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2FE3" w:rsidRDefault="00CB5F7D">
      <w:pPr>
        <w:spacing w:after="39" w:line="259" w:lineRule="auto"/>
        <w:ind w:left="166" w:firstLine="0"/>
        <w:jc w:val="left"/>
      </w:pPr>
      <w:bookmarkStart w:id="0" w:name="_GoBack"/>
      <w:bookmarkEnd w:id="0"/>
      <w:r>
        <w:rPr>
          <w:b/>
          <w:sz w:val="16"/>
        </w:rPr>
        <w:t xml:space="preserve"> </w:t>
      </w:r>
      <w:r>
        <w:rPr>
          <w:b/>
          <w:sz w:val="16"/>
        </w:rPr>
        <w:tab/>
      </w:r>
      <w:r>
        <w:rPr>
          <w:rFonts w:ascii="Times New Roman" w:eastAsia="Times New Roman" w:hAnsi="Times New Roman" w:cs="Times New Roman"/>
          <w:sz w:val="14"/>
        </w:rPr>
        <w:t xml:space="preserve"> </w:t>
      </w:r>
      <w:r>
        <w:rPr>
          <w:rFonts w:ascii="Times New Roman" w:eastAsia="Times New Roman" w:hAnsi="Times New Roman" w:cs="Times New Roman"/>
          <w:sz w:val="14"/>
        </w:rPr>
        <w:tab/>
      </w:r>
      <w:r>
        <w:rPr>
          <w:sz w:val="14"/>
        </w:rPr>
        <w:t xml:space="preserve"> </w:t>
      </w:r>
      <w:r>
        <w:rPr>
          <w:sz w:val="14"/>
        </w:rPr>
        <w:tab/>
        <w:t xml:space="preserve"> </w:t>
      </w:r>
    </w:p>
    <w:p w:rsidR="002D2FE3" w:rsidRDefault="00CB5F7D">
      <w:pPr>
        <w:spacing w:after="192" w:line="259" w:lineRule="auto"/>
        <w:ind w:left="166" w:firstLine="0"/>
        <w:jc w:val="left"/>
      </w:pPr>
      <w:r>
        <w:rPr>
          <w:sz w:val="14"/>
        </w:rPr>
        <w:t xml:space="preserve"> </w:t>
      </w:r>
      <w:r>
        <w:rPr>
          <w:sz w:val="14"/>
        </w:rPr>
        <w:tab/>
        <w:t xml:space="preserve"> </w:t>
      </w:r>
      <w:r>
        <w:rPr>
          <w:sz w:val="14"/>
        </w:rPr>
        <w:tab/>
        <w:t xml:space="preserve"> </w:t>
      </w:r>
      <w:r>
        <w:rPr>
          <w:sz w:val="14"/>
        </w:rPr>
        <w:tab/>
        <w:t xml:space="preserve"> </w:t>
      </w:r>
    </w:p>
    <w:p w:rsidR="002D2FE3" w:rsidRDefault="00CB5F7D">
      <w:pPr>
        <w:spacing w:after="3" w:line="249" w:lineRule="auto"/>
        <w:ind w:left="53" w:right="965"/>
      </w:pPr>
      <w:r>
        <w:rPr>
          <w:b/>
          <w:sz w:val="24"/>
        </w:rPr>
        <w:t>Acta</w:t>
      </w:r>
      <w:r>
        <w:rPr>
          <w:rFonts w:ascii="Times New Roman" w:eastAsia="Times New Roman" w:hAnsi="Times New Roman" w:cs="Times New Roman"/>
          <w:sz w:val="24"/>
        </w:rPr>
        <w:t xml:space="preserve"> </w:t>
      </w:r>
    </w:p>
    <w:p w:rsidR="002D2FE3" w:rsidRDefault="00CB5F7D">
      <w:pPr>
        <w:spacing w:after="3" w:line="249" w:lineRule="auto"/>
        <w:ind w:left="53" w:right="965"/>
      </w:pPr>
      <w:r>
        <w:rPr>
          <w:b/>
          <w:sz w:val="24"/>
        </w:rPr>
        <w:t xml:space="preserve">Sesión Ordinaria Junta Gobierno Local de 11-5-2021.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57900" cy="25908"/>
                <wp:effectExtent l="0" t="0" r="0" b="0"/>
                <wp:docPr id="505816" name="Group 505816"/>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51" name="Shape 151"/>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5816" style="width:477pt;height:2.04pt;mso-position-horizontal-relative:char;mso-position-vertical-relative:line" coordsize="60579,259">
                <v:shape id="Shape 151" style="position:absolute;width:60579;height:0;left:0;top:0;" coordsize="6057900,0" path="m0,0l6057900,0">
                  <v:stroke weight="2.04pt" endcap="square" joinstyle="miter" miterlimit="10" on="true" color="#993366"/>
                  <v:fill on="false" color="#000000" opacity="0"/>
                </v:shape>
              </v:group>
            </w:pict>
          </mc:Fallback>
        </mc:AlternateContent>
      </w:r>
    </w:p>
    <w:p w:rsidR="002D2FE3" w:rsidRDefault="00CB5F7D">
      <w:pPr>
        <w:spacing w:after="0" w:line="259" w:lineRule="auto"/>
        <w:ind w:left="0" w:right="859" w:firstLine="0"/>
        <w:jc w:val="center"/>
      </w:pPr>
      <w:r>
        <w:rPr>
          <w:b/>
        </w:rPr>
        <w:t xml:space="preserve"> </w:t>
      </w:r>
    </w:p>
    <w:p w:rsidR="002D2FE3" w:rsidRDefault="00CB5F7D">
      <w:pPr>
        <w:pStyle w:val="Ttulo1"/>
        <w:shd w:val="clear" w:color="auto" w:fill="auto"/>
        <w:spacing w:after="9" w:line="249" w:lineRule="auto"/>
        <w:ind w:left="10" w:right="917"/>
        <w:jc w:val="center"/>
      </w:pPr>
      <w:r>
        <w:rPr>
          <w:b/>
          <w:shd w:val="clear" w:color="auto" w:fill="auto"/>
        </w:rPr>
        <w:t>A C T A</w:t>
      </w:r>
      <w:r>
        <w:rPr>
          <w:rFonts w:ascii="Times New Roman" w:eastAsia="Times New Roman" w:hAnsi="Times New Roman" w:cs="Times New Roman"/>
          <w:sz w:val="24"/>
          <w:shd w:val="clear" w:color="auto" w:fill="auto"/>
        </w:rPr>
        <w:t xml:space="preserve"> </w:t>
      </w:r>
      <w:r>
        <w:rPr>
          <w:b/>
          <w:shd w:val="clear" w:color="auto" w:fill="auto"/>
        </w:rPr>
        <w:t>DE LA SESIÓN ORDINARIA CELEBRADA POR LA JUNTA DE GOBIERNO LOCAL EL DÍA 11 DE MAYO DE 2021</w:t>
      </w:r>
      <w:r>
        <w:rPr>
          <w:rFonts w:ascii="Times New Roman" w:eastAsia="Times New Roman" w:hAnsi="Times New Roman" w:cs="Times New Roman"/>
          <w:sz w:val="24"/>
          <w:shd w:val="clear" w:color="auto" w:fill="auto"/>
        </w:rPr>
        <w:t xml:space="preserve"> </w:t>
      </w:r>
    </w:p>
    <w:tbl>
      <w:tblPr>
        <w:tblStyle w:val="TableGrid"/>
        <w:tblW w:w="9622" w:type="dxa"/>
        <w:tblInd w:w="58" w:type="dxa"/>
        <w:tblCellMar>
          <w:top w:w="0" w:type="dxa"/>
          <w:left w:w="0" w:type="dxa"/>
          <w:bottom w:w="0" w:type="dxa"/>
          <w:right w:w="0" w:type="dxa"/>
        </w:tblCellMar>
        <w:tblLook w:val="04A0" w:firstRow="1" w:lastRow="0" w:firstColumn="1" w:lastColumn="0" w:noHBand="0" w:noVBand="1"/>
      </w:tblPr>
      <w:tblGrid>
        <w:gridCol w:w="4781"/>
        <w:gridCol w:w="4841"/>
      </w:tblGrid>
      <w:tr w:rsidR="002D2FE3">
        <w:trPr>
          <w:trHeight w:val="225"/>
        </w:trPr>
        <w:tc>
          <w:tcPr>
            <w:tcW w:w="4781" w:type="dxa"/>
            <w:tcBorders>
              <w:top w:val="nil"/>
              <w:left w:val="nil"/>
              <w:bottom w:val="nil"/>
              <w:right w:val="nil"/>
            </w:tcBorders>
          </w:tcPr>
          <w:p w:rsidR="002D2FE3" w:rsidRDefault="00CB5F7D">
            <w:pPr>
              <w:spacing w:after="0" w:line="259" w:lineRule="auto"/>
              <w:ind w:left="0" w:firstLine="0"/>
              <w:jc w:val="left"/>
            </w:pPr>
            <w:r>
              <w:rPr>
                <w:sz w:val="20"/>
              </w:rPr>
              <w:t xml:space="preserve"> </w:t>
            </w:r>
          </w:p>
        </w:tc>
        <w:tc>
          <w:tcPr>
            <w:tcW w:w="4840" w:type="dxa"/>
            <w:tcBorders>
              <w:top w:val="nil"/>
              <w:left w:val="nil"/>
              <w:bottom w:val="nil"/>
              <w:right w:val="nil"/>
            </w:tcBorders>
          </w:tcPr>
          <w:p w:rsidR="002D2FE3" w:rsidRDefault="002D2FE3">
            <w:pPr>
              <w:spacing w:after="160" w:line="259" w:lineRule="auto"/>
              <w:ind w:left="0" w:firstLine="0"/>
              <w:jc w:val="left"/>
            </w:pPr>
          </w:p>
        </w:tc>
      </w:tr>
      <w:tr w:rsidR="002D2FE3">
        <w:trPr>
          <w:trHeight w:val="3237"/>
        </w:trPr>
        <w:tc>
          <w:tcPr>
            <w:tcW w:w="4781" w:type="dxa"/>
            <w:tcBorders>
              <w:top w:val="nil"/>
              <w:left w:val="nil"/>
              <w:bottom w:val="nil"/>
              <w:right w:val="nil"/>
            </w:tcBorders>
          </w:tcPr>
          <w:p w:rsidR="002D2FE3" w:rsidRDefault="00CB5F7D">
            <w:pPr>
              <w:spacing w:after="0" w:line="259" w:lineRule="auto"/>
              <w:ind w:left="0" w:firstLine="0"/>
              <w:jc w:val="left"/>
            </w:pPr>
            <w:r>
              <w:rPr>
                <w:sz w:val="20"/>
              </w:rPr>
              <w:t xml:space="preserve"> </w:t>
            </w:r>
          </w:p>
          <w:p w:rsidR="002D2FE3" w:rsidRDefault="00CB5F7D">
            <w:pPr>
              <w:spacing w:after="0" w:line="259" w:lineRule="auto"/>
              <w:ind w:left="0" w:firstLine="0"/>
              <w:jc w:val="left"/>
            </w:pPr>
            <w:r>
              <w:rPr>
                <w:b/>
              </w:rPr>
              <w:t xml:space="preserve">SRES. ASISTENTES: </w:t>
            </w:r>
          </w:p>
          <w:p w:rsidR="002D2FE3" w:rsidRDefault="00CB5F7D">
            <w:pPr>
              <w:spacing w:after="0" w:line="259" w:lineRule="auto"/>
              <w:ind w:left="0" w:firstLine="0"/>
              <w:jc w:val="left"/>
            </w:pPr>
            <w:r>
              <w:rPr>
                <w:b/>
              </w:rPr>
              <w:t xml:space="preserve"> </w:t>
            </w:r>
          </w:p>
          <w:p w:rsidR="002D2FE3" w:rsidRDefault="00CB5F7D">
            <w:pPr>
              <w:spacing w:after="0" w:line="259" w:lineRule="auto"/>
              <w:ind w:left="0" w:firstLine="0"/>
              <w:jc w:val="left"/>
            </w:pPr>
            <w:r>
              <w:rPr>
                <w:b/>
              </w:rPr>
              <w:t xml:space="preserve">Alcaldesa-Presidenta </w:t>
            </w:r>
          </w:p>
          <w:p w:rsidR="002D2FE3" w:rsidRDefault="00CB5F7D">
            <w:pPr>
              <w:spacing w:after="0" w:line="259" w:lineRule="auto"/>
              <w:ind w:left="0" w:firstLine="0"/>
              <w:jc w:val="left"/>
            </w:pPr>
            <w:r>
              <w:t xml:space="preserve">Dª María Concepción Brito Núñez </w:t>
            </w:r>
          </w:p>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rPr>
                <w:b/>
              </w:rPr>
              <w:t xml:space="preserve">Tenientes de Alcalde: </w:t>
            </w:r>
          </w:p>
          <w:p w:rsidR="002D2FE3" w:rsidRDefault="00CB5F7D">
            <w:pPr>
              <w:spacing w:after="0" w:line="259" w:lineRule="auto"/>
              <w:ind w:left="0" w:firstLine="0"/>
              <w:jc w:val="left"/>
            </w:pPr>
            <w:r>
              <w:t xml:space="preserve">D. Jorge Baute Delgado. </w:t>
            </w:r>
          </w:p>
          <w:p w:rsidR="002D2FE3" w:rsidRDefault="00CB5F7D">
            <w:pPr>
              <w:spacing w:after="0" w:line="259" w:lineRule="auto"/>
              <w:ind w:left="0" w:firstLine="0"/>
              <w:jc w:val="left"/>
            </w:pPr>
            <w:r>
              <w:t xml:space="preserve">D. José Francisco Pinto Ramos. </w:t>
            </w:r>
          </w:p>
          <w:p w:rsidR="002D2FE3" w:rsidRDefault="00CB5F7D">
            <w:pPr>
              <w:spacing w:after="0" w:line="238" w:lineRule="auto"/>
              <w:ind w:left="0" w:right="810" w:firstLine="0"/>
              <w:jc w:val="left"/>
            </w:pPr>
            <w:r>
              <w:t xml:space="preserve">D. Manuel Alberto González Pestano. Dª Olivia Concepción Pérez Díaz. </w:t>
            </w:r>
          </w:p>
          <w:p w:rsidR="002D2FE3" w:rsidRDefault="00CB5F7D">
            <w:pPr>
              <w:spacing w:after="0" w:line="259" w:lineRule="auto"/>
              <w:ind w:left="0" w:firstLine="0"/>
              <w:jc w:val="left"/>
            </w:pPr>
            <w:r>
              <w:rPr>
                <w:sz w:val="20"/>
              </w:rPr>
              <w:t xml:space="preserve"> </w:t>
            </w:r>
          </w:p>
          <w:p w:rsidR="002D2FE3" w:rsidRDefault="00CB5F7D">
            <w:pPr>
              <w:spacing w:after="0" w:line="259" w:lineRule="auto"/>
              <w:ind w:left="0" w:firstLine="0"/>
              <w:jc w:val="left"/>
            </w:pPr>
            <w:r>
              <w:rPr>
                <w:b/>
              </w:rPr>
              <w:t xml:space="preserve">Secretario: </w:t>
            </w:r>
          </w:p>
        </w:tc>
        <w:tc>
          <w:tcPr>
            <w:tcW w:w="4840" w:type="dxa"/>
            <w:vMerge w:val="restart"/>
            <w:tcBorders>
              <w:top w:val="nil"/>
              <w:left w:val="nil"/>
              <w:bottom w:val="nil"/>
              <w:right w:val="nil"/>
            </w:tcBorders>
          </w:tcPr>
          <w:p w:rsidR="002D2FE3" w:rsidRDefault="00CB5F7D">
            <w:pPr>
              <w:spacing w:after="0" w:line="259" w:lineRule="auto"/>
              <w:ind w:left="0" w:firstLine="0"/>
              <w:jc w:val="left"/>
            </w:pPr>
            <w:r>
              <w:rPr>
                <w:rFonts w:ascii="Times New Roman" w:eastAsia="Times New Roman" w:hAnsi="Times New Roman" w:cs="Times New Roman"/>
                <w:sz w:val="24"/>
              </w:rPr>
              <w:t xml:space="preserve"> </w:t>
            </w:r>
          </w:p>
          <w:p w:rsidR="002D2FE3" w:rsidRDefault="00CB5F7D">
            <w:pPr>
              <w:spacing w:after="282" w:line="239" w:lineRule="auto"/>
              <w:ind w:left="0" w:right="136" w:firstLine="0"/>
            </w:pPr>
            <w:r>
              <w:t>En Candelaria, a 11 de mayo de dos mil veintiunos, siendo las 12:00 horas, se constituyó la Junta de Gobierno Local en primera convocatoria en la Sala de reuniones de la Casa Consistorial bajo la presidencia de la Sra. Alcaldesa, Doña María Concepción Brit</w:t>
            </w:r>
            <w:r>
              <w:t xml:space="preserve">o Núñez, con asistencia de los Sres. Tenientes de Alcalde expresados al margen, al objeto de celebrar sesión ordinaria y tratar de los asuntos comprendidos en el orden del día de la convocatoria. </w:t>
            </w:r>
          </w:p>
          <w:p w:rsidR="002D2FE3" w:rsidRDefault="00CB5F7D">
            <w:pPr>
              <w:spacing w:after="0" w:line="238" w:lineRule="auto"/>
              <w:ind w:left="0" w:firstLine="0"/>
            </w:pPr>
            <w:r>
              <w:t>Asiste el Secretario General del Ayuntamiento D. Octavio Ma</w:t>
            </w:r>
            <w:r>
              <w:t xml:space="preserve">nuel Fernández Hernández. </w:t>
            </w:r>
          </w:p>
          <w:p w:rsidR="002D2FE3" w:rsidRDefault="00CB5F7D">
            <w:pPr>
              <w:spacing w:after="0" w:line="259" w:lineRule="auto"/>
              <w:ind w:left="0" w:firstLine="0"/>
              <w:jc w:val="left"/>
            </w:pPr>
            <w:r>
              <w:rPr>
                <w:sz w:val="20"/>
              </w:rPr>
              <w:t xml:space="preserve"> </w:t>
            </w:r>
          </w:p>
        </w:tc>
      </w:tr>
      <w:tr w:rsidR="002D2FE3">
        <w:trPr>
          <w:trHeight w:val="838"/>
        </w:trPr>
        <w:tc>
          <w:tcPr>
            <w:tcW w:w="4781" w:type="dxa"/>
            <w:tcBorders>
              <w:top w:val="nil"/>
              <w:left w:val="nil"/>
              <w:bottom w:val="nil"/>
              <w:right w:val="nil"/>
            </w:tcBorders>
          </w:tcPr>
          <w:p w:rsidR="002D2FE3" w:rsidRDefault="00CB5F7D">
            <w:pPr>
              <w:spacing w:after="0" w:line="259" w:lineRule="auto"/>
              <w:ind w:left="0" w:firstLine="0"/>
              <w:jc w:val="left"/>
            </w:pPr>
            <w:r>
              <w:t>D. Octavio Manuel Fernández Hernández</w:t>
            </w:r>
            <w:r>
              <w:rPr>
                <w:b/>
              </w:rPr>
              <w:t>.</w:t>
            </w:r>
            <w:r>
              <w:rPr>
                <w:rFonts w:ascii="Times New Roman" w:eastAsia="Times New Roman" w:hAnsi="Times New Roman" w:cs="Times New Roman"/>
                <w:sz w:val="24"/>
              </w:rPr>
              <w:t xml:space="preserve"> </w:t>
            </w:r>
          </w:p>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rPr>
                <w:sz w:val="20"/>
              </w:rPr>
              <w:t xml:space="preserve"> </w:t>
            </w:r>
          </w:p>
        </w:tc>
        <w:tc>
          <w:tcPr>
            <w:tcW w:w="0" w:type="auto"/>
            <w:vMerge/>
            <w:tcBorders>
              <w:top w:val="nil"/>
              <w:left w:val="nil"/>
              <w:bottom w:val="nil"/>
              <w:right w:val="nil"/>
            </w:tcBorders>
          </w:tcPr>
          <w:p w:rsidR="002D2FE3" w:rsidRDefault="002D2FE3">
            <w:pPr>
              <w:spacing w:after="160" w:line="259" w:lineRule="auto"/>
              <w:ind w:left="0" w:firstLine="0"/>
              <w:jc w:val="left"/>
            </w:pPr>
          </w:p>
        </w:tc>
      </w:tr>
    </w:tbl>
    <w:p w:rsidR="002D2FE3" w:rsidRDefault="00CB5F7D">
      <w:pPr>
        <w:spacing w:after="259" w:line="259" w:lineRule="auto"/>
        <w:ind w:left="58"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1597787</wp:posOffset>
                </wp:positionH>
                <wp:positionV relativeFrom="page">
                  <wp:posOffset>440283</wp:posOffset>
                </wp:positionV>
                <wp:extent cx="2618619" cy="915315"/>
                <wp:effectExtent l="0" t="0" r="0" b="0"/>
                <wp:wrapTopAndBottom/>
                <wp:docPr id="505809" name="Group 505809"/>
                <wp:cNvGraphicFramePr/>
                <a:graphic xmlns:a="http://schemas.openxmlformats.org/drawingml/2006/main">
                  <a:graphicData uri="http://schemas.microsoft.com/office/word/2010/wordprocessingGroup">
                    <wpg:wgp>
                      <wpg:cNvGrpSpPr/>
                      <wpg:grpSpPr>
                        <a:xfrm>
                          <a:off x="0" y="0"/>
                          <a:ext cx="2618619" cy="915315"/>
                          <a:chOff x="0" y="0"/>
                          <a:chExt cx="2618619"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 name="Rectangle 20"/>
                        <wps:cNvSpPr/>
                        <wps:spPr>
                          <a:xfrm>
                            <a:off x="1265174" y="93673"/>
                            <a:ext cx="37731" cy="151421"/>
                          </a:xfrm>
                          <a:prstGeom prst="rect">
                            <a:avLst/>
                          </a:prstGeom>
                          <a:ln>
                            <a:noFill/>
                          </a:ln>
                        </wps:spPr>
                        <wps:txbx>
                          <w:txbxContent>
                            <w:p w:rsidR="002D2FE3" w:rsidRDefault="00CB5F7D">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1" name="Rectangle 21"/>
                        <wps:cNvSpPr/>
                        <wps:spPr>
                          <a:xfrm>
                            <a:off x="1265174" y="210655"/>
                            <a:ext cx="42236" cy="169502"/>
                          </a:xfrm>
                          <a:prstGeom prst="rect">
                            <a:avLst/>
                          </a:prstGeom>
                          <a:ln>
                            <a:noFill/>
                          </a:ln>
                        </wps:spPr>
                        <wps:txbx>
                          <w:txbxContent>
                            <w:p w:rsidR="002D2FE3" w:rsidRDefault="00CB5F7D">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2" name="Rectangle 22"/>
                        <wps:cNvSpPr/>
                        <wps:spPr>
                          <a:xfrm>
                            <a:off x="1265174" y="341719"/>
                            <a:ext cx="42236" cy="169502"/>
                          </a:xfrm>
                          <a:prstGeom prst="rect">
                            <a:avLst/>
                          </a:prstGeom>
                          <a:ln>
                            <a:noFill/>
                          </a:ln>
                        </wps:spPr>
                        <wps:txbx>
                          <w:txbxContent>
                            <w:p w:rsidR="002D2FE3" w:rsidRDefault="00CB5F7D">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3" name="Rectangle 23"/>
                        <wps:cNvSpPr/>
                        <wps:spPr>
                          <a:xfrm>
                            <a:off x="1265174" y="472783"/>
                            <a:ext cx="1754427" cy="169502"/>
                          </a:xfrm>
                          <a:prstGeom prst="rect">
                            <a:avLst/>
                          </a:prstGeom>
                          <a:ln>
                            <a:noFill/>
                          </a:ln>
                        </wps:spPr>
                        <wps:txbx>
                          <w:txbxContent>
                            <w:p w:rsidR="002D2FE3" w:rsidRDefault="00CB5F7D">
                              <w:pPr>
                                <w:spacing w:after="160" w:line="259" w:lineRule="auto"/>
                                <w:ind w:left="0" w:firstLine="0"/>
                                <w:jc w:val="left"/>
                              </w:pPr>
                              <w:r>
                                <w:rPr>
                                  <w:b/>
                                  <w:sz w:val="18"/>
                                </w:rPr>
                                <w:t>SECRETARÍA GENERAL</w:t>
                              </w:r>
                            </w:p>
                          </w:txbxContent>
                        </wps:txbx>
                        <wps:bodyPr horzOverflow="overflow" vert="horz" lIns="0" tIns="0" rIns="0" bIns="0" rtlCol="0">
                          <a:noAutofit/>
                        </wps:bodyPr>
                      </wps:wsp>
                      <wps:wsp>
                        <wps:cNvPr id="24" name="Rectangle 24"/>
                        <wps:cNvSpPr/>
                        <wps:spPr>
                          <a:xfrm>
                            <a:off x="2586863" y="472783"/>
                            <a:ext cx="42236" cy="169502"/>
                          </a:xfrm>
                          <a:prstGeom prst="rect">
                            <a:avLst/>
                          </a:prstGeom>
                          <a:ln>
                            <a:noFill/>
                          </a:ln>
                        </wps:spPr>
                        <wps:txbx>
                          <w:txbxContent>
                            <w:p w:rsidR="002D2FE3" w:rsidRDefault="00CB5F7D">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5" name="Rectangle 25"/>
                        <wps:cNvSpPr/>
                        <wps:spPr>
                          <a:xfrm>
                            <a:off x="1265174" y="607515"/>
                            <a:ext cx="37731" cy="151421"/>
                          </a:xfrm>
                          <a:prstGeom prst="rect">
                            <a:avLst/>
                          </a:prstGeom>
                          <a:ln>
                            <a:noFill/>
                          </a:ln>
                        </wps:spPr>
                        <wps:txbx>
                          <w:txbxContent>
                            <w:p w:rsidR="002D2FE3" w:rsidRDefault="00CB5F7D">
                              <w:pPr>
                                <w:spacing w:after="160" w:line="259" w:lineRule="auto"/>
                                <w:ind w:left="0" w:firstLine="0"/>
                                <w:jc w:val="left"/>
                              </w:pPr>
                              <w:r>
                                <w:rPr>
                                  <w:b/>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05809" style="width:206.19pt;height:72.072pt;position:absolute;mso-position-horizontal-relative:page;mso-position-horizontal:absolute;margin-left:125.81pt;mso-position-vertical-relative:page;margin-top:34.668pt;" coordsize="26186,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8"/>
                </v:shape>
                <v:rect id="Rectangle 10" style="position:absolute;width:506;height:2243;left:23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0" style="position:absolute;width:377;height:1514;left:12651;top:936;" filled="f" stroked="f">
                  <v:textbox inset="0,0,0,0">
                    <w:txbxContent>
                      <w:p>
                        <w:pPr>
                          <w:spacing w:before="0" w:after="160" w:line="259" w:lineRule="auto"/>
                          <w:ind w:left="0" w:firstLine="0"/>
                          <w:jc w:val="left"/>
                        </w:pPr>
                        <w:r>
                          <w:rPr>
                            <w:sz w:val="16"/>
                          </w:rPr>
                          <w:t xml:space="preserve"> </w:t>
                        </w:r>
                      </w:p>
                    </w:txbxContent>
                  </v:textbox>
                </v:rect>
                <v:rect id="Rectangle 21" style="position:absolute;width:422;height:1695;left:12651;top:2106;"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2" style="position:absolute;width:422;height:1695;left:12651;top:3417;"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3" style="position:absolute;width:17544;height:1695;left:12651;top:4727;" filled="f" stroked="f">
                  <v:textbox inset="0,0,0,0">
                    <w:txbxContent>
                      <w:p>
                        <w:pPr>
                          <w:spacing w:before="0" w:after="160" w:line="259" w:lineRule="auto"/>
                          <w:ind w:left="0" w:firstLine="0"/>
                          <w:jc w:val="left"/>
                        </w:pPr>
                        <w:r>
                          <w:rPr>
                            <w:rFonts w:cs="Arial" w:hAnsi="Arial" w:eastAsia="Arial" w:ascii="Arial"/>
                            <w:b w:val="1"/>
                            <w:sz w:val="18"/>
                          </w:rPr>
                          <w:t xml:space="preserve">SECRETARÍA GENERAL</w:t>
                        </w:r>
                      </w:p>
                    </w:txbxContent>
                  </v:textbox>
                </v:rect>
                <v:rect id="Rectangle 24" style="position:absolute;width:422;height:1695;left:25868;top:4727;"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5" style="position:absolute;width:377;height:1514;left:12651;top:6075;"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5818" name="Group 50581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4" name="Rectangle 15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55" name="Rectangle 155"/>
                        <wps:cNvSpPr/>
                        <wps:spPr>
                          <a:xfrm rot="-5399999">
                            <a:off x="-2042224" y="1316300"/>
                            <a:ext cx="4350075"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5818" style="width:12.7031pt;height:279.366pt;position:absolute;mso-position-horizontal-relative:page;mso-position-horizontal:absolute;margin-left:682.278pt;mso-position-vertical-relative:page;margin-top:532.554pt;" coordsize="1613,35479">
                <v:rect id="Rectangle 15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55"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 de 269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505820" name="Group 505820"/>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56" name="Shape 156"/>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57" name="Shape 157"/>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05820" style="width:29pt;height:466.28pt;position:absolute;mso-position-horizontal-relative:page;mso-position-horizontal:absolute;margin-left:20pt;mso-position-vertical-relative:page;margin-top:110pt;" coordsize="3683,59217">
                <v:shape id="Shape 156" style="position:absolute;width:3683;height:29291;left:0;top:0;" coordsize="368300,2929128" path="m0,2929128l368300,2929128l368300,0l0,0x">
                  <v:stroke weight="0.5pt" endcap="flat" joinstyle="miter" miterlimit="10" on="true" color="#808080"/>
                  <v:fill on="false" color="#000000" opacity="0"/>
                </v:shape>
                <v:shape id="Shape 157"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rPr>
          <w:sz w:val="20"/>
        </w:rPr>
        <w:t xml:space="preserve"> </w:t>
      </w:r>
    </w:p>
    <w:p w:rsidR="002D2FE3" w:rsidRDefault="00CB5F7D">
      <w:pPr>
        <w:spacing w:after="19" w:line="259" w:lineRule="auto"/>
        <w:ind w:left="58" w:firstLine="0"/>
        <w:jc w:val="left"/>
      </w:pPr>
      <w:r>
        <w:rPr>
          <w:sz w:val="20"/>
        </w:rPr>
        <w:t xml:space="preserve"> </w:t>
      </w:r>
    </w:p>
    <w:p w:rsidR="002D2FE3" w:rsidRDefault="00CB5F7D">
      <w:pPr>
        <w:spacing w:after="0" w:line="259" w:lineRule="auto"/>
        <w:ind w:left="58" w:firstLine="0"/>
        <w:jc w:val="left"/>
      </w:pPr>
      <w:r>
        <w:rPr>
          <w:b/>
          <w:sz w:val="24"/>
        </w:rPr>
        <w:t xml:space="preserve"> </w:t>
      </w:r>
    </w:p>
    <w:p w:rsidR="002D2FE3" w:rsidRDefault="00CB5F7D">
      <w:pPr>
        <w:spacing w:after="0" w:line="259" w:lineRule="auto"/>
        <w:ind w:left="58" w:firstLine="0"/>
        <w:jc w:val="left"/>
      </w:pPr>
      <w:r>
        <w:rPr>
          <w:b/>
          <w:sz w:val="24"/>
        </w:rPr>
        <w:t xml:space="preserve"> </w:t>
      </w:r>
      <w:r>
        <w:rPr>
          <w:b/>
          <w:sz w:val="24"/>
        </w:rPr>
        <w:tab/>
        <w:t xml:space="preserve"> </w:t>
      </w:r>
    </w:p>
    <w:p w:rsidR="002D2FE3" w:rsidRDefault="00CB5F7D">
      <w:pPr>
        <w:spacing w:after="0" w:line="259" w:lineRule="auto"/>
        <w:ind w:left="58" w:firstLine="0"/>
        <w:jc w:val="left"/>
      </w:pPr>
      <w:r>
        <w:rPr>
          <w:b/>
          <w:sz w:val="24"/>
        </w:rPr>
        <w:t xml:space="preserve"> </w:t>
      </w:r>
    </w:p>
    <w:p w:rsidR="002D2FE3" w:rsidRDefault="00CB5F7D">
      <w:pPr>
        <w:spacing w:after="0" w:line="259" w:lineRule="auto"/>
        <w:ind w:left="58" w:firstLine="0"/>
        <w:jc w:val="left"/>
      </w:pPr>
      <w:r>
        <w:rPr>
          <w:b/>
          <w:sz w:val="24"/>
        </w:rPr>
        <w:t xml:space="preserve"> </w:t>
      </w:r>
    </w:p>
    <w:p w:rsidR="002D2FE3" w:rsidRDefault="00CB5F7D">
      <w:pPr>
        <w:spacing w:after="3" w:line="249" w:lineRule="auto"/>
        <w:ind w:left="53" w:right="965"/>
      </w:pPr>
      <w:r>
        <w:rPr>
          <w:b/>
          <w:sz w:val="24"/>
        </w:rPr>
        <w:t xml:space="preserve">   Declarada abierta la sesión por la Presidencia, se pasó al estudio de los temas objeto de la misma. </w:t>
      </w:r>
    </w:p>
    <w:p w:rsidR="002D2FE3" w:rsidRDefault="00CB5F7D">
      <w:pPr>
        <w:spacing w:after="0" w:line="259" w:lineRule="auto"/>
        <w:ind w:left="58" w:firstLine="0"/>
        <w:jc w:val="left"/>
      </w:pPr>
      <w:r>
        <w:rPr>
          <w:b/>
          <w:sz w:val="24"/>
        </w:rPr>
        <w:t xml:space="preserve"> </w:t>
      </w:r>
    </w:p>
    <w:p w:rsidR="002D2FE3" w:rsidRDefault="00CB5F7D">
      <w:pPr>
        <w:spacing w:after="0" w:line="259" w:lineRule="auto"/>
        <w:ind w:left="58" w:firstLine="0"/>
        <w:jc w:val="left"/>
      </w:pPr>
      <w:r>
        <w:rPr>
          <w:b/>
          <w:sz w:val="24"/>
        </w:rPr>
        <w:t xml:space="preserve"> </w:t>
      </w:r>
    </w:p>
    <w:p w:rsidR="002D2FE3" w:rsidRDefault="00CB5F7D">
      <w:pPr>
        <w:spacing w:after="11" w:line="248" w:lineRule="auto"/>
        <w:ind w:left="495" w:right="962"/>
      </w:pPr>
      <w:r>
        <w:rPr>
          <w:b/>
        </w:rPr>
        <w:t xml:space="preserve">A) PARTE RESOLUTIVA </w:t>
      </w:r>
    </w:p>
    <w:p w:rsidR="002D2FE3" w:rsidRDefault="00CB5F7D">
      <w:pPr>
        <w:spacing w:after="0" w:line="259" w:lineRule="auto"/>
        <w:ind w:left="58" w:firstLine="0"/>
        <w:jc w:val="left"/>
      </w:pPr>
      <w:r>
        <w:rPr>
          <w:b/>
          <w:sz w:val="20"/>
        </w:rPr>
        <w:t xml:space="preserve"> </w:t>
      </w:r>
    </w:p>
    <w:p w:rsidR="002D2FE3" w:rsidRDefault="00CB5F7D">
      <w:pPr>
        <w:spacing w:after="20" w:line="259" w:lineRule="auto"/>
        <w:ind w:left="58" w:firstLine="0"/>
        <w:jc w:val="left"/>
      </w:pPr>
      <w:r>
        <w:rPr>
          <w:sz w:val="20"/>
        </w:rPr>
        <w:t xml:space="preserve"> </w:t>
      </w:r>
    </w:p>
    <w:p w:rsidR="002D2FE3" w:rsidRDefault="00CB5F7D">
      <w:pPr>
        <w:spacing w:after="3" w:line="249" w:lineRule="auto"/>
        <w:ind w:left="53" w:right="965"/>
      </w:pPr>
      <w:r>
        <w:rPr>
          <w:b/>
          <w:sz w:val="24"/>
        </w:rPr>
        <w:t>1º Aprobación del acta de la sesión anterior correspondiente al 12-4-2021 aplazada al 26-4-2021 y la correspondiente al 19-4-2021 aplazada al 26-4-2021</w:t>
      </w:r>
      <w:r>
        <w:rPr>
          <w:rFonts w:ascii="Verdana" w:eastAsia="Verdana" w:hAnsi="Verdana" w:cs="Verdana"/>
          <w:sz w:val="24"/>
        </w:rPr>
        <w:t>.</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sz w:val="24"/>
        </w:rPr>
        <w:t xml:space="preserve">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Se aprobó por la unanimidad de los presentes.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251" w:line="259" w:lineRule="auto"/>
        <w:ind w:left="58" w:firstLine="0"/>
        <w:jc w:val="left"/>
      </w:pPr>
      <w:r>
        <w:t xml:space="preserve"> </w:t>
      </w:r>
    </w:p>
    <w:p w:rsidR="002D2FE3" w:rsidRDefault="00CB5F7D">
      <w:pPr>
        <w:spacing w:after="0" w:line="259" w:lineRule="auto"/>
        <w:ind w:left="0" w:right="1194" w:firstLine="0"/>
        <w:jc w:val="center"/>
      </w:pPr>
      <w:r>
        <w:rPr>
          <w:rFonts w:ascii="Calibri" w:eastAsia="Calibri" w:hAnsi="Calibri" w:cs="Calibri"/>
          <w:noProof/>
        </w:rPr>
        <w:lastRenderedPageBreak/>
        <mc:AlternateContent>
          <mc:Choice Requires="wpg">
            <w:drawing>
              <wp:inline distT="0" distB="0" distL="0" distR="0">
                <wp:extent cx="5830570" cy="17145"/>
                <wp:effectExtent l="0" t="0" r="0" b="0"/>
                <wp:docPr id="505814" name="Group 505814"/>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5814"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sz w:val="14"/>
        </w:rPr>
        <w:t xml:space="preserve"> </w:t>
      </w:r>
    </w:p>
    <w:p w:rsidR="002D2FE3" w:rsidRDefault="00CB5F7D">
      <w:pPr>
        <w:spacing w:after="89" w:line="241" w:lineRule="auto"/>
        <w:ind w:left="2022" w:right="2903" w:firstLine="0"/>
        <w:jc w:val="center"/>
      </w:pPr>
      <w:r>
        <w:rPr>
          <w:sz w:val="14"/>
        </w:rPr>
        <w:t xml:space="preserve">Avenida Constitución Nº 7. Código postal: </w:t>
      </w:r>
      <w:r>
        <w:rPr>
          <w:sz w:val="14"/>
        </w:rPr>
        <w:t xml:space="preserve">38530, Candelaria. Teléfono: 922.500.800. </w:t>
      </w:r>
      <w:r>
        <w:rPr>
          <w:b/>
          <w:sz w:val="14"/>
        </w:rPr>
        <w:t xml:space="preserve">www. candelaria. es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3" w:line="249" w:lineRule="auto"/>
        <w:ind w:left="53" w:right="965"/>
      </w:pPr>
      <w:r>
        <w:rPr>
          <w:b/>
          <w:sz w:val="24"/>
        </w:rPr>
        <w:t>2.- Expediente 3793/2021. Convenio específico de colaboración para la formación en centros de trabajo entre el Ayuntamiento de Candelaria y el centro de Formación Acción Laboral.</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line="248" w:lineRule="auto"/>
        <w:ind w:left="53" w:right="962"/>
      </w:pPr>
      <w:r>
        <w:rPr>
          <w:b/>
        </w:rPr>
        <w:t xml:space="preserve">Consta en el expediente propuesta de la Alcaldesa-Presidenta, de fecha 26 de abril de 2021, cuyo tenor literal es el siguiente: </w:t>
      </w:r>
    </w:p>
    <w:p w:rsidR="002D2FE3" w:rsidRDefault="00CB5F7D">
      <w:pPr>
        <w:spacing w:after="0" w:line="259" w:lineRule="auto"/>
        <w:ind w:left="58" w:firstLine="0"/>
        <w:jc w:val="left"/>
      </w:pPr>
      <w:r>
        <w:rPr>
          <w:b/>
        </w:rPr>
        <w:t xml:space="preserve"> </w:t>
      </w:r>
    </w:p>
    <w:p w:rsidR="002D2FE3" w:rsidRDefault="00CB5F7D">
      <w:pPr>
        <w:spacing w:after="120" w:line="259" w:lineRule="auto"/>
        <w:ind w:left="766" w:firstLine="0"/>
        <w:jc w:val="left"/>
      </w:pPr>
      <w:r>
        <w:rPr>
          <w:sz w:val="24"/>
        </w:rPr>
        <w:t xml:space="preserve"> </w:t>
      </w:r>
    </w:p>
    <w:p w:rsidR="002D2FE3" w:rsidRDefault="00CB5F7D">
      <w:pPr>
        <w:ind w:left="69" w:right="967"/>
      </w:pPr>
      <w:r>
        <w:t xml:space="preserve"> “Doña María Concepción Brito Núñez, en calidad de Alcaldesa Presidenta, al amparo de lo dispuesto en el Reglamento de Orga</w:t>
      </w:r>
      <w:r>
        <w:t xml:space="preserve">nización, Funcionamiento y Régimen Jurídico de las Entidades Locales, así como en la Ley 7/1985, de 2 de abril, Reguladora de las Bases de Régimen Local. </w:t>
      </w:r>
    </w:p>
    <w:p w:rsidR="002D2FE3" w:rsidRDefault="00CB5F7D">
      <w:pPr>
        <w:spacing w:after="100" w:line="259" w:lineRule="auto"/>
        <w:ind w:left="58" w:firstLine="0"/>
        <w:jc w:val="left"/>
      </w:pPr>
      <w:r>
        <w:t xml:space="preserve"> </w:t>
      </w:r>
    </w:p>
    <w:p w:rsidR="002D2FE3" w:rsidRDefault="00CB5F7D">
      <w:pPr>
        <w:ind w:left="69" w:right="967"/>
      </w:pPr>
      <w:r>
        <w:t xml:space="preserve">A la vista del borrador del Convenio específico de colaboración para la formación profesional dual </w:t>
      </w:r>
      <w:r>
        <w:t xml:space="preserve">en centros de trabajo entre el Ayuntamiento de Candelaria y el Centro de Formación Acción Laboral. </w:t>
      </w:r>
    </w:p>
    <w:p w:rsidR="002D2FE3" w:rsidRDefault="00CB5F7D">
      <w:pPr>
        <w:spacing w:after="98" w:line="259" w:lineRule="auto"/>
        <w:ind w:left="58" w:firstLine="0"/>
        <w:jc w:val="left"/>
      </w:pPr>
      <w:r>
        <w:t xml:space="preserve"> </w:t>
      </w:r>
    </w:p>
    <w:p w:rsidR="002D2FE3" w:rsidRDefault="00CB5F7D">
      <w:pPr>
        <w:ind w:left="69" w:right="967"/>
      </w:pPr>
      <w:r>
        <w:t>Considerando lo establecido en el artículo 86 de la Ley 39/2015, de 1 de octubre, del Procedimiento Administrativo Común de las Administraciones Públicas.</w:t>
      </w:r>
      <w:r>
        <w:t xml:space="preserve"> </w:t>
      </w:r>
    </w:p>
    <w:p w:rsidR="002D2FE3" w:rsidRDefault="00CB5F7D">
      <w:pPr>
        <w:spacing w:after="98" w:line="259" w:lineRule="auto"/>
        <w:ind w:left="58" w:firstLine="0"/>
        <w:jc w:val="left"/>
      </w:pPr>
      <w:r>
        <w:t xml:space="preserve">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6691" name="Group 50669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44" name="Rectangle 34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45" name="Rectangle 345"/>
                        <wps:cNvSpPr/>
                        <wps:spPr>
                          <a:xfrm rot="-5399999">
                            <a:off x="-2042224" y="1316300"/>
                            <a:ext cx="4350075"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6691" style="width:12.7031pt;height:279.366pt;position:absolute;mso-position-horizontal-relative:page;mso-position-horizontal:absolute;margin-left:682.278pt;mso-position-vertical-relative:page;margin-top:532.554pt;" coordsize="1613,35479">
                <v:rect id="Rectangle 34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45"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 de 269 </w:t>
                        </w:r>
                      </w:p>
                    </w:txbxContent>
                  </v:textbox>
                </v:rect>
                <w10:wrap type="square"/>
              </v:group>
            </w:pict>
          </mc:Fallback>
        </mc:AlternateContent>
      </w:r>
      <w:r>
        <w:t xml:space="preserve">Se propone por parte de esta Alcaldía a la Junta de Gobierno Local la adopción del siguiente acuerdo: </w:t>
      </w:r>
    </w:p>
    <w:p w:rsidR="002D2FE3" w:rsidRDefault="00CB5F7D">
      <w:pPr>
        <w:spacing w:after="98" w:line="259" w:lineRule="auto"/>
        <w:ind w:left="58" w:firstLine="0"/>
        <w:jc w:val="left"/>
      </w:pPr>
      <w:r>
        <w:t xml:space="preserve"> </w:t>
      </w:r>
    </w:p>
    <w:p w:rsidR="002D2FE3" w:rsidRDefault="00CB5F7D">
      <w:pPr>
        <w:ind w:left="69" w:right="967"/>
      </w:pPr>
      <w:r>
        <w:rPr>
          <w:b/>
        </w:rPr>
        <w:t>Primero</w:t>
      </w:r>
      <w:r>
        <w:t>: Aprobar el texto del Convenio específico de colaboración para la formación en centros de trabajo entre el Ayuntamiento de Candelaria y el cent</w:t>
      </w:r>
      <w:r>
        <w:t xml:space="preserve">ro de Formación Acción Laboral, con efectos desde el día de su firma: </w:t>
      </w:r>
    </w:p>
    <w:p w:rsidR="002D2FE3" w:rsidRDefault="00CB5F7D">
      <w:pPr>
        <w:spacing w:after="14" w:line="259" w:lineRule="auto"/>
        <w:ind w:left="58" w:firstLine="0"/>
        <w:jc w:val="left"/>
      </w:pPr>
      <w:r>
        <w:rPr>
          <w:rFonts w:ascii="Times New Roman" w:eastAsia="Times New Roman" w:hAnsi="Times New Roman" w:cs="Times New Roman"/>
          <w:sz w:val="24"/>
        </w:rPr>
        <w:t xml:space="preserve"> </w:t>
      </w:r>
    </w:p>
    <w:p w:rsidR="002D2FE3" w:rsidRDefault="00CB5F7D">
      <w:pPr>
        <w:spacing w:after="77" w:line="259" w:lineRule="auto"/>
        <w:ind w:left="58" w:firstLine="0"/>
        <w:jc w:val="left"/>
      </w:pPr>
      <w:r>
        <w:rPr>
          <w:rFonts w:ascii="Times New Roman" w:eastAsia="Times New Roman" w:hAnsi="Times New Roman" w:cs="Times New Roman"/>
          <w:sz w:val="27"/>
        </w:rPr>
        <w:t xml:space="preserve"> </w:t>
      </w:r>
    </w:p>
    <w:p w:rsidR="002D2FE3" w:rsidRDefault="00CB5F7D">
      <w:pPr>
        <w:spacing w:after="0" w:line="259" w:lineRule="auto"/>
        <w:ind w:left="10" w:right="658"/>
        <w:jc w:val="center"/>
      </w:pPr>
      <w:r>
        <w:rPr>
          <w:rFonts w:ascii="Times New Roman" w:eastAsia="Times New Roman" w:hAnsi="Times New Roman" w:cs="Times New Roman"/>
          <w:sz w:val="16"/>
        </w:rPr>
        <w:t>“ANEXO VII</w:t>
      </w:r>
      <w:r>
        <w:rPr>
          <w:rFonts w:ascii="Times New Roman" w:eastAsia="Times New Roman" w:hAnsi="Times New Roman" w:cs="Times New Roman"/>
          <w:sz w:val="24"/>
        </w:rPr>
        <w:t xml:space="preserve"> </w:t>
      </w:r>
    </w:p>
    <w:p w:rsidR="002D2FE3" w:rsidRDefault="00CB5F7D">
      <w:pPr>
        <w:spacing w:after="171" w:line="259" w:lineRule="auto"/>
        <w:ind w:left="58" w:firstLine="0"/>
        <w:jc w:val="left"/>
      </w:pPr>
      <w:r>
        <w:rPr>
          <w:rFonts w:ascii="Times New Roman" w:eastAsia="Times New Roman" w:hAnsi="Times New Roman" w:cs="Times New Roman"/>
          <w:sz w:val="16"/>
        </w:rPr>
        <w:t xml:space="preserve"> </w:t>
      </w:r>
    </w:p>
    <w:p w:rsidR="002D2FE3" w:rsidRDefault="00CB5F7D">
      <w:pPr>
        <w:spacing w:after="0" w:line="259" w:lineRule="auto"/>
        <w:ind w:left="10" w:right="666"/>
        <w:jc w:val="center"/>
      </w:pPr>
      <w:r>
        <w:rPr>
          <w:rFonts w:ascii="Times New Roman" w:eastAsia="Times New Roman" w:hAnsi="Times New Roman" w:cs="Times New Roman"/>
          <w:sz w:val="16"/>
        </w:rPr>
        <w:t>Modelo de acuerdo para módulos de formación práctica</w:t>
      </w:r>
      <w:r>
        <w:rPr>
          <w:rFonts w:ascii="Times New Roman" w:eastAsia="Times New Roman" w:hAnsi="Times New Roman" w:cs="Times New Roman"/>
          <w:sz w:val="24"/>
        </w:rPr>
        <w:t xml:space="preserve"> </w:t>
      </w:r>
    </w:p>
    <w:p w:rsidR="002D2FE3" w:rsidRDefault="00CB5F7D">
      <w:pPr>
        <w:spacing w:after="104" w:line="259" w:lineRule="auto"/>
        <w:ind w:left="58" w:firstLine="0"/>
        <w:jc w:val="left"/>
      </w:pPr>
      <w:r>
        <w:rPr>
          <w:rFonts w:ascii="Times New Roman" w:eastAsia="Times New Roman" w:hAnsi="Times New Roman" w:cs="Times New Roman"/>
          <w:sz w:val="16"/>
        </w:rPr>
        <w:t xml:space="preserve"> </w:t>
      </w:r>
    </w:p>
    <w:p w:rsidR="002D2FE3" w:rsidRDefault="00CB5F7D">
      <w:pPr>
        <w:spacing w:after="212" w:line="259" w:lineRule="auto"/>
        <w:ind w:left="58" w:firstLine="0"/>
        <w:jc w:val="left"/>
      </w:pPr>
      <w:r>
        <w:rPr>
          <w:rFonts w:ascii="Times New Roman" w:eastAsia="Times New Roman" w:hAnsi="Times New Roman" w:cs="Times New Roman"/>
          <w:sz w:val="16"/>
        </w:rPr>
        <w:t xml:space="preserve"> </w:t>
      </w:r>
    </w:p>
    <w:p w:rsidR="002D2FE3" w:rsidRDefault="00CB5F7D">
      <w:pPr>
        <w:spacing w:after="23" w:line="225" w:lineRule="auto"/>
        <w:ind w:left="2334" w:right="1456" w:hanging="8"/>
      </w:pPr>
      <w:r>
        <w:rPr>
          <w:rFonts w:ascii="Times New Roman" w:eastAsia="Times New Roman" w:hAnsi="Times New Roman" w:cs="Times New Roman"/>
          <w:sz w:val="16"/>
        </w:rPr>
        <w:t xml:space="preserve">                                                                                   </w:t>
      </w:r>
      <w:r>
        <w:rPr>
          <w:rFonts w:ascii="Times New Roman" w:eastAsia="Times New Roman" w:hAnsi="Times New Roman" w:cs="Times New Roman"/>
          <w:sz w:val="16"/>
        </w:rPr>
        <w:t>En                                             a           de 2021</w:t>
      </w:r>
      <w:r>
        <w:rPr>
          <w:rFonts w:ascii="Times New Roman" w:eastAsia="Times New Roman" w:hAnsi="Times New Roman" w:cs="Times New Roman"/>
          <w:sz w:val="24"/>
        </w:rPr>
        <w:t xml:space="preserve"> </w:t>
      </w:r>
    </w:p>
    <w:p w:rsidR="002D2FE3" w:rsidRDefault="00CB5F7D">
      <w:pPr>
        <w:spacing w:after="102" w:line="259" w:lineRule="auto"/>
        <w:ind w:left="58" w:firstLine="0"/>
        <w:jc w:val="left"/>
      </w:pPr>
      <w:r>
        <w:rPr>
          <w:rFonts w:ascii="Times New Roman" w:eastAsia="Times New Roman" w:hAnsi="Times New Roman" w:cs="Times New Roman"/>
          <w:sz w:val="16"/>
        </w:rPr>
        <w:t xml:space="preserve"> </w:t>
      </w:r>
    </w:p>
    <w:p w:rsidR="002D2FE3" w:rsidRDefault="00CB5F7D">
      <w:pPr>
        <w:spacing w:after="23" w:line="225" w:lineRule="auto"/>
        <w:ind w:left="939" w:right="1456" w:hanging="8"/>
      </w:pPr>
      <w:r>
        <w:rPr>
          <w:rFonts w:ascii="Times New Roman" w:eastAsia="Times New Roman" w:hAnsi="Times New Roman" w:cs="Times New Roman"/>
          <w:sz w:val="16"/>
        </w:rPr>
        <w:t xml:space="preserve">REUNIDOS </w:t>
      </w:r>
    </w:p>
    <w:p w:rsidR="002D2FE3" w:rsidRDefault="00CB5F7D">
      <w:pPr>
        <w:spacing w:after="99" w:line="259" w:lineRule="auto"/>
        <w:ind w:left="58" w:firstLine="0"/>
        <w:jc w:val="left"/>
      </w:pPr>
      <w:r>
        <w:rPr>
          <w:rFonts w:ascii="Times New Roman" w:eastAsia="Times New Roman" w:hAnsi="Times New Roman" w:cs="Times New Roman"/>
          <w:b/>
          <w:sz w:val="16"/>
        </w:rPr>
        <w:t xml:space="preserve"> </w:t>
      </w:r>
    </w:p>
    <w:p w:rsidR="002D2FE3" w:rsidRDefault="00CB5F7D">
      <w:pPr>
        <w:spacing w:after="63" w:line="225" w:lineRule="auto"/>
        <w:ind w:left="939" w:right="1456" w:hanging="8"/>
      </w:pPr>
      <w:r>
        <w:rPr>
          <w:rFonts w:ascii="Times New Roman" w:eastAsia="Times New Roman" w:hAnsi="Times New Roman" w:cs="Times New Roman"/>
          <w:sz w:val="16"/>
        </w:rPr>
        <w:t>De una parte, D.ª Mª Concepción Brito Núñez , con NIF n.º ***1734**, en representación legalde la entidad Ayuntamiento de Candelaria CIF n.º P3801100C, domiciliada en Avenida</w:t>
      </w:r>
      <w:r>
        <w:rPr>
          <w:rFonts w:ascii="Times New Roman" w:eastAsia="Times New Roman" w:hAnsi="Times New Roman" w:cs="Times New Roman"/>
          <w:sz w:val="16"/>
        </w:rPr>
        <w:t xml:space="preserve"> Constitución nº7 38530 Candelaria, Santa Cruz de Tenerife,</w:t>
      </w:r>
      <w:r>
        <w:rPr>
          <w:rFonts w:ascii="Times New Roman" w:eastAsia="Times New Roman" w:hAnsi="Times New Roman" w:cs="Times New Roman"/>
          <w:sz w:val="24"/>
        </w:rPr>
        <w:t xml:space="preserve"> </w:t>
      </w:r>
    </w:p>
    <w:p w:rsidR="002D2FE3" w:rsidRDefault="00CB5F7D">
      <w:pPr>
        <w:spacing w:after="101" w:line="259" w:lineRule="auto"/>
        <w:ind w:left="58" w:firstLine="0"/>
        <w:jc w:val="left"/>
      </w:pPr>
      <w:r>
        <w:rPr>
          <w:rFonts w:ascii="Times New Roman" w:eastAsia="Times New Roman" w:hAnsi="Times New Roman" w:cs="Times New Roman"/>
          <w:sz w:val="16"/>
        </w:rPr>
        <w:lastRenderedPageBreak/>
        <w:t xml:space="preserve"> </w:t>
      </w:r>
    </w:p>
    <w:p w:rsidR="002D2FE3" w:rsidRDefault="00CB5F7D">
      <w:pPr>
        <w:spacing w:after="122" w:line="225" w:lineRule="auto"/>
        <w:ind w:left="939" w:right="1456" w:hanging="8"/>
      </w:pPr>
      <w:r>
        <w:rPr>
          <w:rFonts w:ascii="Times New Roman" w:eastAsia="Times New Roman" w:hAnsi="Times New Roman" w:cs="Times New Roman"/>
          <w:sz w:val="16"/>
        </w:rPr>
        <w:t xml:space="preserve">Y de otra parte, D Fernando González del Castillo, con NIF n.º ***4142**, en representación legal de la empresa Acción Laboral, </w:t>
      </w:r>
    </w:p>
    <w:p w:rsidR="002D2FE3" w:rsidRDefault="00CB5F7D">
      <w:pPr>
        <w:spacing w:after="90" w:line="225" w:lineRule="auto"/>
        <w:ind w:left="939" w:right="1456" w:hanging="8"/>
      </w:pPr>
      <w:r>
        <w:rPr>
          <w:rFonts w:ascii="Times New Roman" w:eastAsia="Times New Roman" w:hAnsi="Times New Roman" w:cs="Times New Roman"/>
          <w:sz w:val="16"/>
        </w:rPr>
        <w:t xml:space="preserve">CIF n.º V09409749, domiciliada </w:t>
      </w:r>
      <w:r>
        <w:rPr>
          <w:rFonts w:ascii="Times New Roman" w:eastAsia="Times New Roman" w:hAnsi="Times New Roman" w:cs="Times New Roman"/>
          <w:sz w:val="16"/>
        </w:rPr>
        <w:t>en C/Agricultura nº9 Zaratán, Valladolid,</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16"/>
        </w:rPr>
        <w:t xml:space="preserve"> </w:t>
      </w:r>
    </w:p>
    <w:p w:rsidR="002D2FE3" w:rsidRDefault="00CB5F7D">
      <w:pPr>
        <w:spacing w:after="23" w:line="225" w:lineRule="auto"/>
        <w:ind w:left="939" w:right="1456" w:hanging="8"/>
      </w:pPr>
      <w:r>
        <w:rPr>
          <w:rFonts w:ascii="Times New Roman" w:eastAsia="Times New Roman" w:hAnsi="Times New Roman" w:cs="Times New Roman"/>
          <w:sz w:val="16"/>
        </w:rPr>
        <w:t>Ambas partes se reconocen capacidad jurídica suficiente para suscribir el presente acuerdo y a tal efecto</w:t>
      </w:r>
      <w:r>
        <w:rPr>
          <w:rFonts w:ascii="Times New Roman" w:eastAsia="Times New Roman" w:hAnsi="Times New Roman" w:cs="Times New Roman"/>
          <w:sz w:val="24"/>
        </w:rPr>
        <w:t xml:space="preserve"> </w:t>
      </w:r>
    </w:p>
    <w:p w:rsidR="002D2FE3" w:rsidRDefault="00CB5F7D">
      <w:pPr>
        <w:spacing w:after="104" w:line="259" w:lineRule="auto"/>
        <w:ind w:left="58" w:firstLine="0"/>
        <w:jc w:val="left"/>
      </w:pPr>
      <w:r>
        <w:rPr>
          <w:rFonts w:ascii="Times New Roman" w:eastAsia="Times New Roman" w:hAnsi="Times New Roman" w:cs="Times New Roman"/>
          <w:sz w:val="16"/>
        </w:rPr>
        <w:t xml:space="preserve"> </w:t>
      </w:r>
    </w:p>
    <w:p w:rsidR="002D2FE3" w:rsidRDefault="00CB5F7D">
      <w:pPr>
        <w:spacing w:after="23" w:line="225" w:lineRule="auto"/>
        <w:ind w:left="939" w:right="1456" w:hanging="8"/>
      </w:pPr>
      <w:r>
        <w:rPr>
          <w:rFonts w:ascii="Times New Roman" w:eastAsia="Times New Roman" w:hAnsi="Times New Roman" w:cs="Times New Roman"/>
          <w:sz w:val="16"/>
        </w:rPr>
        <w:t xml:space="preserve">EXPONEN </w:t>
      </w:r>
    </w:p>
    <w:p w:rsidR="002D2FE3" w:rsidRDefault="00CB5F7D">
      <w:pPr>
        <w:spacing w:after="101" w:line="259" w:lineRule="auto"/>
        <w:ind w:left="58" w:firstLine="0"/>
        <w:jc w:val="left"/>
      </w:pPr>
      <w:r>
        <w:rPr>
          <w:rFonts w:ascii="Times New Roman" w:eastAsia="Times New Roman" w:hAnsi="Times New Roman" w:cs="Times New Roman"/>
          <w:b/>
          <w:sz w:val="16"/>
        </w:rPr>
        <w:t xml:space="preserve"> </w:t>
      </w:r>
    </w:p>
    <w:p w:rsidR="002D2FE3" w:rsidRDefault="00CB5F7D">
      <w:pPr>
        <w:numPr>
          <w:ilvl w:val="0"/>
          <w:numId w:val="1"/>
        </w:numPr>
        <w:spacing w:after="23" w:line="225" w:lineRule="auto"/>
        <w:ind w:right="1456" w:hanging="374"/>
      </w:pPr>
      <w:r>
        <w:rPr>
          <w:rFonts w:ascii="Times New Roman" w:eastAsia="Times New Roman" w:hAnsi="Times New Roman" w:cs="Times New Roman"/>
          <w:sz w:val="16"/>
        </w:rPr>
        <w:t>Que la entidad Acción Laboral</w:t>
      </w:r>
      <w:r>
        <w:rPr>
          <w:rFonts w:ascii="Times New Roman" w:eastAsia="Times New Roman" w:hAnsi="Times New Roman" w:cs="Times New Roman"/>
          <w:sz w:val="16"/>
          <w:u w:val="single" w:color="000000"/>
        </w:rPr>
        <w:t xml:space="preserve"> </w:t>
      </w:r>
      <w:r>
        <w:rPr>
          <w:rFonts w:ascii="Times New Roman" w:eastAsia="Times New Roman" w:hAnsi="Times New Roman" w:cs="Times New Roman"/>
          <w:sz w:val="16"/>
        </w:rPr>
        <w:t>es beneficiaria de una subvención para la realización de un p</w:t>
      </w:r>
      <w:r>
        <w:rPr>
          <w:rFonts w:ascii="Times New Roman" w:eastAsia="Times New Roman" w:hAnsi="Times New Roman" w:cs="Times New Roman"/>
          <w:sz w:val="16"/>
        </w:rPr>
        <w:t xml:space="preserve">rograma de formación en el marco de la Resolución de 18 de enero de 2019. por la que se aprueba la convocatoria para la concesión de subvenciones públicas para la ejecución de programas de formación de ámbito estatal, dirigidos prioritariamente a personas </w:t>
      </w:r>
      <w:r>
        <w:rPr>
          <w:rFonts w:ascii="Times New Roman" w:eastAsia="Times New Roman" w:hAnsi="Times New Roman" w:cs="Times New Roman"/>
          <w:sz w:val="16"/>
        </w:rPr>
        <w:t>ocupadas.</w:t>
      </w:r>
      <w:r>
        <w:rPr>
          <w:rFonts w:ascii="Times New Roman" w:eastAsia="Times New Roman" w:hAnsi="Times New Roman" w:cs="Times New Roman"/>
          <w:sz w:val="24"/>
        </w:rPr>
        <w:t xml:space="preserve"> </w:t>
      </w:r>
    </w:p>
    <w:p w:rsidR="002D2FE3" w:rsidRDefault="00CB5F7D">
      <w:pPr>
        <w:spacing w:after="99" w:line="259" w:lineRule="auto"/>
        <w:ind w:left="58" w:firstLine="0"/>
        <w:jc w:val="left"/>
      </w:pPr>
      <w:r>
        <w:rPr>
          <w:rFonts w:ascii="Times New Roman" w:eastAsia="Times New Roman" w:hAnsi="Times New Roman" w:cs="Times New Roman"/>
          <w:b/>
          <w:sz w:val="16"/>
        </w:rPr>
        <w:t xml:space="preserve"> </w:t>
      </w:r>
    </w:p>
    <w:p w:rsidR="002D2FE3" w:rsidRDefault="00CB5F7D">
      <w:pPr>
        <w:numPr>
          <w:ilvl w:val="0"/>
          <w:numId w:val="1"/>
        </w:numPr>
        <w:spacing w:after="23" w:line="225" w:lineRule="auto"/>
        <w:ind w:right="1456" w:hanging="374"/>
      </w:pPr>
      <w:r>
        <w:rPr>
          <w:rFonts w:ascii="Times New Roman" w:eastAsia="Times New Roman" w:hAnsi="Times New Roman" w:cs="Times New Roman"/>
          <w:sz w:val="16"/>
        </w:rPr>
        <w:t>Que el citado programa contempla la realización del módulo de formación práctica del correspondiente certificado de profesionalidad.</w:t>
      </w:r>
      <w:r>
        <w:rPr>
          <w:rFonts w:ascii="Times New Roman" w:eastAsia="Times New Roman" w:hAnsi="Times New Roman" w:cs="Times New Roman"/>
          <w:sz w:val="24"/>
        </w:rPr>
        <w:t xml:space="preserve"> </w:t>
      </w:r>
    </w:p>
    <w:p w:rsidR="002D2FE3" w:rsidRDefault="00CB5F7D">
      <w:pPr>
        <w:spacing w:after="102" w:line="259" w:lineRule="auto"/>
        <w:ind w:left="58" w:firstLine="0"/>
        <w:jc w:val="left"/>
      </w:pPr>
      <w:r>
        <w:rPr>
          <w:rFonts w:ascii="Times New Roman" w:eastAsia="Times New Roman" w:hAnsi="Times New Roman" w:cs="Times New Roman"/>
          <w:sz w:val="16"/>
        </w:rPr>
        <w:t xml:space="preserve"> </w:t>
      </w:r>
    </w:p>
    <w:p w:rsidR="002D2FE3" w:rsidRDefault="00CB5F7D">
      <w:pPr>
        <w:numPr>
          <w:ilvl w:val="0"/>
          <w:numId w:val="1"/>
        </w:numPr>
        <w:spacing w:after="23" w:line="225" w:lineRule="auto"/>
        <w:ind w:right="1456" w:hanging="374"/>
      </w:pPr>
      <w:r>
        <w:rPr>
          <w:rFonts w:ascii="Times New Roman" w:eastAsia="Times New Roman" w:hAnsi="Times New Roman" w:cs="Times New Roman"/>
          <w:sz w:val="16"/>
        </w:rPr>
        <w:t>Que la empresa Ayuntamiento de Candelaria</w:t>
      </w:r>
      <w:r>
        <w:rPr>
          <w:rFonts w:ascii="Times New Roman" w:eastAsia="Times New Roman" w:hAnsi="Times New Roman" w:cs="Times New Roman"/>
          <w:sz w:val="16"/>
          <w:u w:val="single" w:color="000000"/>
        </w:rPr>
        <w:t xml:space="preserve"> </w:t>
      </w:r>
      <w:r>
        <w:rPr>
          <w:rFonts w:ascii="Times New Roman" w:eastAsia="Times New Roman" w:hAnsi="Times New Roman" w:cs="Times New Roman"/>
          <w:sz w:val="16"/>
        </w:rPr>
        <w:t>está interesada en colaborar con la entidad Acción Laboral</w:t>
      </w:r>
      <w:r>
        <w:rPr>
          <w:rFonts w:ascii="Times New Roman" w:eastAsia="Times New Roman" w:hAnsi="Times New Roman" w:cs="Times New Roman"/>
          <w:sz w:val="16"/>
          <w:u w:val="single" w:color="000000"/>
        </w:rPr>
        <w:t xml:space="preserve"> </w:t>
      </w:r>
      <w:r>
        <w:rPr>
          <w:rFonts w:ascii="Times New Roman" w:eastAsia="Times New Roman" w:hAnsi="Times New Roman" w:cs="Times New Roman"/>
          <w:sz w:val="16"/>
        </w:rPr>
        <w:t xml:space="preserve">en la </w:t>
      </w:r>
      <w:r>
        <w:rPr>
          <w:rFonts w:ascii="Times New Roman" w:eastAsia="Times New Roman" w:hAnsi="Times New Roman" w:cs="Times New Roman"/>
          <w:sz w:val="16"/>
        </w:rPr>
        <w:t>realización de las citadas prácticas. El número de participantes en la realización de las correspondientes prácticas es de 1.</w:t>
      </w:r>
      <w:r>
        <w:rPr>
          <w:rFonts w:ascii="Times New Roman" w:eastAsia="Times New Roman" w:hAnsi="Times New Roman" w:cs="Times New Roman"/>
          <w:sz w:val="24"/>
        </w:rPr>
        <w:t xml:space="preserve"> </w:t>
      </w:r>
    </w:p>
    <w:p w:rsidR="002D2FE3" w:rsidRDefault="00CB5F7D">
      <w:pPr>
        <w:spacing w:after="104" w:line="259" w:lineRule="auto"/>
        <w:ind w:left="58" w:firstLine="0"/>
        <w:jc w:val="left"/>
      </w:pPr>
      <w:r>
        <w:rPr>
          <w:rFonts w:ascii="Times New Roman" w:eastAsia="Times New Roman" w:hAnsi="Times New Roman" w:cs="Times New Roman"/>
          <w:sz w:val="16"/>
        </w:rPr>
        <w:t xml:space="preserve"> </w:t>
      </w:r>
    </w:p>
    <w:p w:rsidR="002D2FE3" w:rsidRDefault="00CB5F7D">
      <w:pPr>
        <w:numPr>
          <w:ilvl w:val="0"/>
          <w:numId w:val="1"/>
        </w:numPr>
        <w:spacing w:after="23" w:line="225" w:lineRule="auto"/>
        <w:ind w:right="1456" w:hanging="374"/>
      </w:pPr>
      <w:r>
        <w:rPr>
          <w:rFonts w:ascii="Times New Roman" w:eastAsia="Times New Roman" w:hAnsi="Times New Roman" w:cs="Times New Roman"/>
          <w:sz w:val="16"/>
        </w:rPr>
        <w:t xml:space="preserve">Que, de conformidad con lo previsto en la Ley 30/2015, de 9 de septiembre, por la que se regula el Sistema de Formación </w:t>
      </w:r>
      <w:r>
        <w:rPr>
          <w:rFonts w:ascii="Times New Roman" w:eastAsia="Times New Roman" w:hAnsi="Times New Roman" w:cs="Times New Roman"/>
          <w:sz w:val="16"/>
        </w:rPr>
        <w:t>Profesional para el Empleo, el Real Decreto 694/2017, de 3 de julio que la desarrolla, la Orden TAS/718/2008, de 7 de marzo y en el Real Decreto 34/2008, de 18 de enero, por el que se regulan los certificados de profesionalidad (modificado por el Real Decr</w:t>
      </w:r>
      <w:r>
        <w:rPr>
          <w:rFonts w:ascii="Times New Roman" w:eastAsia="Times New Roman" w:hAnsi="Times New Roman" w:cs="Times New Roman"/>
          <w:sz w:val="16"/>
        </w:rPr>
        <w:t>eto 1675/2010, de 10 de diciembre), la realización de las prácticas no supone la existencia de relación laboral entre los alumnos y la empresa.</w:t>
      </w:r>
      <w:r>
        <w:rPr>
          <w:rFonts w:ascii="Times New Roman" w:eastAsia="Times New Roman" w:hAnsi="Times New Roman" w:cs="Times New Roman"/>
          <w:sz w:val="24"/>
        </w:rPr>
        <w:t xml:space="preserve"> </w:t>
      </w:r>
    </w:p>
    <w:p w:rsidR="002D2FE3" w:rsidRDefault="00CB5F7D">
      <w:pPr>
        <w:spacing w:after="104" w:line="259" w:lineRule="auto"/>
        <w:ind w:left="58" w:firstLine="0"/>
        <w:jc w:val="left"/>
      </w:pPr>
      <w:r>
        <w:rPr>
          <w:rFonts w:ascii="Times New Roman" w:eastAsia="Times New Roman" w:hAnsi="Times New Roman" w:cs="Times New Roman"/>
          <w:sz w:val="16"/>
        </w:rPr>
        <w:t xml:space="preserve"> </w:t>
      </w:r>
    </w:p>
    <w:p w:rsidR="002D2FE3" w:rsidRDefault="00CB5F7D">
      <w:pPr>
        <w:numPr>
          <w:ilvl w:val="0"/>
          <w:numId w:val="1"/>
        </w:numPr>
        <w:spacing w:after="23" w:line="225" w:lineRule="auto"/>
        <w:ind w:right="1456" w:hanging="374"/>
      </w:pPr>
      <w:r>
        <w:rPr>
          <w:rFonts w:ascii="Times New Roman" w:eastAsia="Times New Roman" w:hAnsi="Times New Roman" w:cs="Times New Roman"/>
          <w:sz w:val="16"/>
        </w:rPr>
        <w:t>Que la colaboración en la realización de las prácticas implica, por parte del beneficiario, la suscripción de</w:t>
      </w:r>
      <w:r>
        <w:rPr>
          <w:rFonts w:ascii="Times New Roman" w:eastAsia="Times New Roman" w:hAnsi="Times New Roman" w:cs="Times New Roman"/>
          <w:sz w:val="16"/>
        </w:rPr>
        <w:t xml:space="preserve"> una póliza de seguro de accidentes de trabajo para los participantes y la designación de un tutor encargado del seguimiento de las mismas, comprometiéndose la empresa a llevar a cabo dicha designación con anterioridad al inicio de las prácticas.</w:t>
      </w:r>
      <w:r>
        <w:rPr>
          <w:rFonts w:ascii="Times New Roman" w:eastAsia="Times New Roman" w:hAnsi="Times New Roman" w:cs="Times New Roman"/>
          <w:sz w:val="24"/>
        </w:rPr>
        <w:t xml:space="preserve"> </w:t>
      </w:r>
    </w:p>
    <w:p w:rsidR="002D2FE3" w:rsidRDefault="00CB5F7D">
      <w:pPr>
        <w:spacing w:after="106" w:line="259" w:lineRule="auto"/>
        <w:ind w:left="58" w:firstLine="0"/>
        <w:jc w:val="left"/>
      </w:pPr>
      <w:r>
        <w:rPr>
          <w:rFonts w:ascii="Times New Roman" w:eastAsia="Times New Roman" w:hAnsi="Times New Roman" w:cs="Times New Roman"/>
          <w:sz w:val="16"/>
        </w:rPr>
        <w:t xml:space="preserve"> </w:t>
      </w:r>
    </w:p>
    <w:p w:rsidR="002D2FE3" w:rsidRDefault="00CB5F7D">
      <w:pPr>
        <w:numPr>
          <w:ilvl w:val="0"/>
          <w:numId w:val="1"/>
        </w:numPr>
        <w:spacing w:after="23" w:line="225" w:lineRule="auto"/>
        <w:ind w:right="1456" w:hanging="374"/>
      </w:pPr>
      <w:r>
        <w:rPr>
          <w:rFonts w:ascii="Times New Roman" w:eastAsia="Times New Roman" w:hAnsi="Times New Roman" w:cs="Times New Roman"/>
          <w:sz w:val="16"/>
        </w:rPr>
        <w:t>Que la</w:t>
      </w:r>
      <w:r>
        <w:rPr>
          <w:rFonts w:ascii="Times New Roman" w:eastAsia="Times New Roman" w:hAnsi="Times New Roman" w:cs="Times New Roman"/>
          <w:sz w:val="16"/>
        </w:rPr>
        <w:t xml:space="preserve"> empresa Ayuntamiento de Candelaria</w:t>
      </w:r>
      <w:r>
        <w:rPr>
          <w:rFonts w:ascii="Times New Roman" w:eastAsia="Times New Roman" w:hAnsi="Times New Roman" w:cs="Times New Roman"/>
          <w:sz w:val="16"/>
          <w:u w:val="single" w:color="000000"/>
        </w:rPr>
        <w:t xml:space="preserve"> </w:t>
      </w:r>
      <w:r>
        <w:rPr>
          <w:rFonts w:ascii="Times New Roman" w:eastAsia="Times New Roman" w:hAnsi="Times New Roman" w:cs="Times New Roman"/>
          <w:sz w:val="16"/>
        </w:rPr>
        <w:t>no haya sido sancionada por infracción en materia laboral en los 12 meses anteriores.</w:t>
      </w:r>
      <w:r>
        <w:rPr>
          <w:rFonts w:ascii="Times New Roman" w:eastAsia="Times New Roman" w:hAnsi="Times New Roman" w:cs="Times New Roman"/>
          <w:sz w:val="24"/>
        </w:rPr>
        <w:t xml:space="preserve"> </w:t>
      </w:r>
    </w:p>
    <w:p w:rsidR="002D2FE3" w:rsidRDefault="00CB5F7D">
      <w:pPr>
        <w:spacing w:after="171" w:line="259" w:lineRule="auto"/>
        <w:ind w:left="58" w:firstLine="0"/>
        <w:jc w:val="left"/>
      </w:pPr>
      <w:r>
        <w:rPr>
          <w:rFonts w:ascii="Times New Roman" w:eastAsia="Times New Roman" w:hAnsi="Times New Roman" w:cs="Times New Roman"/>
          <w:sz w:val="16"/>
        </w:rPr>
        <w:t xml:space="preserve"> </w:t>
      </w:r>
    </w:p>
    <w:p w:rsidR="002D2FE3" w:rsidRDefault="00CB5F7D">
      <w:pPr>
        <w:spacing w:after="23" w:line="225" w:lineRule="auto"/>
        <w:ind w:left="939" w:right="1456" w:hanging="8"/>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0377" name="Group 51037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282" name="Rectangle 128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283" name="Rectangle 1283"/>
                        <wps:cNvSpPr/>
                        <wps:spPr>
                          <a:xfrm rot="-5399999">
                            <a:off x="-2042224" y="1316300"/>
                            <a:ext cx="4350075" cy="113224"/>
                          </a:xfrm>
                          <a:prstGeom prst="rect">
                            <a:avLst/>
                          </a:prstGeom>
                          <a:ln>
                            <a:noFill/>
                          </a:ln>
                        </wps:spPr>
                        <wps:txbx>
                          <w:txbxContent>
                            <w:p w:rsidR="002D2FE3" w:rsidRDefault="00CB5F7D">
                              <w:pPr>
                                <w:spacing w:after="160" w:line="259" w:lineRule="auto"/>
                                <w:ind w:left="0" w:firstLine="0"/>
                                <w:jc w:val="left"/>
                              </w:pPr>
                              <w:r>
                                <w:rPr>
                                  <w:sz w:val="12"/>
                                </w:rPr>
                                <w:t>Documento firmado electrónic</w:t>
                              </w:r>
                              <w:r>
                                <w:rPr>
                                  <w:sz w:val="12"/>
                                </w:rPr>
                                <w:t xml:space="preserve">amente desde la plataforma esPublico Gestiona | Página 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0377" style="width:12.7031pt;height:279.366pt;position:absolute;mso-position-horizontal-relative:page;mso-position-horizontal:absolute;margin-left:682.278pt;mso-position-vertical-relative:page;margin-top:532.554pt;" coordsize="1613,35479">
                <v:rect id="Rectangle 128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283"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 de 269 </w:t>
                        </w:r>
                      </w:p>
                    </w:txbxContent>
                  </v:textbox>
                </v:rect>
                <w10:wrap type="square"/>
              </v:group>
            </w:pict>
          </mc:Fallback>
        </mc:AlternateContent>
      </w:r>
      <w:r>
        <w:rPr>
          <w:rFonts w:ascii="Times New Roman" w:eastAsia="Times New Roman" w:hAnsi="Times New Roman" w:cs="Times New Roman"/>
          <w:sz w:val="16"/>
        </w:rPr>
        <w:t>Por lo anterior, ambas partes deciden suscribir el presente acuerdo, que se regirá por las siguientes</w:t>
      </w:r>
      <w:r>
        <w:rPr>
          <w:rFonts w:ascii="Times New Roman" w:eastAsia="Times New Roman" w:hAnsi="Times New Roman" w:cs="Times New Roman"/>
          <w:sz w:val="24"/>
        </w:rPr>
        <w:t xml:space="preserve"> </w:t>
      </w:r>
    </w:p>
    <w:p w:rsidR="002D2FE3" w:rsidRDefault="00CB5F7D">
      <w:pPr>
        <w:spacing w:after="170" w:line="259" w:lineRule="auto"/>
        <w:ind w:left="58" w:firstLine="0"/>
        <w:jc w:val="left"/>
      </w:pPr>
      <w:r>
        <w:rPr>
          <w:rFonts w:ascii="Times New Roman" w:eastAsia="Times New Roman" w:hAnsi="Times New Roman" w:cs="Times New Roman"/>
          <w:sz w:val="16"/>
        </w:rPr>
        <w:t xml:space="preserve"> </w:t>
      </w:r>
    </w:p>
    <w:p w:rsidR="002D2FE3" w:rsidRDefault="00CB5F7D">
      <w:pPr>
        <w:spacing w:after="0" w:line="259" w:lineRule="auto"/>
        <w:ind w:left="10" w:right="37"/>
        <w:jc w:val="center"/>
      </w:pPr>
      <w:r>
        <w:rPr>
          <w:rFonts w:ascii="Times New Roman" w:eastAsia="Times New Roman" w:hAnsi="Times New Roman" w:cs="Times New Roman"/>
          <w:sz w:val="16"/>
        </w:rPr>
        <w:t>CLÁUSULAS</w:t>
      </w:r>
      <w:r>
        <w:rPr>
          <w:rFonts w:ascii="Times New Roman" w:eastAsia="Times New Roman" w:hAnsi="Times New Roman" w:cs="Times New Roman"/>
          <w:sz w:val="24"/>
        </w:rPr>
        <w:t xml:space="preserve"> </w:t>
      </w:r>
    </w:p>
    <w:p w:rsidR="002D2FE3" w:rsidRDefault="00CB5F7D">
      <w:pPr>
        <w:spacing w:after="101" w:line="259" w:lineRule="auto"/>
        <w:ind w:left="58" w:firstLine="0"/>
        <w:jc w:val="left"/>
      </w:pPr>
      <w:r>
        <w:rPr>
          <w:rFonts w:ascii="Times New Roman" w:eastAsia="Times New Roman" w:hAnsi="Times New Roman" w:cs="Times New Roman"/>
          <w:b/>
          <w:sz w:val="16"/>
        </w:rPr>
        <w:t xml:space="preserve"> </w:t>
      </w:r>
    </w:p>
    <w:p w:rsidR="002D2FE3" w:rsidRDefault="00CB5F7D">
      <w:pPr>
        <w:spacing w:after="61" w:line="225" w:lineRule="auto"/>
        <w:ind w:left="939" w:right="1456" w:hanging="8"/>
      </w:pPr>
      <w:r>
        <w:rPr>
          <w:rFonts w:ascii="Times New Roman" w:eastAsia="Times New Roman" w:hAnsi="Times New Roman" w:cs="Times New Roman"/>
          <w:b/>
          <w:sz w:val="16"/>
        </w:rPr>
        <w:t>Primera.</w:t>
      </w:r>
      <w:r>
        <w:rPr>
          <w:rFonts w:ascii="Times New Roman" w:eastAsia="Times New Roman" w:hAnsi="Times New Roman" w:cs="Times New Roman"/>
          <w:sz w:val="16"/>
        </w:rPr>
        <w:t xml:space="preserve"> - El presente acuerdo tiene como objeto la realización del </w:t>
      </w:r>
      <w:r>
        <w:rPr>
          <w:rFonts w:ascii="Times New Roman" w:eastAsia="Times New Roman" w:hAnsi="Times New Roman" w:cs="Times New Roman"/>
          <w:sz w:val="16"/>
        </w:rPr>
        <w:t>módulo de formación práctica de certificados de profesionalidad en centros de trabajo de Ayuntamiento de Candelaria.</w:t>
      </w:r>
      <w:r>
        <w:rPr>
          <w:rFonts w:ascii="Times New Roman" w:eastAsia="Times New Roman" w:hAnsi="Times New Roman" w:cs="Times New Roman"/>
          <w:sz w:val="24"/>
        </w:rPr>
        <w:t xml:space="preserve"> </w:t>
      </w:r>
    </w:p>
    <w:p w:rsidR="002D2FE3" w:rsidRDefault="00CB5F7D">
      <w:pPr>
        <w:spacing w:after="173" w:line="259" w:lineRule="auto"/>
        <w:ind w:left="58" w:firstLine="0"/>
        <w:jc w:val="left"/>
      </w:pPr>
      <w:r>
        <w:rPr>
          <w:rFonts w:ascii="Times New Roman" w:eastAsia="Times New Roman" w:hAnsi="Times New Roman" w:cs="Times New Roman"/>
          <w:sz w:val="16"/>
        </w:rPr>
        <w:t xml:space="preserve"> </w:t>
      </w:r>
    </w:p>
    <w:p w:rsidR="002D2FE3" w:rsidRDefault="00CB5F7D">
      <w:pPr>
        <w:spacing w:after="23" w:line="225" w:lineRule="auto"/>
        <w:ind w:left="939" w:right="1456" w:hanging="8"/>
      </w:pPr>
      <w:r>
        <w:rPr>
          <w:rFonts w:ascii="Times New Roman" w:eastAsia="Times New Roman" w:hAnsi="Times New Roman" w:cs="Times New Roman"/>
          <w:b/>
          <w:sz w:val="16"/>
        </w:rPr>
        <w:t xml:space="preserve">Segunda. - </w:t>
      </w:r>
      <w:r>
        <w:rPr>
          <w:rFonts w:ascii="Times New Roman" w:eastAsia="Times New Roman" w:hAnsi="Times New Roman" w:cs="Times New Roman"/>
          <w:sz w:val="16"/>
        </w:rPr>
        <w:t>Las partes adquieren los compromisos que a continuación se relacionan:</w:t>
      </w:r>
      <w:r>
        <w:rPr>
          <w:rFonts w:ascii="Times New Roman" w:eastAsia="Times New Roman" w:hAnsi="Times New Roman" w:cs="Times New Roman"/>
          <w:sz w:val="24"/>
        </w:rPr>
        <w:t xml:space="preserve"> </w:t>
      </w:r>
    </w:p>
    <w:p w:rsidR="002D2FE3" w:rsidRDefault="00CB5F7D">
      <w:pPr>
        <w:spacing w:after="174" w:line="259" w:lineRule="auto"/>
        <w:ind w:left="58" w:firstLine="0"/>
        <w:jc w:val="left"/>
      </w:pPr>
      <w:r>
        <w:rPr>
          <w:rFonts w:ascii="Times New Roman" w:eastAsia="Times New Roman" w:hAnsi="Times New Roman" w:cs="Times New Roman"/>
          <w:sz w:val="16"/>
        </w:rPr>
        <w:t xml:space="preserve"> </w:t>
      </w:r>
    </w:p>
    <w:p w:rsidR="002D2FE3" w:rsidRDefault="00CB5F7D">
      <w:pPr>
        <w:spacing w:after="23" w:line="225" w:lineRule="auto"/>
        <w:ind w:left="939" w:right="1456" w:hanging="8"/>
      </w:pPr>
      <w:r>
        <w:rPr>
          <w:rFonts w:ascii="Calibri" w:eastAsia="Calibri" w:hAnsi="Calibri" w:cs="Calibri"/>
          <w:sz w:val="16"/>
        </w:rPr>
        <w:t>A.</w:t>
      </w:r>
      <w:r>
        <w:rPr>
          <w:sz w:val="16"/>
        </w:rPr>
        <w:t xml:space="preserve"> </w:t>
      </w:r>
      <w:r>
        <w:rPr>
          <w:rFonts w:ascii="Times New Roman" w:eastAsia="Times New Roman" w:hAnsi="Times New Roman" w:cs="Times New Roman"/>
          <w:sz w:val="16"/>
        </w:rPr>
        <w:t>Por parte de la entidad beneficiaria:</w:t>
      </w:r>
      <w:r>
        <w:rPr>
          <w:rFonts w:ascii="Times New Roman" w:eastAsia="Times New Roman" w:hAnsi="Times New Roman" w:cs="Times New Roman"/>
          <w:sz w:val="24"/>
        </w:rPr>
        <w:t xml:space="preserve"> </w:t>
      </w:r>
    </w:p>
    <w:p w:rsidR="002D2FE3" w:rsidRDefault="00CB5F7D">
      <w:pPr>
        <w:spacing w:after="104" w:line="259" w:lineRule="auto"/>
        <w:ind w:left="58" w:firstLine="0"/>
        <w:jc w:val="left"/>
      </w:pPr>
      <w:r>
        <w:rPr>
          <w:rFonts w:ascii="Times New Roman" w:eastAsia="Times New Roman" w:hAnsi="Times New Roman" w:cs="Times New Roman"/>
          <w:sz w:val="16"/>
        </w:rPr>
        <w:t xml:space="preserve"> </w:t>
      </w:r>
    </w:p>
    <w:p w:rsidR="002D2FE3" w:rsidRDefault="00CB5F7D">
      <w:pPr>
        <w:numPr>
          <w:ilvl w:val="0"/>
          <w:numId w:val="2"/>
        </w:numPr>
        <w:spacing w:after="23" w:line="225" w:lineRule="auto"/>
        <w:ind w:left="939" w:right="1456" w:hanging="8"/>
      </w:pPr>
      <w:r>
        <w:rPr>
          <w:rFonts w:ascii="Times New Roman" w:eastAsia="Times New Roman" w:hAnsi="Times New Roman" w:cs="Times New Roman"/>
          <w:sz w:val="16"/>
        </w:rPr>
        <w:t>Realizar un seguimiento de las prácticas a realizar por las personas participantes en las mismas a efectos de asegurar su coordinación con las acciones formativas del plan de formación subvencionado.</w:t>
      </w:r>
      <w:r>
        <w:rPr>
          <w:rFonts w:ascii="Times New Roman" w:eastAsia="Times New Roman" w:hAnsi="Times New Roman" w:cs="Times New Roman"/>
          <w:sz w:val="24"/>
        </w:rPr>
        <w:t xml:space="preserve"> </w:t>
      </w:r>
    </w:p>
    <w:p w:rsidR="002D2FE3" w:rsidRDefault="00CB5F7D">
      <w:pPr>
        <w:spacing w:after="69" w:line="225" w:lineRule="auto"/>
        <w:ind w:left="939" w:right="1456" w:hanging="8"/>
      </w:pPr>
      <w:r>
        <w:rPr>
          <w:rFonts w:ascii="Times New Roman" w:eastAsia="Times New Roman" w:hAnsi="Times New Roman" w:cs="Times New Roman"/>
          <w:sz w:val="16"/>
        </w:rPr>
        <w:t xml:space="preserve">Facilitar a la empresa la presencia del tutor del </w:t>
      </w:r>
      <w:r>
        <w:rPr>
          <w:rFonts w:ascii="Times New Roman" w:eastAsia="Times New Roman" w:hAnsi="Times New Roman" w:cs="Times New Roman"/>
          <w:sz w:val="16"/>
        </w:rPr>
        <w:t>módulo de formación práctica, que será el responsable de acordar el programa formativo con la empresa y de realizar, junto con el tutor designado por ésta, el seguimiento y la evaluación de los alumnos.</w:t>
      </w:r>
      <w:r>
        <w:rPr>
          <w:rFonts w:ascii="Times New Roman" w:eastAsia="Times New Roman" w:hAnsi="Times New Roman" w:cs="Times New Roman"/>
          <w:sz w:val="24"/>
        </w:rPr>
        <w:t xml:space="preserve"> </w:t>
      </w:r>
    </w:p>
    <w:p w:rsidR="002D2FE3" w:rsidRDefault="00CB5F7D">
      <w:pPr>
        <w:numPr>
          <w:ilvl w:val="0"/>
          <w:numId w:val="2"/>
        </w:numPr>
        <w:spacing w:after="23" w:line="225" w:lineRule="auto"/>
        <w:ind w:left="939" w:right="1456" w:hanging="8"/>
      </w:pPr>
      <w:r>
        <w:rPr>
          <w:rFonts w:ascii="Times New Roman" w:eastAsia="Times New Roman" w:hAnsi="Times New Roman" w:cs="Times New Roman"/>
          <w:sz w:val="16"/>
        </w:rPr>
        <w:t>Abonar en concepto de compensación por la realizació</w:t>
      </w:r>
      <w:r>
        <w:rPr>
          <w:rFonts w:ascii="Times New Roman" w:eastAsia="Times New Roman" w:hAnsi="Times New Roman" w:cs="Times New Roman"/>
          <w:sz w:val="16"/>
        </w:rPr>
        <w:t>n de las prácticas objeto del presente acuerdo la cantidad de 1,5 euros por hora y alumno.</w:t>
      </w:r>
      <w:r>
        <w:rPr>
          <w:rFonts w:ascii="Times New Roman" w:eastAsia="Times New Roman" w:hAnsi="Times New Roman" w:cs="Times New Roman"/>
          <w:sz w:val="24"/>
        </w:rPr>
        <w:t xml:space="preserve"> </w:t>
      </w:r>
    </w:p>
    <w:p w:rsidR="002D2FE3" w:rsidRDefault="00CB5F7D">
      <w:pPr>
        <w:spacing w:after="173" w:line="259" w:lineRule="auto"/>
        <w:ind w:left="58" w:firstLine="0"/>
        <w:jc w:val="left"/>
      </w:pPr>
      <w:r>
        <w:rPr>
          <w:rFonts w:ascii="Times New Roman" w:eastAsia="Times New Roman" w:hAnsi="Times New Roman" w:cs="Times New Roman"/>
          <w:sz w:val="16"/>
        </w:rPr>
        <w:t xml:space="preserve"> </w:t>
      </w:r>
    </w:p>
    <w:p w:rsidR="002D2FE3" w:rsidRDefault="00CB5F7D">
      <w:pPr>
        <w:spacing w:after="23" w:line="225" w:lineRule="auto"/>
        <w:ind w:left="939" w:right="1456" w:hanging="8"/>
      </w:pPr>
      <w:r>
        <w:rPr>
          <w:rFonts w:ascii="Calibri" w:eastAsia="Calibri" w:hAnsi="Calibri" w:cs="Calibri"/>
          <w:sz w:val="16"/>
        </w:rPr>
        <w:t>B.</w:t>
      </w:r>
      <w:r>
        <w:rPr>
          <w:sz w:val="16"/>
        </w:rPr>
        <w:t xml:space="preserve"> </w:t>
      </w:r>
      <w:r>
        <w:rPr>
          <w:rFonts w:ascii="Times New Roman" w:eastAsia="Times New Roman" w:hAnsi="Times New Roman" w:cs="Times New Roman"/>
          <w:sz w:val="16"/>
        </w:rPr>
        <w:t>Por parte de la empresa:</w:t>
      </w:r>
      <w:r>
        <w:rPr>
          <w:rFonts w:ascii="Times New Roman" w:eastAsia="Times New Roman" w:hAnsi="Times New Roman" w:cs="Times New Roman"/>
          <w:sz w:val="24"/>
        </w:rPr>
        <w:t xml:space="preserve"> </w:t>
      </w:r>
    </w:p>
    <w:p w:rsidR="002D2FE3" w:rsidRDefault="00CB5F7D">
      <w:pPr>
        <w:spacing w:after="109" w:line="259" w:lineRule="auto"/>
        <w:ind w:left="58" w:firstLine="0"/>
        <w:jc w:val="left"/>
      </w:pPr>
      <w:r>
        <w:rPr>
          <w:rFonts w:ascii="Times New Roman" w:eastAsia="Times New Roman" w:hAnsi="Times New Roman" w:cs="Times New Roman"/>
          <w:sz w:val="16"/>
        </w:rPr>
        <w:t xml:space="preserve"> </w:t>
      </w:r>
    </w:p>
    <w:p w:rsidR="002D2FE3" w:rsidRDefault="00CB5F7D">
      <w:pPr>
        <w:numPr>
          <w:ilvl w:val="0"/>
          <w:numId w:val="3"/>
        </w:numPr>
        <w:spacing w:after="23" w:line="225" w:lineRule="auto"/>
        <w:ind w:left="939" w:right="1456" w:hanging="8"/>
      </w:pPr>
      <w:r>
        <w:rPr>
          <w:rFonts w:ascii="Times New Roman" w:eastAsia="Times New Roman" w:hAnsi="Times New Roman" w:cs="Times New Roman"/>
          <w:sz w:val="16"/>
        </w:rPr>
        <w:t>Poner en conocimiento de los representantes legales de los trabajadores, antes del comienzo de las prácticas, la celebración de est</w:t>
      </w:r>
      <w:r>
        <w:rPr>
          <w:rFonts w:ascii="Times New Roman" w:eastAsia="Times New Roman" w:hAnsi="Times New Roman" w:cs="Times New Roman"/>
          <w:sz w:val="16"/>
        </w:rPr>
        <w:t>e acuerdo, así como una relación de las personas participantes en las mismas y sus tutores.</w:t>
      </w:r>
      <w:r>
        <w:rPr>
          <w:rFonts w:ascii="Times New Roman" w:eastAsia="Times New Roman" w:hAnsi="Times New Roman" w:cs="Times New Roman"/>
          <w:sz w:val="24"/>
        </w:rPr>
        <w:t xml:space="preserve"> </w:t>
      </w:r>
    </w:p>
    <w:p w:rsidR="002D2FE3" w:rsidRDefault="00CB5F7D">
      <w:pPr>
        <w:numPr>
          <w:ilvl w:val="0"/>
          <w:numId w:val="3"/>
        </w:numPr>
        <w:spacing w:after="23" w:line="225" w:lineRule="auto"/>
        <w:ind w:left="939" w:right="1456" w:hanging="8"/>
      </w:pPr>
      <w:r>
        <w:rPr>
          <w:rFonts w:ascii="Times New Roman" w:eastAsia="Times New Roman" w:hAnsi="Times New Roman" w:cs="Times New Roman"/>
          <w:sz w:val="16"/>
        </w:rPr>
        <w:t xml:space="preserve">Establecer un sistema de tutorías para su seguimiento y evaluación, que incluya criterios que permitan la medición de las competencias alcanzadas por las personas </w:t>
      </w:r>
      <w:r>
        <w:rPr>
          <w:rFonts w:ascii="Times New Roman" w:eastAsia="Times New Roman" w:hAnsi="Times New Roman" w:cs="Times New Roman"/>
          <w:sz w:val="16"/>
        </w:rPr>
        <w:t>participantes. Por cada participante, el tutor elaborará un informe que será entregado por la empresa a la entidad beneficiaria en el plazo de un mes desde la finalización del módulo de formación práctica.</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16"/>
        </w:rPr>
        <w:t xml:space="preserve"> </w:t>
      </w:r>
    </w:p>
    <w:p w:rsidR="002D2FE3" w:rsidRDefault="00CB5F7D">
      <w:pPr>
        <w:spacing w:after="23" w:line="225" w:lineRule="auto"/>
        <w:ind w:left="939" w:right="1456" w:hanging="8"/>
      </w:pPr>
      <w:r>
        <w:rPr>
          <w:rFonts w:ascii="Times New Roman" w:eastAsia="Times New Roman" w:hAnsi="Times New Roman" w:cs="Times New Roman"/>
          <w:b/>
          <w:sz w:val="16"/>
        </w:rPr>
        <w:t xml:space="preserve">Tercera. - </w:t>
      </w:r>
      <w:r>
        <w:rPr>
          <w:rFonts w:ascii="Times New Roman" w:eastAsia="Times New Roman" w:hAnsi="Times New Roman" w:cs="Times New Roman"/>
          <w:sz w:val="16"/>
        </w:rPr>
        <w:t>La duración de las prácticas no podr</w:t>
      </w:r>
      <w:r>
        <w:rPr>
          <w:rFonts w:ascii="Times New Roman" w:eastAsia="Times New Roman" w:hAnsi="Times New Roman" w:cs="Times New Roman"/>
          <w:sz w:val="16"/>
        </w:rPr>
        <w:t>á extenderse más allá del periodo establecido para la ejecución del programa.</w:t>
      </w:r>
      <w:r>
        <w:rPr>
          <w:rFonts w:ascii="Times New Roman" w:eastAsia="Times New Roman" w:hAnsi="Times New Roman" w:cs="Times New Roman"/>
          <w:sz w:val="24"/>
        </w:rPr>
        <w:t xml:space="preserve"> </w:t>
      </w:r>
    </w:p>
    <w:p w:rsidR="002D2FE3" w:rsidRDefault="00CB5F7D">
      <w:pPr>
        <w:spacing w:after="96" w:line="259" w:lineRule="auto"/>
        <w:ind w:left="58" w:firstLine="0"/>
        <w:jc w:val="left"/>
      </w:pPr>
      <w:r>
        <w:rPr>
          <w:rFonts w:ascii="Times New Roman" w:eastAsia="Times New Roman" w:hAnsi="Times New Roman" w:cs="Times New Roman"/>
          <w:sz w:val="16"/>
        </w:rPr>
        <w:t xml:space="preserve"> </w:t>
      </w:r>
    </w:p>
    <w:p w:rsidR="002D2FE3" w:rsidRDefault="00CB5F7D">
      <w:pPr>
        <w:spacing w:after="62" w:line="225" w:lineRule="auto"/>
        <w:ind w:left="939" w:right="1456" w:hanging="8"/>
      </w:pPr>
      <w:r>
        <w:rPr>
          <w:rFonts w:ascii="Times New Roman" w:eastAsia="Times New Roman" w:hAnsi="Times New Roman" w:cs="Times New Roman"/>
          <w:sz w:val="16"/>
        </w:rPr>
        <w:t xml:space="preserve">1. Cualquier modificación de la duración pactada deberá ser comunicada a la entidad beneficiaria, pudiendo ser aceptada </w:t>
      </w:r>
      <w:r>
        <w:rPr>
          <w:rFonts w:ascii="Times New Roman" w:eastAsia="Times New Roman" w:hAnsi="Times New Roman" w:cs="Times New Roman"/>
          <w:sz w:val="16"/>
        </w:rPr>
        <w:t>cuando exista una imposibilidad real de realizarlas en el lugar señalado o cuando la modificación suponga una mejora en los resultados finales del aprendizaje.</w:t>
      </w:r>
      <w:r>
        <w:rPr>
          <w:rFonts w:ascii="Times New Roman" w:eastAsia="Times New Roman" w:hAnsi="Times New Roman" w:cs="Times New Roman"/>
          <w:sz w:val="24"/>
        </w:rPr>
        <w:t xml:space="preserve"> </w:t>
      </w:r>
    </w:p>
    <w:p w:rsidR="002D2FE3" w:rsidRDefault="00CB5F7D">
      <w:pPr>
        <w:spacing w:after="104" w:line="259" w:lineRule="auto"/>
        <w:ind w:left="58" w:firstLine="0"/>
        <w:jc w:val="left"/>
      </w:pPr>
      <w:r>
        <w:rPr>
          <w:rFonts w:ascii="Times New Roman" w:eastAsia="Times New Roman" w:hAnsi="Times New Roman" w:cs="Times New Roman"/>
          <w:sz w:val="16"/>
        </w:rPr>
        <w:t xml:space="preserve"> </w:t>
      </w:r>
    </w:p>
    <w:p w:rsidR="002D2FE3" w:rsidRDefault="00CB5F7D">
      <w:pPr>
        <w:spacing w:after="65" w:line="225" w:lineRule="auto"/>
        <w:ind w:left="939" w:right="1456" w:hanging="8"/>
      </w:pPr>
      <w:r>
        <w:rPr>
          <w:rFonts w:ascii="Times New Roman" w:eastAsia="Times New Roman" w:hAnsi="Times New Roman" w:cs="Times New Roman"/>
          <w:b/>
          <w:sz w:val="16"/>
        </w:rPr>
        <w:t xml:space="preserve">Cuarta. - </w:t>
      </w:r>
      <w:r>
        <w:rPr>
          <w:rFonts w:ascii="Times New Roman" w:eastAsia="Times New Roman" w:hAnsi="Times New Roman" w:cs="Times New Roman"/>
          <w:sz w:val="16"/>
        </w:rPr>
        <w:t>La relación participante-empresa no supondrá más compromiso que el derivado del pre</w:t>
      </w:r>
      <w:r>
        <w:rPr>
          <w:rFonts w:ascii="Times New Roman" w:eastAsia="Times New Roman" w:hAnsi="Times New Roman" w:cs="Times New Roman"/>
          <w:sz w:val="16"/>
        </w:rPr>
        <w:t>sente acuerdo. En ningún caso generará relación laboral.</w:t>
      </w:r>
      <w:r>
        <w:rPr>
          <w:rFonts w:ascii="Times New Roman" w:eastAsia="Times New Roman" w:hAnsi="Times New Roman" w:cs="Times New Roman"/>
          <w:sz w:val="24"/>
        </w:rPr>
        <w:t xml:space="preserve"> </w:t>
      </w:r>
    </w:p>
    <w:p w:rsidR="002D2FE3" w:rsidRDefault="00CB5F7D">
      <w:pPr>
        <w:spacing w:after="104" w:line="259" w:lineRule="auto"/>
        <w:ind w:left="58" w:firstLine="0"/>
        <w:jc w:val="left"/>
      </w:pPr>
      <w:r>
        <w:rPr>
          <w:rFonts w:ascii="Times New Roman" w:eastAsia="Times New Roman" w:hAnsi="Times New Roman" w:cs="Times New Roman"/>
          <w:sz w:val="16"/>
        </w:rPr>
        <w:t xml:space="preserve"> </w:t>
      </w:r>
    </w:p>
    <w:p w:rsidR="002D2FE3" w:rsidRDefault="00CB5F7D">
      <w:pPr>
        <w:spacing w:after="60" w:line="225" w:lineRule="auto"/>
        <w:ind w:left="939" w:right="1456" w:hanging="8"/>
      </w:pPr>
      <w:r>
        <w:rPr>
          <w:rFonts w:ascii="Times New Roman" w:eastAsia="Times New Roman" w:hAnsi="Times New Roman" w:cs="Times New Roman"/>
          <w:b/>
          <w:sz w:val="16"/>
        </w:rPr>
        <w:t>Quinta</w:t>
      </w:r>
      <w:r>
        <w:rPr>
          <w:rFonts w:ascii="Times New Roman" w:eastAsia="Times New Roman" w:hAnsi="Times New Roman" w:cs="Times New Roman"/>
          <w:sz w:val="16"/>
        </w:rPr>
        <w:t xml:space="preserve">. - Podrán ser excluidas de la participación en los módulos de formación práctica objeto del presente acuerdo aquellas personas participantes que acumulen más de tres faltas injustificadas, </w:t>
      </w:r>
      <w:r>
        <w:rPr>
          <w:rFonts w:ascii="Times New Roman" w:eastAsia="Times New Roman" w:hAnsi="Times New Roman" w:cs="Times New Roman"/>
          <w:sz w:val="16"/>
        </w:rPr>
        <w:t>tengan faltas reiteradas de puntualidad o mantengan una actitud de falta de aprovechamiento o de indisciplina.</w:t>
      </w:r>
      <w:r>
        <w:rPr>
          <w:rFonts w:ascii="Times New Roman" w:eastAsia="Times New Roman" w:hAnsi="Times New Roman" w:cs="Times New Roman"/>
          <w:sz w:val="24"/>
        </w:rPr>
        <w:t xml:space="preserve"> </w:t>
      </w:r>
    </w:p>
    <w:p w:rsidR="002D2FE3" w:rsidRDefault="00CB5F7D">
      <w:pPr>
        <w:spacing w:after="171" w:line="259" w:lineRule="auto"/>
        <w:ind w:left="58" w:firstLine="0"/>
        <w:jc w:val="left"/>
      </w:pPr>
      <w:r>
        <w:rPr>
          <w:rFonts w:ascii="Times New Roman" w:eastAsia="Times New Roman" w:hAnsi="Times New Roman" w:cs="Times New Roman"/>
          <w:sz w:val="16"/>
        </w:rPr>
        <w:t xml:space="preserve"> </w:t>
      </w:r>
    </w:p>
    <w:p w:rsidR="002D2FE3" w:rsidRDefault="00CB5F7D">
      <w:pPr>
        <w:spacing w:after="23" w:line="225" w:lineRule="auto"/>
        <w:ind w:left="939" w:right="1456" w:hanging="8"/>
      </w:pPr>
      <w:r>
        <w:rPr>
          <w:rFonts w:ascii="Times New Roman" w:eastAsia="Times New Roman" w:hAnsi="Times New Roman" w:cs="Times New Roman"/>
          <w:sz w:val="16"/>
        </w:rPr>
        <w:t>La empresa comunicará esta circunstancia, por escrito, a la entidad beneficiaria.</w:t>
      </w:r>
      <w:r>
        <w:rPr>
          <w:rFonts w:ascii="Times New Roman" w:eastAsia="Times New Roman" w:hAnsi="Times New Roman" w:cs="Times New Roman"/>
          <w:sz w:val="24"/>
        </w:rPr>
        <w:t xml:space="preserve"> </w:t>
      </w:r>
    </w:p>
    <w:p w:rsidR="002D2FE3" w:rsidRDefault="00CB5F7D">
      <w:pPr>
        <w:spacing w:after="173" w:line="259" w:lineRule="auto"/>
        <w:ind w:left="58" w:firstLine="0"/>
        <w:jc w:val="left"/>
      </w:pPr>
      <w:r>
        <w:rPr>
          <w:rFonts w:ascii="Times New Roman" w:eastAsia="Times New Roman" w:hAnsi="Times New Roman" w:cs="Times New Roman"/>
          <w:sz w:val="16"/>
        </w:rPr>
        <w:t xml:space="preserve"> </w:t>
      </w:r>
    </w:p>
    <w:p w:rsidR="002D2FE3" w:rsidRDefault="00CB5F7D">
      <w:pPr>
        <w:spacing w:after="23" w:line="225" w:lineRule="auto"/>
        <w:ind w:left="939" w:right="1456" w:hanging="8"/>
      </w:pPr>
      <w:r>
        <w:rPr>
          <w:rFonts w:ascii="Times New Roman" w:eastAsia="Times New Roman" w:hAnsi="Times New Roman" w:cs="Times New Roman"/>
          <w:b/>
          <w:sz w:val="16"/>
        </w:rPr>
        <w:t>Sexta</w:t>
      </w:r>
      <w:r>
        <w:rPr>
          <w:rFonts w:ascii="Times New Roman" w:eastAsia="Times New Roman" w:hAnsi="Times New Roman" w:cs="Times New Roman"/>
          <w:sz w:val="16"/>
        </w:rPr>
        <w:t>. - Al presente acuerdo se adjuntarán los siguientes</w:t>
      </w:r>
      <w:r>
        <w:rPr>
          <w:rFonts w:ascii="Times New Roman" w:eastAsia="Times New Roman" w:hAnsi="Times New Roman" w:cs="Times New Roman"/>
          <w:sz w:val="16"/>
        </w:rPr>
        <w:t xml:space="preserve"> documentos:</w:t>
      </w:r>
      <w:r>
        <w:rPr>
          <w:rFonts w:ascii="Times New Roman" w:eastAsia="Times New Roman" w:hAnsi="Times New Roman" w:cs="Times New Roman"/>
          <w:sz w:val="24"/>
        </w:rPr>
        <w:t xml:space="preserve"> </w:t>
      </w:r>
    </w:p>
    <w:p w:rsidR="002D2FE3" w:rsidRDefault="00CB5F7D">
      <w:pPr>
        <w:spacing w:after="186" w:line="259" w:lineRule="auto"/>
        <w:ind w:left="58" w:firstLine="0"/>
        <w:jc w:val="left"/>
      </w:pPr>
      <w:r>
        <w:rPr>
          <w:rFonts w:ascii="Times New Roman" w:eastAsia="Times New Roman" w:hAnsi="Times New Roman" w:cs="Times New Roman"/>
          <w:sz w:val="16"/>
        </w:rPr>
        <w:t xml:space="preserve"> </w:t>
      </w:r>
    </w:p>
    <w:p w:rsidR="002D2FE3" w:rsidRDefault="00CB5F7D">
      <w:pPr>
        <w:numPr>
          <w:ilvl w:val="0"/>
          <w:numId w:val="4"/>
        </w:numPr>
        <w:spacing w:after="23" w:line="225" w:lineRule="auto"/>
        <w:ind w:left="1428" w:right="1456" w:hanging="497"/>
      </w:pPr>
      <w:r>
        <w:rPr>
          <w:rFonts w:ascii="Times New Roman" w:eastAsia="Times New Roman" w:hAnsi="Times New Roman" w:cs="Times New Roman"/>
          <w:sz w:val="16"/>
        </w:rPr>
        <w:t>Domicilio de los centros de trabajo donde se realizarán las prácticas.</w:t>
      </w:r>
      <w:r>
        <w:rPr>
          <w:rFonts w:ascii="Times New Roman" w:eastAsia="Times New Roman" w:hAnsi="Times New Roman" w:cs="Times New Roman"/>
          <w:sz w:val="24"/>
        </w:rPr>
        <w:t xml:space="preserve"> </w:t>
      </w:r>
    </w:p>
    <w:p w:rsidR="002D2FE3" w:rsidRDefault="00CB5F7D">
      <w:pPr>
        <w:numPr>
          <w:ilvl w:val="0"/>
          <w:numId w:val="4"/>
        </w:numPr>
        <w:spacing w:after="23" w:line="225" w:lineRule="auto"/>
        <w:ind w:left="1428" w:right="1456" w:hanging="497"/>
      </w:pPr>
      <w:r>
        <w:rPr>
          <w:rFonts w:ascii="Times New Roman" w:eastAsia="Times New Roman" w:hAnsi="Times New Roman" w:cs="Times New Roman"/>
          <w:sz w:val="16"/>
        </w:rPr>
        <w:t>Horario de las prácticas.</w:t>
      </w:r>
      <w:r>
        <w:rPr>
          <w:rFonts w:ascii="Times New Roman" w:eastAsia="Times New Roman" w:hAnsi="Times New Roman" w:cs="Times New Roman"/>
          <w:sz w:val="24"/>
        </w:rPr>
        <w:t xml:space="preserve"> </w:t>
      </w:r>
    </w:p>
    <w:p w:rsidR="002D2FE3" w:rsidRDefault="00CB5F7D">
      <w:pPr>
        <w:numPr>
          <w:ilvl w:val="0"/>
          <w:numId w:val="4"/>
        </w:numPr>
        <w:spacing w:after="23" w:line="225" w:lineRule="auto"/>
        <w:ind w:left="1428" w:right="1456" w:hanging="497"/>
      </w:pPr>
      <w:r>
        <w:rPr>
          <w:rFonts w:ascii="Times New Roman" w:eastAsia="Times New Roman" w:hAnsi="Times New Roman" w:cs="Times New Roman"/>
          <w:sz w:val="16"/>
        </w:rPr>
        <w:t>Contenidos y duración de las prácticas. Se estará a lo dispuesto en el real decreto de aprobación del certificado de profesionalidad sobre el</w:t>
      </w:r>
      <w:r>
        <w:rPr>
          <w:rFonts w:ascii="Times New Roman" w:eastAsia="Times New Roman" w:hAnsi="Times New Roman" w:cs="Times New Roman"/>
          <w:sz w:val="16"/>
        </w:rPr>
        <w:t xml:space="preserve"> “módulo de formación práctica en centros de trabajo”.</w:t>
      </w:r>
      <w:r>
        <w:rPr>
          <w:rFonts w:ascii="Times New Roman" w:eastAsia="Times New Roman" w:hAnsi="Times New Roman" w:cs="Times New Roman"/>
          <w:sz w:val="24"/>
        </w:rPr>
        <w:t xml:space="preserve"> </w:t>
      </w:r>
    </w:p>
    <w:p w:rsidR="002D2FE3" w:rsidRDefault="00CB5F7D">
      <w:pPr>
        <w:numPr>
          <w:ilvl w:val="0"/>
          <w:numId w:val="4"/>
        </w:numPr>
        <w:spacing w:after="23" w:line="225" w:lineRule="auto"/>
        <w:ind w:left="1428" w:right="1456" w:hanging="497"/>
      </w:pPr>
      <w:r>
        <w:rPr>
          <w:rFonts w:ascii="Times New Roman" w:eastAsia="Times New Roman" w:hAnsi="Times New Roman" w:cs="Times New Roman"/>
          <w:sz w:val="16"/>
        </w:rPr>
        <w:t>Descripción de las tutorías.</w:t>
      </w:r>
      <w:r>
        <w:rPr>
          <w:rFonts w:ascii="Times New Roman" w:eastAsia="Times New Roman" w:hAnsi="Times New Roman" w:cs="Times New Roman"/>
          <w:sz w:val="24"/>
        </w:rPr>
        <w:t xml:space="preserve"> </w:t>
      </w:r>
    </w:p>
    <w:p w:rsidR="002D2FE3" w:rsidRDefault="00CB5F7D">
      <w:pPr>
        <w:numPr>
          <w:ilvl w:val="0"/>
          <w:numId w:val="4"/>
        </w:numPr>
        <w:spacing w:after="23" w:line="225" w:lineRule="auto"/>
        <w:ind w:left="1428" w:right="1456" w:hanging="497"/>
      </w:pPr>
      <w:r>
        <w:rPr>
          <w:rFonts w:ascii="Times New Roman" w:eastAsia="Times New Roman" w:hAnsi="Times New Roman" w:cs="Times New Roman"/>
          <w:sz w:val="16"/>
        </w:rPr>
        <w:t>Relación de las personas participantes en las prácticas.</w:t>
      </w:r>
      <w:r>
        <w:rPr>
          <w:rFonts w:ascii="Times New Roman" w:eastAsia="Times New Roman" w:hAnsi="Times New Roman" w:cs="Times New Roman"/>
          <w:sz w:val="24"/>
        </w:rPr>
        <w:t xml:space="preserve"> </w:t>
      </w:r>
    </w:p>
    <w:p w:rsidR="002D2FE3" w:rsidRDefault="00CB5F7D">
      <w:pPr>
        <w:numPr>
          <w:ilvl w:val="0"/>
          <w:numId w:val="4"/>
        </w:numPr>
        <w:spacing w:after="23" w:line="225" w:lineRule="auto"/>
        <w:ind w:left="1428" w:right="1456" w:hanging="497"/>
      </w:pPr>
      <w:r>
        <w:rPr>
          <w:rFonts w:ascii="Times New Roman" w:eastAsia="Times New Roman" w:hAnsi="Times New Roman" w:cs="Times New Roman"/>
          <w:sz w:val="16"/>
        </w:rPr>
        <w:t>Póliza colectiva de accidentes de las personas participantes.</w:t>
      </w:r>
      <w:r>
        <w:rPr>
          <w:rFonts w:ascii="Times New Roman" w:eastAsia="Times New Roman" w:hAnsi="Times New Roman" w:cs="Times New Roman"/>
          <w:sz w:val="24"/>
        </w:rPr>
        <w:t xml:space="preserve"> </w:t>
      </w:r>
    </w:p>
    <w:p w:rsidR="002D2FE3" w:rsidRDefault="00CB5F7D">
      <w:pPr>
        <w:numPr>
          <w:ilvl w:val="0"/>
          <w:numId w:val="4"/>
        </w:numPr>
        <w:spacing w:after="23" w:line="225" w:lineRule="auto"/>
        <w:ind w:left="1428" w:right="1456" w:hanging="497"/>
      </w:pPr>
      <w:r>
        <w:rPr>
          <w:rFonts w:ascii="Times New Roman" w:eastAsia="Times New Roman" w:hAnsi="Times New Roman" w:cs="Times New Roman"/>
          <w:sz w:val="16"/>
        </w:rPr>
        <w:t xml:space="preserve">Acreditación del cumplimiento de lo previsto en </w:t>
      </w:r>
      <w:r>
        <w:rPr>
          <w:rFonts w:ascii="Times New Roman" w:eastAsia="Times New Roman" w:hAnsi="Times New Roman" w:cs="Times New Roman"/>
          <w:sz w:val="16"/>
        </w:rPr>
        <w:t>la cláusula segunda B.1.</w:t>
      </w:r>
      <w:r>
        <w:rPr>
          <w:rFonts w:ascii="Times New Roman" w:eastAsia="Times New Roman" w:hAnsi="Times New Roman" w:cs="Times New Roman"/>
          <w:sz w:val="24"/>
        </w:rPr>
        <w:t xml:space="preserve"> </w:t>
      </w:r>
    </w:p>
    <w:p w:rsidR="002D2FE3" w:rsidRDefault="00CB5F7D">
      <w:pPr>
        <w:spacing w:after="104" w:line="259" w:lineRule="auto"/>
        <w:ind w:left="58"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9195" name="Group 50919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95" name="Rectangle 199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996" name="Rectangle 1996"/>
                        <wps:cNvSpPr/>
                        <wps:spPr>
                          <a:xfrm rot="-5399999">
                            <a:off x="-2042224" y="1316300"/>
                            <a:ext cx="4350075"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9195" style="width:12.7031pt;height:279.366pt;position:absolute;mso-position-horizontal-relative:page;mso-position-horizontal:absolute;margin-left:682.278pt;mso-position-vertical-relative:page;margin-top:532.554pt;" coordsize="1613,35479">
                <v:rect id="Rectangle 199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996"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 de 269 </w:t>
                        </w:r>
                      </w:p>
                    </w:txbxContent>
                  </v:textbox>
                </v:rect>
                <w10:wrap type="square"/>
              </v:group>
            </w:pict>
          </mc:Fallback>
        </mc:AlternateContent>
      </w:r>
      <w:r>
        <w:rPr>
          <w:rFonts w:ascii="Times New Roman" w:eastAsia="Times New Roman" w:hAnsi="Times New Roman" w:cs="Times New Roman"/>
          <w:sz w:val="16"/>
        </w:rPr>
        <w:t xml:space="preserve"> </w:t>
      </w:r>
    </w:p>
    <w:p w:rsidR="002D2FE3" w:rsidRDefault="00CB5F7D">
      <w:pPr>
        <w:spacing w:after="61" w:line="225" w:lineRule="auto"/>
        <w:ind w:left="939" w:right="1456" w:hanging="8"/>
      </w:pPr>
      <w:r>
        <w:rPr>
          <w:rFonts w:ascii="Times New Roman" w:eastAsia="Times New Roman" w:hAnsi="Times New Roman" w:cs="Times New Roman"/>
          <w:sz w:val="16"/>
        </w:rPr>
        <w:t>Todos estos documentos, en el ca</w:t>
      </w:r>
      <w:r>
        <w:rPr>
          <w:rFonts w:ascii="Times New Roman" w:eastAsia="Times New Roman" w:hAnsi="Times New Roman" w:cs="Times New Roman"/>
          <w:sz w:val="16"/>
        </w:rPr>
        <w:t>so de que no se puedan aportar en el momento de la firma del acuerdo, se aportarán antes del inicio del módulo de formación práctica.</w:t>
      </w:r>
      <w:r>
        <w:rPr>
          <w:rFonts w:ascii="Times New Roman" w:eastAsia="Times New Roman" w:hAnsi="Times New Roman" w:cs="Times New Roman"/>
          <w:sz w:val="24"/>
        </w:rPr>
        <w:t xml:space="preserve"> </w:t>
      </w:r>
    </w:p>
    <w:p w:rsidR="002D2FE3" w:rsidRDefault="00CB5F7D">
      <w:pPr>
        <w:spacing w:after="104" w:line="259" w:lineRule="auto"/>
        <w:ind w:left="58" w:firstLine="0"/>
        <w:jc w:val="left"/>
      </w:pPr>
      <w:r>
        <w:rPr>
          <w:rFonts w:ascii="Times New Roman" w:eastAsia="Times New Roman" w:hAnsi="Times New Roman" w:cs="Times New Roman"/>
          <w:sz w:val="16"/>
        </w:rPr>
        <w:t xml:space="preserve"> </w:t>
      </w:r>
    </w:p>
    <w:p w:rsidR="002D2FE3" w:rsidRDefault="00CB5F7D">
      <w:pPr>
        <w:spacing w:after="61" w:line="225" w:lineRule="auto"/>
        <w:ind w:left="939" w:right="1456" w:hanging="8"/>
      </w:pPr>
      <w:r>
        <w:rPr>
          <w:rFonts w:ascii="Times New Roman" w:eastAsia="Times New Roman" w:hAnsi="Times New Roman" w:cs="Times New Roman"/>
          <w:b/>
          <w:sz w:val="16"/>
        </w:rPr>
        <w:t xml:space="preserve">Séptima. - </w:t>
      </w:r>
      <w:r>
        <w:rPr>
          <w:rFonts w:ascii="Times New Roman" w:eastAsia="Times New Roman" w:hAnsi="Times New Roman" w:cs="Times New Roman"/>
          <w:sz w:val="16"/>
        </w:rPr>
        <w:t>La vigencia del presente acuerdo se extenderá desde el día siguiente al de su firma hasta la fecha de finali</w:t>
      </w:r>
      <w:r>
        <w:rPr>
          <w:rFonts w:ascii="Times New Roman" w:eastAsia="Times New Roman" w:hAnsi="Times New Roman" w:cs="Times New Roman"/>
          <w:sz w:val="16"/>
        </w:rPr>
        <w:t>zación de los módulos de formación práctica desarrollados al amparo del mismo, en todo caso con respeto a lo previsto en la cláusula tercera.</w:t>
      </w:r>
      <w:r>
        <w:rPr>
          <w:rFonts w:ascii="Times New Roman" w:eastAsia="Times New Roman" w:hAnsi="Times New Roman" w:cs="Times New Roman"/>
          <w:sz w:val="24"/>
        </w:rPr>
        <w:t xml:space="preserve"> </w:t>
      </w:r>
    </w:p>
    <w:p w:rsidR="002D2FE3" w:rsidRDefault="00CB5F7D">
      <w:pPr>
        <w:spacing w:after="104" w:line="259" w:lineRule="auto"/>
        <w:ind w:left="58" w:firstLine="0"/>
        <w:jc w:val="left"/>
      </w:pPr>
      <w:r>
        <w:rPr>
          <w:rFonts w:ascii="Times New Roman" w:eastAsia="Times New Roman" w:hAnsi="Times New Roman" w:cs="Times New Roman"/>
          <w:sz w:val="16"/>
        </w:rPr>
        <w:t xml:space="preserve"> </w:t>
      </w:r>
    </w:p>
    <w:p w:rsidR="002D2FE3" w:rsidRDefault="00CB5F7D">
      <w:pPr>
        <w:spacing w:after="58" w:line="225" w:lineRule="auto"/>
        <w:ind w:left="939" w:right="1456" w:hanging="8"/>
      </w:pPr>
      <w:r>
        <w:rPr>
          <w:rFonts w:ascii="Times New Roman" w:eastAsia="Times New Roman" w:hAnsi="Times New Roman" w:cs="Times New Roman"/>
          <w:sz w:val="16"/>
        </w:rPr>
        <w:t>Este acuerdo podrá ser denunciado por la parte que considere que se han vulnerado las finalidades del mismo por</w:t>
      </w:r>
      <w:r>
        <w:rPr>
          <w:rFonts w:ascii="Times New Roman" w:eastAsia="Times New Roman" w:hAnsi="Times New Roman" w:cs="Times New Roman"/>
          <w:sz w:val="16"/>
        </w:rPr>
        <w:t xml:space="preserve"> incumplimiento de alguna de las estipulaciones. La denuncia se efectuará comunicándola a la otra parte, mediante escrito fundado, con una antelación mínima de un mes a la fecha en que se pretenda tenga efectos dicha denuncia. Salvo acuerdo expreso en cont</w:t>
      </w:r>
      <w:r>
        <w:rPr>
          <w:rFonts w:ascii="Times New Roman" w:eastAsia="Times New Roman" w:hAnsi="Times New Roman" w:cs="Times New Roman"/>
          <w:sz w:val="16"/>
        </w:rPr>
        <w:t>rario, deberán finalizar las prácticas ya iniciadas garantizando en lo posible los intereses formativos de los alumnos.</w:t>
      </w:r>
      <w:r>
        <w:rPr>
          <w:rFonts w:ascii="Times New Roman" w:eastAsia="Times New Roman" w:hAnsi="Times New Roman" w:cs="Times New Roman"/>
          <w:sz w:val="24"/>
        </w:rPr>
        <w:t xml:space="preserve"> </w:t>
      </w:r>
    </w:p>
    <w:p w:rsidR="002D2FE3" w:rsidRDefault="00CB5F7D">
      <w:pPr>
        <w:spacing w:after="101" w:line="259" w:lineRule="auto"/>
        <w:ind w:left="58" w:firstLine="0"/>
        <w:jc w:val="left"/>
      </w:pPr>
      <w:r>
        <w:rPr>
          <w:rFonts w:ascii="Times New Roman" w:eastAsia="Times New Roman" w:hAnsi="Times New Roman" w:cs="Times New Roman"/>
          <w:sz w:val="16"/>
        </w:rPr>
        <w:t xml:space="preserve"> </w:t>
      </w:r>
    </w:p>
    <w:p w:rsidR="002D2FE3" w:rsidRDefault="00CB5F7D">
      <w:pPr>
        <w:spacing w:after="49" w:line="225" w:lineRule="auto"/>
        <w:ind w:left="939" w:right="1456" w:hanging="8"/>
      </w:pPr>
      <w:r>
        <w:rPr>
          <w:rFonts w:ascii="Times New Roman" w:eastAsia="Times New Roman" w:hAnsi="Times New Roman" w:cs="Times New Roman"/>
          <w:b/>
          <w:sz w:val="16"/>
        </w:rPr>
        <w:t xml:space="preserve">Octava.- </w:t>
      </w:r>
      <w:r>
        <w:rPr>
          <w:rFonts w:ascii="Times New Roman" w:eastAsia="Times New Roman" w:hAnsi="Times New Roman" w:cs="Times New Roman"/>
          <w:sz w:val="16"/>
        </w:rPr>
        <w:t xml:space="preserve">Las partes se comprometen a cumplir con las obligaciones y derechos regulados en el Reglamento (UE) 2016/679 DEL Parlamento </w:t>
      </w:r>
      <w:r>
        <w:rPr>
          <w:rFonts w:ascii="Times New Roman" w:eastAsia="Times New Roman" w:hAnsi="Times New Roman" w:cs="Times New Roman"/>
          <w:sz w:val="16"/>
        </w:rPr>
        <w:t>Europeo y del Consejo, de 27 de abril de 2016 relativo a la protección de las personas físicas en lo que respecta al tratamiento de datos personales y a la libre circulación de estos datos, así como en la demás normativa vigente en materia de protección de</w:t>
      </w:r>
      <w:r>
        <w:rPr>
          <w:rFonts w:ascii="Times New Roman" w:eastAsia="Times New Roman" w:hAnsi="Times New Roman" w:cs="Times New Roman"/>
          <w:sz w:val="16"/>
        </w:rPr>
        <w:t xml:space="preserve"> datos personales, respecto de cualquier dato de este tipo relativo al objeto del presente acuerdo o a la relación establecida en el mismo.”</w:t>
      </w:r>
      <w:r>
        <w:rPr>
          <w:rFonts w:ascii="Times New Roman" w:eastAsia="Times New Roman" w:hAnsi="Times New Roman" w:cs="Times New Roman"/>
          <w:sz w:val="24"/>
        </w:rPr>
        <w:t xml:space="preserve"> </w:t>
      </w:r>
    </w:p>
    <w:p w:rsidR="002D2FE3" w:rsidRDefault="00CB5F7D">
      <w:pPr>
        <w:spacing w:after="51" w:line="259" w:lineRule="auto"/>
        <w:ind w:left="943" w:firstLine="0"/>
        <w:jc w:val="left"/>
      </w:pPr>
      <w:r>
        <w:rPr>
          <w:rFonts w:ascii="Times New Roman" w:eastAsia="Times New Roman" w:hAnsi="Times New Roman" w:cs="Times New Roman"/>
          <w:sz w:val="16"/>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ind w:left="69" w:right="967"/>
      </w:pPr>
      <w:r>
        <w:rPr>
          <w:b/>
        </w:rPr>
        <w:t>Segundo:</w:t>
      </w:r>
      <w:r>
        <w:t xml:space="preserve"> Facultar a la Alcaldía para la suscripción de este Convenio específico de colaboración para la formac</w:t>
      </w:r>
      <w:r>
        <w:t xml:space="preserve">ión en centros de trabajo entre el Ayuntamiento de Candelaria y el CENTRO DE FORMACIÓN ACCIÓN LABORAL y cualquier otro documento que en su caso sea preciso para la efectividad del presente acuerdo.” </w:t>
      </w:r>
    </w:p>
    <w:p w:rsidR="002D2FE3" w:rsidRDefault="00CB5F7D">
      <w:pPr>
        <w:spacing w:after="3" w:line="259" w:lineRule="auto"/>
        <w:ind w:left="154" w:right="1065"/>
        <w:jc w:val="center"/>
      </w:pPr>
      <w:r>
        <w:t xml:space="preserve">No obstante, la Junta de Gobierno Local acordará lo más </w:t>
      </w:r>
      <w:r>
        <w:t xml:space="preserve">procedente </w:t>
      </w:r>
    </w:p>
    <w:p w:rsidR="002D2FE3" w:rsidRDefault="00CB5F7D">
      <w:pPr>
        <w:spacing w:after="0" w:line="259" w:lineRule="auto"/>
        <w:ind w:left="0" w:right="859" w:firstLine="0"/>
        <w:jc w:val="center"/>
      </w:pPr>
      <w:r>
        <w:t xml:space="preserve"> </w:t>
      </w:r>
    </w:p>
    <w:p w:rsidR="002D2FE3" w:rsidRDefault="00CB5F7D">
      <w:pPr>
        <w:spacing w:after="112" w:line="248" w:lineRule="auto"/>
        <w:ind w:left="53" w:right="962"/>
      </w:pPr>
      <w:r>
        <w:rPr>
          <w:b/>
        </w:rPr>
        <w:t xml:space="preserve">   Consta en el expediente Informe Jurídico emitido por Doña Rosa Edelmira González Sabina, que desempeña el puesto de Jurista, de 26 de abril de 2021, debidamente conformado por Dª María del Pilar Chico Delgado, Técnico de Administración Gen</w:t>
      </w:r>
      <w:r>
        <w:rPr>
          <w:b/>
        </w:rPr>
        <w:t>eral, del 27 de abril de 2021, del siguiente tenor literal:</w:t>
      </w:r>
      <w:r>
        <w:t xml:space="preserve"> </w:t>
      </w:r>
    </w:p>
    <w:p w:rsidR="002D2FE3" w:rsidRDefault="00CB5F7D">
      <w:pPr>
        <w:spacing w:after="100" w:line="259" w:lineRule="auto"/>
        <w:ind w:left="58" w:firstLine="0"/>
        <w:jc w:val="left"/>
      </w:pPr>
      <w:r>
        <w:rPr>
          <w:b/>
        </w:rPr>
        <w:t xml:space="preserve"> </w:t>
      </w:r>
    </w:p>
    <w:p w:rsidR="002D2FE3" w:rsidRDefault="00CB5F7D">
      <w:pPr>
        <w:spacing w:after="117" w:line="259" w:lineRule="auto"/>
        <w:ind w:left="58" w:firstLine="0"/>
        <w:jc w:val="left"/>
      </w:pPr>
      <w:r>
        <w:t xml:space="preserve"> </w:t>
      </w:r>
    </w:p>
    <w:p w:rsidR="002D2FE3" w:rsidRDefault="00CB5F7D">
      <w:pPr>
        <w:pStyle w:val="Ttulo1"/>
        <w:shd w:val="clear" w:color="auto" w:fill="auto"/>
        <w:spacing w:after="112" w:line="249" w:lineRule="auto"/>
        <w:ind w:left="10" w:right="919"/>
        <w:jc w:val="center"/>
      </w:pPr>
      <w:r>
        <w:rPr>
          <w:b/>
          <w:shd w:val="clear" w:color="auto" w:fill="auto"/>
        </w:rPr>
        <w:t xml:space="preserve">“INFORME JURÍDICO </w:t>
      </w:r>
    </w:p>
    <w:p w:rsidR="002D2FE3" w:rsidRDefault="00CB5F7D">
      <w:pPr>
        <w:spacing w:after="101" w:line="259" w:lineRule="auto"/>
        <w:ind w:left="58" w:firstLine="0"/>
        <w:jc w:val="left"/>
      </w:pPr>
      <w:r>
        <w:rPr>
          <w:b/>
        </w:rPr>
        <w:t xml:space="preserve"> </w:t>
      </w:r>
    </w:p>
    <w:p w:rsidR="002D2FE3" w:rsidRDefault="00CB5F7D">
      <w:pPr>
        <w:spacing w:after="0" w:line="248" w:lineRule="auto"/>
        <w:ind w:left="53" w:right="962"/>
      </w:pPr>
      <w:r>
        <w:rPr>
          <w:b/>
        </w:rPr>
        <w:t>Visto el expediente referenciado, Doña Rosa Edelmira González Sabina, Técnica Jurista, debidamente conformado por la funcionaria Dña. María Pilar Chico Delgado, Técnico de Administración General,</w:t>
      </w:r>
      <w:r>
        <w:rPr>
          <w:b/>
          <w:color w:val="FF0000"/>
        </w:rPr>
        <w:t xml:space="preserve"> </w:t>
      </w:r>
      <w:r>
        <w:rPr>
          <w:b/>
        </w:rPr>
        <w:t>emite el siguiente informe:</w:t>
      </w:r>
      <w:r>
        <w:rPr>
          <w:sz w:val="24"/>
        </w:rPr>
        <w:t xml:space="preserve"> </w:t>
      </w:r>
    </w:p>
    <w:p w:rsidR="002D2FE3" w:rsidRDefault="00CB5F7D">
      <w:pPr>
        <w:spacing w:after="98" w:line="259" w:lineRule="auto"/>
        <w:ind w:left="0" w:right="859" w:firstLine="0"/>
        <w:jc w:val="center"/>
      </w:pPr>
      <w:r>
        <w:rPr>
          <w:b/>
        </w:rPr>
        <w:t xml:space="preserve"> </w:t>
      </w:r>
    </w:p>
    <w:p w:rsidR="002D2FE3" w:rsidRDefault="00CB5F7D">
      <w:pPr>
        <w:spacing w:after="100" w:line="259" w:lineRule="auto"/>
        <w:ind w:left="0" w:right="859" w:firstLine="0"/>
        <w:jc w:val="center"/>
      </w:pPr>
      <w:r>
        <w:rPr>
          <w:b/>
        </w:rPr>
        <w:t xml:space="preserve"> </w:t>
      </w:r>
    </w:p>
    <w:p w:rsidR="002D2FE3" w:rsidRDefault="00CB5F7D">
      <w:pPr>
        <w:pStyle w:val="Ttulo1"/>
        <w:shd w:val="clear" w:color="auto" w:fill="auto"/>
        <w:spacing w:after="112" w:line="249" w:lineRule="auto"/>
        <w:ind w:left="10" w:right="1043"/>
        <w:jc w:val="center"/>
      </w:pPr>
      <w:r>
        <w:rPr>
          <w:b/>
          <w:shd w:val="clear" w:color="auto" w:fill="auto"/>
        </w:rPr>
        <w:t xml:space="preserve">Antecedentes de hecho </w:t>
      </w:r>
      <w:r>
        <w:rPr>
          <w:shd w:val="clear" w:color="auto" w:fill="auto"/>
        </w:rPr>
        <w:t xml:space="preserve">  </w:t>
      </w:r>
    </w:p>
    <w:p w:rsidR="002D2FE3" w:rsidRDefault="00CB5F7D">
      <w:pPr>
        <w:spacing w:after="98" w:line="259" w:lineRule="auto"/>
        <w:ind w:left="0" w:right="859" w:firstLine="0"/>
        <w:jc w:val="center"/>
      </w:pPr>
      <w:r>
        <w:t xml:space="preserve"> </w:t>
      </w:r>
    </w:p>
    <w:p w:rsidR="002D2FE3" w:rsidRDefault="00CB5F7D">
      <w:pPr>
        <w:ind w:left="69" w:right="967"/>
      </w:pPr>
      <w:r>
        <w:t xml:space="preserve">Vista la Propuesta de Alcaldía, de fecha 26 de abril de 2021, relativa a la aprobación y suscripción del Convenio específico de colaboración para la formación en centros de trabajo, entre el Ayuntamiento de Candelaria y Centro de Formación Acción Laboral </w:t>
      </w:r>
    </w:p>
    <w:p w:rsidR="002D2FE3" w:rsidRDefault="00CB5F7D">
      <w:pPr>
        <w:spacing w:after="95" w:line="259" w:lineRule="auto"/>
        <w:ind w:left="58"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6941" name="Group 50694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13" name="Rectangle 211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114" name="Rectangle 2114"/>
                        <wps:cNvSpPr/>
                        <wps:spPr>
                          <a:xfrm rot="-5399999">
                            <a:off x="-2042224" y="1316300"/>
                            <a:ext cx="4350075"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6941" style="width:12.7031pt;height:279.366pt;position:absolute;mso-position-horizontal-relative:page;mso-position-horizontal:absolute;margin-left:682.278pt;mso-position-vertical-relative:page;margin-top:532.554pt;" coordsize="1613,35479">
                <v:rect id="Rectangle 211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114"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 de 269 </w:t>
                        </w:r>
                      </w:p>
                    </w:txbxContent>
                  </v:textbox>
                </v:rect>
                <w10:wrap type="square"/>
              </v:group>
            </w:pict>
          </mc:Fallback>
        </mc:AlternateContent>
      </w:r>
      <w:r>
        <w:t xml:space="preserve"> </w:t>
      </w:r>
    </w:p>
    <w:p w:rsidR="002D2FE3" w:rsidRDefault="00CB5F7D">
      <w:pPr>
        <w:pStyle w:val="Ttulo1"/>
        <w:shd w:val="clear" w:color="auto" w:fill="auto"/>
        <w:spacing w:after="112" w:line="249" w:lineRule="auto"/>
        <w:ind w:left="10" w:right="920"/>
        <w:jc w:val="center"/>
      </w:pPr>
      <w:r>
        <w:rPr>
          <w:b/>
          <w:shd w:val="clear" w:color="auto" w:fill="auto"/>
        </w:rPr>
        <w:t xml:space="preserve">Fundamentos de derecho </w:t>
      </w:r>
    </w:p>
    <w:p w:rsidR="002D2FE3" w:rsidRDefault="00CB5F7D">
      <w:pPr>
        <w:spacing w:after="112" w:line="259" w:lineRule="auto"/>
        <w:ind w:left="0" w:right="859" w:firstLine="0"/>
        <w:jc w:val="center"/>
      </w:pPr>
      <w:r>
        <w:t xml:space="preserve"> </w:t>
      </w:r>
    </w:p>
    <w:p w:rsidR="002D2FE3" w:rsidRDefault="00CB5F7D">
      <w:pPr>
        <w:spacing w:after="3" w:line="254" w:lineRule="auto"/>
        <w:ind w:left="53"/>
        <w:jc w:val="left"/>
      </w:pPr>
      <w:r>
        <w:rPr>
          <w:rFonts w:ascii="Times New Roman" w:eastAsia="Times New Roman" w:hAnsi="Times New Roman" w:cs="Times New Roman"/>
          <w:sz w:val="24"/>
        </w:rPr>
        <w:t>Resultan de aplicación los sigui</w:t>
      </w:r>
      <w:r>
        <w:rPr>
          <w:rFonts w:ascii="Times New Roman" w:eastAsia="Times New Roman" w:hAnsi="Times New Roman" w:cs="Times New Roman"/>
          <w:sz w:val="24"/>
        </w:rPr>
        <w:t xml:space="preserve">entes: </w:t>
      </w:r>
    </w:p>
    <w:p w:rsidR="002D2FE3" w:rsidRDefault="00CB5F7D">
      <w:pPr>
        <w:spacing w:after="0" w:line="259" w:lineRule="auto"/>
        <w:ind w:left="766" w:firstLine="0"/>
        <w:jc w:val="left"/>
      </w:pPr>
      <w:r>
        <w:rPr>
          <w:rFonts w:ascii="Times New Roman" w:eastAsia="Times New Roman" w:hAnsi="Times New Roman" w:cs="Times New Roman"/>
          <w:sz w:val="24"/>
        </w:rPr>
        <w:t xml:space="preserve"> </w:t>
      </w:r>
    </w:p>
    <w:p w:rsidR="002D2FE3" w:rsidRDefault="00CB5F7D">
      <w:pPr>
        <w:numPr>
          <w:ilvl w:val="0"/>
          <w:numId w:val="5"/>
        </w:numPr>
        <w:spacing w:after="3" w:line="254" w:lineRule="auto"/>
        <w:ind w:hanging="708"/>
        <w:jc w:val="left"/>
      </w:pPr>
      <w:r>
        <w:rPr>
          <w:rFonts w:ascii="Times New Roman" w:eastAsia="Times New Roman" w:hAnsi="Times New Roman" w:cs="Times New Roman"/>
          <w:sz w:val="24"/>
        </w:rPr>
        <w:t xml:space="preserve">Ley 39/2015, de 1 de octubre del Procedimiento Administrativo Común de las </w:t>
      </w:r>
    </w:p>
    <w:p w:rsidR="002D2FE3" w:rsidRDefault="00CB5F7D">
      <w:pPr>
        <w:spacing w:after="3" w:line="254" w:lineRule="auto"/>
        <w:ind w:left="53"/>
        <w:jc w:val="left"/>
      </w:pPr>
      <w:r>
        <w:rPr>
          <w:rFonts w:ascii="Times New Roman" w:eastAsia="Times New Roman" w:hAnsi="Times New Roman" w:cs="Times New Roman"/>
          <w:sz w:val="24"/>
        </w:rPr>
        <w:t xml:space="preserve">Administraciones Públicas: </w:t>
      </w:r>
    </w:p>
    <w:p w:rsidR="002D2FE3" w:rsidRDefault="00CB5F7D">
      <w:pPr>
        <w:spacing w:after="0" w:line="259" w:lineRule="auto"/>
        <w:ind w:left="418" w:firstLine="0"/>
        <w:jc w:val="left"/>
      </w:pPr>
      <w:r>
        <w:rPr>
          <w:rFonts w:ascii="Times New Roman" w:eastAsia="Times New Roman" w:hAnsi="Times New Roman" w:cs="Times New Roman"/>
          <w:sz w:val="24"/>
        </w:rPr>
        <w:t xml:space="preserve"> </w:t>
      </w:r>
    </w:p>
    <w:p w:rsidR="002D2FE3" w:rsidRDefault="00CB5F7D">
      <w:pPr>
        <w:spacing w:after="0" w:line="248" w:lineRule="auto"/>
        <w:ind w:left="761" w:right="1031"/>
      </w:pPr>
      <w:r>
        <w:rPr>
          <w:rFonts w:ascii="Times New Roman" w:eastAsia="Times New Roman" w:hAnsi="Times New Roman" w:cs="Times New Roman"/>
          <w:sz w:val="24"/>
        </w:rPr>
        <w:t>El art. 86.1 que establece que  “</w:t>
      </w:r>
      <w:r>
        <w:rPr>
          <w:rFonts w:ascii="Times New Roman" w:eastAsia="Times New Roman" w:hAnsi="Times New Roman" w:cs="Times New Roman"/>
          <w:i/>
          <w:sz w:val="24"/>
        </w:rPr>
        <w:t>Las Administraciones Públicas podrán celebrar acuerdos, pactos, convenios o contratos con personas tanto de Derecho público como privado, siempre que no sean contrarios al ordenamiento jurídico ni versen sobre materias no susceptibles de transacción y teng</w:t>
      </w:r>
      <w:r>
        <w:rPr>
          <w:rFonts w:ascii="Times New Roman" w:eastAsia="Times New Roman" w:hAnsi="Times New Roman" w:cs="Times New Roman"/>
          <w:i/>
          <w:sz w:val="24"/>
        </w:rPr>
        <w:t>an por objeto satisfacer el interés público que tienen encomendado, con el alcance, efectos y régimen jurídico específico que, en su caso, prevea la disposición que lo regule, pudiendo tales actos tener la consideración de finalizadores de los procedimient</w:t>
      </w:r>
      <w:r>
        <w:rPr>
          <w:rFonts w:ascii="Times New Roman" w:eastAsia="Times New Roman" w:hAnsi="Times New Roman" w:cs="Times New Roman"/>
          <w:i/>
          <w:sz w:val="24"/>
        </w:rPr>
        <w:t>os administrativos o insertarse en los mismos con carácter previo, vinculante o no, a la resolución que les ponga fin.</w:t>
      </w:r>
      <w:r>
        <w:rPr>
          <w:rFonts w:ascii="Times New Roman" w:eastAsia="Times New Roman" w:hAnsi="Times New Roman" w:cs="Times New Roman"/>
          <w:sz w:val="24"/>
        </w:rPr>
        <w:t xml:space="preserve">” </w:t>
      </w:r>
    </w:p>
    <w:p w:rsidR="002D2FE3" w:rsidRDefault="00CB5F7D">
      <w:pPr>
        <w:spacing w:after="0" w:line="259" w:lineRule="auto"/>
        <w:ind w:left="766" w:firstLine="0"/>
        <w:jc w:val="left"/>
      </w:pPr>
      <w:r>
        <w:rPr>
          <w:rFonts w:ascii="Times New Roman" w:eastAsia="Times New Roman" w:hAnsi="Times New Roman" w:cs="Times New Roman"/>
          <w:sz w:val="24"/>
        </w:rPr>
        <w:t xml:space="preserve"> </w:t>
      </w:r>
    </w:p>
    <w:p w:rsidR="002D2FE3" w:rsidRDefault="00CB5F7D">
      <w:pPr>
        <w:spacing w:after="0" w:line="248" w:lineRule="auto"/>
        <w:ind w:left="761" w:right="1031"/>
      </w:pPr>
      <w:r>
        <w:rPr>
          <w:rFonts w:ascii="Times New Roman" w:eastAsia="Times New Roman" w:hAnsi="Times New Roman" w:cs="Times New Roman"/>
          <w:sz w:val="24"/>
        </w:rPr>
        <w:t>El art. 86.2 que establece que “</w:t>
      </w:r>
      <w:r>
        <w:rPr>
          <w:rFonts w:ascii="Times New Roman" w:eastAsia="Times New Roman" w:hAnsi="Times New Roman" w:cs="Times New Roman"/>
          <w:i/>
          <w:sz w:val="24"/>
        </w:rPr>
        <w:t>Los citados instrumentos deberán establecer como contenido mínimo la identificación de las partes int</w:t>
      </w:r>
      <w:r>
        <w:rPr>
          <w:rFonts w:ascii="Times New Roman" w:eastAsia="Times New Roman" w:hAnsi="Times New Roman" w:cs="Times New Roman"/>
          <w:i/>
          <w:sz w:val="24"/>
        </w:rPr>
        <w:t>ervinientes, el ámbito personal, funcional y territorial, y el plazo de vigencia, debiendo publicarse o no según su naturaleza y las personas a las que estuvieran destinados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numPr>
          <w:ilvl w:val="0"/>
          <w:numId w:val="5"/>
        </w:numPr>
        <w:spacing w:after="3" w:line="254" w:lineRule="auto"/>
        <w:ind w:hanging="708"/>
        <w:jc w:val="left"/>
      </w:pPr>
      <w:r>
        <w:rPr>
          <w:rFonts w:ascii="Times New Roman" w:eastAsia="Times New Roman" w:hAnsi="Times New Roman" w:cs="Times New Roman"/>
          <w:sz w:val="24"/>
        </w:rPr>
        <w:t xml:space="preserve">Ley 40/2015, de 1 de octubre, de Régimen Jurídico del Sector Público: </w:t>
      </w:r>
    </w:p>
    <w:p w:rsidR="002D2FE3" w:rsidRDefault="00CB5F7D">
      <w:pPr>
        <w:spacing w:after="0" w:line="259" w:lineRule="auto"/>
        <w:ind w:left="766" w:firstLine="0"/>
        <w:jc w:val="left"/>
      </w:pPr>
      <w:r>
        <w:rPr>
          <w:rFonts w:ascii="Times New Roman" w:eastAsia="Times New Roman" w:hAnsi="Times New Roman" w:cs="Times New Roman"/>
          <w:sz w:val="24"/>
        </w:rPr>
        <w:t xml:space="preserve"> </w:t>
      </w:r>
    </w:p>
    <w:p w:rsidR="002D2FE3" w:rsidRDefault="00CB5F7D">
      <w:pPr>
        <w:spacing w:after="0" w:line="248" w:lineRule="auto"/>
        <w:ind w:left="761" w:right="1031"/>
      </w:pPr>
      <w:r>
        <w:rPr>
          <w:rFonts w:ascii="Times New Roman" w:eastAsia="Times New Roman" w:hAnsi="Times New Roman" w:cs="Times New Roman"/>
          <w:sz w:val="24"/>
        </w:rPr>
        <w:t>El</w:t>
      </w:r>
      <w:r>
        <w:rPr>
          <w:rFonts w:ascii="Times New Roman" w:eastAsia="Times New Roman" w:hAnsi="Times New Roman" w:cs="Times New Roman"/>
          <w:sz w:val="24"/>
        </w:rPr>
        <w:t xml:space="preserve"> art. 47.1, establece que “</w:t>
      </w:r>
      <w:r>
        <w:rPr>
          <w:rFonts w:ascii="Times New Roman" w:eastAsia="Times New Roman" w:hAnsi="Times New Roman" w:cs="Times New Roman"/>
          <w:i/>
          <w:sz w:val="24"/>
        </w:rPr>
        <w:t>Son convenios los acuerdos con efectos jurídicos adoptados por las Administraciones Públicas, los organismos públicos y entidades de derecho público vinculados o dependientes o las Universidades públicas entre sí o con sujetos de</w:t>
      </w:r>
      <w:r>
        <w:rPr>
          <w:rFonts w:ascii="Times New Roman" w:eastAsia="Times New Roman" w:hAnsi="Times New Roman" w:cs="Times New Roman"/>
          <w:i/>
          <w:sz w:val="24"/>
        </w:rPr>
        <w:t xml:space="preserve"> derecho privado para un fin común.</w:t>
      </w:r>
      <w:r>
        <w:rPr>
          <w:rFonts w:ascii="Times New Roman" w:eastAsia="Times New Roman" w:hAnsi="Times New Roman" w:cs="Times New Roman"/>
          <w:sz w:val="24"/>
        </w:rPr>
        <w:t xml:space="preserve"> </w:t>
      </w:r>
    </w:p>
    <w:p w:rsidR="002D2FE3" w:rsidRDefault="00CB5F7D">
      <w:pPr>
        <w:spacing w:after="97" w:line="248" w:lineRule="auto"/>
        <w:ind w:left="761" w:right="1031"/>
      </w:pPr>
      <w:r>
        <w:rPr>
          <w:rFonts w:ascii="Times New Roman" w:eastAsia="Times New Roman" w:hAnsi="Times New Roman" w:cs="Times New Roman"/>
          <w:i/>
          <w:sz w:val="24"/>
        </w:rPr>
        <w:t>…. Los convenios no podrán tener por objeto prestaciones propias de los contratos. En tal caso, su naturaleza y régimen jurídico se ajustará a lo previsto en la legislación de contratos del sector público.”</w:t>
      </w:r>
      <w:r>
        <w:rPr>
          <w:rFonts w:ascii="Times New Roman" w:eastAsia="Times New Roman" w:hAnsi="Times New Roman" w:cs="Times New Roman"/>
          <w:sz w:val="24"/>
        </w:rPr>
        <w:t xml:space="preserve"> </w:t>
      </w:r>
    </w:p>
    <w:p w:rsidR="002D2FE3" w:rsidRDefault="00CB5F7D">
      <w:pPr>
        <w:spacing w:after="81" w:line="248" w:lineRule="auto"/>
        <w:ind w:left="761" w:right="963"/>
      </w:pPr>
      <w:r>
        <w:t>El art. 48.1 del mismo cuerpo legal señala que “</w:t>
      </w:r>
      <w:r>
        <w:rPr>
          <w:i/>
        </w:rPr>
        <w:t>Las Administraciones Públicas, sus organismos públicos y entidades de derecho público vinculados o dependientes y las Universidades públicas, en el ámbito de sus respectivas competencias, podrán suscribir con</w:t>
      </w:r>
      <w:r>
        <w:rPr>
          <w:i/>
        </w:rPr>
        <w:t>venios con sujetos de derecho público y privado, sin que ello pueda suponer cesión de la titularidad de la competencia.</w:t>
      </w:r>
      <w:r>
        <w:rPr>
          <w:rFonts w:ascii="Times New Roman" w:eastAsia="Times New Roman" w:hAnsi="Times New Roman" w:cs="Times New Roman"/>
          <w:sz w:val="24"/>
        </w:rPr>
        <w:t xml:space="preserve"> </w:t>
      </w:r>
    </w:p>
    <w:p w:rsidR="002D2FE3" w:rsidRDefault="00CB5F7D">
      <w:pPr>
        <w:spacing w:line="248" w:lineRule="auto"/>
        <w:ind w:left="761" w:right="963"/>
      </w:pPr>
      <w:r>
        <w:t>El punto 3 del citado artículo señala que “</w:t>
      </w:r>
      <w:r>
        <w:rPr>
          <w:i/>
        </w:rPr>
        <w:t>La suscripción de convenios deberá mejorar la eficiencia de la gestión pública, facilitar la utilización conjunta de medios y servicios públicos, contribuir a la realización de actividades de utilidad pública …”</w:t>
      </w:r>
      <w:r>
        <w:rPr>
          <w:rFonts w:ascii="Times New Roman" w:eastAsia="Times New Roman" w:hAnsi="Times New Roman" w:cs="Times New Roman"/>
          <w:sz w:val="24"/>
        </w:rPr>
        <w:t xml:space="preserve"> </w:t>
      </w:r>
    </w:p>
    <w:p w:rsidR="002D2FE3" w:rsidRDefault="00CB5F7D">
      <w:pPr>
        <w:spacing w:after="67" w:line="248" w:lineRule="auto"/>
        <w:ind w:left="761" w:right="963"/>
      </w:pPr>
      <w:r>
        <w:t xml:space="preserve">El punto 8 del mismo establece que </w:t>
      </w:r>
      <w:r>
        <w:rPr>
          <w:i/>
        </w:rPr>
        <w:t>“Los con</w:t>
      </w:r>
      <w:r>
        <w:rPr>
          <w:i/>
        </w:rPr>
        <w:t>venios se perfeccionan por la prestación del consentimiento de las partes.”</w:t>
      </w:r>
      <w:r>
        <w:rPr>
          <w:rFonts w:ascii="Times New Roman" w:eastAsia="Times New Roman" w:hAnsi="Times New Roman" w:cs="Times New Roman"/>
          <w:sz w:val="24"/>
        </w:rPr>
        <w:t xml:space="preserve"> </w:t>
      </w:r>
    </w:p>
    <w:p w:rsidR="002D2FE3" w:rsidRDefault="00CB5F7D">
      <w:pPr>
        <w:ind w:left="776" w:right="967"/>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7036" name="Group 50703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30" name="Rectangle 223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231" name="Rectangle 2231"/>
                        <wps:cNvSpPr/>
                        <wps:spPr>
                          <a:xfrm rot="-5399999">
                            <a:off x="-2042224" y="1316300"/>
                            <a:ext cx="4350075"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w:t>
                              </w:r>
                              <w:r>
                                <w:rPr>
                                  <w:sz w:val="12"/>
                                </w:rPr>
                                <w:t xml:space="preserve">Página 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7036" style="width:12.7031pt;height:279.366pt;position:absolute;mso-position-horizontal-relative:page;mso-position-horizontal:absolute;margin-left:682.278pt;mso-position-vertical-relative:page;margin-top:532.554pt;" coordsize="1613,35479">
                <v:rect id="Rectangle 223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231"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 de 269 </w:t>
                        </w:r>
                      </w:p>
                    </w:txbxContent>
                  </v:textbox>
                </v:rect>
                <w10:wrap type="square"/>
              </v:group>
            </w:pict>
          </mc:Fallback>
        </mc:AlternateContent>
      </w:r>
      <w:r>
        <w:t xml:space="preserve">El artículo 49. 1 de la citada ley, en cuanto al contenido que deben de incluir los convenios de colaboración. </w:t>
      </w:r>
    </w:p>
    <w:p w:rsidR="002D2FE3" w:rsidRDefault="00CB5F7D">
      <w:pPr>
        <w:spacing w:after="70" w:line="248" w:lineRule="auto"/>
        <w:ind w:left="761" w:right="963"/>
      </w:pPr>
      <w:r>
        <w:t xml:space="preserve">Y el artículo 49.2 señala que </w:t>
      </w:r>
      <w:r>
        <w:rPr>
          <w:i/>
        </w:rPr>
        <w:t>“En cualquier momento antes de la finalización del plazo previsto en el apartado anterior, los fi</w:t>
      </w:r>
      <w:r>
        <w:rPr>
          <w:i/>
        </w:rPr>
        <w:t>rmantes del convenio podrán acordar unánimemente su prórroga por un periodo de hasta cuatro años adicionales o su extinción”.</w:t>
      </w:r>
      <w:r>
        <w:rPr>
          <w:rFonts w:ascii="Times New Roman" w:eastAsia="Times New Roman" w:hAnsi="Times New Roman" w:cs="Times New Roman"/>
          <w:sz w:val="24"/>
        </w:rPr>
        <w:t xml:space="preserve"> </w:t>
      </w:r>
    </w:p>
    <w:p w:rsidR="002D2FE3" w:rsidRDefault="00CB5F7D">
      <w:pPr>
        <w:ind w:left="69" w:right="967"/>
      </w:pPr>
      <w:r>
        <w:t>Los convenios suscritos por la Administración General del Estado o alguno de sus organismos públicos o entidades de derecho públi</w:t>
      </w:r>
      <w:r>
        <w:t>co vinculados o dependientes resultarán eficaces una vez inscritos en el Registro Electrónico estatal de Órganos e Instrumentos de Cooperación del sector público estatal, al que se refiere la disposición adicional séptima y publicados en el «Boletín Oficia</w:t>
      </w:r>
      <w:r>
        <w:t xml:space="preserve">l del Estado». Previamente y con carácter facultativo, se podrán publicar en el Boletín Oficial de la Comunidad Autónoma o de la provincia, que corresponda a la otra Administración firmante. </w:t>
      </w:r>
    </w:p>
    <w:p w:rsidR="002D2FE3" w:rsidRDefault="00CB5F7D">
      <w:pPr>
        <w:spacing w:after="71" w:line="248" w:lineRule="auto"/>
        <w:ind w:right="963"/>
      </w:pPr>
      <w:r>
        <w:t>En cuanto al órgano competente, e</w:t>
      </w:r>
      <w:r>
        <w:rPr>
          <w:b/>
        </w:rPr>
        <w:t>s la Junta de Gobierno Local el</w:t>
      </w:r>
      <w:r>
        <w:rPr>
          <w:b/>
        </w:rPr>
        <w:t xml:space="preserve"> órgano competente que tiene atribuido la competencia para la aprobación de programas, planes, convenios con entidades públicas o privadas para consecución de los fines de interés público, así como la autorización a la Alcaldesa - Presidenta, para actuar y</w:t>
      </w:r>
      <w:r>
        <w:rPr>
          <w:b/>
        </w:rPr>
        <w:t xml:space="preserve"> firmar en los citados convenios, planes o programas, en virtud de delegación del pleno adoptada en el acuerdo primero, punto  6 de la sesión plenaria de 28 de junio de 2019, en el que se establece </w:t>
      </w:r>
      <w:r>
        <w:rPr>
          <w:b/>
          <w:i/>
        </w:rPr>
        <w:t xml:space="preserve">“ </w:t>
      </w:r>
      <w:r>
        <w:rPr>
          <w:i/>
        </w:rPr>
        <w:t xml:space="preserve"> Primero: Delegar en la Junta de Gobierno Local las sigu</w:t>
      </w:r>
      <w:r>
        <w:rPr>
          <w:i/>
        </w:rPr>
        <w:t>ientes atribuciones del Pleno de la Corporación:…</w:t>
      </w:r>
      <w:r>
        <w:t xml:space="preserve"> </w:t>
      </w:r>
      <w:r>
        <w:rPr>
          <w:i/>
        </w:rPr>
        <w:t xml:space="preserve">6.- La aprobación de programas, planes o convenios con entidades públicas o privadas para la consecución de fines de interés público, así como la autorización al Alcalde Presidente para actuar y firmar, en </w:t>
      </w:r>
      <w:r>
        <w:rPr>
          <w:i/>
        </w:rPr>
        <w:t>los citados convenios, planes o programas, ante cualquier Administración Pública u órganos de ésta, en los términos previstos en la Ley Territorial 14/1.990, de Régimen Jurídico de las Administraciones Públicas de Canarias…”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i/>
        </w:rPr>
        <w:t xml:space="preserve"> </w:t>
      </w:r>
    </w:p>
    <w:p w:rsidR="002D2FE3" w:rsidRDefault="00CB5F7D">
      <w:pPr>
        <w:spacing w:after="74"/>
        <w:ind w:left="69" w:right="967"/>
      </w:pPr>
      <w:r>
        <w:t>Por parte de este Ayuntamien</w:t>
      </w:r>
      <w:r>
        <w:t xml:space="preserve">to los convenios deberán ser suscritos por la Alcaldesa-Presidenta haciendo uso de las competencias previstas en el art 21.1 b de la Ley 7/1985 de 2 de abril Reguladora de Bases de Régimen Local, del art 41.12 del Real Decreto Legislativo 2568/1986, de 28 </w:t>
      </w:r>
      <w:r>
        <w:t>de noviembre por el que se aprueba el Reglamento de Organización, Funcionamiento y Régimen Jurídico de las Entidades Locales, en orden a la suscripción de documentos que vinculen contractualmente a la Entidad Local a la cual representa.</w:t>
      </w:r>
      <w:r>
        <w:rPr>
          <w:rFonts w:ascii="Times New Roman" w:eastAsia="Times New Roman" w:hAnsi="Times New Roman" w:cs="Times New Roman"/>
          <w:sz w:val="24"/>
        </w:rPr>
        <w:t xml:space="preserve"> </w:t>
      </w:r>
    </w:p>
    <w:p w:rsidR="002D2FE3" w:rsidRDefault="00CB5F7D">
      <w:pPr>
        <w:ind w:left="69" w:right="967"/>
      </w:pPr>
      <w:r>
        <w:t>A la vista de cuan</w:t>
      </w:r>
      <w:r>
        <w:t>to antecede, la informante estima que es posible jurídicamente la aprobación y suscripción del Convenio específico de colaboración para la formación en centros de trabajo entre el Ayuntamiento de Candelaria y CENTRO DE FORMACIÓN ACCIÓN LABORAL y formula la</w:t>
      </w:r>
      <w:r>
        <w:t xml:space="preserve"> siguiente Propuesta de Resolución, para que por la Junta de Gobierno Local se acuerde: </w:t>
      </w:r>
    </w:p>
    <w:p w:rsidR="002D2FE3" w:rsidRDefault="00CB5F7D">
      <w:pPr>
        <w:spacing w:after="95" w:line="259" w:lineRule="auto"/>
        <w:ind w:left="58" w:firstLine="0"/>
        <w:jc w:val="left"/>
      </w:pPr>
      <w:r>
        <w:t xml:space="preserve"> </w:t>
      </w:r>
    </w:p>
    <w:p w:rsidR="002D2FE3" w:rsidRDefault="00CB5F7D">
      <w:pPr>
        <w:pStyle w:val="Ttulo1"/>
        <w:shd w:val="clear" w:color="auto" w:fill="auto"/>
        <w:spacing w:after="112" w:line="249" w:lineRule="auto"/>
        <w:ind w:left="10" w:right="1040"/>
        <w:jc w:val="center"/>
      </w:pPr>
      <w:r>
        <w:rPr>
          <w:b/>
          <w:shd w:val="clear" w:color="auto" w:fill="auto"/>
        </w:rPr>
        <w:t xml:space="preserve">Propuesta de resolución </w:t>
      </w:r>
      <w:r>
        <w:rPr>
          <w:shd w:val="clear" w:color="auto" w:fill="auto"/>
        </w:rPr>
        <w:t xml:space="preserve">  </w:t>
      </w:r>
    </w:p>
    <w:p w:rsidR="002D2FE3" w:rsidRDefault="00CB5F7D">
      <w:pPr>
        <w:spacing w:after="98" w:line="259" w:lineRule="auto"/>
        <w:ind w:left="0" w:right="859" w:firstLine="0"/>
        <w:jc w:val="center"/>
      </w:pPr>
      <w:r>
        <w:t xml:space="preserve"> </w:t>
      </w:r>
    </w:p>
    <w:p w:rsidR="002D2FE3" w:rsidRDefault="00CB5F7D">
      <w:pPr>
        <w:ind w:left="69" w:right="967"/>
      </w:pPr>
      <w:r>
        <w:t xml:space="preserve">PRIMERO. - Aprobar y suscribir el Convenio específico de colaboración para la  </w:t>
      </w:r>
    </w:p>
    <w:p w:rsidR="002D2FE3" w:rsidRDefault="00CB5F7D">
      <w:pPr>
        <w:spacing w:after="98" w:line="259" w:lineRule="auto"/>
        <w:ind w:left="58" w:firstLine="0"/>
        <w:jc w:val="left"/>
      </w:pPr>
      <w:r>
        <w:t xml:space="preserve"> </w:t>
      </w:r>
    </w:p>
    <w:p w:rsidR="002D2FE3" w:rsidRDefault="00CB5F7D">
      <w:pPr>
        <w:ind w:left="69" w:right="967"/>
      </w:pPr>
      <w:r>
        <w:t xml:space="preserve">formación en centros de trabajo entre el Ayuntamiento de Candelaria Y CENTRO DE FORMACIÓN ACCIÓN LABORAL, en los términos propuestos por la Sra.  Alcaldesa Presidenta y del siguiente tenor literal: </w:t>
      </w:r>
    </w:p>
    <w:p w:rsidR="002D2FE3" w:rsidRDefault="00CB5F7D">
      <w:pPr>
        <w:spacing w:after="128" w:line="259" w:lineRule="auto"/>
        <w:ind w:left="58" w:firstLine="0"/>
        <w:jc w:val="left"/>
      </w:pPr>
      <w:r>
        <w:t xml:space="preserve"> </w:t>
      </w:r>
    </w:p>
    <w:p w:rsidR="002D2FE3" w:rsidRDefault="00CB5F7D">
      <w:pPr>
        <w:spacing w:after="0" w:line="259" w:lineRule="auto"/>
        <w:ind w:left="10" w:right="658"/>
        <w:jc w:val="center"/>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4543" name="Group 50454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490" name="Rectangle 249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w:t>
                              </w:r>
                              <w:r>
                                <w:rPr>
                                  <w:sz w:val="12"/>
                                </w:rPr>
                                <w:t xml:space="preserve">ación: https://candelaria.sedelectronica.es/ </w:t>
                              </w:r>
                            </w:p>
                          </w:txbxContent>
                        </wps:txbx>
                        <wps:bodyPr horzOverflow="overflow" vert="horz" lIns="0" tIns="0" rIns="0" bIns="0" rtlCol="0">
                          <a:noAutofit/>
                        </wps:bodyPr>
                      </wps:wsp>
                      <wps:wsp>
                        <wps:cNvPr id="2491" name="Rectangle 2491"/>
                        <wps:cNvSpPr/>
                        <wps:spPr>
                          <a:xfrm rot="-5399999">
                            <a:off x="-2042224" y="1316300"/>
                            <a:ext cx="4350075"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4543" style="width:12.7031pt;height:279.366pt;position:absolute;mso-position-horizontal-relative:page;mso-position-horizontal:absolute;margin-left:682.278pt;mso-position-vertical-relative:page;margin-top:532.554pt;" coordsize="1613,35479">
                <v:rect id="Rectangle 249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491"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 de 269 </w:t>
                        </w:r>
                      </w:p>
                    </w:txbxContent>
                  </v:textbox>
                </v:rect>
                <w10:wrap type="square"/>
              </v:group>
            </w:pict>
          </mc:Fallback>
        </mc:AlternateContent>
      </w:r>
      <w:r>
        <w:rPr>
          <w:rFonts w:ascii="Times New Roman" w:eastAsia="Times New Roman" w:hAnsi="Times New Roman" w:cs="Times New Roman"/>
          <w:sz w:val="16"/>
        </w:rPr>
        <w:t>“ANEXO VII</w:t>
      </w:r>
      <w:r>
        <w:rPr>
          <w:rFonts w:ascii="Times New Roman" w:eastAsia="Times New Roman" w:hAnsi="Times New Roman" w:cs="Times New Roman"/>
          <w:sz w:val="24"/>
        </w:rPr>
        <w:t xml:space="preserve"> </w:t>
      </w:r>
    </w:p>
    <w:p w:rsidR="002D2FE3" w:rsidRDefault="00CB5F7D">
      <w:pPr>
        <w:spacing w:after="173" w:line="259" w:lineRule="auto"/>
        <w:ind w:left="58" w:firstLine="0"/>
        <w:jc w:val="left"/>
      </w:pPr>
      <w:r>
        <w:rPr>
          <w:sz w:val="16"/>
        </w:rPr>
        <w:t xml:space="preserve"> </w:t>
      </w:r>
    </w:p>
    <w:p w:rsidR="002D2FE3" w:rsidRDefault="00CB5F7D">
      <w:pPr>
        <w:spacing w:after="0" w:line="259" w:lineRule="auto"/>
        <w:ind w:left="10" w:right="666"/>
        <w:jc w:val="center"/>
      </w:pPr>
      <w:r>
        <w:rPr>
          <w:rFonts w:ascii="Times New Roman" w:eastAsia="Times New Roman" w:hAnsi="Times New Roman" w:cs="Times New Roman"/>
          <w:sz w:val="16"/>
        </w:rPr>
        <w:t>Modelo de acuerdo para módulos de formación práctica</w:t>
      </w:r>
      <w:r>
        <w:rPr>
          <w:rFonts w:ascii="Times New Roman" w:eastAsia="Times New Roman" w:hAnsi="Times New Roman" w:cs="Times New Roman"/>
          <w:sz w:val="24"/>
        </w:rPr>
        <w:t xml:space="preserve"> </w:t>
      </w:r>
    </w:p>
    <w:p w:rsidR="002D2FE3" w:rsidRDefault="00CB5F7D">
      <w:pPr>
        <w:spacing w:after="103" w:line="259" w:lineRule="auto"/>
        <w:ind w:left="58" w:firstLine="0"/>
        <w:jc w:val="left"/>
      </w:pPr>
      <w:r>
        <w:rPr>
          <w:sz w:val="16"/>
        </w:rPr>
        <w:t xml:space="preserve"> </w:t>
      </w:r>
    </w:p>
    <w:p w:rsidR="002D2FE3" w:rsidRDefault="00CB5F7D">
      <w:pPr>
        <w:spacing w:after="213" w:line="259" w:lineRule="auto"/>
        <w:ind w:left="58" w:firstLine="0"/>
        <w:jc w:val="left"/>
      </w:pPr>
      <w:r>
        <w:rPr>
          <w:sz w:val="16"/>
        </w:rPr>
        <w:t xml:space="preserve"> </w:t>
      </w:r>
    </w:p>
    <w:p w:rsidR="002D2FE3" w:rsidRDefault="00CB5F7D">
      <w:pPr>
        <w:spacing w:after="23" w:line="225" w:lineRule="auto"/>
        <w:ind w:left="2334" w:right="1456" w:hanging="8"/>
      </w:pPr>
      <w:r>
        <w:rPr>
          <w:rFonts w:ascii="Times New Roman" w:eastAsia="Times New Roman" w:hAnsi="Times New Roman" w:cs="Times New Roman"/>
          <w:sz w:val="16"/>
        </w:rPr>
        <w:t xml:space="preserve">                                                                              En                                             a           de 2021</w:t>
      </w:r>
      <w:r>
        <w:rPr>
          <w:rFonts w:ascii="Times New Roman" w:eastAsia="Times New Roman" w:hAnsi="Times New Roman" w:cs="Times New Roman"/>
          <w:sz w:val="24"/>
        </w:rPr>
        <w:t xml:space="preserve"> </w:t>
      </w:r>
    </w:p>
    <w:p w:rsidR="002D2FE3" w:rsidRDefault="00CB5F7D">
      <w:pPr>
        <w:spacing w:after="100" w:line="259" w:lineRule="auto"/>
        <w:ind w:left="58" w:firstLine="0"/>
        <w:jc w:val="left"/>
      </w:pPr>
      <w:r>
        <w:rPr>
          <w:sz w:val="16"/>
        </w:rPr>
        <w:t xml:space="preserve"> </w:t>
      </w:r>
    </w:p>
    <w:p w:rsidR="002D2FE3" w:rsidRDefault="00CB5F7D">
      <w:pPr>
        <w:spacing w:after="0" w:line="259" w:lineRule="auto"/>
        <w:ind w:left="938"/>
        <w:jc w:val="left"/>
      </w:pPr>
      <w:r>
        <w:rPr>
          <w:b/>
          <w:sz w:val="16"/>
        </w:rPr>
        <w:t xml:space="preserve">REUNIDOS </w:t>
      </w:r>
    </w:p>
    <w:p w:rsidR="002D2FE3" w:rsidRDefault="00CB5F7D">
      <w:pPr>
        <w:spacing w:after="105" w:line="259" w:lineRule="auto"/>
        <w:ind w:left="58" w:firstLine="0"/>
        <w:jc w:val="left"/>
      </w:pPr>
      <w:r>
        <w:rPr>
          <w:b/>
          <w:sz w:val="16"/>
        </w:rPr>
        <w:t xml:space="preserve"> </w:t>
      </w:r>
    </w:p>
    <w:p w:rsidR="002D2FE3" w:rsidRDefault="00CB5F7D">
      <w:pPr>
        <w:spacing w:after="4" w:line="248" w:lineRule="auto"/>
        <w:ind w:left="939" w:right="1458" w:hanging="8"/>
      </w:pPr>
      <w:r>
        <w:rPr>
          <w:sz w:val="16"/>
        </w:rPr>
        <w:t xml:space="preserve">De una parte, D.ª Mª Concepción Brito Núñez , con NIF n.º ***1734**, en representación </w:t>
      </w:r>
      <w:r>
        <w:rPr>
          <w:sz w:val="16"/>
        </w:rPr>
        <w:t xml:space="preserve">legalde la entidad </w:t>
      </w:r>
    </w:p>
    <w:p w:rsidR="002D2FE3" w:rsidRDefault="00CB5F7D">
      <w:pPr>
        <w:tabs>
          <w:tab w:val="center" w:pos="1952"/>
          <w:tab w:val="center" w:pos="6726"/>
        </w:tabs>
        <w:spacing w:after="49" w:line="248" w:lineRule="auto"/>
        <w:ind w:left="0" w:firstLine="0"/>
        <w:jc w:val="left"/>
      </w:pPr>
      <w:r>
        <w:rPr>
          <w:rFonts w:ascii="Calibri" w:eastAsia="Calibri" w:hAnsi="Calibri" w:cs="Calibri"/>
        </w:rPr>
        <w:tab/>
      </w:r>
      <w:r>
        <w:rPr>
          <w:sz w:val="16"/>
        </w:rPr>
        <w:t xml:space="preserve">Ayuntamiento de Candelaria </w:t>
      </w:r>
      <w:r>
        <w:rPr>
          <w:sz w:val="16"/>
        </w:rPr>
        <w:tab/>
        <w:t xml:space="preserve">CIF n.º P3801100C, domiciliada en Avenida </w:t>
      </w:r>
    </w:p>
    <w:p w:rsidR="002D2FE3" w:rsidRDefault="00CB5F7D">
      <w:pPr>
        <w:spacing w:after="51" w:line="248" w:lineRule="auto"/>
        <w:ind w:left="939" w:right="1458" w:hanging="8"/>
      </w:pPr>
      <w:r>
        <w:rPr>
          <w:sz w:val="16"/>
        </w:rPr>
        <w:t>Constitución nº7 38530 Candelaria, Santa Cruz de Tenerife,</w:t>
      </w:r>
      <w:r>
        <w:t xml:space="preserve"> </w:t>
      </w:r>
    </w:p>
    <w:p w:rsidR="002D2FE3" w:rsidRDefault="00CB5F7D">
      <w:pPr>
        <w:spacing w:after="105" w:line="259" w:lineRule="auto"/>
        <w:ind w:left="58" w:firstLine="0"/>
        <w:jc w:val="left"/>
      </w:pPr>
      <w:r>
        <w:rPr>
          <w:sz w:val="16"/>
        </w:rPr>
        <w:t xml:space="preserve"> </w:t>
      </w:r>
    </w:p>
    <w:p w:rsidR="002D2FE3" w:rsidRDefault="00CB5F7D">
      <w:pPr>
        <w:spacing w:after="92" w:line="248" w:lineRule="auto"/>
        <w:ind w:left="939" w:right="1458" w:hanging="8"/>
      </w:pPr>
      <w:r>
        <w:rPr>
          <w:sz w:val="16"/>
        </w:rPr>
        <w:t>Y de otra parte, D Fernando González del Castillo, con NIF n.º ***4142**, en representación legal de l</w:t>
      </w:r>
      <w:r>
        <w:rPr>
          <w:sz w:val="16"/>
        </w:rPr>
        <w:t xml:space="preserve">a empresa </w:t>
      </w:r>
    </w:p>
    <w:p w:rsidR="002D2FE3" w:rsidRDefault="00CB5F7D">
      <w:pPr>
        <w:spacing w:after="94" w:line="248" w:lineRule="auto"/>
        <w:ind w:left="939" w:right="1458" w:hanging="8"/>
      </w:pPr>
      <w:r>
        <w:rPr>
          <w:sz w:val="16"/>
        </w:rPr>
        <w:t>Acción Laboral, CIF n.º V09409749, domiciliada en C/Agricultura nº9 Zaratán, Valladolid,</w:t>
      </w:r>
      <w:r>
        <w:t xml:space="preserve"> </w:t>
      </w:r>
    </w:p>
    <w:p w:rsidR="002D2FE3" w:rsidRDefault="00CB5F7D">
      <w:pPr>
        <w:spacing w:after="159" w:line="259" w:lineRule="auto"/>
        <w:ind w:left="58" w:firstLine="0"/>
        <w:jc w:val="left"/>
      </w:pPr>
      <w:r>
        <w:rPr>
          <w:sz w:val="16"/>
        </w:rPr>
        <w:t xml:space="preserve"> </w:t>
      </w:r>
    </w:p>
    <w:p w:rsidR="002D2FE3" w:rsidRDefault="00CB5F7D">
      <w:pPr>
        <w:spacing w:after="51" w:line="248" w:lineRule="auto"/>
        <w:ind w:left="939" w:right="1458" w:hanging="8"/>
      </w:pPr>
      <w:r>
        <w:rPr>
          <w:sz w:val="16"/>
        </w:rPr>
        <w:t>Ambas partes se reconocen capacidad jurídica suficiente para suscribir el presente acuerdo y a tal efecto</w:t>
      </w:r>
      <w:r>
        <w:t xml:space="preserve"> </w:t>
      </w:r>
    </w:p>
    <w:p w:rsidR="002D2FE3" w:rsidRDefault="00CB5F7D">
      <w:pPr>
        <w:spacing w:after="100" w:line="259" w:lineRule="auto"/>
        <w:ind w:left="58" w:firstLine="0"/>
        <w:jc w:val="left"/>
      </w:pPr>
      <w:r>
        <w:rPr>
          <w:sz w:val="16"/>
        </w:rPr>
        <w:t xml:space="preserve"> </w:t>
      </w:r>
    </w:p>
    <w:p w:rsidR="002D2FE3" w:rsidRDefault="00CB5F7D">
      <w:pPr>
        <w:spacing w:after="0" w:line="259" w:lineRule="auto"/>
        <w:ind w:left="938"/>
        <w:jc w:val="left"/>
      </w:pPr>
      <w:r>
        <w:rPr>
          <w:b/>
          <w:sz w:val="16"/>
        </w:rPr>
        <w:t xml:space="preserve">EXPONEN </w:t>
      </w:r>
    </w:p>
    <w:p w:rsidR="002D2FE3" w:rsidRDefault="00CB5F7D">
      <w:pPr>
        <w:spacing w:after="103" w:line="259" w:lineRule="auto"/>
        <w:ind w:left="58" w:firstLine="0"/>
        <w:jc w:val="left"/>
      </w:pPr>
      <w:r>
        <w:rPr>
          <w:b/>
          <w:sz w:val="16"/>
        </w:rPr>
        <w:t xml:space="preserve"> </w:t>
      </w:r>
    </w:p>
    <w:p w:rsidR="002D2FE3" w:rsidRDefault="00CB5F7D">
      <w:pPr>
        <w:numPr>
          <w:ilvl w:val="0"/>
          <w:numId w:val="6"/>
        </w:numPr>
        <w:spacing w:after="4" w:line="248" w:lineRule="auto"/>
        <w:ind w:right="1458" w:hanging="374"/>
      </w:pPr>
      <w:r>
        <w:rPr>
          <w:sz w:val="16"/>
        </w:rPr>
        <w:t>Que la entidad Acción Laboral</w:t>
      </w:r>
      <w:r>
        <w:rPr>
          <w:sz w:val="16"/>
          <w:u w:val="single" w:color="000000"/>
        </w:rPr>
        <w:t xml:space="preserve"> </w:t>
      </w:r>
      <w:r>
        <w:rPr>
          <w:sz w:val="16"/>
        </w:rPr>
        <w:t xml:space="preserve">es </w:t>
      </w:r>
      <w:r>
        <w:rPr>
          <w:sz w:val="16"/>
        </w:rPr>
        <w:t>beneficiaria de una subvención para la realización de un programa de formación en el marco de la Resolución de 18 de enero de 2019. por la que se aprueba la convocatoria para la concesión de subvenciones públicas para la ejecución de programas de formación</w:t>
      </w:r>
      <w:r>
        <w:rPr>
          <w:sz w:val="16"/>
        </w:rPr>
        <w:t xml:space="preserve"> de ámbito estatal, dirigidos prioritariamente a personas ocupadas.</w:t>
      </w:r>
      <w:r>
        <w:t xml:space="preserve"> </w:t>
      </w:r>
    </w:p>
    <w:p w:rsidR="002D2FE3" w:rsidRDefault="00CB5F7D">
      <w:pPr>
        <w:spacing w:after="0" w:line="259" w:lineRule="auto"/>
        <w:ind w:left="58" w:firstLine="0"/>
        <w:jc w:val="left"/>
      </w:pPr>
      <w:r>
        <w:rPr>
          <w:sz w:val="16"/>
        </w:rPr>
        <w:t xml:space="preserve"> </w:t>
      </w:r>
    </w:p>
    <w:p w:rsidR="002D2FE3" w:rsidRDefault="00CB5F7D">
      <w:pPr>
        <w:numPr>
          <w:ilvl w:val="0"/>
          <w:numId w:val="6"/>
        </w:numPr>
        <w:spacing w:after="4" w:line="248" w:lineRule="auto"/>
        <w:ind w:right="1458" w:hanging="374"/>
      </w:pPr>
      <w:r>
        <w:rPr>
          <w:sz w:val="16"/>
        </w:rPr>
        <w:t>Que el citado programa contempla la realización del módulo de formación práctica del correspondiente certificado de profesionalidad.</w:t>
      </w:r>
      <w:r>
        <w:t xml:space="preserve"> </w:t>
      </w:r>
    </w:p>
    <w:p w:rsidR="002D2FE3" w:rsidRDefault="00CB5F7D">
      <w:pPr>
        <w:spacing w:after="101" w:line="259" w:lineRule="auto"/>
        <w:ind w:left="58" w:firstLine="0"/>
        <w:jc w:val="left"/>
      </w:pPr>
      <w:r>
        <w:rPr>
          <w:sz w:val="16"/>
        </w:rPr>
        <w:t xml:space="preserve"> </w:t>
      </w:r>
    </w:p>
    <w:p w:rsidR="002D2FE3" w:rsidRDefault="00CB5F7D">
      <w:pPr>
        <w:numPr>
          <w:ilvl w:val="0"/>
          <w:numId w:val="6"/>
        </w:numPr>
        <w:spacing w:after="4" w:line="248" w:lineRule="auto"/>
        <w:ind w:right="1458" w:hanging="374"/>
      </w:pPr>
      <w:r>
        <w:rPr>
          <w:sz w:val="16"/>
        </w:rPr>
        <w:t>Que la empresa Ayuntamiento de Candelaria</w:t>
      </w:r>
      <w:r>
        <w:rPr>
          <w:sz w:val="16"/>
          <w:u w:val="single" w:color="000000"/>
        </w:rPr>
        <w:t xml:space="preserve"> </w:t>
      </w:r>
      <w:r>
        <w:rPr>
          <w:sz w:val="16"/>
        </w:rPr>
        <w:t xml:space="preserve">está </w:t>
      </w:r>
      <w:r>
        <w:rPr>
          <w:sz w:val="16"/>
        </w:rPr>
        <w:t>interesada en colaborar con la entidad Acción Laboral</w:t>
      </w:r>
      <w:r>
        <w:rPr>
          <w:sz w:val="16"/>
          <w:u w:val="single" w:color="000000"/>
        </w:rPr>
        <w:t xml:space="preserve"> </w:t>
      </w:r>
      <w:r>
        <w:rPr>
          <w:sz w:val="16"/>
        </w:rPr>
        <w:t>en la realización de las citadas prácticas. El número de participantes en la realización de las correspondientes prácticas es de 1.</w:t>
      </w:r>
      <w:r>
        <w:t xml:space="preserve"> </w:t>
      </w:r>
    </w:p>
    <w:p w:rsidR="002D2FE3" w:rsidRDefault="00CB5F7D">
      <w:pPr>
        <w:spacing w:after="101" w:line="259" w:lineRule="auto"/>
        <w:ind w:left="58" w:firstLine="0"/>
        <w:jc w:val="left"/>
      </w:pPr>
      <w:r>
        <w:rPr>
          <w:sz w:val="16"/>
        </w:rPr>
        <w:t xml:space="preserve"> </w:t>
      </w:r>
    </w:p>
    <w:p w:rsidR="002D2FE3" w:rsidRDefault="00CB5F7D">
      <w:pPr>
        <w:numPr>
          <w:ilvl w:val="0"/>
          <w:numId w:val="6"/>
        </w:numPr>
        <w:spacing w:after="4" w:line="248" w:lineRule="auto"/>
        <w:ind w:right="1458" w:hanging="374"/>
      </w:pPr>
      <w:r>
        <w:rPr>
          <w:sz w:val="16"/>
        </w:rPr>
        <w:t>Que, de conformidad con lo previsto en la Ley 30/2015, de 9 de sept</w:t>
      </w:r>
      <w:r>
        <w:rPr>
          <w:sz w:val="16"/>
        </w:rPr>
        <w:t>iembre, por la que se regula el Sistema de Formación Profesional para el Empleo, el Real Decreto 694/2017, de 3 de julio que la desarrolla, la Orden TAS/718/2008, de 7 de marzo y en el Real Decreto 34/2008, de 18 de enero, por el que se regulan los certifi</w:t>
      </w:r>
      <w:r>
        <w:rPr>
          <w:sz w:val="16"/>
        </w:rPr>
        <w:t>cados de profesionalidad (modificado por el Real Decreto 1675/2010, de 10 de diciembre), la realización de las prácticas no supone la existencia de relación laboral entre los alumnos y la empresa.</w:t>
      </w:r>
      <w:r>
        <w:t xml:space="preserve"> </w:t>
      </w:r>
    </w:p>
    <w:p w:rsidR="002D2FE3" w:rsidRDefault="00CB5F7D">
      <w:pPr>
        <w:spacing w:after="101" w:line="259" w:lineRule="auto"/>
        <w:ind w:left="58" w:firstLine="0"/>
        <w:jc w:val="left"/>
      </w:pPr>
      <w:r>
        <w:rPr>
          <w:sz w:val="16"/>
        </w:rPr>
        <w:t xml:space="preserve"> </w:t>
      </w:r>
    </w:p>
    <w:p w:rsidR="002D2FE3" w:rsidRDefault="00CB5F7D">
      <w:pPr>
        <w:numPr>
          <w:ilvl w:val="0"/>
          <w:numId w:val="6"/>
        </w:numPr>
        <w:spacing w:after="4" w:line="248" w:lineRule="auto"/>
        <w:ind w:right="1458" w:hanging="374"/>
      </w:pPr>
      <w:r>
        <w:rPr>
          <w:sz w:val="16"/>
        </w:rPr>
        <w:t>Que la colaboración en la realización de las prácticas i</w:t>
      </w:r>
      <w:r>
        <w:rPr>
          <w:sz w:val="16"/>
        </w:rPr>
        <w:t>mplica, por parte del beneficiario, la suscripción de una póliza de seguro de accidentes de trabajo para los participantes y la designación de un tutor encargado del seguimiento de las mismas, comprometiéndose la empresa a llevar a cabo dicha designación c</w:t>
      </w:r>
      <w:r>
        <w:rPr>
          <w:sz w:val="16"/>
        </w:rPr>
        <w:t>on anterioridad al inicio de las prácticas.</w:t>
      </w:r>
      <w:r>
        <w:t xml:space="preserve"> </w:t>
      </w:r>
    </w:p>
    <w:p w:rsidR="002D2FE3" w:rsidRDefault="00CB5F7D">
      <w:pPr>
        <w:spacing w:after="105" w:line="259" w:lineRule="auto"/>
        <w:ind w:left="58" w:firstLine="0"/>
        <w:jc w:val="left"/>
      </w:pPr>
      <w:r>
        <w:rPr>
          <w:sz w:val="16"/>
        </w:rPr>
        <w:t xml:space="preserve"> </w:t>
      </w:r>
    </w:p>
    <w:p w:rsidR="002D2FE3" w:rsidRDefault="00CB5F7D">
      <w:pPr>
        <w:numPr>
          <w:ilvl w:val="0"/>
          <w:numId w:val="6"/>
        </w:numPr>
        <w:spacing w:after="4" w:line="248" w:lineRule="auto"/>
        <w:ind w:right="1458" w:hanging="374"/>
      </w:pPr>
      <w:r>
        <w:rPr>
          <w:sz w:val="16"/>
        </w:rPr>
        <w:t>Que la empresa Ayuntamiento de Candelaria</w:t>
      </w:r>
      <w:r>
        <w:rPr>
          <w:sz w:val="16"/>
          <w:u w:val="single" w:color="000000"/>
        </w:rPr>
        <w:t xml:space="preserve"> </w:t>
      </w:r>
      <w:r>
        <w:rPr>
          <w:sz w:val="16"/>
        </w:rPr>
        <w:t>no haya sido sancionada por infracción en materia laboral en los 12 meses anteriores.</w:t>
      </w:r>
      <w:r>
        <w:t xml:space="preserve"> </w:t>
      </w:r>
    </w:p>
    <w:p w:rsidR="002D2FE3" w:rsidRDefault="00CB5F7D">
      <w:pPr>
        <w:spacing w:after="157" w:line="259" w:lineRule="auto"/>
        <w:ind w:left="58" w:firstLine="0"/>
        <w:jc w:val="left"/>
      </w:pPr>
      <w:r>
        <w:rPr>
          <w:sz w:val="16"/>
        </w:rPr>
        <w:t xml:space="preserve"> </w:t>
      </w:r>
    </w:p>
    <w:p w:rsidR="002D2FE3" w:rsidRDefault="00CB5F7D">
      <w:pPr>
        <w:spacing w:after="51" w:line="248" w:lineRule="auto"/>
        <w:ind w:left="939" w:right="1458" w:hanging="8"/>
      </w:pPr>
      <w:r>
        <w:rPr>
          <w:sz w:val="16"/>
        </w:rPr>
        <w:t>Por lo anterior, ambas partes deciden suscribir el presente acuerdo, que se re</w:t>
      </w:r>
      <w:r>
        <w:rPr>
          <w:sz w:val="16"/>
        </w:rPr>
        <w:t>girá por las siguientes</w:t>
      </w:r>
      <w:r>
        <w:t xml:space="preserve"> </w:t>
      </w:r>
    </w:p>
    <w:p w:rsidR="002D2FE3" w:rsidRDefault="00CB5F7D">
      <w:pPr>
        <w:spacing w:after="201" w:line="259" w:lineRule="auto"/>
        <w:ind w:left="58" w:firstLine="0"/>
        <w:jc w:val="left"/>
      </w:pPr>
      <w:r>
        <w:rPr>
          <w:sz w:val="16"/>
        </w:rPr>
        <w:t xml:space="preserve"> </w:t>
      </w:r>
    </w:p>
    <w:p w:rsidR="002D2FE3" w:rsidRDefault="00CB5F7D">
      <w:pPr>
        <w:spacing w:after="0" w:line="259" w:lineRule="auto"/>
        <w:ind w:left="938"/>
        <w:jc w:val="left"/>
      </w:pPr>
      <w:r>
        <w:rPr>
          <w:b/>
          <w:sz w:val="16"/>
        </w:rPr>
        <w:t>CLÁUSULAS</w:t>
      </w:r>
      <w:r>
        <w:rPr>
          <w:b/>
          <w:sz w:val="28"/>
        </w:rPr>
        <w:t xml:space="preserve"> </w:t>
      </w:r>
    </w:p>
    <w:p w:rsidR="002D2FE3" w:rsidRDefault="00CB5F7D">
      <w:pPr>
        <w:spacing w:after="105" w:line="259" w:lineRule="auto"/>
        <w:ind w:left="58" w:firstLine="0"/>
        <w:jc w:val="left"/>
      </w:pPr>
      <w:r>
        <w:rPr>
          <w:b/>
          <w:sz w:val="16"/>
        </w:rPr>
        <w:t xml:space="preserve"> </w:t>
      </w:r>
    </w:p>
    <w:p w:rsidR="002D2FE3" w:rsidRDefault="00CB5F7D">
      <w:pPr>
        <w:spacing w:after="61" w:line="248" w:lineRule="auto"/>
        <w:ind w:left="939" w:right="1458" w:hanging="8"/>
      </w:pPr>
      <w:r>
        <w:rPr>
          <w:b/>
          <w:sz w:val="16"/>
        </w:rPr>
        <w:t>Primera.</w:t>
      </w:r>
      <w:r>
        <w:rPr>
          <w:sz w:val="16"/>
        </w:rPr>
        <w:t xml:space="preserve"> - El presente acuerdo tiene como objeto la realización del módulo de formación práctica de certificados de profesionalidad en centros de trabajo de Ayuntamiento de Candelaria.</w:t>
      </w:r>
      <w:r>
        <w:t xml:space="preserve"> </w:t>
      </w:r>
    </w:p>
    <w:p w:rsidR="002D2FE3" w:rsidRDefault="00CB5F7D">
      <w:pPr>
        <w:spacing w:after="156" w:line="259" w:lineRule="auto"/>
        <w:ind w:left="58" w:firstLine="0"/>
        <w:jc w:val="left"/>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0023" name="Group 51002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394" name="Rectangle 339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395" name="Rectangle 3395"/>
                        <wps:cNvSpPr/>
                        <wps:spPr>
                          <a:xfrm rot="-5399999">
                            <a:off x="-2042224" y="1316300"/>
                            <a:ext cx="4350075"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0023" style="width:12.7031pt;height:279.366pt;position:absolute;mso-position-horizontal-relative:page;mso-position-horizontal:absolute;margin-left:682.278pt;mso-position-vertical-relative:page;margin-top:532.554pt;" coordsize="1613,35479">
                <v:rect id="Rectangle 339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395"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 de 269 </w:t>
                        </w:r>
                      </w:p>
                    </w:txbxContent>
                  </v:textbox>
                </v:rect>
                <w10:wrap type="square"/>
              </v:group>
            </w:pict>
          </mc:Fallback>
        </mc:AlternateContent>
      </w:r>
      <w:r>
        <w:rPr>
          <w:sz w:val="16"/>
        </w:rPr>
        <w:t xml:space="preserve"> </w:t>
      </w:r>
    </w:p>
    <w:p w:rsidR="002D2FE3" w:rsidRDefault="00CB5F7D">
      <w:pPr>
        <w:spacing w:after="54" w:line="248" w:lineRule="auto"/>
        <w:ind w:left="939" w:right="1458" w:hanging="8"/>
      </w:pPr>
      <w:r>
        <w:rPr>
          <w:b/>
          <w:sz w:val="16"/>
        </w:rPr>
        <w:t xml:space="preserve">Segunda. - </w:t>
      </w:r>
      <w:r>
        <w:rPr>
          <w:sz w:val="16"/>
        </w:rPr>
        <w:t>Las partes adquieren los compromisos que a continu</w:t>
      </w:r>
      <w:r>
        <w:rPr>
          <w:sz w:val="16"/>
        </w:rPr>
        <w:t>ación se relacionan:</w:t>
      </w:r>
      <w:r>
        <w:t xml:space="preserve"> </w:t>
      </w:r>
    </w:p>
    <w:p w:rsidR="002D2FE3" w:rsidRDefault="00CB5F7D">
      <w:pPr>
        <w:spacing w:after="159" w:line="259" w:lineRule="auto"/>
        <w:ind w:left="58" w:firstLine="0"/>
        <w:jc w:val="left"/>
      </w:pPr>
      <w:r>
        <w:rPr>
          <w:sz w:val="16"/>
        </w:rPr>
        <w:t xml:space="preserve"> </w:t>
      </w:r>
    </w:p>
    <w:p w:rsidR="002D2FE3" w:rsidRDefault="00CB5F7D">
      <w:pPr>
        <w:spacing w:after="4" w:line="248" w:lineRule="auto"/>
        <w:ind w:left="939" w:right="1458" w:hanging="8"/>
      </w:pPr>
      <w:r>
        <w:rPr>
          <w:rFonts w:ascii="Calibri" w:eastAsia="Calibri" w:hAnsi="Calibri" w:cs="Calibri"/>
          <w:sz w:val="16"/>
        </w:rPr>
        <w:t>A.</w:t>
      </w:r>
      <w:r>
        <w:rPr>
          <w:sz w:val="16"/>
        </w:rPr>
        <w:t xml:space="preserve"> Por parte de la entidad beneficiaria:</w:t>
      </w:r>
      <w:r>
        <w:t xml:space="preserve"> </w:t>
      </w:r>
    </w:p>
    <w:p w:rsidR="002D2FE3" w:rsidRDefault="00CB5F7D">
      <w:pPr>
        <w:spacing w:after="98" w:line="259" w:lineRule="auto"/>
        <w:ind w:left="58" w:firstLine="0"/>
        <w:jc w:val="left"/>
      </w:pPr>
      <w:r>
        <w:rPr>
          <w:sz w:val="16"/>
        </w:rPr>
        <w:t xml:space="preserve"> </w:t>
      </w:r>
    </w:p>
    <w:p w:rsidR="002D2FE3" w:rsidRDefault="00CB5F7D">
      <w:pPr>
        <w:numPr>
          <w:ilvl w:val="0"/>
          <w:numId w:val="7"/>
        </w:numPr>
        <w:spacing w:after="4" w:line="248" w:lineRule="auto"/>
        <w:ind w:left="939" w:right="1458" w:hanging="8"/>
      </w:pPr>
      <w:r>
        <w:rPr>
          <w:sz w:val="16"/>
        </w:rPr>
        <w:t xml:space="preserve">Realizar un seguimiento de las prácticas a realizar por las personas participantes en las mismas a efectos de asegurar su coordinación con las acciones formativas del plan de formación </w:t>
      </w:r>
      <w:r>
        <w:rPr>
          <w:sz w:val="16"/>
        </w:rPr>
        <w:t>subvencionado.</w:t>
      </w:r>
      <w:r>
        <w:t xml:space="preserve"> </w:t>
      </w:r>
    </w:p>
    <w:p w:rsidR="002D2FE3" w:rsidRDefault="00CB5F7D">
      <w:pPr>
        <w:spacing w:after="64" w:line="248" w:lineRule="auto"/>
        <w:ind w:left="939" w:right="1005" w:hanging="8"/>
      </w:pPr>
      <w:r>
        <w:rPr>
          <w:sz w:val="16"/>
        </w:rPr>
        <w:t xml:space="preserve">Facilitar a la empresa la presencia del tutor del módulo de formación práctica, que será el responsable de acordar el programa formativo con la empresa y de realizar, junto con el tutor designado por ésta, el seguimiento y la evaluación de </w:t>
      </w:r>
      <w:r>
        <w:rPr>
          <w:sz w:val="16"/>
        </w:rPr>
        <w:t>los alumnos.</w:t>
      </w:r>
      <w:r>
        <w:t xml:space="preserve"> </w:t>
      </w:r>
    </w:p>
    <w:p w:rsidR="002D2FE3" w:rsidRDefault="00CB5F7D">
      <w:pPr>
        <w:numPr>
          <w:ilvl w:val="0"/>
          <w:numId w:val="7"/>
        </w:numPr>
        <w:spacing w:after="4" w:line="248" w:lineRule="auto"/>
        <w:ind w:left="939" w:right="1458" w:hanging="8"/>
      </w:pPr>
      <w:r>
        <w:rPr>
          <w:sz w:val="16"/>
        </w:rPr>
        <w:t>Abonar en concepto de compensación por la realización de las prácticas objeto del presente acuerdo la cantidad de 1,5 euros por hora y alumno.</w:t>
      </w:r>
      <w:r>
        <w:t xml:space="preserve"> </w:t>
      </w:r>
    </w:p>
    <w:p w:rsidR="002D2FE3" w:rsidRDefault="00CB5F7D">
      <w:pPr>
        <w:spacing w:after="162" w:line="259" w:lineRule="auto"/>
        <w:ind w:left="58" w:firstLine="0"/>
        <w:jc w:val="left"/>
      </w:pPr>
      <w:r>
        <w:rPr>
          <w:sz w:val="16"/>
        </w:rPr>
        <w:t xml:space="preserve"> </w:t>
      </w:r>
    </w:p>
    <w:p w:rsidR="002D2FE3" w:rsidRDefault="00CB5F7D">
      <w:pPr>
        <w:spacing w:after="4" w:line="248" w:lineRule="auto"/>
        <w:ind w:left="939" w:right="1458" w:hanging="8"/>
      </w:pPr>
      <w:r>
        <w:rPr>
          <w:rFonts w:ascii="Calibri" w:eastAsia="Calibri" w:hAnsi="Calibri" w:cs="Calibri"/>
          <w:sz w:val="16"/>
        </w:rPr>
        <w:t>B.</w:t>
      </w:r>
      <w:r>
        <w:rPr>
          <w:sz w:val="16"/>
        </w:rPr>
        <w:t xml:space="preserve"> Por parte de la empresa:</w:t>
      </w:r>
      <w:r>
        <w:t xml:space="preserve"> </w:t>
      </w:r>
    </w:p>
    <w:p w:rsidR="002D2FE3" w:rsidRDefault="00CB5F7D">
      <w:pPr>
        <w:spacing w:after="108" w:line="259" w:lineRule="auto"/>
        <w:ind w:left="58" w:firstLine="0"/>
        <w:jc w:val="left"/>
      </w:pPr>
      <w:r>
        <w:rPr>
          <w:sz w:val="16"/>
        </w:rPr>
        <w:t xml:space="preserve"> </w:t>
      </w:r>
    </w:p>
    <w:p w:rsidR="002D2FE3" w:rsidRDefault="00CB5F7D">
      <w:pPr>
        <w:numPr>
          <w:ilvl w:val="0"/>
          <w:numId w:val="8"/>
        </w:numPr>
        <w:spacing w:after="41" w:line="248" w:lineRule="auto"/>
        <w:ind w:left="939" w:right="1505" w:hanging="8"/>
      </w:pPr>
      <w:r>
        <w:rPr>
          <w:sz w:val="16"/>
        </w:rPr>
        <w:t xml:space="preserve">Poner en conocimiento de los representantes legales de los </w:t>
      </w:r>
      <w:r>
        <w:rPr>
          <w:sz w:val="16"/>
        </w:rPr>
        <w:t>trabajadores, antes del comienzo de las prácticas, la celebración de este acuerdo, así como una relación de las personas participantes en las mismas y sus tutores.</w:t>
      </w:r>
      <w:r>
        <w:t xml:space="preserve"> </w:t>
      </w:r>
    </w:p>
    <w:p w:rsidR="002D2FE3" w:rsidRDefault="00CB5F7D">
      <w:pPr>
        <w:numPr>
          <w:ilvl w:val="0"/>
          <w:numId w:val="8"/>
        </w:numPr>
        <w:spacing w:after="4" w:line="248" w:lineRule="auto"/>
        <w:ind w:left="939" w:right="1505" w:hanging="8"/>
      </w:pPr>
      <w:r>
        <w:rPr>
          <w:sz w:val="16"/>
        </w:rPr>
        <w:t xml:space="preserve">Establecer un sistema de tutorías para su seguimiento y evaluación, que incluya criterios </w:t>
      </w:r>
      <w:r>
        <w:rPr>
          <w:sz w:val="16"/>
        </w:rPr>
        <w:t xml:space="preserve">que permitan la medición de las competencias alcanzadas por las personas participantes. Por cada participante, el tutor elaborará un informe que será entregado por la empresa a la entidad beneficiaria en el plazo de un mes desde la finalización del módulo </w:t>
      </w:r>
      <w:r>
        <w:rPr>
          <w:sz w:val="16"/>
        </w:rPr>
        <w:t>de formación práctica.</w:t>
      </w:r>
      <w:r>
        <w:t xml:space="preserve"> </w:t>
      </w:r>
    </w:p>
    <w:p w:rsidR="002D2FE3" w:rsidRDefault="00CB5F7D">
      <w:pPr>
        <w:spacing w:after="100" w:line="259" w:lineRule="auto"/>
        <w:ind w:left="58" w:firstLine="0"/>
        <w:jc w:val="left"/>
      </w:pPr>
      <w:r>
        <w:rPr>
          <w:sz w:val="16"/>
        </w:rPr>
        <w:t xml:space="preserve"> </w:t>
      </w:r>
    </w:p>
    <w:p w:rsidR="002D2FE3" w:rsidRDefault="00CB5F7D">
      <w:pPr>
        <w:spacing w:after="64" w:line="248" w:lineRule="auto"/>
        <w:ind w:left="939" w:right="1458" w:hanging="8"/>
      </w:pPr>
      <w:r>
        <w:rPr>
          <w:b/>
          <w:sz w:val="16"/>
        </w:rPr>
        <w:t xml:space="preserve">Tercera. - </w:t>
      </w:r>
      <w:r>
        <w:rPr>
          <w:sz w:val="16"/>
        </w:rPr>
        <w:t>La duración de las prácticas no podrá extenderse más allá del periodo establecido para la ejecución del programa.</w:t>
      </w:r>
      <w:r>
        <w:t xml:space="preserve"> </w:t>
      </w:r>
    </w:p>
    <w:p w:rsidR="002D2FE3" w:rsidRDefault="00CB5F7D">
      <w:pPr>
        <w:spacing w:after="95" w:line="259" w:lineRule="auto"/>
        <w:ind w:left="58" w:firstLine="0"/>
        <w:jc w:val="left"/>
      </w:pPr>
      <w:r>
        <w:rPr>
          <w:sz w:val="16"/>
        </w:rPr>
        <w:t xml:space="preserve"> </w:t>
      </w:r>
    </w:p>
    <w:p w:rsidR="002D2FE3" w:rsidRDefault="00CB5F7D">
      <w:pPr>
        <w:spacing w:after="4" w:line="248" w:lineRule="auto"/>
        <w:ind w:left="939" w:right="1458" w:hanging="8"/>
      </w:pPr>
      <w:r>
        <w:rPr>
          <w:sz w:val="16"/>
        </w:rPr>
        <w:t>1. Cualquier modificación de la duración pactada deberá ser comunicada a la entidad beneficiaria, pudi</w:t>
      </w:r>
      <w:r>
        <w:rPr>
          <w:sz w:val="16"/>
        </w:rPr>
        <w:t xml:space="preserve">endo ser </w:t>
      </w:r>
    </w:p>
    <w:p w:rsidR="002D2FE3" w:rsidRDefault="00CB5F7D">
      <w:pPr>
        <w:spacing w:after="65" w:line="248" w:lineRule="auto"/>
        <w:ind w:left="939" w:right="1458" w:hanging="8"/>
      </w:pPr>
      <w:r>
        <w:rPr>
          <w:sz w:val="16"/>
        </w:rPr>
        <w:t>aceptada cuando exista una imposibilidad real de realizarlas en el lugar señalado o cuando la modificación suponga una mejora en los resultados finales del aprendizaje.</w:t>
      </w:r>
      <w:r>
        <w:t xml:space="preserve"> </w:t>
      </w:r>
    </w:p>
    <w:p w:rsidR="002D2FE3" w:rsidRDefault="00CB5F7D">
      <w:pPr>
        <w:spacing w:after="103" w:line="259" w:lineRule="auto"/>
        <w:ind w:left="58" w:firstLine="0"/>
        <w:jc w:val="left"/>
      </w:pPr>
      <w:r>
        <w:rPr>
          <w:sz w:val="16"/>
        </w:rPr>
        <w:t xml:space="preserve"> </w:t>
      </w:r>
    </w:p>
    <w:p w:rsidR="002D2FE3" w:rsidRDefault="00CB5F7D">
      <w:pPr>
        <w:spacing w:after="64" w:line="248" w:lineRule="auto"/>
        <w:ind w:left="939" w:right="1458" w:hanging="8"/>
      </w:pPr>
      <w:r>
        <w:rPr>
          <w:b/>
          <w:sz w:val="16"/>
        </w:rPr>
        <w:t xml:space="preserve">Cuarta. - </w:t>
      </w:r>
      <w:r>
        <w:rPr>
          <w:sz w:val="16"/>
        </w:rPr>
        <w:t xml:space="preserve">La relación participante-empresa no supondrá más compromiso que </w:t>
      </w:r>
      <w:r>
        <w:rPr>
          <w:sz w:val="16"/>
        </w:rPr>
        <w:t>el derivado del presente acuerdo. En ningún caso generará relación laboral.</w:t>
      </w:r>
      <w:r>
        <w:t xml:space="preserve"> </w:t>
      </w:r>
    </w:p>
    <w:p w:rsidR="002D2FE3" w:rsidRDefault="00CB5F7D">
      <w:pPr>
        <w:spacing w:after="103" w:line="259" w:lineRule="auto"/>
        <w:ind w:left="58" w:firstLine="0"/>
        <w:jc w:val="left"/>
      </w:pPr>
      <w:r>
        <w:rPr>
          <w:sz w:val="16"/>
        </w:rPr>
        <w:t xml:space="preserve"> </w:t>
      </w:r>
    </w:p>
    <w:p w:rsidR="002D2FE3" w:rsidRDefault="00CB5F7D">
      <w:pPr>
        <w:spacing w:after="61" w:line="248" w:lineRule="auto"/>
        <w:ind w:left="939" w:right="1458" w:hanging="8"/>
      </w:pPr>
      <w:r>
        <w:rPr>
          <w:b/>
          <w:sz w:val="16"/>
        </w:rPr>
        <w:t>Quinta</w:t>
      </w:r>
      <w:r>
        <w:rPr>
          <w:sz w:val="16"/>
        </w:rPr>
        <w:t>. - Podrán ser excluidas de la participación en los módulos de formación práctica objeto del presente acuerdo aquellas personas participantes que acumulen más de tres falt</w:t>
      </w:r>
      <w:r>
        <w:rPr>
          <w:sz w:val="16"/>
        </w:rPr>
        <w:t>as injustificadas, tengan faltas reiteradas de puntualidad o mantengan una actitud de falta de aprovechamiento o de indisciplina.</w:t>
      </w:r>
      <w:r>
        <w:t xml:space="preserve"> </w:t>
      </w:r>
    </w:p>
    <w:p w:rsidR="002D2FE3" w:rsidRDefault="00CB5F7D">
      <w:pPr>
        <w:spacing w:after="156" w:line="259" w:lineRule="auto"/>
        <w:ind w:left="58" w:firstLine="0"/>
        <w:jc w:val="left"/>
      </w:pPr>
      <w:r>
        <w:rPr>
          <w:sz w:val="16"/>
        </w:rPr>
        <w:t xml:space="preserve"> </w:t>
      </w:r>
    </w:p>
    <w:p w:rsidR="002D2FE3" w:rsidRDefault="00CB5F7D">
      <w:pPr>
        <w:spacing w:after="51" w:line="248" w:lineRule="auto"/>
        <w:ind w:left="939" w:right="1458" w:hanging="8"/>
      </w:pPr>
      <w:r>
        <w:rPr>
          <w:sz w:val="16"/>
        </w:rPr>
        <w:t>La empresa comunicará esta circunstancia, por escrito, a la entidad beneficiaria.</w:t>
      </w:r>
      <w:r>
        <w:t xml:space="preserve"> </w:t>
      </w:r>
    </w:p>
    <w:p w:rsidR="002D2FE3" w:rsidRDefault="00CB5F7D">
      <w:pPr>
        <w:spacing w:after="156" w:line="259" w:lineRule="auto"/>
        <w:ind w:left="58" w:firstLine="0"/>
        <w:jc w:val="left"/>
      </w:pPr>
      <w:r>
        <w:rPr>
          <w:sz w:val="16"/>
        </w:rPr>
        <w:t xml:space="preserve"> </w:t>
      </w:r>
    </w:p>
    <w:p w:rsidR="002D2FE3" w:rsidRDefault="00CB5F7D">
      <w:pPr>
        <w:spacing w:after="51" w:line="248" w:lineRule="auto"/>
        <w:ind w:left="939" w:right="1458" w:hanging="8"/>
      </w:pPr>
      <w:r>
        <w:rPr>
          <w:b/>
          <w:sz w:val="16"/>
        </w:rPr>
        <w:t>Sexta</w:t>
      </w:r>
      <w:r>
        <w:rPr>
          <w:sz w:val="16"/>
        </w:rPr>
        <w:t xml:space="preserve">. - Al presente acuerdo se </w:t>
      </w:r>
      <w:r>
        <w:rPr>
          <w:sz w:val="16"/>
        </w:rPr>
        <w:t>adjuntarán los siguientes documentos:</w:t>
      </w:r>
      <w:r>
        <w:t xml:space="preserve"> </w:t>
      </w:r>
    </w:p>
    <w:p w:rsidR="002D2FE3" w:rsidRDefault="00CB5F7D">
      <w:pPr>
        <w:spacing w:after="169" w:line="259" w:lineRule="auto"/>
        <w:ind w:left="58" w:firstLine="0"/>
        <w:jc w:val="left"/>
      </w:pPr>
      <w:r>
        <w:rPr>
          <w:sz w:val="16"/>
        </w:rPr>
        <w:t xml:space="preserve"> </w:t>
      </w:r>
    </w:p>
    <w:p w:rsidR="002D2FE3" w:rsidRDefault="00CB5F7D">
      <w:pPr>
        <w:numPr>
          <w:ilvl w:val="0"/>
          <w:numId w:val="9"/>
        </w:numPr>
        <w:spacing w:after="4" w:line="248" w:lineRule="auto"/>
        <w:ind w:right="1458" w:hanging="499"/>
      </w:pPr>
      <w:r>
        <w:rPr>
          <w:sz w:val="16"/>
        </w:rPr>
        <w:t>Domicilio de los centros de trabajo donde se realizarán las prácticas.</w:t>
      </w:r>
      <w:r>
        <w:t xml:space="preserve"> </w:t>
      </w:r>
    </w:p>
    <w:p w:rsidR="002D2FE3" w:rsidRDefault="00CB5F7D">
      <w:pPr>
        <w:numPr>
          <w:ilvl w:val="0"/>
          <w:numId w:val="9"/>
        </w:numPr>
        <w:spacing w:after="4" w:line="248" w:lineRule="auto"/>
        <w:ind w:right="1458" w:hanging="499"/>
      </w:pPr>
      <w:r>
        <w:rPr>
          <w:sz w:val="16"/>
        </w:rPr>
        <w:t>Horario de las prácticas.</w:t>
      </w:r>
      <w:r>
        <w:t xml:space="preserve"> </w:t>
      </w:r>
    </w:p>
    <w:p w:rsidR="002D2FE3" w:rsidRDefault="00CB5F7D">
      <w:pPr>
        <w:numPr>
          <w:ilvl w:val="0"/>
          <w:numId w:val="9"/>
        </w:numPr>
        <w:spacing w:after="4" w:line="248" w:lineRule="auto"/>
        <w:ind w:right="1458" w:hanging="499"/>
      </w:pPr>
      <w:r>
        <w:rPr>
          <w:sz w:val="16"/>
        </w:rPr>
        <w:t>Contenidos y duración de las prácticas. Se estará a lo dispuesto en el real decreto de aprobación del certificado de</w:t>
      </w:r>
      <w:r>
        <w:rPr>
          <w:sz w:val="16"/>
        </w:rPr>
        <w:t xml:space="preserve"> profesionalidad sobre el “módulo de formación práctica en centros de trabajo”.</w:t>
      </w:r>
      <w:r>
        <w:t xml:space="preserve"> </w:t>
      </w:r>
    </w:p>
    <w:p w:rsidR="002D2FE3" w:rsidRDefault="00CB5F7D">
      <w:pPr>
        <w:numPr>
          <w:ilvl w:val="0"/>
          <w:numId w:val="9"/>
        </w:numPr>
        <w:spacing w:after="4" w:line="248" w:lineRule="auto"/>
        <w:ind w:right="1458" w:hanging="499"/>
      </w:pPr>
      <w:r>
        <w:rPr>
          <w:sz w:val="16"/>
        </w:rPr>
        <w:t>Descripción de las tutorías.</w:t>
      </w:r>
      <w:r>
        <w:t xml:space="preserve"> </w:t>
      </w:r>
    </w:p>
    <w:p w:rsidR="002D2FE3" w:rsidRDefault="00CB5F7D">
      <w:pPr>
        <w:numPr>
          <w:ilvl w:val="0"/>
          <w:numId w:val="9"/>
        </w:numPr>
        <w:spacing w:after="4" w:line="248" w:lineRule="auto"/>
        <w:ind w:right="1458" w:hanging="499"/>
      </w:pPr>
      <w:r>
        <w:rPr>
          <w:sz w:val="16"/>
        </w:rPr>
        <w:t>Relación de las personas participantes en las prácticas.</w:t>
      </w:r>
      <w:r>
        <w:t xml:space="preserve"> </w:t>
      </w:r>
    </w:p>
    <w:p w:rsidR="002D2FE3" w:rsidRDefault="00CB5F7D">
      <w:pPr>
        <w:numPr>
          <w:ilvl w:val="0"/>
          <w:numId w:val="9"/>
        </w:numPr>
        <w:spacing w:after="4" w:line="248" w:lineRule="auto"/>
        <w:ind w:right="1458" w:hanging="499"/>
      </w:pPr>
      <w:r>
        <w:rPr>
          <w:sz w:val="16"/>
        </w:rPr>
        <w:t>Póliza colectiva de accidentes de las personas participantes.</w:t>
      </w:r>
      <w:r>
        <w:t xml:space="preserve"> </w:t>
      </w:r>
    </w:p>
    <w:p w:rsidR="002D2FE3" w:rsidRDefault="00CB5F7D">
      <w:pPr>
        <w:numPr>
          <w:ilvl w:val="0"/>
          <w:numId w:val="9"/>
        </w:numPr>
        <w:spacing w:after="4" w:line="248" w:lineRule="auto"/>
        <w:ind w:right="1458" w:hanging="499"/>
      </w:pPr>
      <w:r>
        <w:rPr>
          <w:sz w:val="16"/>
        </w:rPr>
        <w:t>Acreditación del cumplim</w:t>
      </w:r>
      <w:r>
        <w:rPr>
          <w:sz w:val="16"/>
        </w:rPr>
        <w:t>iento de lo previsto en la cláusula segunda B.1.</w:t>
      </w:r>
      <w:r>
        <w:t xml:space="preserve"> </w:t>
      </w:r>
    </w:p>
    <w:p w:rsidR="002D2FE3" w:rsidRDefault="00CB5F7D">
      <w:pPr>
        <w:spacing w:after="105" w:line="259" w:lineRule="auto"/>
        <w:ind w:left="58" w:firstLine="0"/>
        <w:jc w:val="left"/>
      </w:pPr>
      <w:r>
        <w:rPr>
          <w:sz w:val="16"/>
        </w:rPr>
        <w:t xml:space="preserve"> </w:t>
      </w:r>
    </w:p>
    <w:p w:rsidR="002D2FE3" w:rsidRDefault="00CB5F7D">
      <w:pPr>
        <w:spacing w:after="65" w:line="248" w:lineRule="auto"/>
        <w:ind w:left="939" w:right="1458" w:hanging="8"/>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6113" name="Group 50611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080" name="Rectangle 408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081" name="Rectangle 4081"/>
                        <wps:cNvSpPr/>
                        <wps:spPr>
                          <a:xfrm rot="-5399999">
                            <a:off x="-2042224" y="1316300"/>
                            <a:ext cx="4350075"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6113" style="width:12.7031pt;height:279.366pt;position:absolute;mso-position-horizontal-relative:page;mso-position-horizontal:absolute;margin-left:682.278pt;mso-position-vertical-relative:page;margin-top:532.554pt;" coordsize="1613,35479">
                <v:rect id="Rectangle 408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081"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 de 269 </w:t>
                        </w:r>
                      </w:p>
                    </w:txbxContent>
                  </v:textbox>
                </v:rect>
                <w10:wrap type="square"/>
              </v:group>
            </w:pict>
          </mc:Fallback>
        </mc:AlternateContent>
      </w:r>
      <w:r>
        <w:rPr>
          <w:sz w:val="16"/>
        </w:rPr>
        <w:t xml:space="preserve">Todos </w:t>
      </w:r>
      <w:r>
        <w:rPr>
          <w:sz w:val="16"/>
        </w:rPr>
        <w:t>estos documentos, en el caso de que no se puedan aportar en el momento de la firma del acuerdo, se aportarán antes del inicio del módulo de formación práctica.</w:t>
      </w:r>
      <w:r>
        <w:t xml:space="preserve"> </w:t>
      </w:r>
    </w:p>
    <w:p w:rsidR="002D2FE3" w:rsidRDefault="00CB5F7D">
      <w:pPr>
        <w:spacing w:after="103" w:line="259" w:lineRule="auto"/>
        <w:ind w:left="58" w:firstLine="0"/>
        <w:jc w:val="left"/>
      </w:pPr>
      <w:r>
        <w:rPr>
          <w:sz w:val="16"/>
        </w:rPr>
        <w:t xml:space="preserve"> </w:t>
      </w:r>
    </w:p>
    <w:p w:rsidR="002D2FE3" w:rsidRDefault="00CB5F7D">
      <w:pPr>
        <w:spacing w:after="61" w:line="248" w:lineRule="auto"/>
        <w:ind w:left="939" w:right="1458" w:hanging="8"/>
      </w:pPr>
      <w:r>
        <w:rPr>
          <w:b/>
          <w:sz w:val="16"/>
        </w:rPr>
        <w:t xml:space="preserve">Séptima. - </w:t>
      </w:r>
      <w:r>
        <w:rPr>
          <w:sz w:val="16"/>
        </w:rPr>
        <w:t>La vigencia del presente acuerdo se extenderá desde el día siguiente al de su firm</w:t>
      </w:r>
      <w:r>
        <w:rPr>
          <w:sz w:val="16"/>
        </w:rPr>
        <w:t>a hasta la fecha de finalización de los módulos de formación práctica desarrollados al amparo del mismo, en todo caso con respeto a lo previsto en la cláusula tercera.</w:t>
      </w:r>
      <w:r>
        <w:t xml:space="preserve"> </w:t>
      </w:r>
    </w:p>
    <w:p w:rsidR="002D2FE3" w:rsidRDefault="00CB5F7D">
      <w:pPr>
        <w:spacing w:after="103" w:line="259" w:lineRule="auto"/>
        <w:ind w:left="58" w:firstLine="0"/>
        <w:jc w:val="left"/>
      </w:pPr>
      <w:r>
        <w:rPr>
          <w:sz w:val="16"/>
        </w:rPr>
        <w:t xml:space="preserve"> </w:t>
      </w:r>
    </w:p>
    <w:p w:rsidR="002D2FE3" w:rsidRDefault="00CB5F7D">
      <w:pPr>
        <w:spacing w:after="62" w:line="248" w:lineRule="auto"/>
        <w:ind w:left="939" w:right="1458" w:hanging="8"/>
      </w:pPr>
      <w:r>
        <w:rPr>
          <w:sz w:val="16"/>
        </w:rPr>
        <w:t>Este acuerdo podrá ser denunciado por la parte que considere que se han vulnerado las</w:t>
      </w:r>
      <w:r>
        <w:rPr>
          <w:sz w:val="16"/>
        </w:rPr>
        <w:t xml:space="preserve"> finalidades del mismo por incumplimiento de alguna de las estipulaciones. La denuncia se efectuará comunicándola a la otra parte, mediante escrito fundado, con una antelación mínima de un mes a la fecha en que se pretenda tenga efectos dicha denuncia. Sal</w:t>
      </w:r>
      <w:r>
        <w:rPr>
          <w:sz w:val="16"/>
        </w:rPr>
        <w:t>vo acuerdo expreso en contrario, deberán finalizar las prácticas ya iniciadas garantizando en lo posible los intereses formativos de los alumnos.</w:t>
      </w:r>
      <w:r>
        <w:t xml:space="preserve"> </w:t>
      </w:r>
    </w:p>
    <w:p w:rsidR="002D2FE3" w:rsidRDefault="00CB5F7D">
      <w:pPr>
        <w:spacing w:after="100" w:line="259" w:lineRule="auto"/>
        <w:ind w:left="58" w:firstLine="0"/>
        <w:jc w:val="left"/>
      </w:pPr>
      <w:r>
        <w:rPr>
          <w:sz w:val="16"/>
        </w:rPr>
        <w:t xml:space="preserve"> </w:t>
      </w:r>
    </w:p>
    <w:p w:rsidR="002D2FE3" w:rsidRDefault="00CB5F7D">
      <w:pPr>
        <w:spacing w:after="51" w:line="248" w:lineRule="auto"/>
        <w:ind w:left="939" w:right="1458" w:hanging="8"/>
      </w:pPr>
      <w:r>
        <w:rPr>
          <w:b/>
          <w:sz w:val="16"/>
        </w:rPr>
        <w:t xml:space="preserve">Octava.- </w:t>
      </w:r>
      <w:r>
        <w:rPr>
          <w:sz w:val="16"/>
        </w:rPr>
        <w:t>Las partes se comprometen a cumplir con las obligaciones y derechos regulados en el Reglamento (UE</w:t>
      </w:r>
      <w:r>
        <w:rPr>
          <w:sz w:val="16"/>
        </w:rPr>
        <w:t>) 2016/679 DEL Parlamento Europeo y del Consejo, de 27 de abril de 2016 relativo a la protección de las personas físicas en lo que respecta al tratamiento de datos personales y a la libre circulación de estos datos, así como en la demás normativa vigente e</w:t>
      </w:r>
      <w:r>
        <w:rPr>
          <w:sz w:val="16"/>
        </w:rPr>
        <w:t>n materia de protección de datos personales, respecto de cualquier dato de este tipo relativo al objeto del presente acuerdo o a la relación establecida en el mismo.”</w:t>
      </w:r>
      <w:r>
        <w:t xml:space="preserve"> </w:t>
      </w:r>
    </w:p>
    <w:p w:rsidR="002D2FE3" w:rsidRDefault="00CB5F7D">
      <w:pPr>
        <w:spacing w:after="281" w:line="259" w:lineRule="auto"/>
        <w:ind w:left="943" w:firstLine="0"/>
        <w:jc w:val="left"/>
      </w:pPr>
      <w:r>
        <w:rPr>
          <w:sz w:val="16"/>
        </w:rPr>
        <w:t xml:space="preserve"> </w:t>
      </w:r>
    </w:p>
    <w:p w:rsidR="002D2FE3" w:rsidRDefault="00CB5F7D">
      <w:pPr>
        <w:spacing w:after="0"/>
        <w:ind w:left="69" w:right="967"/>
      </w:pPr>
      <w:r>
        <w:t>SEGUNDO. - Facultar a la Alcaldesa- Presidenta para la firma del citado Convenio espec</w:t>
      </w:r>
      <w:r>
        <w:t xml:space="preserve">ífico de colaboración y de la documentación precisa para la ejecución del mismo.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ind w:left="69" w:right="967"/>
      </w:pPr>
      <w:r>
        <w:t xml:space="preserve">TERCERO. - Dar traslado del acuerdo que se adopte al Centro de Formación Acción Laboral a los efectos oportunos.” </w:t>
      </w:r>
    </w:p>
    <w:p w:rsidR="002D2FE3" w:rsidRDefault="00CB5F7D">
      <w:pPr>
        <w:spacing w:after="0" w:line="259" w:lineRule="auto"/>
        <w:ind w:left="766" w:firstLine="0"/>
        <w:jc w:val="left"/>
      </w:pPr>
      <w:r>
        <w:rPr>
          <w:rFonts w:ascii="Times New Roman" w:eastAsia="Times New Roman" w:hAnsi="Times New Roman" w:cs="Times New Roman"/>
          <w:sz w:val="24"/>
        </w:rPr>
        <w:t xml:space="preserve"> </w:t>
      </w:r>
    </w:p>
    <w:p w:rsidR="002D2FE3" w:rsidRDefault="00CB5F7D">
      <w:pPr>
        <w:spacing w:after="3" w:line="259" w:lineRule="auto"/>
        <w:ind w:left="154" w:right="1061"/>
        <w:jc w:val="center"/>
      </w:pPr>
      <w:r>
        <w:t xml:space="preserve">No obstante, la Junta de Gobierno Local acordará lo más procedente. </w:t>
      </w:r>
    </w:p>
    <w:p w:rsidR="002D2FE3" w:rsidRDefault="00CB5F7D">
      <w:pPr>
        <w:spacing w:after="0" w:line="248" w:lineRule="auto"/>
        <w:ind w:left="53" w:right="962"/>
      </w:pPr>
      <w:r>
        <w:rPr>
          <w:b/>
        </w:rPr>
        <w:t xml:space="preserve">La Junta de Gobierno Local, previo debate y por unanimidad de los miembros presentes, acuerda: </w:t>
      </w:r>
    </w:p>
    <w:p w:rsidR="002D2FE3" w:rsidRDefault="00CB5F7D">
      <w:pPr>
        <w:spacing w:after="0" w:line="259" w:lineRule="auto"/>
        <w:ind w:left="58" w:firstLine="0"/>
        <w:jc w:val="left"/>
      </w:pPr>
      <w:r>
        <w:rPr>
          <w:b/>
        </w:rPr>
        <w:t xml:space="preserve"> </w:t>
      </w:r>
    </w:p>
    <w:p w:rsidR="002D2FE3" w:rsidRDefault="00CB5F7D">
      <w:pPr>
        <w:spacing w:after="100" w:line="259" w:lineRule="auto"/>
        <w:ind w:left="0" w:right="859" w:firstLine="0"/>
        <w:jc w:val="center"/>
      </w:pPr>
      <w:r>
        <w:t xml:space="preserve"> </w:t>
      </w:r>
    </w:p>
    <w:p w:rsidR="002D2FE3" w:rsidRDefault="00CB5F7D">
      <w:pPr>
        <w:ind w:left="69" w:right="967"/>
      </w:pPr>
      <w:r>
        <w:t xml:space="preserve">PRIMERO. - Aprobar y suscribir el Convenio específico de colaboración para la  </w:t>
      </w:r>
    </w:p>
    <w:p w:rsidR="002D2FE3" w:rsidRDefault="00CB5F7D">
      <w:pPr>
        <w:spacing w:after="100" w:line="259" w:lineRule="auto"/>
        <w:ind w:left="58" w:firstLine="0"/>
        <w:jc w:val="left"/>
      </w:pPr>
      <w:r>
        <w:t xml:space="preserve"> </w:t>
      </w:r>
    </w:p>
    <w:p w:rsidR="002D2FE3" w:rsidRDefault="00CB5F7D">
      <w:pPr>
        <w:ind w:left="69" w:right="967"/>
      </w:pPr>
      <w:r>
        <w:t>forma</w:t>
      </w:r>
      <w:r>
        <w:t xml:space="preserve">ción en centros de trabajo entre el Ayuntamiento de Candelaria Y CENTRO DE FORMACIÓN ACCIÓN LABORAL, en los términos propuestos por la Sra.  Alcaldesa Presidenta y del siguiente tenor literal: </w:t>
      </w:r>
    </w:p>
    <w:p w:rsidR="002D2FE3" w:rsidRDefault="00CB5F7D">
      <w:pPr>
        <w:spacing w:after="125" w:line="259" w:lineRule="auto"/>
        <w:ind w:left="58" w:firstLine="0"/>
        <w:jc w:val="left"/>
      </w:pPr>
      <w:r>
        <w:t xml:space="preserve"> </w:t>
      </w:r>
    </w:p>
    <w:p w:rsidR="002D2FE3" w:rsidRDefault="00CB5F7D">
      <w:pPr>
        <w:spacing w:after="0" w:line="259" w:lineRule="auto"/>
        <w:ind w:left="10" w:right="658"/>
        <w:jc w:val="center"/>
      </w:pPr>
      <w:r>
        <w:rPr>
          <w:rFonts w:ascii="Times New Roman" w:eastAsia="Times New Roman" w:hAnsi="Times New Roman" w:cs="Times New Roman"/>
          <w:sz w:val="16"/>
        </w:rPr>
        <w:t>“ANEXO VII</w:t>
      </w:r>
      <w:r>
        <w:rPr>
          <w:rFonts w:ascii="Times New Roman" w:eastAsia="Times New Roman" w:hAnsi="Times New Roman" w:cs="Times New Roman"/>
          <w:sz w:val="24"/>
        </w:rPr>
        <w:t xml:space="preserve"> </w:t>
      </w:r>
    </w:p>
    <w:p w:rsidR="002D2FE3" w:rsidRDefault="00CB5F7D">
      <w:pPr>
        <w:spacing w:after="172" w:line="259" w:lineRule="auto"/>
        <w:ind w:left="58" w:firstLine="0"/>
        <w:jc w:val="left"/>
      </w:pPr>
      <w:r>
        <w:rPr>
          <w:sz w:val="16"/>
        </w:rPr>
        <w:t xml:space="preserve"> </w:t>
      </w:r>
    </w:p>
    <w:p w:rsidR="002D2FE3" w:rsidRDefault="00CB5F7D">
      <w:pPr>
        <w:spacing w:after="0" w:line="259" w:lineRule="auto"/>
        <w:ind w:left="10" w:right="666"/>
        <w:jc w:val="center"/>
      </w:pPr>
      <w:r>
        <w:rPr>
          <w:rFonts w:ascii="Times New Roman" w:eastAsia="Times New Roman" w:hAnsi="Times New Roman" w:cs="Times New Roman"/>
          <w:sz w:val="16"/>
        </w:rPr>
        <w:t xml:space="preserve">Modelo de acuerdo para módulos de formación </w:t>
      </w:r>
      <w:r>
        <w:rPr>
          <w:rFonts w:ascii="Times New Roman" w:eastAsia="Times New Roman" w:hAnsi="Times New Roman" w:cs="Times New Roman"/>
          <w:sz w:val="16"/>
        </w:rPr>
        <w:t>práctica</w:t>
      </w:r>
      <w:r>
        <w:rPr>
          <w:rFonts w:ascii="Times New Roman" w:eastAsia="Times New Roman" w:hAnsi="Times New Roman" w:cs="Times New Roman"/>
          <w:sz w:val="24"/>
        </w:rPr>
        <w:t xml:space="preserve"> </w:t>
      </w:r>
    </w:p>
    <w:p w:rsidR="002D2FE3" w:rsidRDefault="00CB5F7D">
      <w:pPr>
        <w:spacing w:after="105" w:line="259" w:lineRule="auto"/>
        <w:ind w:left="58" w:firstLine="0"/>
        <w:jc w:val="left"/>
      </w:pPr>
      <w:r>
        <w:rPr>
          <w:sz w:val="16"/>
        </w:rPr>
        <w:t xml:space="preserve"> </w:t>
      </w:r>
    </w:p>
    <w:p w:rsidR="002D2FE3" w:rsidRDefault="00CB5F7D">
      <w:pPr>
        <w:spacing w:after="213" w:line="259" w:lineRule="auto"/>
        <w:ind w:left="58" w:firstLine="0"/>
        <w:jc w:val="left"/>
      </w:pPr>
      <w:r>
        <w:rPr>
          <w:sz w:val="16"/>
        </w:rPr>
        <w:t xml:space="preserve"> </w:t>
      </w:r>
    </w:p>
    <w:p w:rsidR="002D2FE3" w:rsidRDefault="00CB5F7D">
      <w:pPr>
        <w:spacing w:after="23" w:line="225" w:lineRule="auto"/>
        <w:ind w:left="2334" w:right="1456" w:hanging="8"/>
      </w:pPr>
      <w:r>
        <w:rPr>
          <w:rFonts w:ascii="Times New Roman" w:eastAsia="Times New Roman" w:hAnsi="Times New Roman" w:cs="Times New Roman"/>
          <w:sz w:val="16"/>
        </w:rPr>
        <w:t xml:space="preserve">                                                                        En                                             a           de 2021</w:t>
      </w:r>
      <w:r>
        <w:rPr>
          <w:rFonts w:ascii="Times New Roman" w:eastAsia="Times New Roman" w:hAnsi="Times New Roman" w:cs="Times New Roman"/>
          <w:sz w:val="24"/>
        </w:rPr>
        <w:t xml:space="preserve"> </w:t>
      </w:r>
    </w:p>
    <w:p w:rsidR="002D2FE3" w:rsidRDefault="00CB5F7D">
      <w:pPr>
        <w:spacing w:after="103" w:line="259" w:lineRule="auto"/>
        <w:ind w:left="58" w:firstLine="0"/>
        <w:jc w:val="left"/>
      </w:pPr>
      <w:r>
        <w:rPr>
          <w:sz w:val="16"/>
        </w:rPr>
        <w:t xml:space="preserve"> </w:t>
      </w:r>
    </w:p>
    <w:p w:rsidR="002D2FE3" w:rsidRDefault="00CB5F7D">
      <w:pPr>
        <w:spacing w:after="0" w:line="259" w:lineRule="auto"/>
        <w:ind w:left="938"/>
        <w:jc w:val="left"/>
      </w:pPr>
      <w:r>
        <w:rPr>
          <w:b/>
          <w:sz w:val="16"/>
        </w:rPr>
        <w:t xml:space="preserve">REUNIDOS </w:t>
      </w:r>
    </w:p>
    <w:p w:rsidR="002D2FE3" w:rsidRDefault="00CB5F7D">
      <w:pPr>
        <w:spacing w:after="105" w:line="259" w:lineRule="auto"/>
        <w:ind w:left="58" w:firstLine="0"/>
        <w:jc w:val="left"/>
      </w:pPr>
      <w:r>
        <w:rPr>
          <w:b/>
          <w:sz w:val="16"/>
        </w:rPr>
        <w:t xml:space="preserve"> </w:t>
      </w:r>
    </w:p>
    <w:p w:rsidR="002D2FE3" w:rsidRDefault="00CB5F7D">
      <w:pPr>
        <w:spacing w:after="4" w:line="248" w:lineRule="auto"/>
        <w:ind w:left="939" w:right="1458" w:hanging="8"/>
      </w:pPr>
      <w:r>
        <w:rPr>
          <w:sz w:val="16"/>
        </w:rPr>
        <w:t xml:space="preserve">De una parte, D.ª Mª Concepción Brito Núñez , con NIF n.º ***1734**, en representación </w:t>
      </w:r>
      <w:r>
        <w:rPr>
          <w:sz w:val="16"/>
        </w:rPr>
        <w:t xml:space="preserve">legalde la entidad </w:t>
      </w:r>
    </w:p>
    <w:p w:rsidR="002D2FE3" w:rsidRDefault="00CB5F7D">
      <w:pPr>
        <w:tabs>
          <w:tab w:val="center" w:pos="1952"/>
          <w:tab w:val="center" w:pos="6726"/>
        </w:tabs>
        <w:spacing w:after="52" w:line="248" w:lineRule="auto"/>
        <w:ind w:left="0" w:firstLine="0"/>
        <w:jc w:val="left"/>
      </w:pPr>
      <w:r>
        <w:rPr>
          <w:rFonts w:ascii="Calibri" w:eastAsia="Calibri" w:hAnsi="Calibri" w:cs="Calibri"/>
        </w:rPr>
        <w:tab/>
      </w:r>
      <w:r>
        <w:rPr>
          <w:sz w:val="16"/>
        </w:rPr>
        <w:t xml:space="preserve">Ayuntamiento de Candelaria </w:t>
      </w:r>
      <w:r>
        <w:rPr>
          <w:sz w:val="16"/>
        </w:rPr>
        <w:tab/>
        <w:t xml:space="preserve">CIF n.º P3801100C, domiciliada en Avenida </w:t>
      </w:r>
    </w:p>
    <w:p w:rsidR="002D2FE3" w:rsidRDefault="00CB5F7D">
      <w:pPr>
        <w:spacing w:after="51" w:line="248" w:lineRule="auto"/>
        <w:ind w:left="939" w:right="1458" w:hanging="8"/>
      </w:pPr>
      <w:r>
        <w:rPr>
          <w:sz w:val="16"/>
        </w:rPr>
        <w:t>Constitución nº7 38530 Candelaria, Santa Cruz de Tenerife,</w:t>
      </w:r>
      <w:r>
        <w:t xml:space="preserve"> </w:t>
      </w:r>
    </w:p>
    <w:p w:rsidR="002D2FE3" w:rsidRDefault="00CB5F7D">
      <w:pPr>
        <w:spacing w:after="103" w:line="259" w:lineRule="auto"/>
        <w:ind w:left="58" w:firstLine="0"/>
        <w:jc w:val="left"/>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8043" name="Group 50804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552" name="Rectangle 455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553" name="Rectangle 455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8043" style="width:12.7031pt;height:279.366pt;position:absolute;mso-position-horizontal-relative:page;mso-position-horizontal:absolute;margin-left:682.278pt;mso-position-vertical-relative:page;margin-top:532.554pt;" coordsize="1613,35479">
                <v:rect id="Rectangle 455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55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 de 269 </w:t>
                        </w:r>
                      </w:p>
                    </w:txbxContent>
                  </v:textbox>
                </v:rect>
                <w10:wrap type="square"/>
              </v:group>
            </w:pict>
          </mc:Fallback>
        </mc:AlternateContent>
      </w:r>
      <w:r>
        <w:rPr>
          <w:sz w:val="16"/>
        </w:rPr>
        <w:t xml:space="preserve"> </w:t>
      </w:r>
    </w:p>
    <w:p w:rsidR="002D2FE3" w:rsidRDefault="00CB5F7D">
      <w:pPr>
        <w:spacing w:after="92" w:line="248" w:lineRule="auto"/>
        <w:ind w:left="939" w:right="1458" w:hanging="8"/>
      </w:pPr>
      <w:r>
        <w:rPr>
          <w:sz w:val="16"/>
        </w:rPr>
        <w:t xml:space="preserve">Y de otra parte, D Fernando González del Castillo, con NIF n.º ***4142**, en representación legal de la empresa </w:t>
      </w:r>
    </w:p>
    <w:p w:rsidR="002D2FE3" w:rsidRDefault="00CB5F7D">
      <w:pPr>
        <w:spacing w:after="96" w:line="248" w:lineRule="auto"/>
        <w:ind w:left="939" w:right="1458" w:hanging="8"/>
      </w:pPr>
      <w:r>
        <w:rPr>
          <w:sz w:val="16"/>
        </w:rPr>
        <w:t xml:space="preserve">Acción Laboral, CIF n.º V09409749, domiciliada </w:t>
      </w:r>
      <w:r>
        <w:rPr>
          <w:sz w:val="16"/>
        </w:rPr>
        <w:t>en C/Agricultura nº9 Zaratán, Valladolid,</w:t>
      </w:r>
      <w:r>
        <w:t xml:space="preserve"> </w:t>
      </w:r>
    </w:p>
    <w:p w:rsidR="002D2FE3" w:rsidRDefault="00CB5F7D">
      <w:pPr>
        <w:spacing w:after="159" w:line="259" w:lineRule="auto"/>
        <w:ind w:left="58" w:firstLine="0"/>
        <w:jc w:val="left"/>
      </w:pPr>
      <w:r>
        <w:rPr>
          <w:sz w:val="16"/>
        </w:rPr>
        <w:t xml:space="preserve"> </w:t>
      </w:r>
    </w:p>
    <w:p w:rsidR="002D2FE3" w:rsidRDefault="00CB5F7D">
      <w:pPr>
        <w:spacing w:after="48" w:line="248" w:lineRule="auto"/>
        <w:ind w:left="939" w:right="1458" w:hanging="8"/>
      </w:pPr>
      <w:r>
        <w:rPr>
          <w:sz w:val="16"/>
        </w:rPr>
        <w:t>Ambas partes se reconocen capacidad jurídica suficiente para suscribir el presente acuerdo y a tal efecto</w:t>
      </w:r>
      <w:r>
        <w:t xml:space="preserve"> </w:t>
      </w:r>
    </w:p>
    <w:p w:rsidR="002D2FE3" w:rsidRDefault="00CB5F7D">
      <w:pPr>
        <w:spacing w:after="103" w:line="259" w:lineRule="auto"/>
        <w:ind w:left="58" w:firstLine="0"/>
        <w:jc w:val="left"/>
      </w:pPr>
      <w:r>
        <w:rPr>
          <w:sz w:val="16"/>
        </w:rPr>
        <w:t xml:space="preserve"> </w:t>
      </w:r>
    </w:p>
    <w:p w:rsidR="002D2FE3" w:rsidRDefault="00CB5F7D">
      <w:pPr>
        <w:spacing w:after="0" w:line="259" w:lineRule="auto"/>
        <w:ind w:left="938"/>
        <w:jc w:val="left"/>
      </w:pPr>
      <w:r>
        <w:rPr>
          <w:b/>
          <w:sz w:val="16"/>
        </w:rPr>
        <w:t xml:space="preserve">EXPONEN </w:t>
      </w:r>
    </w:p>
    <w:p w:rsidR="002D2FE3" w:rsidRDefault="00CB5F7D">
      <w:pPr>
        <w:spacing w:after="101" w:line="259" w:lineRule="auto"/>
        <w:ind w:left="58" w:firstLine="0"/>
        <w:jc w:val="left"/>
      </w:pPr>
      <w:r>
        <w:rPr>
          <w:b/>
          <w:sz w:val="16"/>
        </w:rPr>
        <w:t xml:space="preserve"> </w:t>
      </w:r>
    </w:p>
    <w:p w:rsidR="002D2FE3" w:rsidRDefault="00CB5F7D">
      <w:pPr>
        <w:numPr>
          <w:ilvl w:val="0"/>
          <w:numId w:val="10"/>
        </w:numPr>
        <w:spacing w:after="4" w:line="248" w:lineRule="auto"/>
        <w:ind w:right="1458" w:hanging="374"/>
      </w:pPr>
      <w:r>
        <w:rPr>
          <w:sz w:val="16"/>
        </w:rPr>
        <w:t>Que la entidad Acción Laboral</w:t>
      </w:r>
      <w:r>
        <w:rPr>
          <w:sz w:val="16"/>
          <w:u w:val="single" w:color="000000"/>
        </w:rPr>
        <w:t xml:space="preserve"> </w:t>
      </w:r>
      <w:r>
        <w:rPr>
          <w:sz w:val="16"/>
        </w:rPr>
        <w:t xml:space="preserve">es beneficiaria de una subvención para la realización de un </w:t>
      </w:r>
      <w:r>
        <w:rPr>
          <w:sz w:val="16"/>
        </w:rPr>
        <w:t>programa de formación en el marco de la Resolución de 18 de enero de 2019. por la que se aprueba la convocatoria para la concesión de subvenciones públicas para la ejecución de programas de formación de ámbito estatal, dirigidos prioritariamente a personas</w:t>
      </w:r>
      <w:r>
        <w:rPr>
          <w:sz w:val="16"/>
        </w:rPr>
        <w:t xml:space="preserve"> ocupadas.</w:t>
      </w:r>
      <w:r>
        <w:t xml:space="preserve"> </w:t>
      </w:r>
    </w:p>
    <w:p w:rsidR="002D2FE3" w:rsidRDefault="00CB5F7D">
      <w:pPr>
        <w:spacing w:after="98" w:line="259" w:lineRule="auto"/>
        <w:ind w:left="58" w:firstLine="0"/>
        <w:jc w:val="left"/>
      </w:pPr>
      <w:r>
        <w:rPr>
          <w:sz w:val="16"/>
        </w:rPr>
        <w:t xml:space="preserve"> </w:t>
      </w:r>
    </w:p>
    <w:p w:rsidR="002D2FE3" w:rsidRDefault="00CB5F7D">
      <w:pPr>
        <w:numPr>
          <w:ilvl w:val="0"/>
          <w:numId w:val="10"/>
        </w:numPr>
        <w:spacing w:after="4" w:line="248" w:lineRule="auto"/>
        <w:ind w:right="1458" w:hanging="374"/>
      </w:pPr>
      <w:r>
        <w:rPr>
          <w:sz w:val="16"/>
        </w:rPr>
        <w:t>Que el citado programa contempla la realización del módulo de formación práctica del correspondiente certificado de profesionalidad.</w:t>
      </w:r>
      <w:r>
        <w:t xml:space="preserve"> </w:t>
      </w:r>
    </w:p>
    <w:p w:rsidR="002D2FE3" w:rsidRDefault="00CB5F7D">
      <w:pPr>
        <w:spacing w:after="101" w:line="259" w:lineRule="auto"/>
        <w:ind w:left="58" w:firstLine="0"/>
        <w:jc w:val="left"/>
      </w:pPr>
      <w:r>
        <w:rPr>
          <w:sz w:val="16"/>
        </w:rPr>
        <w:t xml:space="preserve"> </w:t>
      </w:r>
    </w:p>
    <w:p w:rsidR="002D2FE3" w:rsidRDefault="00CB5F7D">
      <w:pPr>
        <w:numPr>
          <w:ilvl w:val="0"/>
          <w:numId w:val="10"/>
        </w:numPr>
        <w:spacing w:after="4" w:line="248" w:lineRule="auto"/>
        <w:ind w:right="1458" w:hanging="374"/>
      </w:pPr>
      <w:r>
        <w:rPr>
          <w:sz w:val="16"/>
        </w:rPr>
        <w:t>Que la empresa Ayuntamiento de Candelaria</w:t>
      </w:r>
      <w:r>
        <w:rPr>
          <w:sz w:val="16"/>
          <w:u w:val="single" w:color="000000"/>
        </w:rPr>
        <w:t xml:space="preserve"> </w:t>
      </w:r>
      <w:r>
        <w:rPr>
          <w:sz w:val="16"/>
        </w:rPr>
        <w:t>está interesada en colaborar con la entidad Acción Laboral</w:t>
      </w:r>
      <w:r>
        <w:rPr>
          <w:sz w:val="16"/>
          <w:u w:val="single" w:color="000000"/>
        </w:rPr>
        <w:t xml:space="preserve"> </w:t>
      </w:r>
      <w:r>
        <w:rPr>
          <w:sz w:val="16"/>
        </w:rPr>
        <w:t>en la</w:t>
      </w:r>
      <w:r>
        <w:rPr>
          <w:sz w:val="16"/>
        </w:rPr>
        <w:t xml:space="preserve"> realización de las citadas prácticas. El número de participantes en la realización de las correspondientes prácticas es de 1.</w:t>
      </w:r>
      <w:r>
        <w:t xml:space="preserve"> </w:t>
      </w:r>
    </w:p>
    <w:p w:rsidR="002D2FE3" w:rsidRDefault="00CB5F7D">
      <w:pPr>
        <w:spacing w:after="99" w:line="259" w:lineRule="auto"/>
        <w:ind w:left="58" w:firstLine="0"/>
        <w:jc w:val="left"/>
      </w:pPr>
      <w:r>
        <w:rPr>
          <w:sz w:val="16"/>
        </w:rPr>
        <w:t xml:space="preserve"> </w:t>
      </w:r>
    </w:p>
    <w:p w:rsidR="002D2FE3" w:rsidRDefault="00CB5F7D">
      <w:pPr>
        <w:numPr>
          <w:ilvl w:val="0"/>
          <w:numId w:val="10"/>
        </w:numPr>
        <w:spacing w:after="4" w:line="248" w:lineRule="auto"/>
        <w:ind w:right="1458" w:hanging="374"/>
      </w:pPr>
      <w:r>
        <w:rPr>
          <w:sz w:val="16"/>
        </w:rPr>
        <w:t>Que, de conformidad con lo previsto en la Ley 30/2015, de 9 de septiembre, por la que se regula el Sistema de Formación Profes</w:t>
      </w:r>
      <w:r>
        <w:rPr>
          <w:sz w:val="16"/>
        </w:rPr>
        <w:t>ional para el Empleo, el Real Decreto 694/2017, de 3 de julio que la desarrolla, la Orden TAS/718/2008, de 7 de marzo y en el Real Decreto 34/2008, de 18 de enero, por el que se regulan los certificados de profesionalidad (modificado por el Real Decreto 16</w:t>
      </w:r>
      <w:r>
        <w:rPr>
          <w:sz w:val="16"/>
        </w:rPr>
        <w:t>75/2010, de 10 de diciembre), la realización de las prácticas no supone la existencia de relación laboral entre los alumnos y la empresa.</w:t>
      </w:r>
      <w:r>
        <w:t xml:space="preserve"> </w:t>
      </w:r>
    </w:p>
    <w:p w:rsidR="002D2FE3" w:rsidRDefault="00CB5F7D">
      <w:pPr>
        <w:spacing w:after="101" w:line="259" w:lineRule="auto"/>
        <w:ind w:left="58" w:firstLine="0"/>
        <w:jc w:val="left"/>
      </w:pPr>
      <w:r>
        <w:rPr>
          <w:sz w:val="16"/>
        </w:rPr>
        <w:t xml:space="preserve"> </w:t>
      </w:r>
    </w:p>
    <w:p w:rsidR="002D2FE3" w:rsidRDefault="00CB5F7D">
      <w:pPr>
        <w:numPr>
          <w:ilvl w:val="0"/>
          <w:numId w:val="10"/>
        </w:numPr>
        <w:spacing w:after="4" w:line="248" w:lineRule="auto"/>
        <w:ind w:right="1458" w:hanging="374"/>
      </w:pPr>
      <w:r>
        <w:rPr>
          <w:sz w:val="16"/>
        </w:rPr>
        <w:t xml:space="preserve">Que la colaboración en la realización de las prácticas implica, por parte del beneficiario, la suscripción de una </w:t>
      </w:r>
    </w:p>
    <w:p w:rsidR="002D2FE3" w:rsidRDefault="00CB5F7D">
      <w:pPr>
        <w:spacing w:after="4" w:line="248" w:lineRule="auto"/>
        <w:ind w:left="1326" w:right="1458" w:hanging="8"/>
      </w:pPr>
      <w:r>
        <w:rPr>
          <w:sz w:val="16"/>
        </w:rPr>
        <w:t>póliza de seguro de accidentes de trabajo para los participantes y la designación de un tutor encargado del seguimiento de las mismas, comprometiéndose la empresa a llevar a cabo dicha designación con anterioridad al inicio de las prácticas.</w:t>
      </w:r>
      <w:r>
        <w:t xml:space="preserve"> </w:t>
      </w:r>
    </w:p>
    <w:p w:rsidR="002D2FE3" w:rsidRDefault="00CB5F7D">
      <w:pPr>
        <w:spacing w:after="106" w:line="259" w:lineRule="auto"/>
        <w:ind w:left="58" w:firstLine="0"/>
        <w:jc w:val="left"/>
      </w:pPr>
      <w:r>
        <w:rPr>
          <w:sz w:val="16"/>
        </w:rPr>
        <w:t xml:space="preserve"> </w:t>
      </w:r>
    </w:p>
    <w:p w:rsidR="002D2FE3" w:rsidRDefault="00CB5F7D">
      <w:pPr>
        <w:numPr>
          <w:ilvl w:val="0"/>
          <w:numId w:val="10"/>
        </w:numPr>
        <w:spacing w:after="4" w:line="248" w:lineRule="auto"/>
        <w:ind w:right="1458" w:hanging="374"/>
      </w:pPr>
      <w:r>
        <w:rPr>
          <w:sz w:val="16"/>
        </w:rPr>
        <w:t>Que la empr</w:t>
      </w:r>
      <w:r>
        <w:rPr>
          <w:sz w:val="16"/>
        </w:rPr>
        <w:t>esa Ayuntamiento de Candelaria</w:t>
      </w:r>
      <w:r>
        <w:rPr>
          <w:sz w:val="16"/>
          <w:u w:val="single" w:color="000000"/>
        </w:rPr>
        <w:t xml:space="preserve"> </w:t>
      </w:r>
      <w:r>
        <w:rPr>
          <w:sz w:val="16"/>
        </w:rPr>
        <w:t>no haya sido sancionada por infracción en materia laboral en los 12 meses anteriores.</w:t>
      </w:r>
      <w:r>
        <w:t xml:space="preserve"> </w:t>
      </w:r>
    </w:p>
    <w:p w:rsidR="002D2FE3" w:rsidRDefault="00CB5F7D">
      <w:pPr>
        <w:spacing w:after="159" w:line="259" w:lineRule="auto"/>
        <w:ind w:left="58" w:firstLine="0"/>
        <w:jc w:val="left"/>
      </w:pPr>
      <w:r>
        <w:rPr>
          <w:sz w:val="16"/>
        </w:rPr>
        <w:t xml:space="preserve"> </w:t>
      </w:r>
    </w:p>
    <w:p w:rsidR="002D2FE3" w:rsidRDefault="00CB5F7D">
      <w:pPr>
        <w:spacing w:after="51" w:line="248" w:lineRule="auto"/>
        <w:ind w:left="939" w:right="1458" w:hanging="8"/>
      </w:pPr>
      <w:r>
        <w:rPr>
          <w:sz w:val="16"/>
        </w:rPr>
        <w:t>Por lo anterior, ambas partes deciden suscribir el presente acuerdo, que se regirá por las siguientes</w:t>
      </w:r>
      <w:r>
        <w:t xml:space="preserve"> </w:t>
      </w:r>
    </w:p>
    <w:p w:rsidR="002D2FE3" w:rsidRDefault="00CB5F7D">
      <w:pPr>
        <w:spacing w:after="201" w:line="259" w:lineRule="auto"/>
        <w:ind w:left="58" w:firstLine="0"/>
        <w:jc w:val="left"/>
      </w:pPr>
      <w:r>
        <w:rPr>
          <w:sz w:val="16"/>
        </w:rPr>
        <w:t xml:space="preserve"> </w:t>
      </w:r>
    </w:p>
    <w:p w:rsidR="002D2FE3" w:rsidRDefault="00CB5F7D">
      <w:pPr>
        <w:spacing w:after="0" w:line="259" w:lineRule="auto"/>
        <w:ind w:left="938"/>
        <w:jc w:val="left"/>
      </w:pPr>
      <w:r>
        <w:rPr>
          <w:b/>
          <w:sz w:val="16"/>
        </w:rPr>
        <w:t>CLÁUSULAS</w:t>
      </w:r>
      <w:r>
        <w:rPr>
          <w:b/>
          <w:sz w:val="28"/>
        </w:rPr>
        <w:t xml:space="preserve"> </w:t>
      </w:r>
    </w:p>
    <w:p w:rsidR="002D2FE3" w:rsidRDefault="00CB5F7D">
      <w:pPr>
        <w:spacing w:after="106" w:line="259" w:lineRule="auto"/>
        <w:ind w:left="58" w:firstLine="0"/>
        <w:jc w:val="left"/>
      </w:pPr>
      <w:r>
        <w:rPr>
          <w:b/>
          <w:sz w:val="16"/>
        </w:rPr>
        <w:t xml:space="preserve"> </w:t>
      </w:r>
    </w:p>
    <w:p w:rsidR="002D2FE3" w:rsidRDefault="00CB5F7D">
      <w:pPr>
        <w:spacing w:after="64" w:line="248" w:lineRule="auto"/>
        <w:ind w:left="939" w:right="1458" w:hanging="8"/>
      </w:pPr>
      <w:r>
        <w:rPr>
          <w:b/>
          <w:sz w:val="16"/>
        </w:rPr>
        <w:t>Primera.</w:t>
      </w:r>
      <w:r>
        <w:rPr>
          <w:sz w:val="16"/>
        </w:rPr>
        <w:t xml:space="preserve"> - El </w:t>
      </w:r>
      <w:r>
        <w:rPr>
          <w:sz w:val="16"/>
        </w:rPr>
        <w:t>presente acuerdo tiene como objeto la realización del módulo de formación práctica de certificados de profesionalidad en centros de trabajo de Ayuntamiento de Candelaria.</w:t>
      </w:r>
      <w:r>
        <w:t xml:space="preserve"> </w:t>
      </w:r>
    </w:p>
    <w:p w:rsidR="002D2FE3" w:rsidRDefault="00CB5F7D">
      <w:pPr>
        <w:spacing w:after="156" w:line="259" w:lineRule="auto"/>
        <w:ind w:left="58" w:firstLine="0"/>
        <w:jc w:val="left"/>
      </w:pPr>
      <w:r>
        <w:rPr>
          <w:sz w:val="16"/>
        </w:rPr>
        <w:t xml:space="preserve"> </w:t>
      </w:r>
    </w:p>
    <w:p w:rsidR="002D2FE3" w:rsidRDefault="00CB5F7D">
      <w:pPr>
        <w:spacing w:after="51" w:line="248" w:lineRule="auto"/>
        <w:ind w:left="939" w:right="1458" w:hanging="8"/>
      </w:pPr>
      <w:r>
        <w:rPr>
          <w:b/>
          <w:sz w:val="16"/>
        </w:rPr>
        <w:t xml:space="preserve">Segunda. - </w:t>
      </w:r>
      <w:r>
        <w:rPr>
          <w:sz w:val="16"/>
        </w:rPr>
        <w:t>Las partes adquieren los compromisos que a continuación se relacionan:</w:t>
      </w:r>
      <w:r>
        <w:t xml:space="preserve"> </w:t>
      </w:r>
    </w:p>
    <w:p w:rsidR="002D2FE3" w:rsidRDefault="00CB5F7D">
      <w:pPr>
        <w:spacing w:after="162" w:line="259" w:lineRule="auto"/>
        <w:ind w:left="58" w:firstLine="0"/>
        <w:jc w:val="left"/>
      </w:pPr>
      <w:r>
        <w:rPr>
          <w:sz w:val="16"/>
        </w:rPr>
        <w:t xml:space="preserve"> </w:t>
      </w:r>
    </w:p>
    <w:p w:rsidR="002D2FE3" w:rsidRDefault="00CB5F7D">
      <w:pPr>
        <w:spacing w:after="4" w:line="248" w:lineRule="auto"/>
        <w:ind w:left="939" w:right="1458" w:hanging="8"/>
      </w:pPr>
      <w:r>
        <w:rPr>
          <w:rFonts w:ascii="Calibri" w:eastAsia="Calibri" w:hAnsi="Calibri" w:cs="Calibri"/>
          <w:sz w:val="16"/>
        </w:rPr>
        <w:t>C.</w:t>
      </w:r>
      <w:r>
        <w:rPr>
          <w:sz w:val="16"/>
        </w:rPr>
        <w:t xml:space="preserve"> Por parte de la entidad beneficiaria:</w:t>
      </w:r>
      <w:r>
        <w:t xml:space="preserve"> </w:t>
      </w:r>
    </w:p>
    <w:p w:rsidR="002D2FE3" w:rsidRDefault="00CB5F7D">
      <w:pPr>
        <w:spacing w:after="98" w:line="259" w:lineRule="auto"/>
        <w:ind w:left="58" w:firstLine="0"/>
        <w:jc w:val="left"/>
      </w:pPr>
      <w:r>
        <w:rPr>
          <w:sz w:val="16"/>
        </w:rPr>
        <w:t xml:space="preserve"> </w:t>
      </w:r>
    </w:p>
    <w:p w:rsidR="002D2FE3" w:rsidRDefault="00CB5F7D">
      <w:pPr>
        <w:numPr>
          <w:ilvl w:val="0"/>
          <w:numId w:val="11"/>
        </w:numPr>
        <w:spacing w:after="4" w:line="248" w:lineRule="auto"/>
        <w:ind w:left="939" w:right="1458" w:hanging="8"/>
      </w:pPr>
      <w:r>
        <w:rPr>
          <w:sz w:val="16"/>
        </w:rPr>
        <w:t>Realizar un seguimiento de las prácticas a realizar por las personas participantes en las mismas a efectos de asegurar su coordinación con las acciones formativas del plan de formación subvencionado.</w:t>
      </w:r>
      <w:r>
        <w:t xml:space="preserve"> </w:t>
      </w:r>
    </w:p>
    <w:p w:rsidR="002D2FE3" w:rsidRDefault="00CB5F7D">
      <w:pPr>
        <w:spacing w:after="64" w:line="248" w:lineRule="auto"/>
        <w:ind w:left="939" w:right="1005" w:hanging="8"/>
      </w:pPr>
      <w:r>
        <w:rPr>
          <w:sz w:val="16"/>
        </w:rPr>
        <w:t>Facilita</w:t>
      </w:r>
      <w:r>
        <w:rPr>
          <w:sz w:val="16"/>
        </w:rPr>
        <w:t>r a la empresa la presencia del tutor del módulo de formación práctica, que será el responsable de acordar el programa formativo con la empresa y de realizar, junto con el tutor designado por ésta, el seguimiento y la evaluación de los alumnos.</w:t>
      </w:r>
      <w:r>
        <w:t xml:space="preserve"> </w:t>
      </w:r>
    </w:p>
    <w:p w:rsidR="002D2FE3" w:rsidRDefault="00CB5F7D">
      <w:pPr>
        <w:numPr>
          <w:ilvl w:val="0"/>
          <w:numId w:val="11"/>
        </w:numPr>
        <w:spacing w:after="4" w:line="248" w:lineRule="auto"/>
        <w:ind w:left="939" w:right="1458" w:hanging="8"/>
      </w:pPr>
      <w:r>
        <w:rPr>
          <w:sz w:val="16"/>
        </w:rPr>
        <w:t xml:space="preserve">Abonar en </w:t>
      </w:r>
      <w:r>
        <w:rPr>
          <w:sz w:val="16"/>
        </w:rPr>
        <w:t>concepto de compensación por la realización de las prácticas objeto del presente acuerdo la cantidad de 1,5 euros por hora y alumno.</w:t>
      </w:r>
      <w:r>
        <w:t xml:space="preserve"> </w:t>
      </w:r>
    </w:p>
    <w:p w:rsidR="002D2FE3" w:rsidRDefault="00CB5F7D">
      <w:pPr>
        <w:spacing w:after="162" w:line="259" w:lineRule="auto"/>
        <w:ind w:left="58" w:firstLine="0"/>
        <w:jc w:val="left"/>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0687" name="Group 51068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373" name="Rectangle 537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374" name="Rectangle 5374"/>
                        <wps:cNvSpPr/>
                        <wps:spPr>
                          <a:xfrm rot="-5399999">
                            <a:off x="-2066649" y="1291875"/>
                            <a:ext cx="4398923"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0687" style="width:12.7031pt;height:279.366pt;position:absolute;mso-position-horizontal-relative:page;mso-position-horizontal:absolute;margin-left:682.278pt;mso-position-vertical-relative:page;margin-top:532.554pt;" coordsize="1613,35479">
                <v:rect id="Rectangle 537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374" style="position:absolute;width:43989;height:1132;left:-20666;top:1291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 de 269 </w:t>
                        </w:r>
                      </w:p>
                    </w:txbxContent>
                  </v:textbox>
                </v:rect>
                <w10:wrap type="square"/>
              </v:group>
            </w:pict>
          </mc:Fallback>
        </mc:AlternateContent>
      </w:r>
      <w:r>
        <w:rPr>
          <w:sz w:val="16"/>
        </w:rPr>
        <w:t xml:space="preserve"> </w:t>
      </w:r>
    </w:p>
    <w:p w:rsidR="002D2FE3" w:rsidRDefault="00CB5F7D">
      <w:pPr>
        <w:spacing w:after="4" w:line="248" w:lineRule="auto"/>
        <w:ind w:left="939" w:right="1458" w:hanging="8"/>
      </w:pPr>
      <w:r>
        <w:rPr>
          <w:rFonts w:ascii="Calibri" w:eastAsia="Calibri" w:hAnsi="Calibri" w:cs="Calibri"/>
          <w:sz w:val="16"/>
        </w:rPr>
        <w:t>D.</w:t>
      </w:r>
      <w:r>
        <w:rPr>
          <w:sz w:val="16"/>
        </w:rPr>
        <w:t xml:space="preserve"> Por parte de la empresa:</w:t>
      </w:r>
      <w:r>
        <w:t xml:space="preserve"> </w:t>
      </w:r>
    </w:p>
    <w:p w:rsidR="002D2FE3" w:rsidRDefault="00CB5F7D">
      <w:pPr>
        <w:spacing w:after="108" w:line="259" w:lineRule="auto"/>
        <w:ind w:left="58" w:firstLine="0"/>
        <w:jc w:val="left"/>
      </w:pPr>
      <w:r>
        <w:rPr>
          <w:sz w:val="16"/>
        </w:rPr>
        <w:t xml:space="preserve"> </w:t>
      </w:r>
    </w:p>
    <w:p w:rsidR="002D2FE3" w:rsidRDefault="00CB5F7D">
      <w:pPr>
        <w:numPr>
          <w:ilvl w:val="0"/>
          <w:numId w:val="12"/>
        </w:numPr>
        <w:spacing w:after="40" w:line="248" w:lineRule="auto"/>
        <w:ind w:left="939" w:right="1505" w:hanging="8"/>
      </w:pPr>
      <w:r>
        <w:rPr>
          <w:sz w:val="16"/>
        </w:rPr>
        <w:t>Poner en conocimiento de los representantes legales de los trabajadores, antes del comienzo de las prácticas, la celebración de e</w:t>
      </w:r>
      <w:r>
        <w:rPr>
          <w:sz w:val="16"/>
        </w:rPr>
        <w:t>ste acuerdo, así como una relación de las personas participantes en las mismas y sus tutores.</w:t>
      </w:r>
      <w:r>
        <w:t xml:space="preserve"> </w:t>
      </w:r>
    </w:p>
    <w:p w:rsidR="002D2FE3" w:rsidRDefault="00CB5F7D">
      <w:pPr>
        <w:numPr>
          <w:ilvl w:val="0"/>
          <w:numId w:val="12"/>
        </w:numPr>
        <w:spacing w:after="4" w:line="248" w:lineRule="auto"/>
        <w:ind w:left="939" w:right="1505" w:hanging="8"/>
      </w:pPr>
      <w:r>
        <w:rPr>
          <w:sz w:val="16"/>
        </w:rPr>
        <w:t>Establecer un sistema de tutorías para su seguimiento y evaluación, que incluya criterios que permitan la medición de las competencias alcanzadas por las persona</w:t>
      </w:r>
      <w:r>
        <w:rPr>
          <w:sz w:val="16"/>
        </w:rPr>
        <w:t>s participantes. Por cada participante, el tutor elaborará un informe que será entregado por la empresa a la entidad beneficiaria en el plazo de un mes desde la finalización del módulo de formación práctica.</w:t>
      </w:r>
      <w:r>
        <w:t xml:space="preserve"> </w:t>
      </w:r>
    </w:p>
    <w:p w:rsidR="002D2FE3" w:rsidRDefault="00CB5F7D">
      <w:pPr>
        <w:spacing w:after="103" w:line="259" w:lineRule="auto"/>
        <w:ind w:left="58" w:firstLine="0"/>
        <w:jc w:val="left"/>
      </w:pPr>
      <w:r>
        <w:rPr>
          <w:sz w:val="16"/>
        </w:rPr>
        <w:t xml:space="preserve"> </w:t>
      </w:r>
    </w:p>
    <w:p w:rsidR="002D2FE3" w:rsidRDefault="00CB5F7D">
      <w:pPr>
        <w:spacing w:after="61" w:line="248" w:lineRule="auto"/>
        <w:ind w:left="939" w:right="1458" w:hanging="8"/>
      </w:pPr>
      <w:r>
        <w:rPr>
          <w:b/>
          <w:sz w:val="16"/>
        </w:rPr>
        <w:t xml:space="preserve">Tercera. - </w:t>
      </w:r>
      <w:r>
        <w:rPr>
          <w:sz w:val="16"/>
        </w:rPr>
        <w:t>La duración de las prácticas no po</w:t>
      </w:r>
      <w:r>
        <w:rPr>
          <w:sz w:val="16"/>
        </w:rPr>
        <w:t>drá extenderse más allá del periodo establecido para la ejecución del programa.</w:t>
      </w:r>
      <w:r>
        <w:t xml:space="preserve"> </w:t>
      </w:r>
    </w:p>
    <w:p w:rsidR="002D2FE3" w:rsidRDefault="00CB5F7D">
      <w:pPr>
        <w:spacing w:after="98" w:line="259" w:lineRule="auto"/>
        <w:ind w:left="58" w:firstLine="0"/>
        <w:jc w:val="left"/>
      </w:pPr>
      <w:r>
        <w:rPr>
          <w:sz w:val="16"/>
        </w:rPr>
        <w:t xml:space="preserve"> </w:t>
      </w:r>
    </w:p>
    <w:p w:rsidR="002D2FE3" w:rsidRDefault="00CB5F7D">
      <w:pPr>
        <w:spacing w:after="63" w:line="248" w:lineRule="auto"/>
        <w:ind w:left="939" w:right="1458" w:hanging="8"/>
      </w:pPr>
      <w:r>
        <w:rPr>
          <w:sz w:val="16"/>
        </w:rPr>
        <w:t>1. Cualquier modificación de la duración pactada deberá ser comunicada a la entidad beneficiaria, pudiendo ser aceptada cuando exista una imposibilidad real de realizarlas e</w:t>
      </w:r>
      <w:r>
        <w:rPr>
          <w:sz w:val="16"/>
        </w:rPr>
        <w:t>n el lugar señalado o cuando la modificación suponga una mejora en los resultados finales del aprendizaje.</w:t>
      </w:r>
      <w:r>
        <w:t xml:space="preserve"> </w:t>
      </w:r>
    </w:p>
    <w:p w:rsidR="002D2FE3" w:rsidRDefault="00CB5F7D">
      <w:pPr>
        <w:spacing w:after="101" w:line="259" w:lineRule="auto"/>
        <w:ind w:left="58" w:firstLine="0"/>
        <w:jc w:val="left"/>
      </w:pPr>
      <w:r>
        <w:rPr>
          <w:sz w:val="16"/>
        </w:rPr>
        <w:t xml:space="preserve"> </w:t>
      </w:r>
    </w:p>
    <w:p w:rsidR="002D2FE3" w:rsidRDefault="00CB5F7D">
      <w:pPr>
        <w:spacing w:after="63" w:line="248" w:lineRule="auto"/>
        <w:ind w:left="939" w:right="1458" w:hanging="8"/>
      </w:pPr>
      <w:r>
        <w:rPr>
          <w:b/>
          <w:sz w:val="16"/>
        </w:rPr>
        <w:t xml:space="preserve">Cuarta. - </w:t>
      </w:r>
      <w:r>
        <w:rPr>
          <w:sz w:val="16"/>
        </w:rPr>
        <w:t xml:space="preserve">La relación participante-empresa no supondrá más compromiso que el derivado del presente acuerdo. En ningún caso generará relación </w:t>
      </w:r>
      <w:r>
        <w:rPr>
          <w:sz w:val="16"/>
        </w:rPr>
        <w:t>laboral.</w:t>
      </w:r>
      <w:r>
        <w:t xml:space="preserve"> </w:t>
      </w:r>
    </w:p>
    <w:p w:rsidR="002D2FE3" w:rsidRDefault="00CB5F7D">
      <w:pPr>
        <w:spacing w:after="100" w:line="259" w:lineRule="auto"/>
        <w:ind w:left="58" w:firstLine="0"/>
        <w:jc w:val="left"/>
      </w:pPr>
      <w:r>
        <w:rPr>
          <w:sz w:val="16"/>
        </w:rPr>
        <w:t xml:space="preserve"> </w:t>
      </w:r>
    </w:p>
    <w:p w:rsidR="002D2FE3" w:rsidRDefault="00CB5F7D">
      <w:pPr>
        <w:spacing w:after="58" w:line="248" w:lineRule="auto"/>
        <w:ind w:left="939" w:right="1458" w:hanging="8"/>
      </w:pPr>
      <w:r>
        <w:rPr>
          <w:b/>
          <w:sz w:val="16"/>
        </w:rPr>
        <w:t>Quinta</w:t>
      </w:r>
      <w:r>
        <w:rPr>
          <w:sz w:val="16"/>
        </w:rPr>
        <w:t>. - Podrán ser excluidas de la participación en los módulos de formación práctica objeto del presente acuerdo aquellas personas participantes que acumulen más de tres faltas injustificadas, tengan faltas reiteradas de puntualidad o manten</w:t>
      </w:r>
      <w:r>
        <w:rPr>
          <w:sz w:val="16"/>
        </w:rPr>
        <w:t>gan una actitud de falta de aprovechamiento o de indisciplina.</w:t>
      </w:r>
      <w:r>
        <w:t xml:space="preserve"> </w:t>
      </w:r>
    </w:p>
    <w:p w:rsidR="002D2FE3" w:rsidRDefault="00CB5F7D">
      <w:pPr>
        <w:spacing w:after="159" w:line="259" w:lineRule="auto"/>
        <w:ind w:left="58" w:firstLine="0"/>
        <w:jc w:val="left"/>
      </w:pPr>
      <w:r>
        <w:rPr>
          <w:sz w:val="16"/>
        </w:rPr>
        <w:t xml:space="preserve"> </w:t>
      </w:r>
    </w:p>
    <w:p w:rsidR="002D2FE3" w:rsidRDefault="00CB5F7D">
      <w:pPr>
        <w:spacing w:after="4" w:line="248" w:lineRule="auto"/>
        <w:ind w:left="939" w:right="1458" w:hanging="8"/>
      </w:pPr>
      <w:r>
        <w:rPr>
          <w:sz w:val="16"/>
        </w:rPr>
        <w:t>La empresa comunicará esta circunstancia, por escrito, a la entidad beneficiaria.</w:t>
      </w:r>
      <w:r>
        <w:t xml:space="preserve"> </w:t>
      </w:r>
    </w:p>
    <w:p w:rsidR="002D2FE3" w:rsidRDefault="00CB5F7D">
      <w:pPr>
        <w:spacing w:after="156" w:line="259" w:lineRule="auto"/>
        <w:ind w:left="58" w:firstLine="0"/>
        <w:jc w:val="left"/>
      </w:pPr>
      <w:r>
        <w:rPr>
          <w:sz w:val="16"/>
        </w:rPr>
        <w:t xml:space="preserve"> </w:t>
      </w:r>
    </w:p>
    <w:p w:rsidR="002D2FE3" w:rsidRDefault="00CB5F7D">
      <w:pPr>
        <w:spacing w:after="53" w:line="248" w:lineRule="auto"/>
        <w:ind w:left="939" w:right="1458" w:hanging="8"/>
      </w:pPr>
      <w:r>
        <w:rPr>
          <w:b/>
          <w:sz w:val="16"/>
        </w:rPr>
        <w:t>Sexta</w:t>
      </w:r>
      <w:r>
        <w:rPr>
          <w:sz w:val="16"/>
        </w:rPr>
        <w:t>. - Al presente acuerdo se adjuntarán los siguientes documentos:</w:t>
      </w:r>
      <w:r>
        <w:t xml:space="preserve"> </w:t>
      </w:r>
    </w:p>
    <w:p w:rsidR="002D2FE3" w:rsidRDefault="00CB5F7D">
      <w:pPr>
        <w:spacing w:after="167" w:line="259" w:lineRule="auto"/>
        <w:ind w:left="58" w:firstLine="0"/>
        <w:jc w:val="left"/>
      </w:pPr>
      <w:r>
        <w:rPr>
          <w:sz w:val="16"/>
        </w:rPr>
        <w:t xml:space="preserve"> </w:t>
      </w:r>
    </w:p>
    <w:p w:rsidR="002D2FE3" w:rsidRDefault="00CB5F7D">
      <w:pPr>
        <w:numPr>
          <w:ilvl w:val="0"/>
          <w:numId w:val="13"/>
        </w:numPr>
        <w:spacing w:after="4" w:line="248" w:lineRule="auto"/>
        <w:ind w:right="1458" w:hanging="499"/>
      </w:pPr>
      <w:r>
        <w:rPr>
          <w:sz w:val="16"/>
        </w:rPr>
        <w:t xml:space="preserve">Domicilio de los centros de </w:t>
      </w:r>
      <w:r>
        <w:rPr>
          <w:sz w:val="16"/>
        </w:rPr>
        <w:t>trabajo donde se realizarán las prácticas.</w:t>
      </w:r>
      <w:r>
        <w:t xml:space="preserve"> </w:t>
      </w:r>
    </w:p>
    <w:p w:rsidR="002D2FE3" w:rsidRDefault="00CB5F7D">
      <w:pPr>
        <w:numPr>
          <w:ilvl w:val="0"/>
          <w:numId w:val="13"/>
        </w:numPr>
        <w:spacing w:after="4" w:line="248" w:lineRule="auto"/>
        <w:ind w:right="1458" w:hanging="499"/>
      </w:pPr>
      <w:r>
        <w:rPr>
          <w:sz w:val="16"/>
        </w:rPr>
        <w:t>Horario de las prácticas.</w:t>
      </w:r>
      <w:r>
        <w:t xml:space="preserve"> </w:t>
      </w:r>
    </w:p>
    <w:p w:rsidR="002D2FE3" w:rsidRDefault="00CB5F7D">
      <w:pPr>
        <w:numPr>
          <w:ilvl w:val="0"/>
          <w:numId w:val="13"/>
        </w:numPr>
        <w:spacing w:after="4" w:line="248" w:lineRule="auto"/>
        <w:ind w:right="1458" w:hanging="499"/>
      </w:pPr>
      <w:r>
        <w:rPr>
          <w:sz w:val="16"/>
        </w:rPr>
        <w:t>Contenidos y duración de las prácticas. Se estará a lo dispuesto en el real decreto de aprobación del certificado de profesionalidad sobre el “módulo de formación práctica en centros de</w:t>
      </w:r>
      <w:r>
        <w:rPr>
          <w:sz w:val="16"/>
        </w:rPr>
        <w:t xml:space="preserve"> trabajo”.</w:t>
      </w:r>
      <w:r>
        <w:t xml:space="preserve"> </w:t>
      </w:r>
    </w:p>
    <w:p w:rsidR="002D2FE3" w:rsidRDefault="00CB5F7D">
      <w:pPr>
        <w:numPr>
          <w:ilvl w:val="0"/>
          <w:numId w:val="13"/>
        </w:numPr>
        <w:spacing w:after="4" w:line="248" w:lineRule="auto"/>
        <w:ind w:right="1458" w:hanging="499"/>
      </w:pPr>
      <w:r>
        <w:rPr>
          <w:sz w:val="16"/>
        </w:rPr>
        <w:t>Descripción de las tutorías.</w:t>
      </w:r>
      <w:r>
        <w:t xml:space="preserve"> </w:t>
      </w:r>
    </w:p>
    <w:p w:rsidR="002D2FE3" w:rsidRDefault="00CB5F7D">
      <w:pPr>
        <w:numPr>
          <w:ilvl w:val="0"/>
          <w:numId w:val="13"/>
        </w:numPr>
        <w:spacing w:after="4" w:line="248" w:lineRule="auto"/>
        <w:ind w:right="1458" w:hanging="499"/>
      </w:pPr>
      <w:r>
        <w:rPr>
          <w:sz w:val="16"/>
        </w:rPr>
        <w:t>Relación de las personas participantes en las prácticas.</w:t>
      </w:r>
      <w:r>
        <w:t xml:space="preserve"> </w:t>
      </w:r>
    </w:p>
    <w:p w:rsidR="002D2FE3" w:rsidRDefault="00CB5F7D">
      <w:pPr>
        <w:numPr>
          <w:ilvl w:val="0"/>
          <w:numId w:val="13"/>
        </w:numPr>
        <w:spacing w:after="4" w:line="248" w:lineRule="auto"/>
        <w:ind w:right="1458" w:hanging="499"/>
      </w:pPr>
      <w:r>
        <w:rPr>
          <w:sz w:val="16"/>
        </w:rPr>
        <w:t>Póliza colectiva de accidentes de las personas participantes.</w:t>
      </w:r>
      <w:r>
        <w:t xml:space="preserve"> </w:t>
      </w:r>
    </w:p>
    <w:p w:rsidR="002D2FE3" w:rsidRDefault="00CB5F7D">
      <w:pPr>
        <w:numPr>
          <w:ilvl w:val="0"/>
          <w:numId w:val="13"/>
        </w:numPr>
        <w:spacing w:after="4" w:line="248" w:lineRule="auto"/>
        <w:ind w:right="1458" w:hanging="499"/>
      </w:pPr>
      <w:r>
        <w:rPr>
          <w:sz w:val="16"/>
        </w:rPr>
        <w:t>Acreditación del cumplimiento de lo previsto en la cláusula segunda B.1.</w:t>
      </w:r>
      <w:r>
        <w:t xml:space="preserve"> </w:t>
      </w:r>
    </w:p>
    <w:p w:rsidR="002D2FE3" w:rsidRDefault="00CB5F7D">
      <w:pPr>
        <w:spacing w:after="106" w:line="259" w:lineRule="auto"/>
        <w:ind w:left="58" w:firstLine="0"/>
        <w:jc w:val="left"/>
      </w:pPr>
      <w:r>
        <w:rPr>
          <w:sz w:val="16"/>
        </w:rPr>
        <w:t xml:space="preserve"> </w:t>
      </w:r>
    </w:p>
    <w:p w:rsidR="002D2FE3" w:rsidRDefault="00CB5F7D">
      <w:pPr>
        <w:spacing w:after="62" w:line="248" w:lineRule="auto"/>
        <w:ind w:left="939" w:right="1458" w:hanging="8"/>
      </w:pPr>
      <w:r>
        <w:rPr>
          <w:sz w:val="16"/>
        </w:rPr>
        <w:t>Todos estos docum</w:t>
      </w:r>
      <w:r>
        <w:rPr>
          <w:sz w:val="16"/>
        </w:rPr>
        <w:t>entos, en el caso de que no se puedan aportar en el momento de la firma del acuerdo, se aportarán antes del inicio del módulo de formación práctica.</w:t>
      </w:r>
      <w:r>
        <w:t xml:space="preserve"> </w:t>
      </w:r>
    </w:p>
    <w:p w:rsidR="002D2FE3" w:rsidRDefault="00CB5F7D">
      <w:pPr>
        <w:spacing w:after="103" w:line="259" w:lineRule="auto"/>
        <w:ind w:left="58" w:firstLine="0"/>
        <w:jc w:val="left"/>
      </w:pPr>
      <w:r>
        <w:rPr>
          <w:sz w:val="16"/>
        </w:rPr>
        <w:t xml:space="preserve"> </w:t>
      </w:r>
    </w:p>
    <w:p w:rsidR="002D2FE3" w:rsidRDefault="00CB5F7D">
      <w:pPr>
        <w:spacing w:after="61" w:line="248" w:lineRule="auto"/>
        <w:ind w:left="939" w:right="1458" w:hanging="8"/>
      </w:pPr>
      <w:r>
        <w:rPr>
          <w:b/>
          <w:sz w:val="16"/>
        </w:rPr>
        <w:t xml:space="preserve">Séptima. - </w:t>
      </w:r>
      <w:r>
        <w:rPr>
          <w:sz w:val="16"/>
        </w:rPr>
        <w:t xml:space="preserve">La vigencia del presente acuerdo se extenderá desde el día siguiente al de su firma hasta la </w:t>
      </w:r>
      <w:r>
        <w:rPr>
          <w:sz w:val="16"/>
        </w:rPr>
        <w:t>fecha de finalización de los módulos de formación práctica desarrollados al amparo del mismo, en todo caso con respeto a lo previsto en la cláusula tercera.</w:t>
      </w:r>
      <w:r>
        <w:t xml:space="preserve"> </w:t>
      </w:r>
    </w:p>
    <w:p w:rsidR="002D2FE3" w:rsidRDefault="00CB5F7D">
      <w:pPr>
        <w:spacing w:after="105" w:line="259" w:lineRule="auto"/>
        <w:ind w:left="58" w:firstLine="0"/>
        <w:jc w:val="left"/>
      </w:pPr>
      <w:r>
        <w:rPr>
          <w:sz w:val="16"/>
        </w:rPr>
        <w:t xml:space="preserve"> </w:t>
      </w:r>
    </w:p>
    <w:p w:rsidR="002D2FE3" w:rsidRDefault="00CB5F7D">
      <w:pPr>
        <w:spacing w:after="59" w:line="248" w:lineRule="auto"/>
        <w:ind w:left="939" w:right="1458" w:hanging="8"/>
      </w:pPr>
      <w:r>
        <w:rPr>
          <w:sz w:val="16"/>
        </w:rPr>
        <w:t>Este acuerdo podrá ser denunciado por la parte que considere que se han vulnerado las finalidade</w:t>
      </w:r>
      <w:r>
        <w:rPr>
          <w:sz w:val="16"/>
        </w:rPr>
        <w:t xml:space="preserve">s del mismo por incumplimiento de alguna de las estipulaciones. La denuncia se efectuará comunicándola a la otra parte, mediante escrito fundado, con una antelación mínima de un mes a la fecha en que se pretenda tenga efectos dicha denuncia. Salvo acuerdo </w:t>
      </w:r>
      <w:r>
        <w:rPr>
          <w:sz w:val="16"/>
        </w:rPr>
        <w:t>expreso en contrario, deberán finalizar las prácticas ya iniciadas garantizando en lo posible los intereses formativos de los alumnos.</w:t>
      </w:r>
      <w:r>
        <w:t xml:space="preserve"> </w:t>
      </w:r>
    </w:p>
    <w:p w:rsidR="002D2FE3" w:rsidRDefault="00CB5F7D">
      <w:pPr>
        <w:spacing w:after="103" w:line="259" w:lineRule="auto"/>
        <w:ind w:left="58" w:firstLine="0"/>
        <w:jc w:val="left"/>
      </w:pPr>
      <w:r>
        <w:rPr>
          <w:sz w:val="16"/>
        </w:rPr>
        <w:t xml:space="preserve"> </w:t>
      </w:r>
    </w:p>
    <w:p w:rsidR="002D2FE3" w:rsidRDefault="00CB5F7D">
      <w:pPr>
        <w:spacing w:after="52" w:line="248" w:lineRule="auto"/>
        <w:ind w:left="939" w:right="1458" w:hanging="8"/>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2926" name="Group 51292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920" name="Rectangle 592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921" name="Rectangle 5921"/>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2926" style="width:12.7031pt;height:279.366pt;position:absolute;mso-position-horizontal-relative:page;mso-position-horizontal:absolute;margin-left:682.278pt;mso-position-vertical-relative:page;margin-top:532.554pt;" coordsize="1613,35479">
                <v:rect id="Rectangle 592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92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 de 269 </w:t>
                        </w:r>
                      </w:p>
                    </w:txbxContent>
                  </v:textbox>
                </v:rect>
                <w10:wrap type="square"/>
              </v:group>
            </w:pict>
          </mc:Fallback>
        </mc:AlternateContent>
      </w:r>
      <w:r>
        <w:rPr>
          <w:b/>
          <w:sz w:val="16"/>
        </w:rPr>
        <w:t xml:space="preserve">Octava.- </w:t>
      </w:r>
      <w:r>
        <w:rPr>
          <w:sz w:val="16"/>
        </w:rPr>
        <w:t xml:space="preserve">Las partes se comprometen a cumplir con las obligaciones y derechos regulados en el Reglamento (UE) 2016/679 DEL Parlamento Europeo y del Consejo, de 27 </w:t>
      </w:r>
      <w:r>
        <w:rPr>
          <w:sz w:val="16"/>
        </w:rPr>
        <w:t>de abril de 2016 relativo a la protección de las personas físicas en lo que respecta al tratamiento de datos personales y a la libre circulación de estos datos, así como en la demás normativa vigente en materia de protección de datos personales, respecto d</w:t>
      </w:r>
      <w:r>
        <w:rPr>
          <w:sz w:val="16"/>
        </w:rPr>
        <w:t>e cualquier dato de este tipo relativo al objeto del presente acuerdo o a la relación establecida en el mismo.”</w:t>
      </w:r>
      <w:r>
        <w:t xml:space="preserve"> </w:t>
      </w:r>
    </w:p>
    <w:p w:rsidR="002D2FE3" w:rsidRDefault="00CB5F7D">
      <w:pPr>
        <w:spacing w:after="280" w:line="259" w:lineRule="auto"/>
        <w:ind w:left="943" w:firstLine="0"/>
        <w:jc w:val="left"/>
      </w:pPr>
      <w:r>
        <w:rPr>
          <w:sz w:val="16"/>
        </w:rPr>
        <w:t xml:space="preserve"> </w:t>
      </w:r>
    </w:p>
    <w:p w:rsidR="002D2FE3" w:rsidRDefault="00CB5F7D">
      <w:pPr>
        <w:spacing w:after="0"/>
        <w:ind w:left="69" w:right="967"/>
      </w:pPr>
      <w:r>
        <w:t>SEGUNDO. - Facultar a la Alcaldesa- Presidenta para la firma del citado Convenio específico de colaboración y de la documentación precisa par</w:t>
      </w:r>
      <w:r>
        <w:t xml:space="preserve">a la ejecución del mismo.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TERCERO. - Dar traslado del acuerdo que se adopte al Centro de Formación Acción Laboral a los efectos oportunos.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49" w:lineRule="auto"/>
        <w:ind w:left="53" w:right="965"/>
      </w:pPr>
      <w:r>
        <w:rPr>
          <w:b/>
          <w:sz w:val="24"/>
        </w:rPr>
        <w:t xml:space="preserve">3.- </w:t>
      </w:r>
      <w:r>
        <w:rPr>
          <w:b/>
          <w:sz w:val="24"/>
        </w:rPr>
        <w:t xml:space="preserve">Expediente 3848/2021. Convenio de colaboración para la formación en centros de trabajo entre el Ayuntamiento de Candelaria y la Entidad Ayuntamiento de Candelaria.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line="248" w:lineRule="auto"/>
        <w:ind w:left="53" w:right="962"/>
      </w:pPr>
      <w:r>
        <w:rPr>
          <w:b/>
        </w:rPr>
        <w:t>Consta en el expediente propuesta de la Alcaldesa-Presidenta, de fecha 27 de abril de</w:t>
      </w:r>
      <w:r>
        <w:rPr>
          <w:b/>
        </w:rPr>
        <w:t xml:space="preserve"> 2021, cuyo tenor literal es el siguiente: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rFonts w:ascii="Times New Roman" w:eastAsia="Times New Roman" w:hAnsi="Times New Roman" w:cs="Times New Roman"/>
          <w:b/>
          <w:sz w:val="24"/>
        </w:rPr>
        <w:t xml:space="preserve"> </w:t>
      </w:r>
    </w:p>
    <w:p w:rsidR="002D2FE3" w:rsidRDefault="00CB5F7D">
      <w:pPr>
        <w:spacing w:after="133" w:line="259" w:lineRule="auto"/>
        <w:ind w:left="0" w:right="148" w:firstLine="0"/>
        <w:jc w:val="center"/>
      </w:pPr>
      <w:r>
        <w:t xml:space="preserve"> </w:t>
      </w:r>
    </w:p>
    <w:p w:rsidR="002D2FE3" w:rsidRDefault="00CB5F7D">
      <w:pPr>
        <w:ind w:left="59" w:right="967" w:firstLine="708"/>
      </w:pPr>
      <w:r>
        <w:t>“Dña. María Concepción Brito Núñez, en calidad de Alcaldesa Presidenta, al amparo de lo dispuesto en el Reglamento de Organización, Funcionamiento y Régimen Jurídico de las Entidades Locales, así como en la</w:t>
      </w:r>
      <w:r>
        <w:t xml:space="preserve"> Ley 7/1985, de 2 de abril, Reguladora de las Bases de Régimen Local. </w:t>
      </w:r>
    </w:p>
    <w:p w:rsidR="002D2FE3" w:rsidRDefault="00CB5F7D">
      <w:pPr>
        <w:spacing w:after="100" w:line="259" w:lineRule="auto"/>
        <w:ind w:left="58" w:firstLine="0"/>
        <w:jc w:val="left"/>
      </w:pPr>
      <w:r>
        <w:t xml:space="preserve"> </w:t>
      </w:r>
    </w:p>
    <w:p w:rsidR="002D2FE3" w:rsidRDefault="00CB5F7D">
      <w:pPr>
        <w:spacing w:after="0"/>
        <w:ind w:left="69" w:right="967"/>
      </w:pPr>
      <w:r>
        <w:t xml:space="preserve">A la vista del borrador del Convenio de Colaboración para la formación en centros de trabajo entre el Ayuntamiento de Candelaria y la </w:t>
      </w:r>
      <w:r>
        <w:rPr>
          <w:sz w:val="24"/>
        </w:rPr>
        <w:t>Entidad Ayuntamiento de Candelaria.</w:t>
      </w:r>
      <w:r>
        <w:rPr>
          <w:rFonts w:ascii="Times New Roman" w:eastAsia="Times New Roman" w:hAnsi="Times New Roman" w:cs="Times New Roman"/>
          <w:sz w:val="24"/>
        </w:rPr>
        <w:t xml:space="preserve"> </w:t>
      </w:r>
    </w:p>
    <w:p w:rsidR="002D2FE3" w:rsidRDefault="00CB5F7D">
      <w:pPr>
        <w:spacing w:after="100" w:line="259" w:lineRule="auto"/>
        <w:ind w:left="58" w:firstLine="0"/>
        <w:jc w:val="left"/>
      </w:pPr>
      <w:r>
        <w:rPr>
          <w:color w:val="FF0000"/>
        </w:rPr>
        <w:t xml:space="preserve"> </w:t>
      </w:r>
    </w:p>
    <w:p w:rsidR="002D2FE3" w:rsidRDefault="00CB5F7D">
      <w:pPr>
        <w:ind w:left="69" w:right="967"/>
      </w:pPr>
      <w:r>
        <w:t xml:space="preserve">Considerando lo establecido en el artículo 86 de la Ley 39/2015, de 1 de octubre, del Procedimiento Administrativo Común de las Administraciones Públicas. </w:t>
      </w:r>
    </w:p>
    <w:p w:rsidR="002D2FE3" w:rsidRDefault="00CB5F7D">
      <w:pPr>
        <w:spacing w:after="100" w:line="259" w:lineRule="auto"/>
        <w:ind w:left="58" w:firstLine="0"/>
        <w:jc w:val="left"/>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2054" name="Group 51205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032" name="Rectangle 603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033" name="Rectangle 603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2054" style="width:12.7031pt;height:279.366pt;position:absolute;mso-position-horizontal-relative:page;mso-position-horizontal:absolute;margin-left:682.278pt;mso-position-vertical-relative:page;margin-top:532.554pt;" coordsize="1613,35479">
                <v:rect id="Rectangle 603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03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 de 269 </w:t>
                        </w:r>
                      </w:p>
                    </w:txbxContent>
                  </v:textbox>
                </v:rect>
                <w10:wrap type="square"/>
              </v:group>
            </w:pict>
          </mc:Fallback>
        </mc:AlternateContent>
      </w:r>
      <w:r>
        <w:t xml:space="preserve"> </w:t>
      </w:r>
    </w:p>
    <w:p w:rsidR="002D2FE3" w:rsidRDefault="00CB5F7D">
      <w:pPr>
        <w:ind w:left="69" w:right="967"/>
      </w:pPr>
      <w:r>
        <w:t xml:space="preserve">Se propone por parte de esta Alcaldía a la Junta de Gobierno Local la adopción del siguiente acuerdo: </w:t>
      </w:r>
    </w:p>
    <w:p w:rsidR="002D2FE3" w:rsidRDefault="00CB5F7D">
      <w:pPr>
        <w:spacing w:after="95" w:line="259" w:lineRule="auto"/>
        <w:ind w:left="58" w:firstLine="0"/>
        <w:jc w:val="left"/>
      </w:pPr>
      <w:r>
        <w:t xml:space="preserve"> </w:t>
      </w:r>
    </w:p>
    <w:p w:rsidR="002D2FE3" w:rsidRDefault="00CB5F7D">
      <w:pPr>
        <w:spacing w:after="0" w:line="259" w:lineRule="auto"/>
        <w:ind w:left="58" w:firstLine="0"/>
        <w:jc w:val="left"/>
      </w:pPr>
      <w:r>
        <w:rPr>
          <w:b/>
        </w:rPr>
        <w:t xml:space="preserve"> </w:t>
      </w:r>
    </w:p>
    <w:p w:rsidR="002D2FE3" w:rsidRDefault="00CB5F7D">
      <w:pPr>
        <w:spacing w:after="0"/>
        <w:ind w:left="69" w:right="967"/>
      </w:pPr>
      <w:r>
        <w:rPr>
          <w:b/>
        </w:rPr>
        <w:t>Primero</w:t>
      </w:r>
      <w:r>
        <w:t xml:space="preserve">: </w:t>
      </w:r>
      <w:r>
        <w:t>Aprobar el texto del Convenio de colaboración para la formación en centros de trabajo entre el Ayuntamiento de Candelaria y</w:t>
      </w:r>
      <w:r>
        <w:rPr>
          <w:sz w:val="24"/>
        </w:rPr>
        <w:t xml:space="preserve"> la </w:t>
      </w:r>
      <w:r>
        <w:t>Entidad</w:t>
      </w:r>
      <w:r>
        <w:rPr>
          <w:sz w:val="24"/>
        </w:rPr>
        <w:t xml:space="preserve"> Ayuntamiento de Candelaria.</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rFonts w:ascii="Times New Roman" w:eastAsia="Times New Roman" w:hAnsi="Times New Roman" w:cs="Times New Roman"/>
          <w:color w:val="FF0000"/>
          <w:sz w:val="18"/>
        </w:rPr>
        <w:t xml:space="preserve"> </w:t>
      </w:r>
    </w:p>
    <w:p w:rsidR="002D2FE3" w:rsidRDefault="00CB5F7D">
      <w:pPr>
        <w:spacing w:after="0" w:line="259" w:lineRule="auto"/>
        <w:ind w:left="58" w:firstLine="0"/>
        <w:jc w:val="left"/>
      </w:pPr>
      <w:r>
        <w:rPr>
          <w:sz w:val="18"/>
        </w:rPr>
        <w:t xml:space="preserve"> </w:t>
      </w:r>
    </w:p>
    <w:p w:rsidR="002D2FE3" w:rsidRDefault="00CB5F7D">
      <w:pPr>
        <w:spacing w:after="4" w:line="250" w:lineRule="auto"/>
        <w:ind w:left="53" w:right="960"/>
      </w:pPr>
      <w:r>
        <w:rPr>
          <w:b/>
          <w:sz w:val="20"/>
        </w:rPr>
        <w:t xml:space="preserve">CONVENIO ESPECÍFICO DE COLABORACIÓN ENTRE EL CENTRO DE FORMACIÓN AYUNTAMIENTO DE CANDELARIA Y LA ENTIDAD AYUNTAMIENTO DE CANDELARIA PARA LA REALIZACIÓN DEL MÓDULO DE FORMACIÓN EN CENTROS DE TRABAJO DE ALUMNOS/AS PARTICIPANTES EN LOS </w:t>
      </w:r>
    </w:p>
    <w:p w:rsidR="002D2FE3" w:rsidRDefault="00CB5F7D">
      <w:pPr>
        <w:spacing w:after="4" w:line="250" w:lineRule="auto"/>
        <w:ind w:left="53" w:right="960"/>
      </w:pPr>
      <w:r>
        <w:rPr>
          <w:b/>
          <w:sz w:val="20"/>
        </w:rPr>
        <w:t>CERTIFICADOS DE PROFES</w:t>
      </w:r>
      <w:r>
        <w:rPr>
          <w:b/>
          <w:sz w:val="20"/>
        </w:rPr>
        <w:t>IONALIDAD DE LA PROGRAMACIÓN DE FORMACIÓN DE OFERTA 2020-</w:t>
      </w:r>
    </w:p>
    <w:p w:rsidR="002D2FE3" w:rsidRDefault="00CB5F7D">
      <w:pPr>
        <w:spacing w:after="4" w:line="250" w:lineRule="auto"/>
        <w:ind w:left="53" w:right="960"/>
      </w:pPr>
      <w:r>
        <w:rPr>
          <w:b/>
          <w:sz w:val="20"/>
        </w:rPr>
        <w:t>21</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sz w:val="18"/>
        </w:rPr>
        <w:t xml:space="preserve"> </w:t>
      </w:r>
    </w:p>
    <w:p w:rsidR="002D2FE3" w:rsidRDefault="00CB5F7D">
      <w:pPr>
        <w:spacing w:after="33" w:line="259" w:lineRule="auto"/>
        <w:ind w:left="58" w:firstLine="0"/>
        <w:jc w:val="left"/>
      </w:pPr>
      <w:r>
        <w:rPr>
          <w:rFonts w:ascii="Times New Roman" w:eastAsia="Times New Roman" w:hAnsi="Times New Roman" w:cs="Times New Roman"/>
          <w:b/>
          <w:sz w:val="18"/>
        </w:rPr>
        <w:t xml:space="preserve"> </w:t>
      </w:r>
    </w:p>
    <w:p w:rsidR="002D2FE3" w:rsidRDefault="00CB5F7D">
      <w:pPr>
        <w:spacing w:after="0" w:line="259" w:lineRule="auto"/>
        <w:ind w:left="10" w:right="918"/>
        <w:jc w:val="center"/>
      </w:pPr>
      <w:r>
        <w:rPr>
          <w:rFonts w:ascii="Times New Roman" w:eastAsia="Times New Roman" w:hAnsi="Times New Roman" w:cs="Times New Roman"/>
          <w:b/>
          <w:sz w:val="18"/>
        </w:rPr>
        <w:t xml:space="preserve">En Candelaria, a </w:t>
      </w:r>
      <w:r>
        <w:rPr>
          <w:rFonts w:ascii="Times New Roman" w:eastAsia="Times New Roman" w:hAnsi="Times New Roman" w:cs="Times New Roman"/>
          <w:sz w:val="24"/>
        </w:rPr>
        <w:t xml:space="preserve"> </w:t>
      </w:r>
    </w:p>
    <w:p w:rsidR="002D2FE3" w:rsidRDefault="00CB5F7D">
      <w:pPr>
        <w:spacing w:after="0" w:line="259" w:lineRule="auto"/>
        <w:ind w:left="0" w:right="875" w:firstLine="0"/>
        <w:jc w:val="center"/>
      </w:pPr>
      <w:r>
        <w:rPr>
          <w:rFonts w:ascii="Times New Roman" w:eastAsia="Times New Roman" w:hAnsi="Times New Roman" w:cs="Times New Roman"/>
          <w:b/>
          <w:sz w:val="18"/>
        </w:rPr>
        <w:t xml:space="preserve"> </w:t>
      </w:r>
    </w:p>
    <w:p w:rsidR="002D2FE3" w:rsidRDefault="00CB5F7D">
      <w:pPr>
        <w:spacing w:after="0" w:line="259" w:lineRule="auto"/>
        <w:ind w:left="0" w:right="875" w:firstLine="0"/>
        <w:jc w:val="center"/>
      </w:pPr>
      <w:r>
        <w:rPr>
          <w:rFonts w:ascii="Times New Roman" w:eastAsia="Times New Roman" w:hAnsi="Times New Roman" w:cs="Times New Roman"/>
          <w:b/>
          <w:sz w:val="18"/>
        </w:rPr>
        <w:t xml:space="preserve"> </w:t>
      </w:r>
    </w:p>
    <w:p w:rsidR="002D2FE3" w:rsidRDefault="00CB5F7D">
      <w:pPr>
        <w:spacing w:after="0" w:line="259" w:lineRule="auto"/>
        <w:ind w:left="10" w:right="923"/>
        <w:jc w:val="center"/>
      </w:pPr>
      <w:r>
        <w:rPr>
          <w:rFonts w:ascii="Times New Roman" w:eastAsia="Times New Roman" w:hAnsi="Times New Roman" w:cs="Times New Roman"/>
          <w:b/>
          <w:sz w:val="18"/>
        </w:rPr>
        <w:t xml:space="preserve">REUNIDOS </w:t>
      </w:r>
    </w:p>
    <w:p w:rsidR="002D2FE3" w:rsidRDefault="00CB5F7D">
      <w:pPr>
        <w:spacing w:after="0" w:line="259" w:lineRule="auto"/>
        <w:ind w:left="0" w:right="875" w:firstLine="0"/>
        <w:jc w:val="center"/>
      </w:pPr>
      <w:r>
        <w:rPr>
          <w:rFonts w:ascii="Times New Roman" w:eastAsia="Times New Roman" w:hAnsi="Times New Roman" w:cs="Times New Roman"/>
          <w:b/>
          <w:sz w:val="18"/>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 xml:space="preserve">Por el CENTRO COLABORADOR: </w:t>
      </w:r>
    </w:p>
    <w:p w:rsidR="002D2FE3" w:rsidRDefault="00CB5F7D">
      <w:pPr>
        <w:spacing w:after="34" w:line="259" w:lineRule="auto"/>
        <w:ind w:left="58" w:firstLine="0"/>
        <w:jc w:val="left"/>
      </w:pPr>
      <w:r>
        <w:rPr>
          <w:rFonts w:ascii="Times New Roman" w:eastAsia="Times New Roman" w:hAnsi="Times New Roman" w:cs="Times New Roman"/>
          <w:sz w:val="18"/>
        </w:rPr>
        <w:t xml:space="preserve"> </w:t>
      </w:r>
    </w:p>
    <w:p w:rsidR="002D2FE3" w:rsidRDefault="00CB5F7D">
      <w:pPr>
        <w:tabs>
          <w:tab w:val="center" w:pos="6745"/>
        </w:tabs>
        <w:spacing w:after="4"/>
        <w:ind w:left="0" w:firstLine="0"/>
        <w:jc w:val="left"/>
      </w:pPr>
      <w:r>
        <w:rPr>
          <w:rFonts w:ascii="Times New Roman" w:eastAsia="Times New Roman" w:hAnsi="Times New Roman" w:cs="Times New Roman"/>
          <w:sz w:val="18"/>
        </w:rPr>
        <w:t xml:space="preserve">D/Dña.: MARÍA CONCEPCIÓN BRITO NÚÑEZ,  </w:t>
      </w:r>
      <w:r>
        <w:rPr>
          <w:rFonts w:ascii="Times New Roman" w:eastAsia="Times New Roman" w:hAnsi="Times New Roman" w:cs="Times New Roman"/>
          <w:sz w:val="18"/>
        </w:rPr>
        <w:tab/>
        <w:t>con NIF ***1734**</w:t>
      </w:r>
      <w:r>
        <w:rPr>
          <w:rFonts w:ascii="Times New Roman" w:eastAsia="Times New Roman" w:hAnsi="Times New Roman" w:cs="Times New Roman"/>
          <w:color w:val="0000FF"/>
          <w:sz w:val="18"/>
        </w:rPr>
        <w:t>,</w:t>
      </w:r>
      <w:r>
        <w:rPr>
          <w:rFonts w:ascii="Times New Roman" w:eastAsia="Times New Roman" w:hAnsi="Times New Roman" w:cs="Times New Roman"/>
          <w:sz w:val="24"/>
        </w:rPr>
        <w:t xml:space="preserve"> </w:t>
      </w:r>
    </w:p>
    <w:p w:rsidR="002D2FE3" w:rsidRDefault="00CB5F7D">
      <w:pPr>
        <w:spacing w:after="4"/>
        <w:ind w:left="53" w:right="963"/>
      </w:pPr>
      <w:r>
        <w:rPr>
          <w:rFonts w:ascii="Times New Roman" w:eastAsia="Times New Roman" w:hAnsi="Times New Roman" w:cs="Times New Roman"/>
          <w:sz w:val="18"/>
        </w:rPr>
        <w:t xml:space="preserve">en nombre y representación del centro AYUNTAMIENTO DE CANDELARIA </w:t>
      </w:r>
    </w:p>
    <w:tbl>
      <w:tblPr>
        <w:tblStyle w:val="TableGrid"/>
        <w:tblW w:w="7299" w:type="dxa"/>
        <w:tblInd w:w="58" w:type="dxa"/>
        <w:tblCellMar>
          <w:top w:w="0" w:type="dxa"/>
          <w:left w:w="0" w:type="dxa"/>
          <w:bottom w:w="0" w:type="dxa"/>
          <w:right w:w="0" w:type="dxa"/>
        </w:tblCellMar>
        <w:tblLook w:val="04A0" w:firstRow="1" w:lastRow="0" w:firstColumn="1" w:lastColumn="0" w:noHBand="0" w:noVBand="1"/>
      </w:tblPr>
      <w:tblGrid>
        <w:gridCol w:w="2914"/>
        <w:gridCol w:w="4385"/>
      </w:tblGrid>
      <w:tr w:rsidR="002D2FE3">
        <w:trPr>
          <w:trHeight w:val="263"/>
        </w:trPr>
        <w:tc>
          <w:tcPr>
            <w:tcW w:w="2914" w:type="dxa"/>
            <w:tcBorders>
              <w:top w:val="nil"/>
              <w:left w:val="nil"/>
              <w:bottom w:val="nil"/>
              <w:right w:val="nil"/>
            </w:tcBorders>
          </w:tcPr>
          <w:p w:rsidR="002D2FE3" w:rsidRDefault="00CB5F7D">
            <w:pPr>
              <w:spacing w:after="0" w:line="259" w:lineRule="auto"/>
              <w:ind w:left="0" w:firstLine="0"/>
              <w:jc w:val="left"/>
            </w:pPr>
            <w:r>
              <w:rPr>
                <w:rFonts w:ascii="Times New Roman" w:eastAsia="Times New Roman" w:hAnsi="Times New Roman" w:cs="Times New Roman"/>
                <w:sz w:val="18"/>
              </w:rPr>
              <w:t>con CIF/NIF nº P3801100C</w:t>
            </w:r>
            <w:r>
              <w:rPr>
                <w:rFonts w:ascii="Times New Roman" w:eastAsia="Times New Roman" w:hAnsi="Times New Roman" w:cs="Times New Roman"/>
                <w:b/>
                <w:sz w:val="18"/>
              </w:rPr>
              <w:t xml:space="preserve"> </w:t>
            </w:r>
          </w:p>
        </w:tc>
        <w:tc>
          <w:tcPr>
            <w:tcW w:w="4385" w:type="dxa"/>
            <w:tcBorders>
              <w:top w:val="nil"/>
              <w:left w:val="nil"/>
              <w:bottom w:val="nil"/>
              <w:right w:val="nil"/>
            </w:tcBorders>
          </w:tcPr>
          <w:p w:rsidR="002D2FE3" w:rsidRDefault="00CB5F7D">
            <w:pPr>
              <w:spacing w:after="0" w:line="259" w:lineRule="auto"/>
              <w:ind w:left="0" w:firstLine="0"/>
              <w:jc w:val="left"/>
            </w:pPr>
            <w:r>
              <w:rPr>
                <w:rFonts w:ascii="Times New Roman" w:eastAsia="Times New Roman" w:hAnsi="Times New Roman" w:cs="Times New Roman"/>
                <w:sz w:val="18"/>
              </w:rPr>
              <w:t>y domicilio social en AVDA. LA CONSTITUCIÓN Nº 7</w:t>
            </w:r>
            <w:r>
              <w:rPr>
                <w:rFonts w:ascii="Times New Roman" w:eastAsia="Times New Roman" w:hAnsi="Times New Roman" w:cs="Times New Roman"/>
                <w:sz w:val="24"/>
              </w:rPr>
              <w:t xml:space="preserve"> </w:t>
            </w:r>
          </w:p>
        </w:tc>
      </w:tr>
      <w:tr w:rsidR="002D2FE3">
        <w:trPr>
          <w:trHeight w:val="1024"/>
        </w:trPr>
        <w:tc>
          <w:tcPr>
            <w:tcW w:w="2914" w:type="dxa"/>
            <w:tcBorders>
              <w:top w:val="nil"/>
              <w:left w:val="nil"/>
              <w:bottom w:val="nil"/>
              <w:right w:val="nil"/>
            </w:tcBorders>
          </w:tcPr>
          <w:p w:rsidR="002D2FE3" w:rsidRDefault="00CB5F7D">
            <w:pPr>
              <w:spacing w:after="0" w:line="240" w:lineRule="auto"/>
              <w:ind w:left="0" w:right="336" w:firstLine="0"/>
              <w:jc w:val="left"/>
            </w:pPr>
            <w:r>
              <w:rPr>
                <w:rFonts w:ascii="Times New Roman" w:eastAsia="Times New Roman" w:hAnsi="Times New Roman" w:cs="Times New Roman"/>
                <w:sz w:val="18"/>
              </w:rPr>
              <w:t xml:space="preserve">municipio CANDELARIA teléfono 922 500 800 </w:t>
            </w:r>
          </w:p>
          <w:p w:rsidR="002D2FE3" w:rsidRDefault="00CB5F7D">
            <w:pPr>
              <w:spacing w:after="0" w:line="259" w:lineRule="auto"/>
              <w:ind w:left="0" w:firstLine="0"/>
              <w:jc w:val="left"/>
            </w:pPr>
            <w:r>
              <w:rPr>
                <w:rFonts w:ascii="Times New Roman" w:eastAsia="Times New Roman" w:hAnsi="Times New Roman" w:cs="Times New Roman"/>
                <w:sz w:val="18"/>
              </w:rPr>
              <w:t xml:space="preserve"> </w:t>
            </w:r>
          </w:p>
          <w:p w:rsidR="002D2FE3" w:rsidRDefault="00CB5F7D">
            <w:pPr>
              <w:spacing w:after="0" w:line="259" w:lineRule="auto"/>
              <w:ind w:left="0" w:firstLine="0"/>
              <w:jc w:val="left"/>
            </w:pPr>
            <w:r>
              <w:rPr>
                <w:rFonts w:ascii="Times New Roman" w:eastAsia="Times New Roman" w:hAnsi="Times New Roman" w:cs="Times New Roman"/>
                <w:sz w:val="18"/>
              </w:rPr>
              <w:t xml:space="preserve">Y POR LA EMPRESA: </w:t>
            </w:r>
          </w:p>
          <w:p w:rsidR="002D2FE3" w:rsidRDefault="00CB5F7D">
            <w:pPr>
              <w:spacing w:after="0" w:line="259" w:lineRule="auto"/>
              <w:ind w:left="0" w:firstLine="0"/>
              <w:jc w:val="left"/>
            </w:pPr>
            <w:r>
              <w:rPr>
                <w:rFonts w:ascii="Times New Roman" w:eastAsia="Times New Roman" w:hAnsi="Times New Roman" w:cs="Times New Roman"/>
                <w:sz w:val="18"/>
              </w:rPr>
              <w:t xml:space="preserve"> </w:t>
            </w:r>
          </w:p>
        </w:tc>
        <w:tc>
          <w:tcPr>
            <w:tcW w:w="4385" w:type="dxa"/>
            <w:tcBorders>
              <w:top w:val="nil"/>
              <w:left w:val="nil"/>
              <w:bottom w:val="nil"/>
              <w:right w:val="nil"/>
            </w:tcBorders>
          </w:tcPr>
          <w:p w:rsidR="002D2FE3" w:rsidRDefault="00CB5F7D">
            <w:pPr>
              <w:spacing w:after="0" w:line="259" w:lineRule="auto"/>
              <w:ind w:left="0" w:right="45" w:firstLine="0"/>
              <w:jc w:val="right"/>
            </w:pPr>
            <w:r>
              <w:rPr>
                <w:rFonts w:ascii="Times New Roman" w:eastAsia="Times New Roman" w:hAnsi="Times New Roman" w:cs="Times New Roman"/>
                <w:sz w:val="18"/>
              </w:rPr>
              <w:t xml:space="preserve">provincia S/C DE TENERIFE </w:t>
            </w:r>
          </w:p>
        </w:tc>
      </w:tr>
    </w:tbl>
    <w:p w:rsidR="002D2FE3" w:rsidRDefault="00CB5F7D">
      <w:pPr>
        <w:tabs>
          <w:tab w:val="center" w:pos="6726"/>
        </w:tabs>
        <w:spacing w:after="4"/>
        <w:ind w:left="0" w:firstLine="0"/>
        <w:jc w:val="left"/>
      </w:pPr>
      <w:r>
        <w:rPr>
          <w:rFonts w:ascii="Times New Roman" w:eastAsia="Times New Roman" w:hAnsi="Times New Roman" w:cs="Times New Roman"/>
          <w:sz w:val="18"/>
        </w:rPr>
        <w:t xml:space="preserve">D/Dña.: </w:t>
      </w:r>
      <w:r>
        <w:rPr>
          <w:rFonts w:ascii="Times New Roman" w:eastAsia="Times New Roman" w:hAnsi="Times New Roman" w:cs="Times New Roman"/>
          <w:sz w:val="18"/>
        </w:rPr>
        <w:t xml:space="preserve">MARÍA CONCEPCIÓN BRITO NÚÑEZ,  </w:t>
      </w:r>
      <w:r>
        <w:rPr>
          <w:rFonts w:ascii="Times New Roman" w:eastAsia="Times New Roman" w:hAnsi="Times New Roman" w:cs="Times New Roman"/>
          <w:sz w:val="18"/>
        </w:rPr>
        <w:tab/>
        <w:t>con NIF:***1734**</w:t>
      </w:r>
      <w:r>
        <w:rPr>
          <w:rFonts w:ascii="Times New Roman" w:eastAsia="Times New Roman" w:hAnsi="Times New Roman" w:cs="Times New Roman"/>
          <w:sz w:val="24"/>
        </w:rPr>
        <w:t xml:space="preserve"> </w:t>
      </w:r>
    </w:p>
    <w:p w:rsidR="002D2FE3" w:rsidRDefault="00CB5F7D">
      <w:pPr>
        <w:spacing w:after="4"/>
        <w:ind w:left="53" w:right="3532"/>
      </w:pPr>
      <w:r>
        <w:rPr>
          <w:rFonts w:ascii="Times New Roman" w:eastAsia="Times New Roman" w:hAnsi="Times New Roman" w:cs="Times New Roman"/>
          <w:sz w:val="18"/>
        </w:rPr>
        <w:t>en nombre y representación del centro AYUNTAMIENTO DE CANDELARIA con CIF/NIF nº P3801100C</w:t>
      </w: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y domicilio social en AVDA. LA CONSTITUCIÓN Nº 7</w:t>
      </w:r>
      <w:r>
        <w:rPr>
          <w:rFonts w:ascii="Times New Roman" w:eastAsia="Times New Roman" w:hAnsi="Times New Roman" w:cs="Times New Roman"/>
          <w:sz w:val="24"/>
        </w:rPr>
        <w:t xml:space="preserve"> </w:t>
      </w:r>
    </w:p>
    <w:p w:rsidR="002D2FE3" w:rsidRDefault="00CB5F7D">
      <w:pPr>
        <w:spacing w:after="4"/>
        <w:ind w:left="53" w:right="2652"/>
      </w:pPr>
      <w:r>
        <w:rPr>
          <w:rFonts w:ascii="Times New Roman" w:eastAsia="Times New Roman" w:hAnsi="Times New Roman" w:cs="Times New Roman"/>
          <w:sz w:val="18"/>
        </w:rPr>
        <w:t xml:space="preserve">municipio CANDELARIA </w:t>
      </w:r>
      <w:r>
        <w:rPr>
          <w:rFonts w:ascii="Times New Roman" w:eastAsia="Times New Roman" w:hAnsi="Times New Roman" w:cs="Times New Roman"/>
          <w:sz w:val="18"/>
        </w:rPr>
        <w:tab/>
        <w:t>provincia S/C DE TENERIFE teléfono 922 500</w:t>
      </w:r>
      <w:r>
        <w:rPr>
          <w:rFonts w:ascii="Times New Roman" w:eastAsia="Times New Roman" w:hAnsi="Times New Roman" w:cs="Times New Roman"/>
          <w:sz w:val="18"/>
        </w:rPr>
        <w:t xml:space="preserve"> 800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0" w:right="875" w:firstLine="0"/>
        <w:jc w:val="center"/>
      </w:pPr>
      <w:r>
        <w:rPr>
          <w:rFonts w:ascii="Times New Roman" w:eastAsia="Times New Roman" w:hAnsi="Times New Roman" w:cs="Times New Roman"/>
          <w:b/>
          <w:sz w:val="18"/>
        </w:rPr>
        <w:t xml:space="preserve"> </w:t>
      </w:r>
    </w:p>
    <w:p w:rsidR="002D2FE3" w:rsidRDefault="00CB5F7D">
      <w:pPr>
        <w:spacing w:after="0" w:line="259" w:lineRule="auto"/>
        <w:ind w:left="10" w:right="919"/>
        <w:jc w:val="center"/>
      </w:pPr>
      <w:r>
        <w:rPr>
          <w:rFonts w:ascii="Times New Roman" w:eastAsia="Times New Roman" w:hAnsi="Times New Roman" w:cs="Times New Roman"/>
          <w:b/>
          <w:sz w:val="18"/>
        </w:rPr>
        <w:t xml:space="preserve">DECLARAN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34"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b/>
          <w:sz w:val="18"/>
        </w:rPr>
        <w:t xml:space="preserve">PRIMERO. - </w:t>
      </w:r>
      <w:r>
        <w:rPr>
          <w:rFonts w:ascii="Times New Roman" w:eastAsia="Times New Roman" w:hAnsi="Times New Roman" w:cs="Times New Roman"/>
          <w:sz w:val="18"/>
        </w:rPr>
        <w:t>Que se reconocen recíprocamente capacidad y legitimación para la negociación y firma del presente convenio.</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b/>
          <w:sz w:val="18"/>
        </w:rPr>
        <w:t>SEGUNDO. -</w:t>
      </w:r>
      <w:r>
        <w:rPr>
          <w:rFonts w:ascii="Times New Roman" w:eastAsia="Times New Roman" w:hAnsi="Times New Roman" w:cs="Times New Roman"/>
          <w:sz w:val="18"/>
        </w:rPr>
        <w:t xml:space="preserve"> </w:t>
      </w:r>
      <w:r>
        <w:rPr>
          <w:rFonts w:ascii="Times New Roman" w:eastAsia="Times New Roman" w:hAnsi="Times New Roman" w:cs="Times New Roman"/>
          <w:sz w:val="18"/>
        </w:rPr>
        <w:t>Que el objeto del presente convenio es facilitar por parte de la empresa AYUNTAMIENTO DE CANDELARIA, Profesionalidad con código SSC564_2, de la acción formativa n.º 20-38/000591, especialidad DINAMIZACIÓN DE TIEMPO LIBRE INFANTIL Y JUVENIL, impartido en el</w:t>
      </w:r>
      <w:r>
        <w:rPr>
          <w:rFonts w:ascii="Times New Roman" w:eastAsia="Times New Roman" w:hAnsi="Times New Roman" w:cs="Times New Roman"/>
          <w:sz w:val="18"/>
        </w:rPr>
        <w:t xml:space="preserve"> Centro AYUNTAMIENTO DE CANDELARIA,</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b/>
          <w:sz w:val="18"/>
        </w:rPr>
        <w:t>TERCERO. -</w:t>
      </w:r>
      <w:r>
        <w:rPr>
          <w:rFonts w:ascii="Times New Roman" w:eastAsia="Times New Roman" w:hAnsi="Times New Roman" w:cs="Times New Roman"/>
          <w:sz w:val="18"/>
        </w:rPr>
        <w:t xml:space="preserve"> La empresa/entidad AYUNTAMIENTO DE CANDELARIA, tiene actividad suficiente para acoger al alumnado en prácticas y dispone de las condiciones de espacio y mobiliario necesarios para el desarrollo de las capac</w:t>
      </w:r>
      <w:r>
        <w:rPr>
          <w:rFonts w:ascii="Times New Roman" w:eastAsia="Times New Roman" w:hAnsi="Times New Roman" w:cs="Times New Roman"/>
          <w:sz w:val="18"/>
        </w:rPr>
        <w:t>idades de la acción formativa señalada.</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0" w:line="259" w:lineRule="auto"/>
        <w:ind w:left="10" w:right="919"/>
        <w:jc w:val="center"/>
      </w:pPr>
      <w:r>
        <w:rPr>
          <w:rFonts w:ascii="Times New Roman" w:eastAsia="Times New Roman" w:hAnsi="Times New Roman" w:cs="Times New Roman"/>
          <w:b/>
          <w:sz w:val="18"/>
        </w:rPr>
        <w:t xml:space="preserve">ACUERDAN </w:t>
      </w:r>
    </w:p>
    <w:p w:rsidR="002D2FE3" w:rsidRDefault="00CB5F7D">
      <w:pPr>
        <w:spacing w:after="0" w:line="259" w:lineRule="auto"/>
        <w:ind w:left="0" w:right="875" w:firstLine="0"/>
        <w:jc w:val="center"/>
      </w:pPr>
      <w:r>
        <w:rPr>
          <w:rFonts w:ascii="Times New Roman" w:eastAsia="Times New Roman" w:hAnsi="Times New Roman" w:cs="Times New Roman"/>
          <w:b/>
          <w:sz w:val="18"/>
        </w:rPr>
        <w:t xml:space="preserve"> </w:t>
      </w:r>
    </w:p>
    <w:p w:rsidR="002D2FE3" w:rsidRDefault="00CB5F7D">
      <w:pPr>
        <w:spacing w:after="0" w:line="259" w:lineRule="auto"/>
        <w:ind w:left="3598" w:firstLine="0"/>
        <w:jc w:val="left"/>
      </w:pPr>
      <w:r>
        <w:rPr>
          <w:rFonts w:ascii="Times New Roman" w:eastAsia="Times New Roman" w:hAnsi="Times New Roman" w:cs="Times New Roman"/>
          <w:b/>
          <w:sz w:val="18"/>
        </w:rPr>
        <w:t xml:space="preserve"> </w:t>
      </w:r>
    </w:p>
    <w:p w:rsidR="002D2FE3" w:rsidRDefault="00CB5F7D">
      <w:pPr>
        <w:spacing w:after="4"/>
        <w:ind w:left="53" w:right="963"/>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5107" name="Group 51510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245" name="Rectangle 624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246" name="Rectangle 6246"/>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5107" style="width:12.7031pt;height:279.366pt;position:absolute;mso-position-horizontal-relative:page;mso-position-horizontal:absolute;margin-left:682.278pt;mso-position-vertical-relative:page;margin-top:532.554pt;" coordsize="1613,35479">
                <v:rect id="Rectangle 624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24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 de 269 </w:t>
                        </w:r>
                      </w:p>
                    </w:txbxContent>
                  </v:textbox>
                </v:rect>
                <w10:wrap type="square"/>
              </v:group>
            </w:pict>
          </mc:Fallback>
        </mc:AlternateContent>
      </w:r>
      <w:r>
        <w:rPr>
          <w:rFonts w:ascii="Times New Roman" w:eastAsia="Times New Roman" w:hAnsi="Times New Roman" w:cs="Times New Roman"/>
          <w:sz w:val="18"/>
        </w:rPr>
        <w:t>Suscribir el presente convenio de colaboración para la realización del módulo de formación práctica en centros de trabajo,  de conformidad con lo establecido en el Real Decreto 395/2007, de 23 de marzo (BOE 11-4-2007), que regula el Subsistema de Formación</w:t>
      </w:r>
      <w:r>
        <w:rPr>
          <w:rFonts w:ascii="Times New Roman" w:eastAsia="Times New Roman" w:hAnsi="Times New Roman" w:cs="Times New Roman"/>
          <w:sz w:val="18"/>
        </w:rPr>
        <w:t xml:space="preserve"> Profesional para el Empleo, la Orden TAS/718/2008, de 7 de marzo (BOE nº 67 de 18-03-2008), el RD 34/2008 de 18 de enero, que regula los Certificados de Profesionalidad , el RD 725/2011, de 20 de mayo, correspondiente a esta acción formativa y la Resoluci</w:t>
      </w:r>
      <w:r>
        <w:rPr>
          <w:rFonts w:ascii="Times New Roman" w:eastAsia="Times New Roman" w:hAnsi="Times New Roman" w:cs="Times New Roman"/>
          <w:sz w:val="18"/>
        </w:rPr>
        <w:t>ón de 14 de junio de la Presidenta del SCE (BOC Nº 122 de 27 de junio de 2017), así como las cláusulas que establece este Convenio y todas aquellas normas que sean de aplicación y que ambas partes conocen y acatan.</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Por todo ello se firma el presente Con</w:t>
      </w:r>
      <w:r>
        <w:rPr>
          <w:rFonts w:ascii="Times New Roman" w:eastAsia="Times New Roman" w:hAnsi="Times New Roman" w:cs="Times New Roman"/>
          <w:sz w:val="18"/>
        </w:rPr>
        <w:t xml:space="preserve">venio con las siguientes: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10" w:right="920"/>
        <w:jc w:val="center"/>
      </w:pPr>
      <w:r>
        <w:rPr>
          <w:rFonts w:ascii="Times New Roman" w:eastAsia="Times New Roman" w:hAnsi="Times New Roman" w:cs="Times New Roman"/>
          <w:b/>
          <w:sz w:val="18"/>
        </w:rPr>
        <w:t xml:space="preserve">CLAUSULAS </w:t>
      </w:r>
    </w:p>
    <w:p w:rsidR="002D2FE3" w:rsidRDefault="00CB5F7D">
      <w:pPr>
        <w:spacing w:after="0" w:line="259" w:lineRule="auto"/>
        <w:ind w:left="0" w:right="875" w:firstLine="0"/>
        <w:jc w:val="center"/>
      </w:pPr>
      <w:r>
        <w:rPr>
          <w:rFonts w:ascii="Times New Roman" w:eastAsia="Times New Roman" w:hAnsi="Times New Roman" w:cs="Times New Roman"/>
          <w:b/>
          <w:sz w:val="18"/>
        </w:rPr>
        <w:t xml:space="preserve"> </w:t>
      </w:r>
    </w:p>
    <w:p w:rsidR="002D2FE3" w:rsidRDefault="00CB5F7D">
      <w:pPr>
        <w:spacing w:after="33"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3"/>
        <w:jc w:val="left"/>
      </w:pPr>
      <w:r>
        <w:rPr>
          <w:rFonts w:ascii="Times New Roman" w:eastAsia="Times New Roman" w:hAnsi="Times New Roman" w:cs="Times New Roman"/>
          <w:b/>
          <w:sz w:val="18"/>
        </w:rPr>
        <w:t>PRIMERA</w:t>
      </w:r>
      <w:r>
        <w:rPr>
          <w:rFonts w:ascii="Times New Roman" w:eastAsia="Times New Roman" w:hAnsi="Times New Roman" w:cs="Times New Roman"/>
          <w:sz w:val="18"/>
        </w:rPr>
        <w:t>. -</w:t>
      </w:r>
      <w:r>
        <w:rPr>
          <w:rFonts w:ascii="Times New Roman" w:eastAsia="Times New Roman" w:hAnsi="Times New Roman" w:cs="Times New Roman"/>
          <w:b/>
          <w:sz w:val="18"/>
        </w:rPr>
        <w:t xml:space="preserve"> </w:t>
      </w:r>
      <w:r>
        <w:rPr>
          <w:rFonts w:ascii="Times New Roman" w:eastAsia="Times New Roman" w:hAnsi="Times New Roman" w:cs="Times New Roman"/>
          <w:sz w:val="18"/>
          <w:u w:val="single" w:color="000000"/>
        </w:rPr>
        <w:t>Objeto.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b/>
          <w:sz w:val="18"/>
        </w:rPr>
        <w:t xml:space="preserve"> </w:t>
      </w:r>
    </w:p>
    <w:p w:rsidR="002D2FE3" w:rsidRDefault="00CB5F7D">
      <w:pPr>
        <w:spacing w:after="4"/>
        <w:ind w:left="53" w:right="963"/>
      </w:pPr>
      <w:r>
        <w:rPr>
          <w:rFonts w:ascii="Times New Roman" w:eastAsia="Times New Roman" w:hAnsi="Times New Roman" w:cs="Times New Roman"/>
          <w:sz w:val="18"/>
        </w:rPr>
        <w:t>El objetivo del presente convenio es facilitar por parte de la empresa suscriptora la realización del módulo de formación práctica en centros de trabajo (FCT) al alumnado de la/s acción/</w:t>
      </w:r>
      <w:r>
        <w:rPr>
          <w:rFonts w:ascii="Times New Roman" w:eastAsia="Times New Roman" w:hAnsi="Times New Roman" w:cs="Times New Roman"/>
          <w:sz w:val="18"/>
        </w:rPr>
        <w:t xml:space="preserve">es formativa/s que figura en el cuadro adjunto, del Subsistema de Formación para el Empleo, impartidos en el centro de formación que suscribe el presente convenio.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tbl>
      <w:tblPr>
        <w:tblStyle w:val="TableGrid"/>
        <w:tblW w:w="8961" w:type="dxa"/>
        <w:tblInd w:w="62" w:type="dxa"/>
        <w:tblCellMar>
          <w:top w:w="12" w:type="dxa"/>
          <w:left w:w="106" w:type="dxa"/>
          <w:bottom w:w="0" w:type="dxa"/>
          <w:right w:w="115" w:type="dxa"/>
        </w:tblCellMar>
        <w:tblLook w:val="04A0" w:firstRow="1" w:lastRow="0" w:firstColumn="1" w:lastColumn="0" w:noHBand="0" w:noVBand="1"/>
      </w:tblPr>
      <w:tblGrid>
        <w:gridCol w:w="1591"/>
        <w:gridCol w:w="5769"/>
        <w:gridCol w:w="1601"/>
      </w:tblGrid>
      <w:tr w:rsidR="002D2FE3">
        <w:trPr>
          <w:trHeight w:val="425"/>
        </w:trPr>
        <w:tc>
          <w:tcPr>
            <w:tcW w:w="159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 w:firstLine="0"/>
              <w:jc w:val="center"/>
            </w:pPr>
            <w:r>
              <w:rPr>
                <w:rFonts w:ascii="Times New Roman" w:eastAsia="Times New Roman" w:hAnsi="Times New Roman" w:cs="Times New Roman"/>
                <w:b/>
                <w:sz w:val="18"/>
              </w:rPr>
              <w:t xml:space="preserve">Nº Curso </w:t>
            </w:r>
          </w:p>
        </w:tc>
        <w:tc>
          <w:tcPr>
            <w:tcW w:w="5768"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rPr>
                <w:rFonts w:ascii="Times New Roman" w:eastAsia="Times New Roman" w:hAnsi="Times New Roman" w:cs="Times New Roman"/>
                <w:b/>
                <w:sz w:val="18"/>
              </w:rPr>
              <w:t xml:space="preserve">Especialidad </w:t>
            </w:r>
          </w:p>
        </w:tc>
        <w:tc>
          <w:tcPr>
            <w:tcW w:w="160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rPr>
                <w:rFonts w:ascii="Times New Roman" w:eastAsia="Times New Roman" w:hAnsi="Times New Roman" w:cs="Times New Roman"/>
                <w:b/>
                <w:sz w:val="18"/>
              </w:rPr>
              <w:t xml:space="preserve">Horas de prácticas </w:t>
            </w:r>
          </w:p>
        </w:tc>
      </w:tr>
      <w:tr w:rsidR="002D2FE3">
        <w:trPr>
          <w:trHeight w:val="422"/>
        </w:trPr>
        <w:tc>
          <w:tcPr>
            <w:tcW w:w="159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center"/>
            </w:pPr>
            <w:r>
              <w:rPr>
                <w:rFonts w:ascii="Times New Roman" w:eastAsia="Times New Roman" w:hAnsi="Times New Roman" w:cs="Times New Roman"/>
                <w:b/>
                <w:sz w:val="18"/>
              </w:rPr>
              <w:t xml:space="preserve">20-38/000591 </w:t>
            </w:r>
          </w:p>
        </w:tc>
        <w:tc>
          <w:tcPr>
            <w:tcW w:w="5768"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b/>
                <w:sz w:val="18"/>
              </w:rPr>
              <w:t xml:space="preserve">DINAMIZACIÓN DE TIEMPO LIBRE EDUCATIVO INFANTIL Y JUVENIL </w:t>
            </w:r>
          </w:p>
        </w:tc>
        <w:tc>
          <w:tcPr>
            <w:tcW w:w="160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1" w:firstLine="0"/>
              <w:jc w:val="center"/>
            </w:pPr>
            <w:r>
              <w:rPr>
                <w:rFonts w:ascii="Times New Roman" w:eastAsia="Times New Roman" w:hAnsi="Times New Roman" w:cs="Times New Roman"/>
                <w:b/>
                <w:sz w:val="18"/>
              </w:rPr>
              <w:t xml:space="preserve">160 </w:t>
            </w:r>
          </w:p>
        </w:tc>
      </w:tr>
      <w:tr w:rsidR="002D2FE3">
        <w:trPr>
          <w:trHeight w:val="214"/>
        </w:trPr>
        <w:tc>
          <w:tcPr>
            <w:tcW w:w="1591" w:type="dxa"/>
            <w:tcBorders>
              <w:top w:val="single" w:sz="4" w:space="0" w:color="000000"/>
              <w:left w:val="single" w:sz="4" w:space="0" w:color="000000"/>
              <w:bottom w:val="nil"/>
              <w:right w:val="single" w:sz="4" w:space="0" w:color="000000"/>
            </w:tcBorders>
          </w:tcPr>
          <w:p w:rsidR="002D2FE3" w:rsidRDefault="00CB5F7D">
            <w:pPr>
              <w:spacing w:after="0" w:line="259" w:lineRule="auto"/>
              <w:ind w:left="52" w:firstLine="0"/>
              <w:jc w:val="center"/>
            </w:pPr>
            <w:r>
              <w:rPr>
                <w:rFonts w:ascii="Times New Roman" w:eastAsia="Times New Roman" w:hAnsi="Times New Roman" w:cs="Times New Roman"/>
                <w:b/>
                <w:sz w:val="18"/>
              </w:rPr>
              <w:t xml:space="preserve"> </w:t>
            </w:r>
          </w:p>
        </w:tc>
        <w:tc>
          <w:tcPr>
            <w:tcW w:w="5768" w:type="dxa"/>
            <w:tcBorders>
              <w:top w:val="single" w:sz="4" w:space="0" w:color="000000"/>
              <w:left w:val="single" w:sz="4" w:space="0" w:color="000000"/>
              <w:bottom w:val="nil"/>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b/>
                <w:sz w:val="18"/>
              </w:rPr>
              <w:t xml:space="preserve"> </w:t>
            </w:r>
          </w:p>
        </w:tc>
        <w:tc>
          <w:tcPr>
            <w:tcW w:w="1601" w:type="dxa"/>
            <w:tcBorders>
              <w:top w:val="single" w:sz="4" w:space="0" w:color="000000"/>
              <w:left w:val="single" w:sz="4" w:space="0" w:color="000000"/>
              <w:bottom w:val="nil"/>
              <w:right w:val="single" w:sz="4" w:space="0" w:color="000000"/>
            </w:tcBorders>
          </w:tcPr>
          <w:p w:rsidR="002D2FE3" w:rsidRDefault="00CB5F7D">
            <w:pPr>
              <w:spacing w:after="0" w:line="259" w:lineRule="auto"/>
              <w:ind w:left="53" w:firstLine="0"/>
              <w:jc w:val="center"/>
            </w:pPr>
            <w:r>
              <w:rPr>
                <w:rFonts w:ascii="Times New Roman" w:eastAsia="Times New Roman" w:hAnsi="Times New Roman" w:cs="Times New Roman"/>
                <w:b/>
                <w:sz w:val="18"/>
              </w:rPr>
              <w:t xml:space="preserve"> </w:t>
            </w:r>
          </w:p>
        </w:tc>
      </w:tr>
    </w:tbl>
    <w:p w:rsidR="002D2FE3" w:rsidRDefault="00CB5F7D">
      <w:pPr>
        <w:spacing w:after="0" w:line="259" w:lineRule="auto"/>
        <w:ind w:left="58" w:firstLine="0"/>
        <w:jc w:val="left"/>
      </w:pPr>
      <w:r>
        <w:rPr>
          <w:rFonts w:ascii="Times New Roman" w:eastAsia="Times New Roman" w:hAnsi="Times New Roman" w:cs="Times New Roman"/>
          <w:b/>
          <w:sz w:val="18"/>
        </w:rPr>
        <w:t xml:space="preserve"> </w:t>
      </w:r>
    </w:p>
    <w:p w:rsidR="002D2FE3" w:rsidRDefault="00CB5F7D">
      <w:pPr>
        <w:spacing w:after="29" w:line="259" w:lineRule="auto"/>
        <w:ind w:left="58" w:firstLine="0"/>
        <w:jc w:val="left"/>
      </w:pPr>
      <w:r>
        <w:rPr>
          <w:rFonts w:ascii="Times New Roman" w:eastAsia="Times New Roman" w:hAnsi="Times New Roman" w:cs="Times New Roman"/>
          <w:b/>
          <w:sz w:val="18"/>
        </w:rPr>
        <w:t xml:space="preserve"> </w:t>
      </w:r>
    </w:p>
    <w:p w:rsidR="002D2FE3" w:rsidRDefault="00CB5F7D">
      <w:pPr>
        <w:spacing w:after="0" w:line="259" w:lineRule="auto"/>
        <w:ind w:left="53"/>
        <w:jc w:val="left"/>
      </w:pPr>
      <w:r>
        <w:rPr>
          <w:rFonts w:ascii="Times New Roman" w:eastAsia="Times New Roman" w:hAnsi="Times New Roman" w:cs="Times New Roman"/>
          <w:b/>
          <w:sz w:val="18"/>
        </w:rPr>
        <w:t>SEGUNDA. -</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Relación entre el alumnado en prácticas y la empresa</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La relación entre el alumnado y la empresa en la que realiza las prácticas profesionales, que en ningún caso será de carácter laboral, se efectuará dentro del marco previsto por el RD 395/2007 y su normativa de desarrollo, sin perjuicio de cualquier otra q</w:t>
      </w:r>
      <w:r>
        <w:rPr>
          <w:rFonts w:ascii="Times New Roman" w:eastAsia="Times New Roman" w:hAnsi="Times New Roman" w:cs="Times New Roman"/>
          <w:sz w:val="18"/>
        </w:rPr>
        <w:t xml:space="preserve">ue fuera de aplicación.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La empresa no podrá cubrir ni siquiera con carácter interino, ningún puesto de trabajo con un alumno/a en prácticas, salvo que se establezca al efecto una relación laboral retribuida. En este caso, se considerarán extinguidas las</w:t>
      </w:r>
      <w:r>
        <w:rPr>
          <w:rFonts w:ascii="Times New Roman" w:eastAsia="Times New Roman" w:hAnsi="Times New Roman" w:cs="Times New Roman"/>
          <w:sz w:val="18"/>
        </w:rPr>
        <w:t xml:space="preserve"> prácticas con respecto a este alumno/a, debiendo la empresa comunicar este hecho al Centro de formación para formalizar su baja.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34"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3"/>
        <w:jc w:val="left"/>
      </w:pPr>
      <w:r>
        <w:rPr>
          <w:rFonts w:ascii="Times New Roman" w:eastAsia="Times New Roman" w:hAnsi="Times New Roman" w:cs="Times New Roman"/>
          <w:b/>
          <w:sz w:val="18"/>
        </w:rPr>
        <w:t>TERCERA</w:t>
      </w:r>
      <w:r>
        <w:rPr>
          <w:rFonts w:ascii="Times New Roman" w:eastAsia="Times New Roman" w:hAnsi="Times New Roman" w:cs="Times New Roman"/>
          <w:sz w:val="18"/>
        </w:rPr>
        <w:t xml:space="preserve">. - </w:t>
      </w:r>
      <w:r>
        <w:rPr>
          <w:rFonts w:ascii="Times New Roman" w:eastAsia="Times New Roman" w:hAnsi="Times New Roman" w:cs="Times New Roman"/>
          <w:sz w:val="18"/>
          <w:u w:val="single" w:color="000000"/>
        </w:rPr>
        <w:t>Inicio de las prácticas y póliza de accidentes.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 xml:space="preserve">Las prácticas se iniciarán en la fecha que se comunique en el documento establecido al efecto. </w:t>
      </w:r>
    </w:p>
    <w:p w:rsidR="002D2FE3" w:rsidRDefault="00CB5F7D">
      <w:pPr>
        <w:spacing w:after="4"/>
        <w:ind w:left="53" w:right="963"/>
      </w:pPr>
      <w:r>
        <w:rPr>
          <w:rFonts w:ascii="Times New Roman" w:eastAsia="Times New Roman" w:hAnsi="Times New Roman" w:cs="Times New Roman"/>
          <w:sz w:val="18"/>
        </w:rPr>
        <w:t xml:space="preserve">Con carácter previo, el centro de formación presentará la siguiente documentación al Servicio Canario de Empleo: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tabs>
          <w:tab w:val="center" w:pos="472"/>
          <w:tab w:val="center" w:pos="3730"/>
        </w:tabs>
        <w:spacing w:after="4"/>
        <w:ind w:left="0" w:firstLine="0"/>
        <w:jc w:val="left"/>
      </w:pPr>
      <w:r>
        <w:rPr>
          <w:rFonts w:ascii="Calibri" w:eastAsia="Calibri" w:hAnsi="Calibri" w:cs="Calibri"/>
        </w:rPr>
        <w:tab/>
      </w:r>
      <w:r>
        <w:rPr>
          <w:rFonts w:ascii="Segoe UI Symbol" w:eastAsia="Segoe UI Symbol" w:hAnsi="Segoe UI Symbol" w:cs="Segoe UI Symbol"/>
          <w:sz w:val="18"/>
        </w:rPr>
        <w:t></w:t>
      </w:r>
      <w:r>
        <w:rPr>
          <w:sz w:val="18"/>
        </w:rPr>
        <w:t xml:space="preserve"> </w:t>
      </w:r>
      <w:r>
        <w:rPr>
          <w:sz w:val="18"/>
        </w:rPr>
        <w:tab/>
      </w:r>
      <w:r>
        <w:rPr>
          <w:rFonts w:ascii="Times New Roman" w:eastAsia="Times New Roman" w:hAnsi="Times New Roman" w:cs="Times New Roman"/>
          <w:sz w:val="18"/>
        </w:rPr>
        <w:t>Convenio debidamente firmado y sellado e</w:t>
      </w:r>
      <w:r>
        <w:rPr>
          <w:rFonts w:ascii="Times New Roman" w:eastAsia="Times New Roman" w:hAnsi="Times New Roman" w:cs="Times New Roman"/>
          <w:sz w:val="18"/>
        </w:rPr>
        <w:t xml:space="preserve">ntre la empresa y el centro colaborador </w:t>
      </w:r>
    </w:p>
    <w:p w:rsidR="002D2FE3" w:rsidRDefault="00CB5F7D">
      <w:pPr>
        <w:tabs>
          <w:tab w:val="center" w:pos="472"/>
          <w:tab w:val="center" w:pos="3648"/>
        </w:tabs>
        <w:spacing w:after="4"/>
        <w:ind w:left="0" w:firstLine="0"/>
        <w:jc w:val="left"/>
      </w:pPr>
      <w:r>
        <w:rPr>
          <w:rFonts w:ascii="Calibri" w:eastAsia="Calibri" w:hAnsi="Calibri" w:cs="Calibri"/>
        </w:rPr>
        <w:tab/>
      </w:r>
      <w:r>
        <w:rPr>
          <w:rFonts w:ascii="Segoe UI Symbol" w:eastAsia="Segoe UI Symbol" w:hAnsi="Segoe UI Symbol" w:cs="Segoe UI Symbol"/>
          <w:sz w:val="18"/>
        </w:rPr>
        <w:t></w:t>
      </w:r>
      <w:r>
        <w:rPr>
          <w:sz w:val="18"/>
        </w:rPr>
        <w:t xml:space="preserve"> </w:t>
      </w:r>
      <w:r>
        <w:rPr>
          <w:sz w:val="18"/>
        </w:rPr>
        <w:tab/>
      </w:r>
      <w:r>
        <w:rPr>
          <w:rFonts w:ascii="Times New Roman" w:eastAsia="Times New Roman" w:hAnsi="Times New Roman" w:cs="Times New Roman"/>
          <w:sz w:val="18"/>
        </w:rPr>
        <w:t xml:space="preserve">Programa formativo (anexo VIII de la Orden ESS/1897/2013, de 10 de octubre)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El centro de formación formalizará, antes del inicio de las prácticas, una póliza de accidentes de los alumno/as, facilitando copi</w:t>
      </w:r>
      <w:r>
        <w:rPr>
          <w:rFonts w:ascii="Times New Roman" w:eastAsia="Times New Roman" w:hAnsi="Times New Roman" w:cs="Times New Roman"/>
          <w:sz w:val="18"/>
        </w:rPr>
        <w:t xml:space="preserve">a de la misma a la empresa, que deberá tener contratadas las siguientes coberturas: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numPr>
          <w:ilvl w:val="0"/>
          <w:numId w:val="14"/>
        </w:numPr>
        <w:spacing w:after="4"/>
        <w:ind w:right="963" w:hanging="360"/>
      </w:pPr>
      <w:r>
        <w:rPr>
          <w:rFonts w:ascii="Times New Roman" w:eastAsia="Times New Roman" w:hAnsi="Times New Roman" w:cs="Times New Roman"/>
          <w:sz w:val="18"/>
        </w:rPr>
        <w:t xml:space="preserve">Fallecimiento por accidente: importe asegurado de treinta y seis mil euros (36.000 Euros). </w:t>
      </w:r>
    </w:p>
    <w:p w:rsidR="002D2FE3" w:rsidRDefault="00CB5F7D">
      <w:pPr>
        <w:numPr>
          <w:ilvl w:val="0"/>
          <w:numId w:val="14"/>
        </w:numPr>
        <w:spacing w:after="36"/>
        <w:ind w:right="963" w:hanging="360"/>
      </w:pPr>
      <w:r>
        <w:rPr>
          <w:rFonts w:ascii="Times New Roman" w:eastAsia="Times New Roman" w:hAnsi="Times New Roman" w:cs="Times New Roman"/>
          <w:sz w:val="18"/>
        </w:rPr>
        <w:t xml:space="preserve">Invalidez absoluta y permanente por accidente: importe asegurado de cuarenta </w:t>
      </w:r>
      <w:r>
        <w:rPr>
          <w:rFonts w:ascii="Times New Roman" w:eastAsia="Times New Roman" w:hAnsi="Times New Roman" w:cs="Times New Roman"/>
          <w:sz w:val="18"/>
        </w:rPr>
        <w:t xml:space="preserve">mil euros (40.000 Euros). </w:t>
      </w:r>
      <w:r>
        <w:rPr>
          <w:sz w:val="18"/>
        </w:rPr>
        <w:t xml:space="preserve">- </w:t>
      </w:r>
      <w:r>
        <w:rPr>
          <w:sz w:val="18"/>
        </w:rPr>
        <w:tab/>
      </w:r>
      <w:r>
        <w:rPr>
          <w:rFonts w:ascii="Times New Roman" w:eastAsia="Times New Roman" w:hAnsi="Times New Roman" w:cs="Times New Roman"/>
          <w:sz w:val="18"/>
        </w:rPr>
        <w:t xml:space="preserve">Invalidez permanente parcial por accidente: importe que corresponda según baremo. </w:t>
      </w:r>
    </w:p>
    <w:p w:rsidR="002D2FE3" w:rsidRDefault="00CB5F7D">
      <w:pPr>
        <w:numPr>
          <w:ilvl w:val="0"/>
          <w:numId w:val="14"/>
        </w:numPr>
        <w:spacing w:after="4"/>
        <w:ind w:right="963" w:hanging="360"/>
      </w:pPr>
      <w:r>
        <w:rPr>
          <w:rFonts w:ascii="Times New Roman" w:eastAsia="Times New Roman" w:hAnsi="Times New Roman" w:cs="Times New Roman"/>
          <w:sz w:val="18"/>
        </w:rPr>
        <w:t xml:space="preserve">Asistencia ilimitada sanitaria por accidente, más el riesgo “in itinere”.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En todo caso, el alumnado quedará exento de la responsabilidad civi</w:t>
      </w:r>
      <w:r>
        <w:rPr>
          <w:rFonts w:ascii="Times New Roman" w:eastAsia="Times New Roman" w:hAnsi="Times New Roman" w:cs="Times New Roman"/>
          <w:sz w:val="18"/>
        </w:rPr>
        <w:t xml:space="preserve">l por daños frente a terceros producidos durante la realización de prácticas en empresas, siendo responsable el centro de formación, para lo que podrá concertar una póliza.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 xml:space="preserve">En cada centro de trabajo donde se vaya a impartir el módulo de FCT deberá constar: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7243" name="Group 50724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449" name="Rectangle 644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450" name="Rectangle 6450"/>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Documento firmado electrónicamente desde la plataforma esPublico Ges</w:t>
                              </w:r>
                              <w:r>
                                <w:rPr>
                                  <w:sz w:val="12"/>
                                </w:rPr>
                                <w:t xml:space="preserve">tiona | Página 15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7243" style="width:12.7031pt;height:279.366pt;position:absolute;mso-position-horizontal-relative:page;mso-position-horizontal:absolute;margin-left:682.278pt;mso-position-vertical-relative:page;margin-top:532.554pt;" coordsize="1613,35479">
                <v:rect id="Rectangle 644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45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 de 269 </w:t>
                        </w:r>
                      </w:p>
                    </w:txbxContent>
                  </v:textbox>
                </v:rect>
                <w10:wrap type="square"/>
              </v:group>
            </w:pict>
          </mc:Fallback>
        </mc:AlternateContent>
      </w:r>
      <w:r>
        <w:rPr>
          <w:rFonts w:ascii="Times New Roman" w:eastAsia="Times New Roman" w:hAnsi="Times New Roman" w:cs="Times New Roman"/>
          <w:sz w:val="18"/>
        </w:rPr>
        <w:t xml:space="preserve"> </w:t>
      </w:r>
    </w:p>
    <w:tbl>
      <w:tblPr>
        <w:tblStyle w:val="TableGrid"/>
        <w:tblW w:w="7253" w:type="dxa"/>
        <w:tblInd w:w="58" w:type="dxa"/>
        <w:tblCellMar>
          <w:top w:w="3" w:type="dxa"/>
          <w:left w:w="0" w:type="dxa"/>
          <w:bottom w:w="0" w:type="dxa"/>
          <w:right w:w="0" w:type="dxa"/>
        </w:tblCellMar>
        <w:tblLook w:val="04A0" w:firstRow="1" w:lastRow="0" w:firstColumn="1" w:lastColumn="0" w:noHBand="0" w:noVBand="1"/>
      </w:tblPr>
      <w:tblGrid>
        <w:gridCol w:w="720"/>
        <w:gridCol w:w="6533"/>
      </w:tblGrid>
      <w:tr w:rsidR="002D2FE3">
        <w:trPr>
          <w:trHeight w:val="211"/>
        </w:trPr>
        <w:tc>
          <w:tcPr>
            <w:tcW w:w="720" w:type="dxa"/>
            <w:tcBorders>
              <w:top w:val="nil"/>
              <w:left w:val="nil"/>
              <w:bottom w:val="nil"/>
              <w:right w:val="nil"/>
            </w:tcBorders>
          </w:tcPr>
          <w:p w:rsidR="002D2FE3" w:rsidRDefault="00CB5F7D">
            <w:pPr>
              <w:spacing w:after="0" w:line="259" w:lineRule="auto"/>
              <w:ind w:left="108" w:firstLine="0"/>
              <w:jc w:val="center"/>
            </w:pPr>
            <w:r>
              <w:rPr>
                <w:rFonts w:ascii="Segoe UI Symbol" w:eastAsia="Segoe UI Symbol" w:hAnsi="Segoe UI Symbol" w:cs="Segoe UI Symbol"/>
                <w:sz w:val="18"/>
              </w:rPr>
              <w:t></w:t>
            </w:r>
            <w:r>
              <w:rPr>
                <w:sz w:val="18"/>
              </w:rPr>
              <w:t xml:space="preserve"> </w:t>
            </w:r>
          </w:p>
        </w:tc>
        <w:tc>
          <w:tcPr>
            <w:tcW w:w="6533" w:type="dxa"/>
            <w:tcBorders>
              <w:top w:val="nil"/>
              <w:left w:val="nil"/>
              <w:bottom w:val="nil"/>
              <w:right w:val="nil"/>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copia u original de la póliza de seguro de alumnos suscrita por el centro colaborador </w:t>
            </w:r>
          </w:p>
        </w:tc>
      </w:tr>
      <w:tr w:rsidR="002D2FE3">
        <w:trPr>
          <w:trHeight w:val="220"/>
        </w:trPr>
        <w:tc>
          <w:tcPr>
            <w:tcW w:w="720" w:type="dxa"/>
            <w:tcBorders>
              <w:top w:val="nil"/>
              <w:left w:val="nil"/>
              <w:bottom w:val="nil"/>
              <w:right w:val="nil"/>
            </w:tcBorders>
          </w:tcPr>
          <w:p w:rsidR="002D2FE3" w:rsidRDefault="00CB5F7D">
            <w:pPr>
              <w:spacing w:after="0" w:line="259" w:lineRule="auto"/>
              <w:ind w:left="108" w:firstLine="0"/>
              <w:jc w:val="center"/>
            </w:pPr>
            <w:r>
              <w:rPr>
                <w:rFonts w:ascii="Segoe UI Symbol" w:eastAsia="Segoe UI Symbol" w:hAnsi="Segoe UI Symbol" w:cs="Segoe UI Symbol"/>
                <w:sz w:val="18"/>
              </w:rPr>
              <w:t></w:t>
            </w:r>
            <w:r>
              <w:rPr>
                <w:sz w:val="18"/>
              </w:rPr>
              <w:t xml:space="preserve"> </w:t>
            </w:r>
          </w:p>
        </w:tc>
        <w:tc>
          <w:tcPr>
            <w:tcW w:w="6533" w:type="dxa"/>
            <w:tcBorders>
              <w:top w:val="nil"/>
              <w:left w:val="nil"/>
              <w:bottom w:val="nil"/>
              <w:right w:val="nil"/>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convenio </w:t>
            </w:r>
          </w:p>
        </w:tc>
      </w:tr>
      <w:tr w:rsidR="002D2FE3">
        <w:trPr>
          <w:trHeight w:val="220"/>
        </w:trPr>
        <w:tc>
          <w:tcPr>
            <w:tcW w:w="720" w:type="dxa"/>
            <w:tcBorders>
              <w:top w:val="nil"/>
              <w:left w:val="nil"/>
              <w:bottom w:val="nil"/>
              <w:right w:val="nil"/>
            </w:tcBorders>
          </w:tcPr>
          <w:p w:rsidR="002D2FE3" w:rsidRDefault="00CB5F7D">
            <w:pPr>
              <w:spacing w:after="0" w:line="259" w:lineRule="auto"/>
              <w:ind w:left="108" w:firstLine="0"/>
              <w:jc w:val="center"/>
            </w:pPr>
            <w:r>
              <w:rPr>
                <w:rFonts w:ascii="Segoe UI Symbol" w:eastAsia="Segoe UI Symbol" w:hAnsi="Segoe UI Symbol" w:cs="Segoe UI Symbol"/>
                <w:sz w:val="18"/>
              </w:rPr>
              <w:t></w:t>
            </w:r>
            <w:r>
              <w:rPr>
                <w:sz w:val="18"/>
              </w:rPr>
              <w:t xml:space="preserve"> </w:t>
            </w:r>
          </w:p>
        </w:tc>
        <w:tc>
          <w:tcPr>
            <w:tcW w:w="6533" w:type="dxa"/>
            <w:tcBorders>
              <w:top w:val="nil"/>
              <w:left w:val="nil"/>
              <w:bottom w:val="nil"/>
              <w:right w:val="nil"/>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autorización de alumno menor de edad </w:t>
            </w:r>
          </w:p>
        </w:tc>
      </w:tr>
      <w:tr w:rsidR="002D2FE3">
        <w:trPr>
          <w:trHeight w:val="220"/>
        </w:trPr>
        <w:tc>
          <w:tcPr>
            <w:tcW w:w="720" w:type="dxa"/>
            <w:tcBorders>
              <w:top w:val="nil"/>
              <w:left w:val="nil"/>
              <w:bottom w:val="nil"/>
              <w:right w:val="nil"/>
            </w:tcBorders>
          </w:tcPr>
          <w:p w:rsidR="002D2FE3" w:rsidRDefault="00CB5F7D">
            <w:pPr>
              <w:spacing w:after="0" w:line="259" w:lineRule="auto"/>
              <w:ind w:left="108" w:firstLine="0"/>
              <w:jc w:val="center"/>
            </w:pPr>
            <w:r>
              <w:rPr>
                <w:rFonts w:ascii="Segoe UI Symbol" w:eastAsia="Segoe UI Symbol" w:hAnsi="Segoe UI Symbol" w:cs="Segoe UI Symbol"/>
                <w:sz w:val="18"/>
              </w:rPr>
              <w:t></w:t>
            </w:r>
            <w:r>
              <w:rPr>
                <w:sz w:val="18"/>
              </w:rPr>
              <w:t xml:space="preserve"> </w:t>
            </w:r>
          </w:p>
        </w:tc>
        <w:tc>
          <w:tcPr>
            <w:tcW w:w="6533" w:type="dxa"/>
            <w:tcBorders>
              <w:top w:val="nil"/>
              <w:left w:val="nil"/>
              <w:bottom w:val="nil"/>
              <w:right w:val="nil"/>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ficha relación de alumnos iniciales y tutor </w:t>
            </w:r>
          </w:p>
        </w:tc>
      </w:tr>
      <w:tr w:rsidR="002D2FE3">
        <w:trPr>
          <w:trHeight w:val="221"/>
        </w:trPr>
        <w:tc>
          <w:tcPr>
            <w:tcW w:w="720" w:type="dxa"/>
            <w:tcBorders>
              <w:top w:val="nil"/>
              <w:left w:val="nil"/>
              <w:bottom w:val="nil"/>
              <w:right w:val="nil"/>
            </w:tcBorders>
          </w:tcPr>
          <w:p w:rsidR="002D2FE3" w:rsidRDefault="00CB5F7D">
            <w:pPr>
              <w:spacing w:after="0" w:line="259" w:lineRule="auto"/>
              <w:ind w:left="108" w:firstLine="0"/>
              <w:jc w:val="center"/>
            </w:pPr>
            <w:r>
              <w:rPr>
                <w:rFonts w:ascii="Segoe UI Symbol" w:eastAsia="Segoe UI Symbol" w:hAnsi="Segoe UI Symbol" w:cs="Segoe UI Symbol"/>
                <w:sz w:val="18"/>
              </w:rPr>
              <w:t></w:t>
            </w:r>
            <w:r>
              <w:rPr>
                <w:sz w:val="18"/>
              </w:rPr>
              <w:t xml:space="preserve"> </w:t>
            </w:r>
          </w:p>
        </w:tc>
        <w:tc>
          <w:tcPr>
            <w:tcW w:w="6533" w:type="dxa"/>
            <w:tcBorders>
              <w:top w:val="nil"/>
              <w:left w:val="nil"/>
              <w:bottom w:val="nil"/>
              <w:right w:val="nil"/>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control de asistencia. </w:t>
            </w:r>
          </w:p>
        </w:tc>
      </w:tr>
      <w:tr w:rsidR="002D2FE3">
        <w:trPr>
          <w:trHeight w:val="220"/>
        </w:trPr>
        <w:tc>
          <w:tcPr>
            <w:tcW w:w="720" w:type="dxa"/>
            <w:tcBorders>
              <w:top w:val="nil"/>
              <w:left w:val="nil"/>
              <w:bottom w:val="nil"/>
              <w:right w:val="nil"/>
            </w:tcBorders>
          </w:tcPr>
          <w:p w:rsidR="002D2FE3" w:rsidRDefault="00CB5F7D">
            <w:pPr>
              <w:spacing w:after="0" w:line="259" w:lineRule="auto"/>
              <w:ind w:left="108" w:firstLine="0"/>
              <w:jc w:val="center"/>
            </w:pPr>
            <w:r>
              <w:rPr>
                <w:rFonts w:ascii="Segoe UI Symbol" w:eastAsia="Segoe UI Symbol" w:hAnsi="Segoe UI Symbol" w:cs="Segoe UI Symbol"/>
                <w:sz w:val="18"/>
              </w:rPr>
              <w:t></w:t>
            </w:r>
            <w:r>
              <w:rPr>
                <w:sz w:val="18"/>
              </w:rPr>
              <w:t xml:space="preserve"> </w:t>
            </w:r>
          </w:p>
        </w:tc>
        <w:tc>
          <w:tcPr>
            <w:tcW w:w="6533" w:type="dxa"/>
            <w:tcBorders>
              <w:top w:val="nil"/>
              <w:left w:val="nil"/>
              <w:bottom w:val="nil"/>
              <w:right w:val="nil"/>
            </w:tcBorders>
          </w:tcPr>
          <w:p w:rsidR="002D2FE3" w:rsidRDefault="00CB5F7D">
            <w:pPr>
              <w:spacing w:after="0" w:line="259" w:lineRule="auto"/>
              <w:ind w:left="0" w:firstLine="0"/>
            </w:pPr>
            <w:r>
              <w:rPr>
                <w:rFonts w:ascii="Times New Roman" w:eastAsia="Times New Roman" w:hAnsi="Times New Roman" w:cs="Times New Roman"/>
                <w:sz w:val="18"/>
              </w:rPr>
              <w:t xml:space="preserve">Programa formativo según modelo Anexo VIII, Orden ESS 1897/2013 y escala evaluativa </w:t>
            </w:r>
          </w:p>
        </w:tc>
      </w:tr>
      <w:tr w:rsidR="002D2FE3">
        <w:trPr>
          <w:trHeight w:val="625"/>
        </w:trPr>
        <w:tc>
          <w:tcPr>
            <w:tcW w:w="720" w:type="dxa"/>
            <w:tcBorders>
              <w:top w:val="nil"/>
              <w:left w:val="nil"/>
              <w:bottom w:val="nil"/>
              <w:right w:val="nil"/>
            </w:tcBorders>
          </w:tcPr>
          <w:p w:rsidR="002D2FE3" w:rsidRDefault="00CB5F7D">
            <w:pPr>
              <w:spacing w:after="0" w:line="259" w:lineRule="auto"/>
              <w:ind w:left="108" w:firstLine="0"/>
              <w:jc w:val="center"/>
            </w:pPr>
            <w:r>
              <w:rPr>
                <w:rFonts w:ascii="Segoe UI Symbol" w:eastAsia="Segoe UI Symbol" w:hAnsi="Segoe UI Symbol" w:cs="Segoe UI Symbol"/>
                <w:sz w:val="18"/>
              </w:rPr>
              <w:t></w:t>
            </w:r>
            <w:r>
              <w:rPr>
                <w:sz w:val="18"/>
              </w:rPr>
              <w:t xml:space="preserve"> </w:t>
            </w:r>
          </w:p>
          <w:p w:rsidR="002D2FE3" w:rsidRDefault="00CB5F7D">
            <w:pPr>
              <w:spacing w:after="0" w:line="259" w:lineRule="auto"/>
              <w:ind w:left="0" w:firstLine="0"/>
              <w:jc w:val="left"/>
            </w:pPr>
            <w:r>
              <w:rPr>
                <w:rFonts w:ascii="Times New Roman" w:eastAsia="Times New Roman" w:hAnsi="Times New Roman" w:cs="Times New Roman"/>
                <w:sz w:val="18"/>
              </w:rPr>
              <w:t xml:space="preserve"> </w:t>
            </w:r>
          </w:p>
          <w:p w:rsidR="002D2FE3" w:rsidRDefault="00CB5F7D">
            <w:pPr>
              <w:spacing w:after="0" w:line="259" w:lineRule="auto"/>
              <w:ind w:left="0" w:firstLine="0"/>
              <w:jc w:val="left"/>
            </w:pPr>
            <w:r>
              <w:rPr>
                <w:rFonts w:ascii="Times New Roman" w:eastAsia="Times New Roman" w:hAnsi="Times New Roman" w:cs="Times New Roman"/>
                <w:sz w:val="18"/>
              </w:rPr>
              <w:t xml:space="preserve"> </w:t>
            </w:r>
          </w:p>
        </w:tc>
        <w:tc>
          <w:tcPr>
            <w:tcW w:w="6533" w:type="dxa"/>
            <w:tcBorders>
              <w:top w:val="nil"/>
              <w:left w:val="nil"/>
              <w:bottom w:val="nil"/>
              <w:right w:val="nil"/>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documentación para el seguimiento en las visitas presenciales al alumno. </w:t>
            </w:r>
          </w:p>
        </w:tc>
      </w:tr>
    </w:tbl>
    <w:p w:rsidR="002D2FE3" w:rsidRDefault="00CB5F7D">
      <w:pPr>
        <w:spacing w:after="0" w:line="259" w:lineRule="auto"/>
        <w:ind w:left="53"/>
        <w:jc w:val="left"/>
      </w:pPr>
      <w:r>
        <w:rPr>
          <w:rFonts w:ascii="Times New Roman" w:eastAsia="Times New Roman" w:hAnsi="Times New Roman" w:cs="Times New Roman"/>
          <w:b/>
          <w:sz w:val="18"/>
        </w:rPr>
        <w:t>CUARTA.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Contenido del módulo de prácticas</w:t>
      </w:r>
      <w:r>
        <w:rPr>
          <w:rFonts w:ascii="Times New Roman" w:eastAsia="Times New Roman" w:hAnsi="Times New Roman" w:cs="Times New Roman"/>
          <w:sz w:val="18"/>
        </w:rPr>
        <w:t>.</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 xml:space="preserve">Con el fin de garantizar que las actividades a desarrollar por el alumnado en el módulo F.C.T. se ajusten al certificado realizado, se tendrá en cuenta el contenido de las mismas establecido en el correspondiente Real Decreto que regule dicho certificado; </w:t>
      </w:r>
      <w:r>
        <w:rPr>
          <w:rFonts w:ascii="Times New Roman" w:eastAsia="Times New Roman" w:hAnsi="Times New Roman" w:cs="Times New Roman"/>
          <w:sz w:val="18"/>
        </w:rPr>
        <w:t xml:space="preserve">sin perjuicio de que dichas actividades puedan ser supervisadas por parte del Servicio Canario de Empleo a través del personal que tenga asignado para esta tarea.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El centro de formación y la empresa elaborarán conjuntamente el programa formativo de acue</w:t>
      </w:r>
      <w:r>
        <w:rPr>
          <w:rFonts w:ascii="Times New Roman" w:eastAsia="Times New Roman" w:hAnsi="Times New Roman" w:cs="Times New Roman"/>
          <w:sz w:val="18"/>
        </w:rPr>
        <w:t>rdo con lo que establezca cada certificado de profesionalidad. Dicho programa formativo, que se adjuntará al convenio, incluirá criterios de evaluación observables y medibles, debiendo constar los departamentos de trabajo por los que rotará el alumno/a y l</w:t>
      </w:r>
      <w:r>
        <w:rPr>
          <w:rFonts w:ascii="Times New Roman" w:eastAsia="Times New Roman" w:hAnsi="Times New Roman" w:cs="Times New Roman"/>
          <w:sz w:val="18"/>
        </w:rPr>
        <w:t xml:space="preserve">as tareas a desarrollar, con sus horas correspondientes, así como el seguimiento y evaluación de los alumnos/as y su evaluación final de acuerdo con los criterios de evaluación del mencionado módulo de prácticas.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33"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3"/>
        <w:jc w:val="left"/>
      </w:pPr>
      <w:r>
        <w:rPr>
          <w:rFonts w:ascii="Times New Roman" w:eastAsia="Times New Roman" w:hAnsi="Times New Roman" w:cs="Times New Roman"/>
          <w:b/>
          <w:sz w:val="18"/>
        </w:rPr>
        <w:t>QUINTA. -</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Desarrollo de las prácticas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 xml:space="preserve">El módulo de formación práctica se desarrollará en los centros de trabajo que tengan actividad suficiente para acoger alumnos/as en prácticas, siempre que dispongan de espacio y mobiliario necesario para el desarrollo de las mismas.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tbl>
      <w:tblPr>
        <w:tblStyle w:val="TableGrid"/>
        <w:tblW w:w="9081" w:type="dxa"/>
        <w:tblInd w:w="64" w:type="dxa"/>
        <w:tblCellMar>
          <w:top w:w="8" w:type="dxa"/>
          <w:left w:w="107" w:type="dxa"/>
          <w:bottom w:w="0" w:type="dxa"/>
          <w:right w:w="65" w:type="dxa"/>
        </w:tblCellMar>
        <w:tblLook w:val="04A0" w:firstRow="1" w:lastRow="0" w:firstColumn="1" w:lastColumn="0" w:noHBand="0" w:noVBand="1"/>
      </w:tblPr>
      <w:tblGrid>
        <w:gridCol w:w="4537"/>
        <w:gridCol w:w="4544"/>
      </w:tblGrid>
      <w:tr w:rsidR="002D2FE3">
        <w:trPr>
          <w:trHeight w:val="214"/>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2D2FE3" w:rsidRDefault="00CB5F7D">
            <w:pPr>
              <w:spacing w:after="0" w:line="259" w:lineRule="auto"/>
              <w:ind w:left="0" w:right="44" w:firstLine="0"/>
              <w:jc w:val="center"/>
            </w:pPr>
            <w:r>
              <w:rPr>
                <w:rFonts w:ascii="Times New Roman" w:eastAsia="Times New Roman" w:hAnsi="Times New Roman" w:cs="Times New Roman"/>
                <w:b/>
                <w:sz w:val="18"/>
              </w:rPr>
              <w:t xml:space="preserve">CENTRO DE TRABAJO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2D2FE3" w:rsidRDefault="00CB5F7D">
            <w:pPr>
              <w:spacing w:after="0" w:line="259" w:lineRule="auto"/>
              <w:ind w:left="0" w:right="44" w:firstLine="0"/>
              <w:jc w:val="center"/>
            </w:pPr>
            <w:r>
              <w:rPr>
                <w:rFonts w:ascii="Times New Roman" w:eastAsia="Times New Roman" w:hAnsi="Times New Roman" w:cs="Times New Roman"/>
                <w:b/>
                <w:sz w:val="18"/>
              </w:rPr>
              <w:t xml:space="preserve">DIRECCIÓN </w:t>
            </w:r>
          </w:p>
        </w:tc>
      </w:tr>
      <w:tr w:rsidR="002D2FE3">
        <w:trPr>
          <w:trHeight w:val="220"/>
        </w:trPr>
        <w:tc>
          <w:tcPr>
            <w:tcW w:w="453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BIBLIOTECA MUNICPAL LA VILLA  </w:t>
            </w:r>
          </w:p>
        </w:tc>
        <w:tc>
          <w:tcPr>
            <w:tcW w:w="454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CALLE ALCALDE JUAN CASTELLANO, S/N </w:t>
            </w:r>
          </w:p>
        </w:tc>
      </w:tr>
      <w:tr w:rsidR="002D2FE3">
        <w:trPr>
          <w:trHeight w:val="216"/>
        </w:trPr>
        <w:tc>
          <w:tcPr>
            <w:tcW w:w="453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BIBLIOTECA MUNICIPAL DE CALETILLAS </w:t>
            </w:r>
          </w:p>
        </w:tc>
        <w:tc>
          <w:tcPr>
            <w:tcW w:w="454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BAJOS PLAZA DEL CIT </w:t>
            </w:r>
          </w:p>
        </w:tc>
      </w:tr>
      <w:tr w:rsidR="002D2FE3">
        <w:trPr>
          <w:trHeight w:val="425"/>
        </w:trPr>
        <w:tc>
          <w:tcPr>
            <w:tcW w:w="453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BIBLIOTECA MUNICIPAL DE BARRANCO HONDO </w:t>
            </w:r>
          </w:p>
        </w:tc>
        <w:tc>
          <w:tcPr>
            <w:tcW w:w="454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PLAZA CAMINO DE LA VIRGEN DE CANDELARIA, </w:t>
            </w:r>
          </w:p>
          <w:p w:rsidR="002D2FE3" w:rsidRDefault="00CB5F7D">
            <w:pPr>
              <w:spacing w:after="0" w:line="259" w:lineRule="auto"/>
              <w:ind w:left="0" w:firstLine="0"/>
              <w:jc w:val="left"/>
            </w:pPr>
            <w:r>
              <w:rPr>
                <w:rFonts w:ascii="Times New Roman" w:eastAsia="Times New Roman" w:hAnsi="Times New Roman" w:cs="Times New Roman"/>
                <w:sz w:val="18"/>
              </w:rPr>
              <w:t xml:space="preserve">S/N </w:t>
            </w:r>
          </w:p>
        </w:tc>
      </w:tr>
      <w:tr w:rsidR="002D2FE3">
        <w:trPr>
          <w:trHeight w:val="216"/>
        </w:trPr>
        <w:tc>
          <w:tcPr>
            <w:tcW w:w="453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BIBLIOTECA MUNICIPAL DE IGUESTE  </w:t>
            </w:r>
          </w:p>
        </w:tc>
        <w:tc>
          <w:tcPr>
            <w:tcW w:w="454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PLAZA DE LA LIBERTAD, S/N </w:t>
            </w:r>
          </w:p>
        </w:tc>
      </w:tr>
      <w:tr w:rsidR="002D2FE3">
        <w:trPr>
          <w:trHeight w:val="218"/>
        </w:trPr>
        <w:tc>
          <w:tcPr>
            <w:tcW w:w="453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BIBLIOTECA MUNICIPAL DE MALPAÍS </w:t>
            </w:r>
          </w:p>
        </w:tc>
        <w:tc>
          <w:tcPr>
            <w:tcW w:w="454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CALLE SAN ANTONIO,  </w:t>
            </w:r>
          </w:p>
        </w:tc>
      </w:tr>
      <w:tr w:rsidR="002D2FE3">
        <w:trPr>
          <w:trHeight w:val="216"/>
        </w:trPr>
        <w:tc>
          <w:tcPr>
            <w:tcW w:w="453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BIBLIOTECA MUNICIPAL DE CUEVECITAS </w:t>
            </w:r>
          </w:p>
        </w:tc>
        <w:tc>
          <w:tcPr>
            <w:tcW w:w="454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CALLE SAN ANDRÉS, </w:t>
            </w:r>
          </w:p>
        </w:tc>
      </w:tr>
      <w:tr w:rsidR="002D2FE3">
        <w:trPr>
          <w:trHeight w:val="216"/>
        </w:trPr>
        <w:tc>
          <w:tcPr>
            <w:tcW w:w="453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AYUNTAMIENTO DE CANDELARIA </w:t>
            </w:r>
          </w:p>
        </w:tc>
        <w:tc>
          <w:tcPr>
            <w:tcW w:w="454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AVENIDA LA CONSTITUCIÓN, S/N </w:t>
            </w:r>
          </w:p>
        </w:tc>
      </w:tr>
      <w:tr w:rsidR="002D2FE3">
        <w:trPr>
          <w:trHeight w:val="425"/>
        </w:trPr>
        <w:tc>
          <w:tcPr>
            <w:tcW w:w="4537" w:type="dxa"/>
            <w:tcBorders>
              <w:top w:val="single" w:sz="4" w:space="0" w:color="000000"/>
              <w:left w:val="single" w:sz="4" w:space="0" w:color="000000"/>
              <w:bottom w:val="single" w:sz="4" w:space="0" w:color="000000"/>
              <w:right w:val="single" w:sz="4" w:space="0" w:color="000000"/>
            </w:tcBorders>
          </w:tcPr>
          <w:p w:rsidR="002D2FE3" w:rsidRDefault="00CB5F7D">
            <w:pPr>
              <w:tabs>
                <w:tab w:val="center" w:pos="1704"/>
                <w:tab w:val="center" w:pos="2749"/>
                <w:tab w:val="center" w:pos="3237"/>
                <w:tab w:val="center" w:pos="3775"/>
                <w:tab w:val="right" w:pos="4365"/>
              </w:tabs>
              <w:spacing w:after="0" w:line="259" w:lineRule="auto"/>
              <w:ind w:left="0" w:firstLine="0"/>
              <w:jc w:val="left"/>
            </w:pPr>
            <w:r>
              <w:rPr>
                <w:rFonts w:ascii="Times New Roman" w:eastAsia="Times New Roman" w:hAnsi="Times New Roman" w:cs="Times New Roman"/>
                <w:sz w:val="18"/>
              </w:rPr>
              <w:t xml:space="preserve">CENTRO </w:t>
            </w:r>
            <w:r>
              <w:rPr>
                <w:rFonts w:ascii="Times New Roman" w:eastAsia="Times New Roman" w:hAnsi="Times New Roman" w:cs="Times New Roman"/>
                <w:sz w:val="18"/>
              </w:rPr>
              <w:tab/>
              <w:t xml:space="preserve">MULTIFUNCIONAL </w:t>
            </w:r>
            <w:r>
              <w:rPr>
                <w:rFonts w:ascii="Times New Roman" w:eastAsia="Times New Roman" w:hAnsi="Times New Roman" w:cs="Times New Roman"/>
                <w:sz w:val="18"/>
              </w:rPr>
              <w:tab/>
              <w:t xml:space="preserve">Y </w:t>
            </w:r>
            <w:r>
              <w:rPr>
                <w:rFonts w:ascii="Times New Roman" w:eastAsia="Times New Roman" w:hAnsi="Times New Roman" w:cs="Times New Roman"/>
                <w:sz w:val="18"/>
              </w:rPr>
              <w:tab/>
              <w:t xml:space="preserve">CASA </w:t>
            </w:r>
            <w:r>
              <w:rPr>
                <w:rFonts w:ascii="Times New Roman" w:eastAsia="Times New Roman" w:hAnsi="Times New Roman" w:cs="Times New Roman"/>
                <w:sz w:val="18"/>
              </w:rPr>
              <w:tab/>
              <w:t xml:space="preserve">DE </w:t>
            </w:r>
            <w:r>
              <w:rPr>
                <w:rFonts w:ascii="Times New Roman" w:eastAsia="Times New Roman" w:hAnsi="Times New Roman" w:cs="Times New Roman"/>
                <w:sz w:val="18"/>
              </w:rPr>
              <w:tab/>
              <w:t xml:space="preserve">LA </w:t>
            </w:r>
          </w:p>
          <w:p w:rsidR="002D2FE3" w:rsidRDefault="00CB5F7D">
            <w:pPr>
              <w:spacing w:after="0" w:line="259" w:lineRule="auto"/>
              <w:ind w:left="0" w:firstLine="0"/>
              <w:jc w:val="left"/>
            </w:pPr>
            <w:r>
              <w:rPr>
                <w:rFonts w:ascii="Times New Roman" w:eastAsia="Times New Roman" w:hAnsi="Times New Roman" w:cs="Times New Roman"/>
                <w:sz w:val="18"/>
              </w:rPr>
              <w:t xml:space="preserve">JUVENTUD ZONA JOVEN </w:t>
            </w:r>
          </w:p>
        </w:tc>
        <w:tc>
          <w:tcPr>
            <w:tcW w:w="454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C/ PASACOLA, S/N </w:t>
            </w:r>
          </w:p>
        </w:tc>
      </w:tr>
    </w:tbl>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Con carácter general, las prácticas no superarán las 40 horas semanales. El número de horas diarias de las prácticas no podrá ser superior a 8, ni inferior a 4, salvo cu</w:t>
      </w:r>
      <w:r>
        <w:rPr>
          <w:rFonts w:ascii="Times New Roman" w:eastAsia="Times New Roman" w:hAnsi="Times New Roman" w:cs="Times New Roman"/>
          <w:sz w:val="18"/>
        </w:rPr>
        <w:t xml:space="preserve">ando exista simultaneidad con el curso, en cuyo caso sí podrá ser inferior a 4 horas, sin que la suma total de horas del curso y horas de prácticas supere las 8 horas diarias.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En el desarrollo de las prácticas, se tendrá en cuenta el horario de los cent</w:t>
      </w:r>
      <w:r>
        <w:rPr>
          <w:rFonts w:ascii="Times New Roman" w:eastAsia="Times New Roman" w:hAnsi="Times New Roman" w:cs="Times New Roman"/>
          <w:sz w:val="18"/>
        </w:rPr>
        <w:t>ros de trabajo. El horario fijado deberá estar comprendido entre las 8:00 y las 22:00 horas, salvo para aquellos certificados que por su naturaleza impidan que se desarrollen dentro de este horario, en cuyo caso se acordará con el centro de formación, apor</w:t>
      </w:r>
      <w:r>
        <w:rPr>
          <w:rFonts w:ascii="Times New Roman" w:eastAsia="Times New Roman" w:hAnsi="Times New Roman" w:cs="Times New Roman"/>
          <w:sz w:val="18"/>
        </w:rPr>
        <w:t xml:space="preserve">tando al SCE informe motivado que se refleje en el programa formativo de las prácticas.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34"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3"/>
        <w:jc w:val="left"/>
      </w:pPr>
      <w:r>
        <w:rPr>
          <w:rFonts w:ascii="Times New Roman" w:eastAsia="Times New Roman" w:hAnsi="Times New Roman" w:cs="Times New Roman"/>
          <w:b/>
          <w:sz w:val="18"/>
        </w:rPr>
        <w:t>SEXTA.-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Sistema de tutoría para el seguimiento y evaluación de la realización de las prácticas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5678" name="Group 54567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707" name="Rectangle 670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708" name="Rectangle 6708"/>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5678" style="width:12.7031pt;height:279.366pt;position:absolute;mso-position-horizontal-relative:page;mso-position-horizontal:absolute;margin-left:682.278pt;mso-position-vertical-relative:page;margin-top:532.554pt;" coordsize="1613,35479">
                <v:rect id="Rectangle 670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70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 de 269 </w:t>
                        </w:r>
                      </w:p>
                    </w:txbxContent>
                  </v:textbox>
                </v:rect>
                <w10:wrap type="square"/>
              </v:group>
            </w:pict>
          </mc:Fallback>
        </mc:AlternateContent>
      </w:r>
      <w:r>
        <w:rPr>
          <w:rFonts w:ascii="Times New Roman" w:eastAsia="Times New Roman" w:hAnsi="Times New Roman" w:cs="Times New Roman"/>
          <w:sz w:val="18"/>
        </w:rPr>
        <w:t>En el seguimiento y valoración de las prácticas realizadas, de</w:t>
      </w:r>
      <w:r>
        <w:rPr>
          <w:rFonts w:ascii="Times New Roman" w:eastAsia="Times New Roman" w:hAnsi="Times New Roman" w:cs="Times New Roman"/>
          <w:sz w:val="18"/>
        </w:rPr>
        <w:t xml:space="preserve"> acuerdo con la programación establecida, intervendrá, de una parte, el formador del centro de formación y, de otra, personal de la empresa donde se realizan las prácticas.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 xml:space="preserve">Las funciones principales del tutor/a del centro de formación son: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numPr>
          <w:ilvl w:val="0"/>
          <w:numId w:val="15"/>
        </w:numPr>
        <w:spacing w:after="4"/>
        <w:ind w:right="963" w:hanging="708"/>
      </w:pPr>
      <w:r>
        <w:rPr>
          <w:rFonts w:ascii="Times New Roman" w:eastAsia="Times New Roman" w:hAnsi="Times New Roman" w:cs="Times New Roman"/>
          <w:sz w:val="18"/>
        </w:rPr>
        <w:t>Acordar el</w:t>
      </w:r>
      <w:r>
        <w:rPr>
          <w:rFonts w:ascii="Times New Roman" w:eastAsia="Times New Roman" w:hAnsi="Times New Roman" w:cs="Times New Roman"/>
          <w:sz w:val="18"/>
        </w:rPr>
        <w:t xml:space="preserve"> programa formativo con la empresa. </w:t>
      </w:r>
    </w:p>
    <w:p w:rsidR="002D2FE3" w:rsidRDefault="00CB5F7D">
      <w:pPr>
        <w:numPr>
          <w:ilvl w:val="0"/>
          <w:numId w:val="15"/>
        </w:numPr>
        <w:spacing w:after="4"/>
        <w:ind w:right="963" w:hanging="708"/>
      </w:pPr>
      <w:r>
        <w:rPr>
          <w:rFonts w:ascii="Times New Roman" w:eastAsia="Times New Roman" w:hAnsi="Times New Roman" w:cs="Times New Roman"/>
          <w:sz w:val="18"/>
        </w:rPr>
        <w:t xml:space="preserve">Realizar, junto con el tutor designado por la empresa, el seguimiento y la evaluación de los alumnos. </w:t>
      </w:r>
    </w:p>
    <w:p w:rsidR="002D2FE3" w:rsidRDefault="00CB5F7D">
      <w:pPr>
        <w:spacing w:after="0" w:line="259" w:lineRule="auto"/>
        <w:ind w:left="77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 xml:space="preserve">Respecto al seguimiento y evaluación de los alumnos programará una serie de actividades con objeto de facilitar el desarrollo de este módulo, entre las que se incluyen: </w:t>
      </w:r>
    </w:p>
    <w:p w:rsidR="002D2FE3" w:rsidRDefault="00CB5F7D">
      <w:pPr>
        <w:spacing w:after="32" w:line="259" w:lineRule="auto"/>
        <w:ind w:left="58" w:firstLine="0"/>
        <w:jc w:val="left"/>
      </w:pPr>
      <w:r>
        <w:rPr>
          <w:rFonts w:ascii="Times New Roman" w:eastAsia="Times New Roman" w:hAnsi="Times New Roman" w:cs="Times New Roman"/>
          <w:sz w:val="18"/>
        </w:rPr>
        <w:t xml:space="preserve"> </w:t>
      </w:r>
    </w:p>
    <w:p w:rsidR="002D2FE3" w:rsidRDefault="00CB5F7D">
      <w:pPr>
        <w:numPr>
          <w:ilvl w:val="0"/>
          <w:numId w:val="16"/>
        </w:numPr>
        <w:spacing w:after="4"/>
        <w:ind w:right="963" w:hanging="708"/>
      </w:pPr>
      <w:r>
        <w:rPr>
          <w:rFonts w:ascii="Times New Roman" w:eastAsia="Times New Roman" w:hAnsi="Times New Roman" w:cs="Times New Roman"/>
          <w:sz w:val="18"/>
        </w:rPr>
        <w:t>Explicar a los alumnos las condiciones tecnológicas de la empresa (actividades, pues</w:t>
      </w:r>
      <w:r>
        <w:rPr>
          <w:rFonts w:ascii="Times New Roman" w:eastAsia="Times New Roman" w:hAnsi="Times New Roman" w:cs="Times New Roman"/>
          <w:sz w:val="18"/>
        </w:rPr>
        <w:t xml:space="preserve">tos de trabajo, seguridad y salud laboral; </w:t>
      </w:r>
    </w:p>
    <w:p w:rsidR="002D2FE3" w:rsidRDefault="00CB5F7D">
      <w:pPr>
        <w:spacing w:after="4"/>
        <w:ind w:left="53" w:right="963"/>
      </w:pPr>
      <w:r>
        <w:rPr>
          <w:rFonts w:ascii="Times New Roman" w:eastAsia="Times New Roman" w:hAnsi="Times New Roman" w:cs="Times New Roman"/>
          <w:sz w:val="18"/>
        </w:rPr>
        <w:t xml:space="preserve">etc.) </w:t>
      </w:r>
    </w:p>
    <w:p w:rsidR="002D2FE3" w:rsidRDefault="00CB5F7D">
      <w:pPr>
        <w:numPr>
          <w:ilvl w:val="0"/>
          <w:numId w:val="16"/>
        </w:numPr>
        <w:spacing w:after="4"/>
        <w:ind w:right="963" w:hanging="708"/>
      </w:pPr>
      <w:r>
        <w:rPr>
          <w:rFonts w:ascii="Times New Roman" w:eastAsia="Times New Roman" w:hAnsi="Times New Roman" w:cs="Times New Roman"/>
          <w:sz w:val="18"/>
        </w:rPr>
        <w:t xml:space="preserve">Presentar a los alumnos en la empresa. </w:t>
      </w:r>
    </w:p>
    <w:p w:rsidR="002D2FE3" w:rsidRDefault="00CB5F7D">
      <w:pPr>
        <w:numPr>
          <w:ilvl w:val="0"/>
          <w:numId w:val="16"/>
        </w:numPr>
        <w:spacing w:after="4"/>
        <w:ind w:right="963" w:hanging="708"/>
      </w:pPr>
      <w:r>
        <w:rPr>
          <w:rFonts w:ascii="Times New Roman" w:eastAsia="Times New Roman" w:hAnsi="Times New Roman" w:cs="Times New Roman"/>
          <w:sz w:val="18"/>
        </w:rPr>
        <w:t xml:space="preserve">Periódicamente (en función de la duración del módulo) visitar la empresa para realizar el seguimiento de las actividades. </w:t>
      </w:r>
    </w:p>
    <w:p w:rsidR="002D2FE3" w:rsidRDefault="00CB5F7D">
      <w:pPr>
        <w:numPr>
          <w:ilvl w:val="0"/>
          <w:numId w:val="16"/>
        </w:numPr>
        <w:spacing w:after="4"/>
        <w:ind w:right="963" w:hanging="708"/>
      </w:pPr>
      <w:r>
        <w:rPr>
          <w:rFonts w:ascii="Times New Roman" w:eastAsia="Times New Roman" w:hAnsi="Times New Roman" w:cs="Times New Roman"/>
          <w:sz w:val="18"/>
        </w:rPr>
        <w:t>Acción tutorial con los alumnos (dificulta</w:t>
      </w:r>
      <w:r>
        <w:rPr>
          <w:rFonts w:ascii="Times New Roman" w:eastAsia="Times New Roman" w:hAnsi="Times New Roman" w:cs="Times New Roman"/>
          <w:sz w:val="18"/>
        </w:rPr>
        <w:t xml:space="preserve">des, aclaraciones; etc.). </w:t>
      </w:r>
    </w:p>
    <w:p w:rsidR="002D2FE3" w:rsidRDefault="00CB5F7D">
      <w:pPr>
        <w:numPr>
          <w:ilvl w:val="0"/>
          <w:numId w:val="16"/>
        </w:numPr>
        <w:spacing w:after="4"/>
        <w:ind w:right="963" w:hanging="708"/>
      </w:pPr>
      <w:r>
        <w:rPr>
          <w:rFonts w:ascii="Times New Roman" w:eastAsia="Times New Roman" w:hAnsi="Times New Roman" w:cs="Times New Roman"/>
          <w:sz w:val="18"/>
        </w:rPr>
        <w:t xml:space="preserve">Planificar y realizar la evaluación de los alumnos junto con el tutor de empresa. Para ello se tendrá en cuenta lo establecido sobre procedimientos, métodos e instrumentos de evaluación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La empresa donde se desarrollen las prác</w:t>
      </w:r>
      <w:r>
        <w:rPr>
          <w:rFonts w:ascii="Times New Roman" w:eastAsia="Times New Roman" w:hAnsi="Times New Roman" w:cs="Times New Roman"/>
          <w:sz w:val="18"/>
        </w:rPr>
        <w:t xml:space="preserve">ticas designará un tutor/a que desempeñe una actividad igual o afín a la especialidad en la que haya sido formado el alumno/a que tendrá las siguientes funciones: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numPr>
          <w:ilvl w:val="1"/>
          <w:numId w:val="16"/>
        </w:numPr>
        <w:spacing w:after="4"/>
        <w:ind w:right="2245" w:hanging="360"/>
      </w:pPr>
      <w:r>
        <w:rPr>
          <w:rFonts w:ascii="Times New Roman" w:eastAsia="Times New Roman" w:hAnsi="Times New Roman" w:cs="Times New Roman"/>
          <w:sz w:val="18"/>
        </w:rPr>
        <w:t xml:space="preserve">Dirigir las actividades formativas de los alumnos en el centro de trabajo. </w:t>
      </w:r>
    </w:p>
    <w:p w:rsidR="002D2FE3" w:rsidRDefault="00CB5F7D">
      <w:pPr>
        <w:numPr>
          <w:ilvl w:val="1"/>
          <w:numId w:val="16"/>
        </w:numPr>
        <w:spacing w:after="4"/>
        <w:ind w:right="2245" w:hanging="360"/>
      </w:pPr>
      <w:r>
        <w:rPr>
          <w:rFonts w:ascii="Times New Roman" w:eastAsia="Times New Roman" w:hAnsi="Times New Roman" w:cs="Times New Roman"/>
          <w:sz w:val="18"/>
        </w:rPr>
        <w:t>Orientar a los</w:t>
      </w:r>
      <w:r>
        <w:rPr>
          <w:rFonts w:ascii="Times New Roman" w:eastAsia="Times New Roman" w:hAnsi="Times New Roman" w:cs="Times New Roman"/>
          <w:sz w:val="18"/>
        </w:rPr>
        <w:t xml:space="preserve"> alumnos durante el periodo de prácticas no laborales en la empresa 3.</w:t>
      </w:r>
      <w:r>
        <w:rPr>
          <w:sz w:val="18"/>
        </w:rPr>
        <w:t xml:space="preserve"> </w:t>
      </w:r>
      <w:r>
        <w:rPr>
          <w:sz w:val="18"/>
        </w:rPr>
        <w:tab/>
      </w:r>
      <w:r>
        <w:rPr>
          <w:rFonts w:ascii="Times New Roman" w:eastAsia="Times New Roman" w:hAnsi="Times New Roman" w:cs="Times New Roman"/>
          <w:sz w:val="18"/>
        </w:rPr>
        <w:t xml:space="preserve">Valorar el progreso de los alumnos y evaluarlos junto con el tutor del centro formativo.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En cualquier momento del desarrollo de las prácticas, el SCE podrá visitar las instalaciones</w:t>
      </w:r>
      <w:r>
        <w:rPr>
          <w:rFonts w:ascii="Times New Roman" w:eastAsia="Times New Roman" w:hAnsi="Times New Roman" w:cs="Times New Roman"/>
          <w:sz w:val="18"/>
        </w:rPr>
        <w:t xml:space="preserve"> de la empresa para supervisar las condiciones de realización de las prácticas que figuran en el presente convenio y verificar el cumplimiento de los requisitos establecidos para ello.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3"/>
        <w:jc w:val="left"/>
      </w:pPr>
      <w:r>
        <w:rPr>
          <w:rFonts w:ascii="Times New Roman" w:eastAsia="Times New Roman" w:hAnsi="Times New Roman" w:cs="Times New Roman"/>
          <w:b/>
          <w:sz w:val="18"/>
        </w:rPr>
        <w:t>SÉPTIMA.-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Baja e incidencias del alumno/a en prácticas.</w:t>
      </w:r>
      <w:r>
        <w:rPr>
          <w:rFonts w:ascii="Times New Roman" w:eastAsia="Times New Roman" w:hAnsi="Times New Roman" w:cs="Times New Roman"/>
          <w:sz w:val="24"/>
        </w:rPr>
        <w:t xml:space="preserve"> </w:t>
      </w:r>
    </w:p>
    <w:p w:rsidR="002D2FE3" w:rsidRDefault="00CB5F7D">
      <w:pPr>
        <w:spacing w:after="4"/>
        <w:ind w:left="53" w:right="963"/>
      </w:pPr>
      <w:r>
        <w:rPr>
          <w:rFonts w:ascii="Times New Roman" w:eastAsia="Times New Roman" w:hAnsi="Times New Roman" w:cs="Times New Roman"/>
          <w:sz w:val="18"/>
        </w:rPr>
        <w:t xml:space="preserve">La empresa, previa comunicación al centro de formación, podrá excluir de la participación en las prácticas a aquellos alumnos/as que: </w:t>
      </w:r>
    </w:p>
    <w:p w:rsidR="002D2FE3" w:rsidRDefault="00CB5F7D">
      <w:pPr>
        <w:spacing w:after="24" w:line="259" w:lineRule="auto"/>
        <w:ind w:left="58" w:firstLine="0"/>
        <w:jc w:val="left"/>
      </w:pPr>
      <w:r>
        <w:rPr>
          <w:rFonts w:ascii="Times New Roman" w:eastAsia="Times New Roman" w:hAnsi="Times New Roman" w:cs="Times New Roman"/>
          <w:sz w:val="18"/>
        </w:rPr>
        <w:t xml:space="preserve"> </w:t>
      </w:r>
    </w:p>
    <w:p w:rsidR="002D2FE3" w:rsidRDefault="00CB5F7D">
      <w:pPr>
        <w:numPr>
          <w:ilvl w:val="1"/>
          <w:numId w:val="19"/>
        </w:numPr>
        <w:spacing w:after="33"/>
        <w:ind w:right="963" w:hanging="355"/>
      </w:pPr>
      <w:r>
        <w:rPr>
          <w:rFonts w:ascii="Times New Roman" w:eastAsia="Times New Roman" w:hAnsi="Times New Roman" w:cs="Times New Roman"/>
          <w:sz w:val="18"/>
        </w:rPr>
        <w:t xml:space="preserve">Incurran en más de tres faltas de asistencia no justificadas en un mes. </w:t>
      </w:r>
    </w:p>
    <w:p w:rsidR="002D2FE3" w:rsidRDefault="00CB5F7D">
      <w:pPr>
        <w:numPr>
          <w:ilvl w:val="1"/>
          <w:numId w:val="19"/>
        </w:numPr>
        <w:spacing w:after="38"/>
        <w:ind w:right="963" w:hanging="355"/>
      </w:pPr>
      <w:r>
        <w:rPr>
          <w:rFonts w:ascii="Times New Roman" w:eastAsia="Times New Roman" w:hAnsi="Times New Roman" w:cs="Times New Roman"/>
          <w:sz w:val="18"/>
        </w:rPr>
        <w:t xml:space="preserve">Incurran en faltas de puntualidad, incorrecto </w:t>
      </w:r>
      <w:r>
        <w:rPr>
          <w:rFonts w:ascii="Times New Roman" w:eastAsia="Times New Roman" w:hAnsi="Times New Roman" w:cs="Times New Roman"/>
          <w:sz w:val="18"/>
        </w:rPr>
        <w:t xml:space="preserve">comportamiento, o falta de aprovechamiento, a criterio del responsable del seguimiento de las mismas, previa audiencia al interesado/a. </w:t>
      </w:r>
    </w:p>
    <w:p w:rsidR="002D2FE3" w:rsidRDefault="00CB5F7D">
      <w:pPr>
        <w:numPr>
          <w:ilvl w:val="1"/>
          <w:numId w:val="19"/>
        </w:numPr>
        <w:spacing w:after="33"/>
        <w:ind w:right="963" w:hanging="355"/>
      </w:pPr>
      <w:r>
        <w:rPr>
          <w:rFonts w:ascii="Times New Roman" w:eastAsia="Times New Roman" w:hAnsi="Times New Roman" w:cs="Times New Roman"/>
          <w:sz w:val="18"/>
        </w:rPr>
        <w:t xml:space="preserve">Lo soliciten motivadamente. </w:t>
      </w:r>
    </w:p>
    <w:p w:rsidR="002D2FE3" w:rsidRDefault="00CB5F7D">
      <w:pPr>
        <w:spacing w:after="22" w:line="259" w:lineRule="auto"/>
        <w:ind w:left="58" w:firstLine="0"/>
        <w:jc w:val="left"/>
      </w:pPr>
      <w:r>
        <w:rPr>
          <w:rFonts w:ascii="Times New Roman" w:eastAsia="Times New Roman" w:hAnsi="Times New Roman" w:cs="Times New Roman"/>
          <w:sz w:val="18"/>
        </w:rPr>
        <w:t xml:space="preserve"> </w:t>
      </w:r>
    </w:p>
    <w:p w:rsidR="002D2FE3" w:rsidRDefault="00CB5F7D">
      <w:pPr>
        <w:spacing w:after="26"/>
        <w:ind w:left="53" w:right="963"/>
      </w:pPr>
      <w:r>
        <w:rPr>
          <w:rFonts w:ascii="Times New Roman" w:eastAsia="Times New Roman" w:hAnsi="Times New Roman" w:cs="Times New Roman"/>
          <w:sz w:val="18"/>
        </w:rPr>
        <w:t>En todos los citados casos, así como cuando se produzcan variaciones en las fechas de ej</w:t>
      </w:r>
      <w:r>
        <w:rPr>
          <w:rFonts w:ascii="Times New Roman" w:eastAsia="Times New Roman" w:hAnsi="Times New Roman" w:cs="Times New Roman"/>
          <w:sz w:val="18"/>
        </w:rPr>
        <w:t xml:space="preserve">ecución de las prácticas, horario, suspensión etc.…, la empresa está obligada a comunicar de forma inmediata al centro de formación esta circunstancia. </w:t>
      </w:r>
    </w:p>
    <w:p w:rsidR="002D2FE3" w:rsidRDefault="00CB5F7D">
      <w:pPr>
        <w:spacing w:after="75"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b/>
          <w:sz w:val="18"/>
        </w:rPr>
        <w:t>OCTAVA</w:t>
      </w:r>
      <w:r>
        <w:rPr>
          <w:rFonts w:ascii="Times New Roman" w:eastAsia="Times New Roman" w:hAnsi="Times New Roman" w:cs="Times New Roman"/>
          <w:sz w:val="18"/>
        </w:rPr>
        <w:t>.- Derechos y obligaciones.</w:t>
      </w:r>
      <w:r>
        <w:rPr>
          <w:rFonts w:ascii="Times New Roman" w:eastAsia="Times New Roman" w:hAnsi="Times New Roman" w:cs="Times New Roman"/>
          <w:sz w:val="24"/>
        </w:rPr>
        <w:t xml:space="preserve"> </w:t>
      </w:r>
    </w:p>
    <w:p w:rsidR="002D2FE3" w:rsidRDefault="00CB5F7D">
      <w:pPr>
        <w:spacing w:after="27" w:line="259" w:lineRule="auto"/>
        <w:ind w:left="58" w:firstLine="0"/>
        <w:jc w:val="left"/>
      </w:pPr>
      <w:r>
        <w:rPr>
          <w:rFonts w:ascii="Times New Roman" w:eastAsia="Times New Roman" w:hAnsi="Times New Roman" w:cs="Times New Roman"/>
          <w:sz w:val="18"/>
        </w:rPr>
        <w:t xml:space="preserve"> </w:t>
      </w:r>
    </w:p>
    <w:p w:rsidR="002D2FE3" w:rsidRDefault="00CB5F7D">
      <w:pPr>
        <w:numPr>
          <w:ilvl w:val="1"/>
          <w:numId w:val="18"/>
        </w:numPr>
        <w:spacing w:after="38"/>
        <w:ind w:right="963" w:hanging="360"/>
      </w:pPr>
      <w:r>
        <w:rPr>
          <w:rFonts w:ascii="Times New Roman" w:eastAsia="Times New Roman" w:hAnsi="Times New Roman" w:cs="Times New Roman"/>
          <w:sz w:val="18"/>
        </w:rPr>
        <w:t xml:space="preserve">La empresa deberá comunicar a los representantes legales de los trabajadores/as los convenios de prácticas que se suscriban. </w:t>
      </w:r>
    </w:p>
    <w:p w:rsidR="002D2FE3" w:rsidRDefault="00CB5F7D">
      <w:pPr>
        <w:numPr>
          <w:ilvl w:val="1"/>
          <w:numId w:val="18"/>
        </w:numPr>
        <w:spacing w:after="36"/>
        <w:ind w:right="963" w:hanging="360"/>
      </w:pPr>
      <w:r>
        <w:rPr>
          <w:rFonts w:ascii="Times New Roman" w:eastAsia="Times New Roman" w:hAnsi="Times New Roman" w:cs="Times New Roman"/>
          <w:sz w:val="18"/>
        </w:rPr>
        <w:t>El centro de formación y la empresa elaborarán conjuntamente el seguimiento y evaluación final de los alumnos/as de acuerdo con lo</w:t>
      </w:r>
      <w:r>
        <w:rPr>
          <w:rFonts w:ascii="Times New Roman" w:eastAsia="Times New Roman" w:hAnsi="Times New Roman" w:cs="Times New Roman"/>
          <w:sz w:val="18"/>
        </w:rPr>
        <w:t xml:space="preserve">s criterios de evaluación del mencionado módulo de prácticas. </w:t>
      </w:r>
    </w:p>
    <w:p w:rsidR="002D2FE3" w:rsidRDefault="00CB5F7D">
      <w:pPr>
        <w:numPr>
          <w:ilvl w:val="1"/>
          <w:numId w:val="18"/>
        </w:numPr>
        <w:spacing w:after="35"/>
        <w:ind w:right="963" w:hanging="360"/>
      </w:pPr>
      <w:r>
        <w:rPr>
          <w:rFonts w:ascii="Times New Roman" w:eastAsia="Times New Roman" w:hAnsi="Times New Roman" w:cs="Times New Roman"/>
          <w:sz w:val="18"/>
        </w:rPr>
        <w:t xml:space="preserve">El centro de formación deberá presentar al SCE dentro de los 30 días siguientes a la finalización de las prácticas la siguiente documentación elaborada conjuntamente con la empresa consistente </w:t>
      </w:r>
      <w:r>
        <w:rPr>
          <w:rFonts w:ascii="Times New Roman" w:eastAsia="Times New Roman" w:hAnsi="Times New Roman" w:cs="Times New Roman"/>
          <w:sz w:val="18"/>
        </w:rPr>
        <w:t xml:space="preserve">en: </w:t>
      </w:r>
    </w:p>
    <w:p w:rsidR="002D2FE3" w:rsidRDefault="00CB5F7D">
      <w:pPr>
        <w:numPr>
          <w:ilvl w:val="2"/>
          <w:numId w:val="16"/>
        </w:numPr>
        <w:spacing w:after="38"/>
        <w:ind w:right="963" w:hanging="362"/>
      </w:pPr>
      <w:r>
        <w:rPr>
          <w:rFonts w:ascii="Times New Roman" w:eastAsia="Times New Roman" w:hAnsi="Times New Roman" w:cs="Times New Roman"/>
          <w:sz w:val="18"/>
        </w:rPr>
        <w:t xml:space="preserve">Controles de asistencia. </w:t>
      </w:r>
    </w:p>
    <w:p w:rsidR="002D2FE3" w:rsidRDefault="00CB5F7D">
      <w:pPr>
        <w:numPr>
          <w:ilvl w:val="2"/>
          <w:numId w:val="16"/>
        </w:numPr>
        <w:spacing w:after="4"/>
        <w:ind w:right="963" w:hanging="362"/>
      </w:pPr>
      <w:r>
        <w:rPr>
          <w:rFonts w:ascii="Times New Roman" w:eastAsia="Times New Roman" w:hAnsi="Times New Roman" w:cs="Times New Roman"/>
          <w:sz w:val="18"/>
        </w:rPr>
        <w:t>Escala evaluativa en base al anexo VIII de la Orden ESS1897 y sistema de seguimiento del tutor del Centro Colaborador, debidamente cumplimentada y firmada por los tutores que aparecen asignados en el Programa formativo (anexo</w:t>
      </w:r>
      <w:r>
        <w:rPr>
          <w:rFonts w:ascii="Times New Roman" w:eastAsia="Times New Roman" w:hAnsi="Times New Roman" w:cs="Times New Roman"/>
          <w:sz w:val="18"/>
        </w:rPr>
        <w:t xml:space="preserve"> VIII) y mecanizadas en el aplicativo SISPECAN. </w:t>
      </w:r>
    </w:p>
    <w:p w:rsidR="002D2FE3" w:rsidRDefault="00CB5F7D">
      <w:pPr>
        <w:spacing w:after="28" w:line="259" w:lineRule="auto"/>
        <w:ind w:left="58" w:firstLine="0"/>
        <w:jc w:val="left"/>
      </w:pPr>
      <w:r>
        <w:rPr>
          <w:rFonts w:ascii="Times New Roman" w:eastAsia="Times New Roman" w:hAnsi="Times New Roman" w:cs="Times New Roman"/>
          <w:b/>
          <w:sz w:val="18"/>
        </w:rPr>
        <w:t xml:space="preserve"> </w:t>
      </w:r>
    </w:p>
    <w:p w:rsidR="002D2FE3" w:rsidRDefault="00CB5F7D">
      <w:pPr>
        <w:spacing w:after="0" w:line="259" w:lineRule="auto"/>
        <w:ind w:left="53"/>
        <w:jc w:val="left"/>
      </w:pPr>
      <w:r>
        <w:rPr>
          <w:rFonts w:ascii="Times New Roman" w:eastAsia="Times New Roman" w:hAnsi="Times New Roman" w:cs="Times New Roman"/>
          <w:b/>
          <w:sz w:val="18"/>
        </w:rPr>
        <w:t xml:space="preserve">NOVENA.- </w:t>
      </w:r>
      <w:r>
        <w:rPr>
          <w:rFonts w:ascii="Times New Roman" w:eastAsia="Times New Roman" w:hAnsi="Times New Roman" w:cs="Times New Roman"/>
          <w:sz w:val="18"/>
          <w:u w:val="single" w:color="000000"/>
        </w:rPr>
        <w:t>Vigencia.</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4753" name="Group 50475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881" name="Rectangle 688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882" name="Rectangle 6882"/>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4753" style="width:12.7031pt;height:279.366pt;position:absolute;mso-position-horizontal-relative:page;mso-position-horizontal:absolute;margin-left:682.278pt;mso-position-vertical-relative:page;margin-top:532.554pt;" coordsize="1613,35479">
                <v:rect id="Rectangle 688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88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 de 269 </w:t>
                        </w:r>
                      </w:p>
                    </w:txbxContent>
                  </v:textbox>
                </v:rect>
                <w10:wrap type="square"/>
              </v:group>
            </w:pict>
          </mc:Fallback>
        </mc:AlternateContent>
      </w:r>
      <w:r>
        <w:rPr>
          <w:rFonts w:ascii="Times New Roman" w:eastAsia="Times New Roman" w:hAnsi="Times New Roman" w:cs="Times New Roman"/>
          <w:sz w:val="18"/>
        </w:rPr>
        <w:t>Este convenio entrará en vigor desde la fecha de la firma del mismo y finalizará una vez que el alumno/a haya completado el nº de horas de prácticas establecido e</w:t>
      </w:r>
      <w:r>
        <w:rPr>
          <w:rFonts w:ascii="Times New Roman" w:eastAsia="Times New Roman" w:hAnsi="Times New Roman" w:cs="Times New Roman"/>
          <w:sz w:val="18"/>
        </w:rPr>
        <w:t xml:space="preserve">n la cláusula, PRIMERA del presente convenio.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36"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3"/>
        <w:jc w:val="left"/>
      </w:pPr>
      <w:r>
        <w:rPr>
          <w:rFonts w:ascii="Times New Roman" w:eastAsia="Times New Roman" w:hAnsi="Times New Roman" w:cs="Times New Roman"/>
          <w:b/>
          <w:sz w:val="18"/>
        </w:rPr>
        <w:t xml:space="preserve">DÉCIMA.- </w:t>
      </w:r>
      <w:r>
        <w:rPr>
          <w:rFonts w:ascii="Times New Roman" w:eastAsia="Times New Roman" w:hAnsi="Times New Roman" w:cs="Times New Roman"/>
          <w:sz w:val="18"/>
          <w:u w:val="single" w:color="000000"/>
        </w:rPr>
        <w:t>Causas de extinción.</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sz w:val="18"/>
        </w:rPr>
        <w:t xml:space="preserve">Serán causas de extinción del convenio: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numPr>
          <w:ilvl w:val="1"/>
          <w:numId w:val="17"/>
        </w:numPr>
        <w:spacing w:after="4"/>
        <w:ind w:right="963" w:hanging="355"/>
      </w:pPr>
      <w:r>
        <w:rPr>
          <w:rFonts w:ascii="Times New Roman" w:eastAsia="Times New Roman" w:hAnsi="Times New Roman" w:cs="Times New Roman"/>
          <w:sz w:val="18"/>
        </w:rPr>
        <w:t xml:space="preserve">El cese de la actividad de la empresa. </w:t>
      </w:r>
    </w:p>
    <w:p w:rsidR="002D2FE3" w:rsidRDefault="00CB5F7D">
      <w:pPr>
        <w:numPr>
          <w:ilvl w:val="1"/>
          <w:numId w:val="17"/>
        </w:numPr>
        <w:spacing w:after="4"/>
        <w:ind w:right="963" w:hanging="355"/>
      </w:pPr>
      <w:r>
        <w:rPr>
          <w:rFonts w:ascii="Times New Roman" w:eastAsia="Times New Roman" w:hAnsi="Times New Roman" w:cs="Times New Roman"/>
          <w:sz w:val="18"/>
        </w:rPr>
        <w:t xml:space="preserve">Fuerza mayor que imposibilite el desarrollo de las actividades programadas. </w:t>
      </w:r>
    </w:p>
    <w:p w:rsidR="002D2FE3" w:rsidRDefault="00CB5F7D">
      <w:pPr>
        <w:numPr>
          <w:ilvl w:val="1"/>
          <w:numId w:val="17"/>
        </w:numPr>
        <w:spacing w:after="4"/>
        <w:ind w:right="963" w:hanging="355"/>
      </w:pPr>
      <w:r>
        <w:rPr>
          <w:rFonts w:ascii="Times New Roman" w:eastAsia="Times New Roman" w:hAnsi="Times New Roman" w:cs="Times New Roman"/>
          <w:sz w:val="18"/>
        </w:rPr>
        <w:t>El mutuo acu</w:t>
      </w:r>
      <w:r>
        <w:rPr>
          <w:rFonts w:ascii="Times New Roman" w:eastAsia="Times New Roman" w:hAnsi="Times New Roman" w:cs="Times New Roman"/>
          <w:sz w:val="18"/>
        </w:rPr>
        <w:t xml:space="preserve">erdo entre las partes firmantes del mismo. </w:t>
      </w:r>
    </w:p>
    <w:p w:rsidR="002D2FE3" w:rsidRDefault="00CB5F7D">
      <w:pPr>
        <w:numPr>
          <w:ilvl w:val="1"/>
          <w:numId w:val="17"/>
        </w:numPr>
        <w:spacing w:after="4"/>
        <w:ind w:right="963" w:hanging="355"/>
      </w:pPr>
      <w:r>
        <w:rPr>
          <w:rFonts w:ascii="Times New Roman" w:eastAsia="Times New Roman" w:hAnsi="Times New Roman" w:cs="Times New Roman"/>
          <w:sz w:val="18"/>
        </w:rPr>
        <w:t xml:space="preserve">El incumplimiento de alguna de las cláusulas establecidas en el convenio. </w:t>
      </w:r>
    </w:p>
    <w:p w:rsidR="002D2FE3" w:rsidRDefault="00CB5F7D">
      <w:pPr>
        <w:numPr>
          <w:ilvl w:val="1"/>
          <w:numId w:val="17"/>
        </w:numPr>
        <w:spacing w:after="4"/>
        <w:ind w:right="963" w:hanging="355"/>
      </w:pPr>
      <w:r>
        <w:rPr>
          <w:rFonts w:ascii="Times New Roman" w:eastAsia="Times New Roman" w:hAnsi="Times New Roman" w:cs="Times New Roman"/>
          <w:sz w:val="18"/>
        </w:rPr>
        <w:t xml:space="preserve">La modificación por alguna de las partes de las cláusulas del presente convenio. </w:t>
      </w:r>
    </w:p>
    <w:p w:rsidR="002D2FE3" w:rsidRDefault="00CB5F7D">
      <w:pPr>
        <w:numPr>
          <w:ilvl w:val="1"/>
          <w:numId w:val="17"/>
        </w:numPr>
        <w:spacing w:after="4"/>
        <w:ind w:right="963" w:hanging="355"/>
      </w:pPr>
      <w:r>
        <w:rPr>
          <w:rFonts w:ascii="Times New Roman" w:eastAsia="Times New Roman" w:hAnsi="Times New Roman" w:cs="Times New Roman"/>
          <w:sz w:val="18"/>
        </w:rPr>
        <w:t xml:space="preserve">La denuncia del convenio por cualquiera de las partes, </w:t>
      </w:r>
      <w:r>
        <w:rPr>
          <w:rFonts w:ascii="Times New Roman" w:eastAsia="Times New Roman" w:hAnsi="Times New Roman" w:cs="Times New Roman"/>
          <w:sz w:val="18"/>
        </w:rPr>
        <w:t xml:space="preserve">siempre que se hubiese realizado con una antelación suficiente a la fecha de finalización.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0"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53" w:right="963"/>
      </w:pPr>
      <w:r>
        <w:rPr>
          <w:rFonts w:ascii="Times New Roman" w:eastAsia="Times New Roman" w:hAnsi="Times New Roman" w:cs="Times New Roman"/>
          <w:b/>
          <w:sz w:val="18"/>
        </w:rPr>
        <w:t xml:space="preserve">UNDÉCIMA.- </w:t>
      </w:r>
      <w:r>
        <w:rPr>
          <w:rFonts w:ascii="Times New Roman" w:eastAsia="Times New Roman" w:hAnsi="Times New Roman" w:cs="Times New Roman"/>
          <w:sz w:val="18"/>
        </w:rPr>
        <w:t>Se autoriza al Centro de formación y al SCE, al tratamiento informático de sus datos y la tramitación documental de todos los procesos que lleva la tramitación de prácticas en empresas, a los efectos dispuestos en la Ley Orgánica 15/1999 de 13 de diciembre</w:t>
      </w:r>
      <w:r>
        <w:rPr>
          <w:rFonts w:ascii="Times New Roman" w:eastAsia="Times New Roman" w:hAnsi="Times New Roman" w:cs="Times New Roman"/>
          <w:sz w:val="18"/>
        </w:rPr>
        <w:t xml:space="preserve"> de Protección de Datos de Carácter Personal y demás normativa de desarrollo.</w:t>
      </w:r>
      <w:r>
        <w:rPr>
          <w:rFonts w:ascii="Times New Roman" w:eastAsia="Times New Roman" w:hAnsi="Times New Roman" w:cs="Times New Roman"/>
          <w:sz w:val="24"/>
        </w:rPr>
        <w:t xml:space="preserve"> </w:t>
      </w:r>
    </w:p>
    <w:p w:rsidR="002D2FE3" w:rsidRDefault="00CB5F7D">
      <w:pPr>
        <w:spacing w:after="37" w:line="259" w:lineRule="auto"/>
        <w:ind w:left="58" w:firstLine="0"/>
        <w:jc w:val="left"/>
      </w:pPr>
      <w:r>
        <w:rPr>
          <w:rFonts w:ascii="Times New Roman" w:eastAsia="Times New Roman" w:hAnsi="Times New Roman" w:cs="Times New Roman"/>
          <w:sz w:val="18"/>
        </w:rPr>
        <w:t xml:space="preserve"> </w:t>
      </w:r>
    </w:p>
    <w:p w:rsidR="002D2FE3" w:rsidRDefault="00CB5F7D">
      <w:pPr>
        <w:spacing w:after="4"/>
        <w:ind w:left="425" w:right="963"/>
      </w:pPr>
      <w:r>
        <w:rPr>
          <w:rFonts w:ascii="Times New Roman" w:eastAsia="Times New Roman" w:hAnsi="Times New Roman" w:cs="Times New Roman"/>
          <w:sz w:val="18"/>
        </w:rPr>
        <w:t>Y en prueba de conformidad, se firma el presente Convenio de Colaboración por triplicado, en el lugar y fecha arriba indicados</w:t>
      </w:r>
      <w:r>
        <w:rPr>
          <w:rFonts w:ascii="Times New Roman" w:eastAsia="Times New Roman" w:hAnsi="Times New Roman" w:cs="Times New Roman"/>
          <w:sz w:val="24"/>
        </w:rPr>
        <w:t xml:space="preserve"> </w:t>
      </w:r>
    </w:p>
    <w:p w:rsidR="002D2FE3" w:rsidRDefault="00CB5F7D">
      <w:pPr>
        <w:spacing w:after="20" w:line="259" w:lineRule="auto"/>
        <w:ind w:left="58" w:firstLine="0"/>
        <w:jc w:val="left"/>
      </w:pPr>
      <w:r>
        <w:rPr>
          <w:rFonts w:ascii="Times New Roman" w:eastAsia="Times New Roman" w:hAnsi="Times New Roman" w:cs="Times New Roman"/>
          <w:sz w:val="18"/>
        </w:rPr>
        <w:t xml:space="preserve"> </w:t>
      </w:r>
    </w:p>
    <w:p w:rsidR="002D2FE3" w:rsidRDefault="00CB5F7D">
      <w:pPr>
        <w:ind w:left="69" w:right="967"/>
      </w:pPr>
      <w:r>
        <w:rPr>
          <w:b/>
        </w:rPr>
        <w:t>Segundo</w:t>
      </w:r>
      <w:r>
        <w:t>: Facultar a la Alcaldía para la suscr</w:t>
      </w:r>
      <w:r>
        <w:t xml:space="preserve">ipción de este Convenio de colaboración para la formación en centros de trabajo entre el Ayuntamiento de Candelaria y la entidad AYUNTAMIENTO DE CANDELARIA, cualquier otro documento que en su caso sea preciso para la efectividad del presente acuerdo.” </w:t>
      </w:r>
    </w:p>
    <w:p w:rsidR="002D2FE3" w:rsidRDefault="00CB5F7D">
      <w:pPr>
        <w:spacing w:after="98" w:line="259" w:lineRule="auto"/>
        <w:ind w:left="58" w:firstLine="0"/>
        <w:jc w:val="left"/>
      </w:pPr>
      <w:r>
        <w:t xml:space="preserve"> </w:t>
      </w:r>
    </w:p>
    <w:p w:rsidR="002D2FE3" w:rsidRDefault="00CB5F7D">
      <w:pPr>
        <w:spacing w:after="3" w:line="259" w:lineRule="auto"/>
        <w:ind w:left="154" w:right="1064"/>
        <w:jc w:val="center"/>
      </w:pPr>
      <w:r>
        <w:t>N</w:t>
      </w:r>
      <w:r>
        <w:t xml:space="preserve">o obstante, la Junta de Gobierno Local acordará lo más procedente. </w:t>
      </w:r>
    </w:p>
    <w:p w:rsidR="002D2FE3" w:rsidRDefault="00CB5F7D">
      <w:pPr>
        <w:spacing w:after="112" w:line="248" w:lineRule="auto"/>
        <w:ind w:left="53" w:right="962"/>
      </w:pPr>
      <w:r>
        <w:rPr>
          <w:b/>
        </w:rPr>
        <w:t>Consta en el expediente Informe Jurídico emitido por Doña Mª del Pilar Chico Delgado, que desempeña el puesto de Técnico de Administración General, de 27 de abril de 2021, del siguiente te</w:t>
      </w:r>
      <w:r>
        <w:rPr>
          <w:b/>
        </w:rPr>
        <w:t>nor literal:</w:t>
      </w:r>
      <w:r>
        <w:t xml:space="preserve"> </w:t>
      </w:r>
    </w:p>
    <w:p w:rsidR="002D2FE3" w:rsidRDefault="00CB5F7D">
      <w:pPr>
        <w:spacing w:after="100" w:line="259" w:lineRule="auto"/>
        <w:ind w:left="58" w:firstLine="0"/>
        <w:jc w:val="left"/>
      </w:pPr>
      <w:r>
        <w:rPr>
          <w:b/>
        </w:rPr>
        <w:t xml:space="preserve"> </w:t>
      </w:r>
    </w:p>
    <w:p w:rsidR="002D2FE3" w:rsidRDefault="00CB5F7D">
      <w:pPr>
        <w:spacing w:after="99" w:line="259" w:lineRule="auto"/>
        <w:ind w:left="58" w:firstLine="0"/>
        <w:jc w:val="left"/>
      </w:pPr>
      <w:r>
        <w:rPr>
          <w:b/>
        </w:rPr>
        <w:t xml:space="preserve"> </w:t>
      </w:r>
    </w:p>
    <w:p w:rsidR="002D2FE3" w:rsidRDefault="00CB5F7D">
      <w:pPr>
        <w:pStyle w:val="Ttulo1"/>
        <w:shd w:val="clear" w:color="auto" w:fill="auto"/>
        <w:spacing w:after="112" w:line="249" w:lineRule="auto"/>
        <w:ind w:left="10" w:right="1898"/>
        <w:jc w:val="center"/>
      </w:pPr>
      <w:r>
        <w:rPr>
          <w:shd w:val="clear" w:color="auto" w:fill="auto"/>
        </w:rPr>
        <w:t xml:space="preserve">            “</w:t>
      </w:r>
      <w:r>
        <w:rPr>
          <w:b/>
          <w:shd w:val="clear" w:color="auto" w:fill="auto"/>
        </w:rPr>
        <w:t xml:space="preserve">INFORME JURÍDICO                </w:t>
      </w:r>
      <w:r>
        <w:rPr>
          <w:shd w:val="clear" w:color="auto" w:fill="auto"/>
        </w:rPr>
        <w:t xml:space="preserve"> </w:t>
      </w:r>
    </w:p>
    <w:p w:rsidR="002D2FE3" w:rsidRDefault="00CB5F7D">
      <w:pPr>
        <w:spacing w:after="112" w:line="248" w:lineRule="auto"/>
        <w:ind w:left="43" w:right="962" w:firstLine="708"/>
      </w:pPr>
      <w:r>
        <w:rPr>
          <w:b/>
        </w:rPr>
        <w:t>La funcionaria Mª Pilar Chico Delgado, que desempeña el puesto de trabajo de Técnico de la Administración General, que suscribe en el Expediente anteriormente indicado emite el siguiente informe:</w:t>
      </w:r>
      <w:r>
        <w:t xml:space="preserve"> </w:t>
      </w:r>
    </w:p>
    <w:p w:rsidR="002D2FE3" w:rsidRDefault="00CB5F7D">
      <w:pPr>
        <w:spacing w:after="95" w:line="259" w:lineRule="auto"/>
        <w:ind w:left="58" w:firstLine="0"/>
        <w:jc w:val="left"/>
      </w:pPr>
      <w:r>
        <w:t xml:space="preserve">  </w:t>
      </w:r>
    </w:p>
    <w:p w:rsidR="002D2FE3" w:rsidRDefault="00CB5F7D">
      <w:pPr>
        <w:pStyle w:val="Ttulo1"/>
        <w:shd w:val="clear" w:color="auto" w:fill="auto"/>
        <w:spacing w:after="112" w:line="249" w:lineRule="auto"/>
        <w:ind w:left="10" w:right="1043"/>
        <w:jc w:val="center"/>
      </w:pPr>
      <w:r>
        <w:rPr>
          <w:b/>
          <w:shd w:val="clear" w:color="auto" w:fill="auto"/>
        </w:rPr>
        <w:t xml:space="preserve">Antecedentes de hecho </w:t>
      </w:r>
      <w:r>
        <w:rPr>
          <w:shd w:val="clear" w:color="auto" w:fill="auto"/>
        </w:rPr>
        <w:t xml:space="preserve">  </w:t>
      </w:r>
    </w:p>
    <w:p w:rsidR="002D2FE3" w:rsidRDefault="00CB5F7D">
      <w:pPr>
        <w:ind w:left="69" w:right="967"/>
      </w:pPr>
      <w:r>
        <w:t xml:space="preserve">Vista la Propuesta de Alcaldía </w:t>
      </w:r>
      <w:r>
        <w:t>de fecha</w:t>
      </w:r>
      <w:r>
        <w:rPr>
          <w:color w:val="FF0000"/>
        </w:rPr>
        <w:t xml:space="preserve"> </w:t>
      </w:r>
      <w:r>
        <w:t xml:space="preserve">27 de marzo de 2021, relativa a la aprobación y suscripción del Convenio específico de colaboración para la formación en centros de trabajo entre el Ayuntamiento de Candelaria y Entidad AYUNTAMIENTO DE CANDELARIA.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pStyle w:val="Ttulo1"/>
        <w:shd w:val="clear" w:color="auto" w:fill="auto"/>
        <w:spacing w:after="112" w:line="249" w:lineRule="auto"/>
        <w:ind w:left="10" w:right="920"/>
        <w:jc w:val="center"/>
      </w:pPr>
      <w:r>
        <w:rPr>
          <w:b/>
          <w:shd w:val="clear" w:color="auto" w:fill="auto"/>
        </w:rPr>
        <w:t xml:space="preserve">Fundamentos de derecho </w:t>
      </w:r>
    </w:p>
    <w:p w:rsidR="002D2FE3" w:rsidRDefault="00CB5F7D">
      <w:pPr>
        <w:spacing w:after="115" w:line="259" w:lineRule="auto"/>
        <w:ind w:left="0" w:right="859" w:firstLine="0"/>
        <w:jc w:val="center"/>
      </w:pPr>
      <w:r>
        <w:rPr>
          <w:b/>
        </w:rPr>
        <w:t xml:space="preserve"> </w:t>
      </w:r>
    </w:p>
    <w:p w:rsidR="002D2FE3" w:rsidRDefault="00CB5F7D">
      <w:pPr>
        <w:spacing w:after="3" w:line="254" w:lineRule="auto"/>
        <w:ind w:left="53"/>
        <w:jc w:val="left"/>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5448" name="Group 50544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026" name="Rectangle 702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027" name="Rectangle 7027"/>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5448" style="width:12.7031pt;height:279.366pt;position:absolute;mso-position-horizontal-relative:page;mso-position-horizontal:absolute;margin-left:682.278pt;mso-position-vertical-relative:page;margin-top:532.554pt;" coordsize="1613,35479">
                <v:rect id="Rectangle 702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02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 de 269 </w:t>
                        </w:r>
                      </w:p>
                    </w:txbxContent>
                  </v:textbox>
                </v:rect>
                <w10:wrap type="square"/>
              </v:group>
            </w:pict>
          </mc:Fallback>
        </mc:AlternateContent>
      </w:r>
      <w:r>
        <w:rPr>
          <w:rFonts w:ascii="Times New Roman" w:eastAsia="Times New Roman" w:hAnsi="Times New Roman" w:cs="Times New Roman"/>
          <w:sz w:val="24"/>
        </w:rPr>
        <w:t xml:space="preserve">Resultan de aplicación los siguientes: </w:t>
      </w:r>
    </w:p>
    <w:p w:rsidR="002D2FE3" w:rsidRDefault="00CB5F7D">
      <w:pPr>
        <w:spacing w:after="0" w:line="259" w:lineRule="auto"/>
        <w:ind w:left="766" w:firstLine="0"/>
        <w:jc w:val="left"/>
      </w:pPr>
      <w:r>
        <w:rPr>
          <w:rFonts w:ascii="Times New Roman" w:eastAsia="Times New Roman" w:hAnsi="Times New Roman" w:cs="Times New Roman"/>
          <w:sz w:val="24"/>
        </w:rPr>
        <w:t xml:space="preserve"> </w:t>
      </w:r>
    </w:p>
    <w:p w:rsidR="002D2FE3" w:rsidRDefault="00CB5F7D">
      <w:pPr>
        <w:numPr>
          <w:ilvl w:val="0"/>
          <w:numId w:val="20"/>
        </w:numPr>
        <w:spacing w:after="0"/>
        <w:ind w:right="967" w:hanging="360"/>
      </w:pPr>
      <w:r>
        <w:t>Ley 39/2015, de 1 d</w:t>
      </w:r>
      <w:r>
        <w:t xml:space="preserve">e octubre del Procedimiento Administrativo Común de las Administraciones Públicas: </w:t>
      </w:r>
    </w:p>
    <w:p w:rsidR="002D2FE3" w:rsidRDefault="00CB5F7D">
      <w:pPr>
        <w:spacing w:after="0" w:line="259" w:lineRule="auto"/>
        <w:ind w:left="418" w:firstLine="0"/>
        <w:jc w:val="left"/>
      </w:pPr>
      <w:r>
        <w:t xml:space="preserve"> </w:t>
      </w:r>
    </w:p>
    <w:p w:rsidR="002D2FE3" w:rsidRDefault="00CB5F7D">
      <w:pPr>
        <w:spacing w:after="1" w:line="238" w:lineRule="auto"/>
        <w:ind w:left="761" w:right="1027"/>
      </w:pPr>
      <w:r>
        <w:t xml:space="preserve">El art. 86.1 que establece que </w:t>
      </w:r>
      <w:r>
        <w:rPr>
          <w:color w:val="333333"/>
        </w:rPr>
        <w:t xml:space="preserve"> “</w:t>
      </w:r>
      <w:r>
        <w:rPr>
          <w:i/>
          <w:color w:val="333333"/>
        </w:rPr>
        <w:t>Las Administraciones Públicas podrán celebrar acuerdos, pactos, convenios o contratos con personas tanto de Derecho público como privado,</w:t>
      </w:r>
      <w:r>
        <w:rPr>
          <w:i/>
          <w:color w:val="333333"/>
        </w:rPr>
        <w:t xml:space="preserve"> siempre que no sean contrarios al ordenamiento jurídico ni versen sobre materias no susceptibles de transacción y tengan por objeto satisfacer el interés público que tienen encomendado, con el alcance, efectos y régimen jurídico específico que, en su caso</w:t>
      </w:r>
      <w:r>
        <w:rPr>
          <w:i/>
          <w:color w:val="333333"/>
        </w:rPr>
        <w:t>, prevea la disposición que lo regule, pudiendo tales actos tener la consideración de finalizadores de los procedimientos administrativos o insertarse en los mismos con carácter previo, vinculante o no, a la resolución que les ponga fin.</w:t>
      </w:r>
      <w:r>
        <w:rPr>
          <w:color w:val="333333"/>
        </w:rPr>
        <w:t>”</w:t>
      </w:r>
      <w:r>
        <w:rPr>
          <w:rFonts w:ascii="Times New Roman" w:eastAsia="Times New Roman" w:hAnsi="Times New Roman" w:cs="Times New Roman"/>
          <w:sz w:val="24"/>
        </w:rPr>
        <w:t xml:space="preserve"> </w:t>
      </w:r>
    </w:p>
    <w:p w:rsidR="002D2FE3" w:rsidRDefault="00CB5F7D">
      <w:pPr>
        <w:spacing w:after="0" w:line="259" w:lineRule="auto"/>
        <w:ind w:left="766" w:firstLine="0"/>
        <w:jc w:val="left"/>
      </w:pPr>
      <w:r>
        <w:rPr>
          <w:color w:val="333333"/>
        </w:rPr>
        <w:t xml:space="preserve"> </w:t>
      </w:r>
    </w:p>
    <w:p w:rsidR="002D2FE3" w:rsidRDefault="00CB5F7D">
      <w:pPr>
        <w:spacing w:after="1" w:line="238" w:lineRule="auto"/>
        <w:ind w:left="761" w:right="1027"/>
      </w:pPr>
      <w:r>
        <w:t>El art. 86.2 q</w:t>
      </w:r>
      <w:r>
        <w:t>ue establece que “</w:t>
      </w:r>
      <w:r>
        <w:rPr>
          <w:i/>
          <w:color w:val="333333"/>
        </w:rPr>
        <w:t>Los citados instrumentos deberán establecer como contenido mínimo la identificación de las partes intervinientes, el ámbito personal, funcional y territorial, y el plazo de vigencia, debiendo publicarse o no según su naturaleza y las pers</w:t>
      </w:r>
      <w:r>
        <w:rPr>
          <w:i/>
          <w:color w:val="333333"/>
        </w:rPr>
        <w:t>onas a las que estuvieran destinados</w:t>
      </w:r>
      <w:r>
        <w:rPr>
          <w:color w:val="333333"/>
        </w:rPr>
        <w:t>.”</w:t>
      </w:r>
      <w:r>
        <w:rPr>
          <w:rFonts w:ascii="Times New Roman" w:eastAsia="Times New Roman" w:hAnsi="Times New Roman" w:cs="Times New Roman"/>
          <w:sz w:val="24"/>
        </w:rPr>
        <w:t xml:space="preserve"> </w:t>
      </w:r>
    </w:p>
    <w:p w:rsidR="002D2FE3" w:rsidRDefault="00CB5F7D">
      <w:pPr>
        <w:spacing w:after="31" w:line="259" w:lineRule="auto"/>
        <w:ind w:left="58" w:firstLine="0"/>
        <w:jc w:val="left"/>
      </w:pPr>
      <w:r>
        <w:t xml:space="preserve"> </w:t>
      </w:r>
    </w:p>
    <w:p w:rsidR="002D2FE3" w:rsidRDefault="00CB5F7D">
      <w:pPr>
        <w:numPr>
          <w:ilvl w:val="0"/>
          <w:numId w:val="20"/>
        </w:numPr>
        <w:spacing w:after="11"/>
        <w:ind w:right="967" w:hanging="360"/>
      </w:pPr>
      <w:r>
        <w:t>Ley 40/2015, de 1 de octubre, de Régimen Jurídico del Sector Público:</w:t>
      </w:r>
      <w:r>
        <w:rPr>
          <w:rFonts w:ascii="Times New Roman" w:eastAsia="Times New Roman" w:hAnsi="Times New Roman" w:cs="Times New Roman"/>
          <w:sz w:val="24"/>
        </w:rPr>
        <w:t xml:space="preserve"> </w:t>
      </w:r>
    </w:p>
    <w:p w:rsidR="002D2FE3" w:rsidRDefault="00CB5F7D">
      <w:pPr>
        <w:spacing w:after="0" w:line="259" w:lineRule="auto"/>
        <w:ind w:left="766" w:firstLine="0"/>
        <w:jc w:val="left"/>
      </w:pPr>
      <w:r>
        <w:t xml:space="preserve"> </w:t>
      </w:r>
    </w:p>
    <w:p w:rsidR="002D2FE3" w:rsidRDefault="00CB5F7D">
      <w:pPr>
        <w:spacing w:after="0" w:line="248" w:lineRule="auto"/>
        <w:ind w:left="761" w:right="1042"/>
      </w:pPr>
      <w:r>
        <w:t>El art. 47.1, establece que “</w:t>
      </w:r>
      <w:r>
        <w:rPr>
          <w:i/>
        </w:rPr>
        <w:t>Son convenios los acuerdos con efectos jurídicos adoptados por las Administraciones Públicas, los organismos públicos y entidades de derecho público vinculados o dependientes o las Universidades públicas entre sí o con sujetos de derecho privado para un fi</w:t>
      </w:r>
      <w:r>
        <w:rPr>
          <w:i/>
        </w:rPr>
        <w:t>n común.</w:t>
      </w:r>
      <w:r>
        <w:rPr>
          <w:rFonts w:ascii="Times New Roman" w:eastAsia="Times New Roman" w:hAnsi="Times New Roman" w:cs="Times New Roman"/>
          <w:sz w:val="24"/>
        </w:rPr>
        <w:t xml:space="preserve"> </w:t>
      </w:r>
    </w:p>
    <w:p w:rsidR="002D2FE3" w:rsidRDefault="00CB5F7D">
      <w:pPr>
        <w:spacing w:line="248" w:lineRule="auto"/>
        <w:ind w:left="761" w:right="1040"/>
      </w:pPr>
      <w:r>
        <w:rPr>
          <w:i/>
        </w:rPr>
        <w:t xml:space="preserve">…. Los convenios no podrán tener por objeto prestaciones propias de los contratos. En tal caso, su naturaleza y régimen jurídico se ajustará a lo previsto en la legislación de contratos del sector público.” </w:t>
      </w:r>
    </w:p>
    <w:p w:rsidR="002D2FE3" w:rsidRDefault="00CB5F7D">
      <w:pPr>
        <w:spacing w:line="248" w:lineRule="auto"/>
        <w:ind w:left="761" w:right="963"/>
      </w:pPr>
      <w:r>
        <w:t>El art. 48.1 del mismo cuerpo legal se</w:t>
      </w:r>
      <w:r>
        <w:t>ñala que “</w:t>
      </w:r>
      <w:r>
        <w:rPr>
          <w:i/>
        </w:rPr>
        <w:t xml:space="preserve">Las Administraciones Públicas, sus organismos públicos y entidades de derecho público vinculados o dependientes y las Universidades públicas, en el ámbito de sus respectivas competencias, podrán suscribir convenios con sujetos de derecho público </w:t>
      </w:r>
      <w:r>
        <w:rPr>
          <w:i/>
        </w:rPr>
        <w:t>y privado, sin que ello pueda suponer cesión de la titularidad de la competencia.</w:t>
      </w:r>
      <w:r>
        <w:rPr>
          <w:rFonts w:ascii="Times New Roman" w:eastAsia="Times New Roman" w:hAnsi="Times New Roman" w:cs="Times New Roman"/>
          <w:sz w:val="24"/>
        </w:rPr>
        <w:t xml:space="preserve"> </w:t>
      </w:r>
    </w:p>
    <w:p w:rsidR="002D2FE3" w:rsidRDefault="00CB5F7D">
      <w:pPr>
        <w:spacing w:line="248" w:lineRule="auto"/>
        <w:ind w:left="761" w:right="963"/>
      </w:pPr>
      <w:r>
        <w:t>El punto 3 del citado artículo señala que “</w:t>
      </w:r>
      <w:r>
        <w:rPr>
          <w:i/>
        </w:rPr>
        <w:t>La suscripción de convenios deberá mejorar la eficiencia de la gestión pública, facilitar la utilización conjunta de medios y serv</w:t>
      </w:r>
      <w:r>
        <w:rPr>
          <w:i/>
        </w:rPr>
        <w:t>icios públicos, contribuir a la realización de actividades de utilidad pública …”</w:t>
      </w:r>
      <w:r>
        <w:rPr>
          <w:rFonts w:ascii="Times New Roman" w:eastAsia="Times New Roman" w:hAnsi="Times New Roman" w:cs="Times New Roman"/>
          <w:sz w:val="24"/>
        </w:rPr>
        <w:t xml:space="preserve"> </w:t>
      </w:r>
    </w:p>
    <w:p w:rsidR="002D2FE3" w:rsidRDefault="00CB5F7D">
      <w:pPr>
        <w:spacing w:after="69" w:line="248" w:lineRule="auto"/>
        <w:ind w:left="761" w:right="963"/>
      </w:pPr>
      <w:r>
        <w:t xml:space="preserve">El punto 8 del mismo establece que </w:t>
      </w:r>
      <w:r>
        <w:rPr>
          <w:i/>
        </w:rPr>
        <w:t>“Los convenios se perfeccionan por la prestación del consentimiento de las partes.”</w:t>
      </w:r>
      <w:r>
        <w:rPr>
          <w:rFonts w:ascii="Times New Roman" w:eastAsia="Times New Roman" w:hAnsi="Times New Roman" w:cs="Times New Roman"/>
          <w:sz w:val="24"/>
        </w:rPr>
        <w:t xml:space="preserve"> </w:t>
      </w:r>
    </w:p>
    <w:p w:rsidR="002D2FE3" w:rsidRDefault="00CB5F7D">
      <w:pPr>
        <w:ind w:left="776" w:right="967"/>
      </w:pPr>
      <w:r>
        <w:t>El artículo 49. 1 de la citada ley, en cuanto al cont</w:t>
      </w:r>
      <w:r>
        <w:t xml:space="preserve">enido que deben de incluir los convenios de colaboración. </w:t>
      </w:r>
    </w:p>
    <w:p w:rsidR="002D2FE3" w:rsidRDefault="00CB5F7D">
      <w:pPr>
        <w:spacing w:after="70" w:line="248" w:lineRule="auto"/>
        <w:ind w:left="761" w:right="963"/>
      </w:pPr>
      <w:r>
        <w:t xml:space="preserve">Y el artículo 49.2 señala que </w:t>
      </w:r>
      <w:r>
        <w:rPr>
          <w:i/>
        </w:rPr>
        <w:t>“En cualquier momento antes de la finalización del plazo previsto en el apartado anterior, los firmantes del convenio podrán acordar unánimemente su prórroga por un pe</w:t>
      </w:r>
      <w:r>
        <w:rPr>
          <w:i/>
        </w:rPr>
        <w:t xml:space="preserve">riodo de hasta cuatro años adicionales o su extinción”. </w:t>
      </w:r>
      <w:r>
        <w:rPr>
          <w:rFonts w:ascii="Times New Roman" w:eastAsia="Times New Roman" w:hAnsi="Times New Roman" w:cs="Times New Roman"/>
          <w:sz w:val="24"/>
        </w:rPr>
        <w:t xml:space="preserve">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4690" name="Group 50469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141" name="Rectangle 714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142" name="Rectangle 7142"/>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4690" style="width:12.7031pt;height:279.366pt;position:absolute;mso-position-horizontal-relative:page;mso-position-horizontal:absolute;margin-left:682.278pt;mso-position-vertical-relative:page;margin-top:532.554pt;" coordsize="1613,35479">
                <v:rect id="Rectangle 714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14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 de 269 </w:t>
                        </w:r>
                      </w:p>
                    </w:txbxContent>
                  </v:textbox>
                </v:rect>
                <w10:wrap type="square"/>
              </v:group>
            </w:pict>
          </mc:Fallback>
        </mc:AlternateContent>
      </w:r>
      <w:r>
        <w:t>Los convenios suscritos por la Administración General del Estado o alguno de sus organismos públicos o entidades de derecho público vinculados o dependientes resultarán eficaces una vez inscritos en el Registro Electrónico estatal de Órganos e Instrumentos</w:t>
      </w:r>
      <w:r>
        <w:t xml:space="preserve"> de Cooperación del sector público estatal, al que se refiere la disposición adicional séptima y publicados en el «Boletín Oficial del Estado». Previamente y con carácter facultativo, se podrán publicar en el Boletín Oficial de la Comunidad Autónoma o de l</w:t>
      </w:r>
      <w:r>
        <w:t xml:space="preserve">a provincia, que corresponda a la otra Administración firmante. </w:t>
      </w:r>
    </w:p>
    <w:p w:rsidR="002D2FE3" w:rsidRDefault="00CB5F7D">
      <w:pPr>
        <w:spacing w:after="74"/>
        <w:ind w:left="69" w:right="967"/>
      </w:pPr>
      <w:r>
        <w:t>En cuanto al órgano competente, es la Junta de Gobierno Local el órgano competente que tiene atribuido la competencia para la aprobación de programas, planes, convenios con entidades públicas</w:t>
      </w:r>
      <w:r>
        <w:t xml:space="preserve"> o privadas para consecución de los fines de interés público, así como la autorización a la Alcaldesa - Presidenta, para actuar y firmar en los citados convenios, planes o programas, en virtud de delegación del pleno adoptada en el punto 1 de la sesión ple</w:t>
      </w:r>
      <w:r>
        <w:t>naria de 8 de julio de 2015.</w:t>
      </w:r>
      <w:r>
        <w:rPr>
          <w:rFonts w:ascii="Times New Roman" w:eastAsia="Times New Roman" w:hAnsi="Times New Roman" w:cs="Times New Roman"/>
          <w:sz w:val="24"/>
        </w:rPr>
        <w:t xml:space="preserve"> </w:t>
      </w:r>
    </w:p>
    <w:p w:rsidR="002D2FE3" w:rsidRDefault="00CB5F7D">
      <w:pPr>
        <w:ind w:left="69" w:right="967"/>
      </w:pPr>
      <w:r>
        <w:t>Por parte de este Ayuntamiento los convenios deberán ser suscritos por la Alcaldesa-Presidenta haciendo uso de las competencias previstas en el art.21.1 b de la Ley 7/1985 de 2 de abril Reguladora de Bases de Régimen Local , d</w:t>
      </w:r>
      <w:r>
        <w:t>el art 41.12 del Real Decreto Legislativo 2568/1986, de 28 de noviembre por el que se aprueba el Reglamento de Organización, Funcionamiento y Régimen Jurídico de las Entidades Locales, en orden a la suscripción de documentos que vinculen contractualmente a</w:t>
      </w:r>
      <w:r>
        <w:t xml:space="preserve"> la Entidad Local a la cual representa. </w:t>
      </w:r>
    </w:p>
    <w:p w:rsidR="002D2FE3" w:rsidRDefault="00CB5F7D">
      <w:pPr>
        <w:spacing w:after="98" w:line="259" w:lineRule="auto"/>
        <w:ind w:left="766" w:firstLine="0"/>
        <w:jc w:val="left"/>
      </w:pPr>
      <w:r>
        <w:t xml:space="preserve"> </w:t>
      </w:r>
    </w:p>
    <w:p w:rsidR="002D2FE3" w:rsidRDefault="00CB5F7D">
      <w:pPr>
        <w:ind w:left="69" w:right="967"/>
      </w:pPr>
      <w:r>
        <w:t xml:space="preserve">A la vista de cuanto antecede, la informante estima que es posible jurídicamente la aprobación y suscripción del Convenio de colaboración para la formación en centros de trabajo entre Ayuntamiento de Candelaria y </w:t>
      </w:r>
      <w:r>
        <w:t>la Empresa</w:t>
      </w:r>
      <w:r>
        <w:rPr>
          <w:color w:val="FF0000"/>
        </w:rPr>
        <w:t xml:space="preserve"> </w:t>
      </w:r>
      <w:r>
        <w:t xml:space="preserve">AYUNTAMIENTO DE CANDELARIA. </w:t>
      </w:r>
    </w:p>
    <w:p w:rsidR="002D2FE3" w:rsidRDefault="00CB5F7D">
      <w:pPr>
        <w:ind w:left="69" w:right="967"/>
      </w:pPr>
      <w:r>
        <w:t xml:space="preserve"> y formula la siguiente Propuesta de Resolución, para que por la Junta de Gobierno Local se acuerde: </w:t>
      </w:r>
    </w:p>
    <w:p w:rsidR="002D2FE3" w:rsidRDefault="00CB5F7D">
      <w:pPr>
        <w:spacing w:after="0" w:line="259" w:lineRule="auto"/>
        <w:ind w:left="58" w:firstLine="0"/>
        <w:jc w:val="left"/>
      </w:pPr>
      <w:r>
        <w:t xml:space="preserve">  </w:t>
      </w:r>
    </w:p>
    <w:p w:rsidR="002D2FE3" w:rsidRDefault="00CB5F7D">
      <w:pPr>
        <w:pStyle w:val="Ttulo1"/>
        <w:shd w:val="clear" w:color="auto" w:fill="auto"/>
        <w:spacing w:after="112" w:line="249" w:lineRule="auto"/>
        <w:ind w:left="10" w:right="920"/>
        <w:jc w:val="center"/>
      </w:pPr>
      <w:r>
        <w:rPr>
          <w:b/>
          <w:shd w:val="clear" w:color="auto" w:fill="auto"/>
        </w:rPr>
        <w:t xml:space="preserve">Propuesta de resolución </w:t>
      </w:r>
      <w:r>
        <w:rPr>
          <w:shd w:val="clear" w:color="auto" w:fill="auto"/>
        </w:rPr>
        <w:t xml:space="preserve"> </w:t>
      </w:r>
    </w:p>
    <w:p w:rsidR="002D2FE3" w:rsidRDefault="00CB5F7D">
      <w:pPr>
        <w:spacing w:after="98" w:line="259" w:lineRule="auto"/>
        <w:ind w:left="0" w:right="856" w:firstLine="0"/>
        <w:jc w:val="center"/>
      </w:pPr>
      <w:r>
        <w:t xml:space="preserve">  </w:t>
      </w:r>
    </w:p>
    <w:p w:rsidR="002D2FE3" w:rsidRDefault="00CB5F7D">
      <w:pPr>
        <w:spacing w:after="179" w:line="296" w:lineRule="auto"/>
        <w:ind w:left="69" w:right="967"/>
      </w:pPr>
      <w:r>
        <w:t>PRIMERO. - Aprobar y suscribir el Convenio de colaboración para la formación en ce</w:t>
      </w:r>
      <w:r>
        <w:t xml:space="preserve">ntros de trabajo entre Ayuntamiento de Candelaria y la Entidad AYUNTAMIENTO DE CANDELARIA.  en los términos propuestos por la Sra. Alcaldesa Presidenta. </w:t>
      </w:r>
    </w:p>
    <w:p w:rsidR="002D2FE3" w:rsidRDefault="00CB5F7D">
      <w:pPr>
        <w:spacing w:after="0"/>
        <w:ind w:left="69" w:right="967"/>
      </w:pPr>
      <w:r>
        <w:t xml:space="preserve">SEGUNDO. - </w:t>
      </w:r>
      <w:r>
        <w:t xml:space="preserve">Facultar a la Alcaldía para la firma del citado Convenio de colaboración y de la documentación precisa para la ejecución del mismo.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ind w:left="69" w:right="967"/>
      </w:pPr>
      <w:r>
        <w:t xml:space="preserve">TERCERO. - Dar traslado del acuerdo que se adopte a la Entidad AYUNTAMIENTO DE CANDELARIA.” </w:t>
      </w:r>
    </w:p>
    <w:p w:rsidR="002D2FE3" w:rsidRDefault="00CB5F7D">
      <w:pPr>
        <w:spacing w:after="100" w:line="259" w:lineRule="auto"/>
        <w:ind w:left="58" w:firstLine="0"/>
        <w:jc w:val="left"/>
      </w:pPr>
      <w:r>
        <w:t xml:space="preserve"> </w:t>
      </w:r>
    </w:p>
    <w:p w:rsidR="002D2FE3" w:rsidRDefault="00CB5F7D">
      <w:pPr>
        <w:spacing w:after="368"/>
        <w:ind w:left="778" w:right="967"/>
      </w:pPr>
      <w:r>
        <w:t>No obstante, la Junta de</w:t>
      </w:r>
      <w:r>
        <w:t xml:space="preserve"> Gobierno Local acordará lo más procedente. </w:t>
      </w:r>
    </w:p>
    <w:p w:rsidR="002D2FE3" w:rsidRDefault="00CB5F7D">
      <w:pPr>
        <w:spacing w:after="0" w:line="259" w:lineRule="auto"/>
        <w:ind w:left="58" w:firstLine="0"/>
        <w:jc w:val="left"/>
      </w:pPr>
      <w:r>
        <w:rPr>
          <w:b/>
        </w:rPr>
        <w:t xml:space="preserve"> </w:t>
      </w:r>
    </w:p>
    <w:p w:rsidR="002D2FE3" w:rsidRDefault="00CB5F7D">
      <w:pPr>
        <w:spacing w:after="0" w:line="248" w:lineRule="auto"/>
        <w:ind w:left="53" w:right="962"/>
      </w:pPr>
      <w:r>
        <w:rPr>
          <w:b/>
        </w:rPr>
        <w:t xml:space="preserve">La Junta de Gobierno Local, previo debate y por unanimidad de los miembros presentes, acuerda: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182" w:line="296" w:lineRule="auto"/>
        <w:ind w:left="69" w:right="967"/>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04333" name="Group 50433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255" name="Rectangle 725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256" name="Rectangle 7256"/>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4333" style="width:12.7031pt;height:279.366pt;position:absolute;mso-position-horizontal-relative:page;mso-position-horizontal:absolute;margin-left:682.278pt;mso-position-vertical-relative:page;margin-top:532.554pt;" coordsize="1613,35479">
                <v:rect id="Rectangle 725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25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 de 269 </w:t>
                        </w:r>
                      </w:p>
                    </w:txbxContent>
                  </v:textbox>
                </v:rect>
                <w10:wrap type="topAndBottom"/>
              </v:group>
            </w:pict>
          </mc:Fallback>
        </mc:AlternateContent>
      </w:r>
      <w:r>
        <w:t>PRIMERO. - Aprobar y suscribir el Convenio de colaboración para la formación en centros de trabajo entre Ayuntamiento de Candelaria y la Entidad AYUNTAMIENTO DE C</w:t>
      </w:r>
      <w:r>
        <w:t xml:space="preserve">ANDELARIA.  en los términos propuestos por la Sra. Alcaldesa Presidenta. </w:t>
      </w:r>
    </w:p>
    <w:p w:rsidR="002D2FE3" w:rsidRDefault="00CB5F7D">
      <w:pPr>
        <w:spacing w:after="0"/>
        <w:ind w:left="69" w:right="967"/>
      </w:pPr>
      <w:r>
        <w:t xml:space="preserve">SEGUNDO. - Facultar a la Alcaldía para la firma del citado Convenio de colaboración y de la documentación precisa para la ejecución del mismo.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TERCERO. - Dar traslado del acuerd</w:t>
      </w:r>
      <w:r>
        <w:t>o que se adopte a la Entidad AYUNTAMIENTO DE CANDELARIA.</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49" w:lineRule="auto"/>
        <w:ind w:left="53" w:right="965"/>
      </w:pPr>
      <w:r>
        <w:rPr>
          <w:b/>
          <w:sz w:val="24"/>
        </w:rPr>
        <w:t>4.- Expediente 2185/2021. Recuperación de encomienda de la explotación del Espacio Cultural Cine Viejo de Candelaria hecha a EPELCAN.</w:t>
      </w:r>
      <w:r>
        <w:rPr>
          <w:rFonts w:ascii="Times New Roman" w:eastAsia="Times New Roman" w:hAnsi="Times New Roman" w:cs="Times New Roman"/>
          <w:sz w:val="24"/>
        </w:rPr>
        <w:t xml:space="preserve"> </w:t>
      </w:r>
    </w:p>
    <w:p w:rsidR="002D2FE3" w:rsidRDefault="00CB5F7D">
      <w:pPr>
        <w:spacing w:after="0" w:line="238" w:lineRule="auto"/>
        <w:ind w:left="0" w:right="10531" w:firstLine="0"/>
        <w:jc w:val="left"/>
      </w:pPr>
      <w:r>
        <w:rPr>
          <w:b/>
          <w:sz w:val="24"/>
        </w:rPr>
        <w:t xml:space="preserve"> </w:t>
      </w:r>
      <w:r>
        <w:rPr>
          <w:rFonts w:ascii="Times New Roman" w:eastAsia="Times New Roman" w:hAnsi="Times New Roman" w:cs="Times New Roman"/>
          <w:b/>
          <w:sz w:val="24"/>
        </w:rPr>
        <w:t xml:space="preserve"> </w:t>
      </w:r>
    </w:p>
    <w:p w:rsidR="002D2FE3" w:rsidRDefault="00CB5F7D">
      <w:pPr>
        <w:spacing w:after="0" w:line="259" w:lineRule="auto"/>
        <w:ind w:left="0" w:firstLine="0"/>
        <w:jc w:val="left"/>
      </w:pPr>
      <w:r>
        <w:rPr>
          <w:rFonts w:ascii="Times New Roman" w:eastAsia="Times New Roman" w:hAnsi="Times New Roman" w:cs="Times New Roman"/>
          <w:b/>
          <w:sz w:val="24"/>
        </w:rPr>
        <w:t xml:space="preserve"> </w:t>
      </w:r>
    </w:p>
    <w:p w:rsidR="002D2FE3" w:rsidRDefault="00CB5F7D">
      <w:pPr>
        <w:spacing w:after="10" w:line="248" w:lineRule="auto"/>
        <w:ind w:left="53" w:right="962"/>
      </w:pPr>
      <w:r>
        <w:rPr>
          <w:b/>
        </w:rPr>
        <w:t>Consta en el expediente propuesta del Concejal delegado de Cultura, Identidad Canaria, Patrimonio Histórico, Fiestas, Juventud y Deportes, D. Manuel Alberto González Pestano, de fecha 29 de abril de 2021, que transcrito literalmente dice:</w:t>
      </w:r>
      <w:r>
        <w:rPr>
          <w:vertAlign w:val="subscript"/>
        </w:rPr>
        <w:t xml:space="preserve"> </w:t>
      </w:r>
    </w:p>
    <w:p w:rsidR="002D2FE3" w:rsidRDefault="00CB5F7D">
      <w:pPr>
        <w:spacing w:after="0" w:line="259" w:lineRule="auto"/>
        <w:ind w:left="0" w:firstLine="0"/>
        <w:jc w:val="left"/>
      </w:pPr>
      <w:r>
        <w:rPr>
          <w:rFonts w:ascii="Times New Roman" w:eastAsia="Times New Roman" w:hAnsi="Times New Roman" w:cs="Times New Roman"/>
          <w:b/>
          <w:sz w:val="24"/>
        </w:rPr>
        <w:t xml:space="preserve"> </w:t>
      </w:r>
    </w:p>
    <w:p w:rsidR="002D2FE3" w:rsidRDefault="00CB5F7D">
      <w:pPr>
        <w:spacing w:after="0" w:line="259" w:lineRule="auto"/>
        <w:ind w:left="0" w:firstLine="0"/>
        <w:jc w:val="left"/>
      </w:pPr>
      <w:r>
        <w:rPr>
          <w:b/>
          <w:sz w:val="24"/>
        </w:rPr>
        <w:t xml:space="preserve"> </w:t>
      </w:r>
    </w:p>
    <w:p w:rsidR="002D2FE3" w:rsidRDefault="00CB5F7D">
      <w:pPr>
        <w:spacing w:after="0" w:line="259" w:lineRule="auto"/>
        <w:ind w:left="0" w:firstLine="0"/>
        <w:jc w:val="left"/>
      </w:pPr>
      <w:r>
        <w:rPr>
          <w:b/>
          <w:sz w:val="24"/>
        </w:rPr>
        <w:t xml:space="preserve"> </w:t>
      </w:r>
    </w:p>
    <w:p w:rsidR="002D2FE3" w:rsidRDefault="00CB5F7D">
      <w:pPr>
        <w:spacing w:after="0"/>
        <w:ind w:left="69" w:right="1094"/>
      </w:pPr>
      <w:r>
        <w:t xml:space="preserve">    </w:t>
      </w:r>
      <w:r>
        <w:t>“Resultando que prácticamente la totalidad de la actividad que acogen las instalaciones del Espacio Cultural Cine Viejo de Candelaria depende directamente de la Concejalía de Cultura (tales como conciertos, teatro, danza y todo tipo de programación cultura</w:t>
      </w:r>
      <w:r>
        <w:t xml:space="preserve">l).  </w:t>
      </w:r>
    </w:p>
    <w:p w:rsidR="002D2FE3" w:rsidRDefault="00CB5F7D">
      <w:pPr>
        <w:spacing w:after="0" w:line="259" w:lineRule="auto"/>
        <w:ind w:left="0" w:firstLine="0"/>
        <w:jc w:val="left"/>
      </w:pPr>
      <w:r>
        <w:t xml:space="preserve"> </w:t>
      </w:r>
    </w:p>
    <w:p w:rsidR="002D2FE3" w:rsidRDefault="00CB5F7D">
      <w:pPr>
        <w:spacing w:after="0"/>
        <w:ind w:left="69" w:right="1093"/>
      </w:pPr>
      <w:r>
        <w:t xml:space="preserve">    Resultando que el Espacio Cultural Cine Viejo de Candelaria es una de las infraestructuras imprescindibles dentro del programa formativo de las clases de la Universidad Popular de Candelaria, programa que depende directamente de la Concejalía d</w:t>
      </w:r>
      <w:r>
        <w:t>e Cultura del Ayuntamiento de Candelaria. Resultando que la Concejalía de Cultura del Ayuntamiento de Candelaria ha asumido el coste de la inversión en sonido, iluminación, escenario y otros elementos clave para el desarrollo de la actividad del edificio y</w:t>
      </w:r>
      <w:r>
        <w:t xml:space="preserve"> sin cuya gestión y uso regular dicho material sufriría daños estructurales propios de la inactividad y falta de mantenimiento.  </w:t>
      </w:r>
    </w:p>
    <w:p w:rsidR="002D2FE3" w:rsidRDefault="00CB5F7D">
      <w:pPr>
        <w:spacing w:after="0" w:line="259" w:lineRule="auto"/>
        <w:ind w:left="0" w:firstLine="0"/>
        <w:jc w:val="left"/>
      </w:pPr>
      <w:r>
        <w:t xml:space="preserve"> </w:t>
      </w:r>
    </w:p>
    <w:p w:rsidR="002D2FE3" w:rsidRDefault="00CB5F7D">
      <w:pPr>
        <w:spacing w:after="0"/>
        <w:ind w:left="69" w:right="1091"/>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5100" name="Group 50510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354" name="Rectangle 735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355" name="Rectangle 7355"/>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5100" style="width:12.7031pt;height:279.366pt;position:absolute;mso-position-horizontal-relative:page;mso-position-horizontal:absolute;margin-left:682.278pt;mso-position-vertical-relative:page;margin-top:532.554pt;" coordsize="1613,35479">
                <v:rect id="Rectangle 735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35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 de 269 </w:t>
                        </w:r>
                      </w:p>
                    </w:txbxContent>
                  </v:textbox>
                </v:rect>
                <w10:wrap type="square"/>
              </v:group>
            </w:pict>
          </mc:Fallback>
        </mc:AlternateContent>
      </w:r>
      <w:r>
        <w:t xml:space="preserve">    Resultando que, con la recuperación de la gestión de este espacio municipal por parte de la Concejalía de Cultura del Ayuntamiento de Candelaria, se podrá com</w:t>
      </w:r>
      <w:r>
        <w:t xml:space="preserve">plementar y reforzar la programación cultural, formativa y de ocio que esta área diseña en beneficio de la ciudadanía en general. Resultando que, desde el inicio de la pandemia, otros espacios destinados a la programación cultural (como el Centro Cultural </w:t>
      </w:r>
      <w:r>
        <w:t>de La Villa o los centros de medianías) no reúnen las características idóneas para albergar su programación habitual con la seguridad necesaria; características de infraestructuras, ventilación y dimensiones que sí reúne el Espacio Cultural Cine Viejo de C</w:t>
      </w:r>
      <w:r>
        <w:t xml:space="preserve">andelaria.  </w:t>
      </w:r>
    </w:p>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 </w:t>
      </w:r>
    </w:p>
    <w:p w:rsidR="002D2FE3" w:rsidRDefault="00CB5F7D">
      <w:pPr>
        <w:spacing w:after="0"/>
        <w:ind w:left="69" w:right="1094"/>
      </w:pPr>
      <w:r>
        <w:t xml:space="preserve">    Se propone por parte de la Concejalía de Cultura del Ayuntamiento de Candelaria: 1. Extinguir la Encomienda de Gestión del Espacio Cultural Cine Viejo de Candelaria, a la Entidad Pública Empresarial de Gestión de Empresas y Servicios P</w:t>
      </w:r>
      <w:r>
        <w:t xml:space="preserve">úblicos del Ayuntamiento de Candelaria (EPELCAN), de fecha 27 junio de 2011.  </w:t>
      </w:r>
    </w:p>
    <w:p w:rsidR="002D2FE3" w:rsidRDefault="00CB5F7D">
      <w:pPr>
        <w:spacing w:after="0" w:line="259" w:lineRule="auto"/>
        <w:ind w:left="0" w:firstLine="0"/>
        <w:jc w:val="left"/>
      </w:pPr>
      <w:r>
        <w:t xml:space="preserve"> </w:t>
      </w:r>
    </w:p>
    <w:p w:rsidR="002D2FE3" w:rsidRDefault="00CB5F7D">
      <w:pPr>
        <w:numPr>
          <w:ilvl w:val="0"/>
          <w:numId w:val="21"/>
        </w:numPr>
        <w:spacing w:after="11"/>
        <w:ind w:right="967" w:hanging="247"/>
      </w:pPr>
      <w:r>
        <w:t xml:space="preserve">Dar traslado del Acuerdo adoptado a la Concejalía de Cultura a los efectos oportunos.  </w:t>
      </w:r>
    </w:p>
    <w:p w:rsidR="002D2FE3" w:rsidRDefault="00CB5F7D">
      <w:pPr>
        <w:spacing w:after="0" w:line="259" w:lineRule="auto"/>
        <w:ind w:left="0" w:firstLine="0"/>
        <w:jc w:val="left"/>
      </w:pPr>
      <w:r>
        <w:t xml:space="preserve"> </w:t>
      </w:r>
    </w:p>
    <w:p w:rsidR="002D2FE3" w:rsidRDefault="00CB5F7D">
      <w:pPr>
        <w:numPr>
          <w:ilvl w:val="0"/>
          <w:numId w:val="21"/>
        </w:numPr>
        <w:spacing w:after="27"/>
        <w:ind w:right="967" w:hanging="247"/>
      </w:pPr>
      <w:r>
        <w:t xml:space="preserve">Notificar la resolución que se adopte a la Entidad Pública Empresarial de Gestión de </w:t>
      </w:r>
      <w:r>
        <w:t xml:space="preserve">Empresas y Servicios Públicos, EPELCAN.” </w:t>
      </w:r>
    </w:p>
    <w:p w:rsidR="002D2FE3" w:rsidRDefault="00CB5F7D">
      <w:pPr>
        <w:spacing w:after="0" w:line="259" w:lineRule="auto"/>
        <w:ind w:left="0" w:firstLine="0"/>
        <w:jc w:val="left"/>
      </w:pPr>
      <w:r>
        <w:rPr>
          <w:b/>
        </w:rPr>
        <w:t xml:space="preserve"> </w:t>
      </w:r>
    </w:p>
    <w:p w:rsidR="002D2FE3" w:rsidRDefault="00CB5F7D">
      <w:pPr>
        <w:spacing w:after="0" w:line="259" w:lineRule="auto"/>
        <w:ind w:left="0" w:firstLine="0"/>
        <w:jc w:val="left"/>
      </w:pPr>
      <w:r>
        <w:rPr>
          <w:b/>
          <w:sz w:val="24"/>
        </w:rPr>
        <w:t xml:space="preserve"> </w:t>
      </w:r>
    </w:p>
    <w:p w:rsidR="002D2FE3" w:rsidRDefault="00CB5F7D">
      <w:pPr>
        <w:spacing w:after="373"/>
        <w:ind w:left="778" w:right="967"/>
      </w:pPr>
      <w:r>
        <w:t xml:space="preserve">No obstante, la Junta de Gobierno Local acordará lo más procedente. </w:t>
      </w:r>
    </w:p>
    <w:p w:rsidR="002D2FE3" w:rsidRDefault="00CB5F7D">
      <w:pPr>
        <w:spacing w:after="0" w:line="259" w:lineRule="auto"/>
        <w:ind w:left="58" w:firstLine="0"/>
        <w:jc w:val="left"/>
      </w:pPr>
      <w:r>
        <w:rPr>
          <w:b/>
        </w:rPr>
        <w:t xml:space="preserve"> </w:t>
      </w:r>
    </w:p>
    <w:p w:rsidR="002D2FE3" w:rsidRDefault="00CB5F7D">
      <w:pPr>
        <w:spacing w:after="0" w:line="248" w:lineRule="auto"/>
        <w:ind w:left="53" w:right="962"/>
      </w:pPr>
      <w:r>
        <w:rPr>
          <w:b/>
        </w:rPr>
        <w:t>Consta en el expediente Informe Técnico emitido por Don Juan Castro Tosco, que desempeña el puesto de trabajo de Técnico, de 29 de abril de</w:t>
      </w:r>
      <w:r>
        <w:rPr>
          <w:b/>
        </w:rPr>
        <w:t xml:space="preserve"> 2021, del siguiente tenor literal: </w:t>
      </w:r>
    </w:p>
    <w:p w:rsidR="002D2FE3" w:rsidRDefault="00CB5F7D">
      <w:pPr>
        <w:spacing w:after="401" w:line="259" w:lineRule="auto"/>
        <w:ind w:left="0" w:right="249" w:firstLine="0"/>
        <w:jc w:val="center"/>
      </w:pPr>
      <w:r>
        <w:rPr>
          <w:b/>
        </w:rPr>
        <w:t xml:space="preserve"> </w:t>
      </w:r>
    </w:p>
    <w:p w:rsidR="002D2FE3" w:rsidRDefault="00CB5F7D">
      <w:pPr>
        <w:pStyle w:val="Ttulo1"/>
        <w:shd w:val="clear" w:color="auto" w:fill="auto"/>
        <w:spacing w:after="373" w:line="249" w:lineRule="auto"/>
        <w:ind w:left="10" w:right="312"/>
        <w:jc w:val="center"/>
      </w:pPr>
      <w:r>
        <w:rPr>
          <w:b/>
          <w:shd w:val="clear" w:color="auto" w:fill="auto"/>
        </w:rPr>
        <w:t xml:space="preserve">“INFORME </w:t>
      </w:r>
    </w:p>
    <w:p w:rsidR="002D2FE3" w:rsidRDefault="00CB5F7D">
      <w:pPr>
        <w:spacing w:after="274" w:line="340" w:lineRule="auto"/>
        <w:ind w:left="69" w:right="967"/>
      </w:pPr>
      <w:r>
        <w:t xml:space="preserve">Visto el expediente antedicho, don Juan Castro Tosco, que desempeña el puesto de trabajo de Técnico de Cultura, emite el siguiente informe:  </w:t>
      </w:r>
    </w:p>
    <w:p w:rsidR="002D2FE3" w:rsidRDefault="00CB5F7D">
      <w:pPr>
        <w:pStyle w:val="Ttulo1"/>
        <w:shd w:val="clear" w:color="auto" w:fill="auto"/>
        <w:spacing w:after="376" w:line="249" w:lineRule="auto"/>
        <w:ind w:left="10" w:right="313"/>
        <w:jc w:val="center"/>
      </w:pPr>
      <w:r>
        <w:rPr>
          <w:b/>
          <w:shd w:val="clear" w:color="auto" w:fill="auto"/>
        </w:rPr>
        <w:t xml:space="preserve">Antecedentes de hecho </w:t>
      </w:r>
    </w:p>
    <w:p w:rsidR="002D2FE3" w:rsidRDefault="00CB5F7D">
      <w:pPr>
        <w:spacing w:after="278" w:line="339" w:lineRule="auto"/>
        <w:ind w:left="69" w:right="1080"/>
      </w:pPr>
      <w:r>
        <w:t>Tras propuesta del Alcalde Presidente de la Villa de Candelaria, con fecha de 27 de junio de 2011, la Junta de Gobierno Local acuerda la gestión del Espacio Cultural Cine Viejo de Candelaria por parte de la Entidad Pública Empresarial de Gestión de Empresa</w:t>
      </w:r>
      <w:r>
        <w:t xml:space="preserve">s y Servicios Públicos del Ayuntamiento de Candelaria (EPELCAN).  </w:t>
      </w:r>
    </w:p>
    <w:p w:rsidR="002D2FE3" w:rsidRDefault="00CB5F7D">
      <w:pPr>
        <w:spacing w:after="278" w:line="339" w:lineRule="auto"/>
        <w:ind w:left="69" w:right="1081"/>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3807" name="Group 50380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423" name="Rectangle 742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424" name="Rectangle 7424"/>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22 </w:t>
                              </w:r>
                              <w:r>
                                <w:rPr>
                                  <w:sz w:val="12"/>
                                </w:rPr>
                                <w:t xml:space="preserve">de 269 </w:t>
                              </w:r>
                            </w:p>
                          </w:txbxContent>
                        </wps:txbx>
                        <wps:bodyPr horzOverflow="overflow" vert="horz" lIns="0" tIns="0" rIns="0" bIns="0" rtlCol="0">
                          <a:noAutofit/>
                        </wps:bodyPr>
                      </wps:wsp>
                    </wpg:wgp>
                  </a:graphicData>
                </a:graphic>
              </wp:anchor>
            </w:drawing>
          </mc:Choice>
          <mc:Fallback xmlns:a="http://schemas.openxmlformats.org/drawingml/2006/main">
            <w:pict>
              <v:group id="Group 503807" style="width:12.7031pt;height:279.366pt;position:absolute;mso-position-horizontal-relative:page;mso-position-horizontal:absolute;margin-left:682.278pt;mso-position-vertical-relative:page;margin-top:532.554pt;" coordsize="1613,35479">
                <v:rect id="Rectangle 742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424"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 de 269 </w:t>
                        </w:r>
                      </w:p>
                    </w:txbxContent>
                  </v:textbox>
                </v:rect>
                <w10:wrap type="square"/>
              </v:group>
            </w:pict>
          </mc:Fallback>
        </mc:AlternateContent>
      </w:r>
      <w:r>
        <w:t>El 27 de junio de 2011 se firma el convenio entre el Ayuntamiento de la Villa de Candelaria y la Entidad Pública Empresarial de Gestión de Empresas y Servicios Públicos del Ayuntamiento de Candelaria (EPELCAN), regulador de la encomienda de gestión</w:t>
      </w:r>
      <w:r>
        <w:t xml:space="preserve"> de las instalaciones del Espacio Cultural Cine Viejo de Candelaria. </w:t>
      </w:r>
    </w:p>
    <w:p w:rsidR="002D2FE3" w:rsidRDefault="00CB5F7D">
      <w:pPr>
        <w:pStyle w:val="Ttulo1"/>
        <w:shd w:val="clear" w:color="auto" w:fill="auto"/>
        <w:spacing w:after="373" w:line="249" w:lineRule="auto"/>
        <w:ind w:left="10" w:right="1002"/>
        <w:jc w:val="center"/>
      </w:pPr>
      <w:r>
        <w:rPr>
          <w:b/>
          <w:shd w:val="clear" w:color="auto" w:fill="auto"/>
        </w:rPr>
        <w:t xml:space="preserve">Normativa técnica aplicable </w:t>
      </w:r>
    </w:p>
    <w:p w:rsidR="002D2FE3" w:rsidRDefault="00CB5F7D">
      <w:pPr>
        <w:spacing w:after="375"/>
        <w:ind w:left="69" w:right="967"/>
      </w:pPr>
      <w:r>
        <w:t xml:space="preserve">Ley 7/1985, de 2 de abril, reguladora de las bases del régimen local, enero de 2014,  </w:t>
      </w:r>
    </w:p>
    <w:p w:rsidR="002D2FE3" w:rsidRDefault="00CB5F7D">
      <w:pPr>
        <w:spacing w:after="364" w:line="259" w:lineRule="auto"/>
        <w:ind w:left="74" w:firstLine="0"/>
        <w:jc w:val="left"/>
      </w:pPr>
      <w:r>
        <w:t xml:space="preserve"> </w:t>
      </w:r>
    </w:p>
    <w:p w:rsidR="002D2FE3" w:rsidRDefault="00CB5F7D">
      <w:pPr>
        <w:spacing w:after="373"/>
        <w:ind w:left="69" w:right="967"/>
      </w:pPr>
      <w:r>
        <w:t xml:space="preserve">CAPÍTULO III, recoge lo siguiente:  </w:t>
      </w:r>
    </w:p>
    <w:p w:rsidR="002D2FE3" w:rsidRDefault="00CB5F7D">
      <w:pPr>
        <w:spacing w:after="375"/>
        <w:ind w:left="69" w:right="967"/>
      </w:pPr>
      <w:r>
        <w:t xml:space="preserve">Artículo 25  </w:t>
      </w:r>
    </w:p>
    <w:p w:rsidR="002D2FE3" w:rsidRDefault="00CB5F7D">
      <w:pPr>
        <w:numPr>
          <w:ilvl w:val="0"/>
          <w:numId w:val="22"/>
        </w:numPr>
        <w:spacing w:after="280" w:line="338" w:lineRule="auto"/>
        <w:ind w:right="1022"/>
      </w:pPr>
      <w:r>
        <w:t xml:space="preserve">El Municipio, para la gestión de sus intereses y en el ámbito de sus competencias, puede promover actividades y prestar los servicios públicos que contribuyan a satisfacer las necesidades y aspiraciones de la comunidad vecinal en los términos previstos en </w:t>
      </w:r>
      <w:r>
        <w:t xml:space="preserve">este artículo.  </w:t>
      </w:r>
    </w:p>
    <w:p w:rsidR="002D2FE3" w:rsidRDefault="00CB5F7D">
      <w:pPr>
        <w:numPr>
          <w:ilvl w:val="0"/>
          <w:numId w:val="22"/>
        </w:numPr>
        <w:spacing w:line="338" w:lineRule="auto"/>
        <w:ind w:right="1022"/>
      </w:pPr>
      <w:r>
        <w:t xml:space="preserve">El Municipio ejercerá en todo caso como competencias propias, en los términos de la legislación del Estado y de las Comunidades Autónomas, en las siguientes materias:  </w:t>
      </w:r>
    </w:p>
    <w:p w:rsidR="002D2FE3" w:rsidRDefault="00CB5F7D">
      <w:pPr>
        <w:spacing w:after="343" w:line="259" w:lineRule="auto"/>
        <w:ind w:left="69" w:right="1063"/>
      </w:pPr>
      <w:r>
        <w:t xml:space="preserve">m) </w:t>
      </w:r>
      <w:r>
        <w:rPr>
          <w:u w:val="single" w:color="000000"/>
        </w:rPr>
        <w:t>Promoción de la cultura y equipamientos culturales</w:t>
      </w:r>
      <w:r>
        <w:t xml:space="preserve">. </w:t>
      </w:r>
      <w:r>
        <w:rPr>
          <w:rFonts w:ascii="Times New Roman" w:eastAsia="Times New Roman" w:hAnsi="Times New Roman" w:cs="Times New Roman"/>
          <w:sz w:val="24"/>
        </w:rPr>
        <w:t xml:space="preserve"> </w:t>
      </w:r>
    </w:p>
    <w:p w:rsidR="002D2FE3" w:rsidRDefault="00CB5F7D">
      <w:pPr>
        <w:spacing w:after="373"/>
        <w:ind w:left="69" w:right="967"/>
      </w:pPr>
      <w:r>
        <w:t xml:space="preserve">Artículo 27  </w:t>
      </w:r>
    </w:p>
    <w:p w:rsidR="002D2FE3" w:rsidRDefault="00CB5F7D">
      <w:pPr>
        <w:spacing w:after="277" w:line="339" w:lineRule="auto"/>
        <w:ind w:left="69" w:right="1080"/>
      </w:pPr>
      <w:r>
        <w:t xml:space="preserve">3. Con el objeto de evitar duplicidades administrativas, mejorar la transparencia de los servicios públicos y el servicio a la ciudadanía y, en general, contribuir a los procesos de racionalización administrativa, generando un ahorro neto de recursos, la </w:t>
      </w:r>
      <w:r>
        <w:t xml:space="preserve">Administración del Estado y las de las Comunidades Autónomas podrán delegar, siguiendo criterios homogéneos, entre otras, las siguientes competencias:  </w:t>
      </w:r>
    </w:p>
    <w:p w:rsidR="002D2FE3" w:rsidRDefault="00CB5F7D">
      <w:pPr>
        <w:spacing w:after="261" w:line="330" w:lineRule="auto"/>
        <w:ind w:left="69" w:right="1063"/>
      </w:pPr>
      <w:r>
        <w:t xml:space="preserve">g) </w:t>
      </w:r>
      <w:r>
        <w:rPr>
          <w:u w:val="single" w:color="000000"/>
        </w:rPr>
        <w:t>Gestión de instalaciones culturales de titularidad de la Comunidad Autónoma o del Estado, con</w:t>
      </w:r>
      <w:r>
        <w:t xml:space="preserve"> </w:t>
      </w:r>
      <w:r>
        <w:rPr>
          <w:u w:val="single" w:color="000000"/>
        </w:rPr>
        <w:t>estric</w:t>
      </w:r>
      <w:r>
        <w:rPr>
          <w:u w:val="single" w:color="000000"/>
        </w:rPr>
        <w:t>ta sujeción al alcance y condiciones que derivan del artículo 149.1. 28ª de la Constitución</w:t>
      </w:r>
      <w:r>
        <w:t xml:space="preserve"> </w:t>
      </w:r>
      <w:r>
        <w:rPr>
          <w:u w:val="single" w:color="000000"/>
        </w:rPr>
        <w:t>Española.</w:t>
      </w:r>
      <w:r>
        <w:rPr>
          <w:rFonts w:ascii="Times New Roman" w:eastAsia="Times New Roman" w:hAnsi="Times New Roman" w:cs="Times New Roman"/>
          <w:sz w:val="24"/>
        </w:rPr>
        <w:t xml:space="preserve"> </w:t>
      </w:r>
    </w:p>
    <w:p w:rsidR="002D2FE3" w:rsidRDefault="00CB5F7D">
      <w:pPr>
        <w:spacing w:after="359" w:line="259" w:lineRule="auto"/>
        <w:ind w:left="74" w:firstLine="0"/>
        <w:jc w:val="left"/>
      </w:pPr>
      <w:r>
        <w:t xml:space="preserve"> </w:t>
      </w:r>
    </w:p>
    <w:p w:rsidR="002D2FE3" w:rsidRDefault="00CB5F7D">
      <w:pPr>
        <w:pStyle w:val="Ttulo1"/>
        <w:shd w:val="clear" w:color="auto" w:fill="auto"/>
        <w:spacing w:after="376" w:line="249" w:lineRule="auto"/>
        <w:ind w:left="10" w:right="1003"/>
        <w:jc w:val="center"/>
      </w:pPr>
      <w:r>
        <w:rPr>
          <w:b/>
          <w:shd w:val="clear" w:color="auto" w:fill="auto"/>
        </w:rPr>
        <w:t xml:space="preserve">Se expone </w:t>
      </w:r>
    </w:p>
    <w:p w:rsidR="002D2FE3" w:rsidRDefault="00CB5F7D">
      <w:pPr>
        <w:spacing w:after="281" w:line="338" w:lineRule="auto"/>
        <w:ind w:left="69" w:right="1080"/>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4170" name="Group 50417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498" name="Rectangle 749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499" name="Rectangle 7499"/>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4170" style="width:12.7031pt;height:279.366pt;position:absolute;mso-position-horizontal-relative:page;mso-position-horizontal:absolute;margin-left:682.278pt;mso-position-vertical-relative:page;margin-top:532.554pt;" coordsize="1613,35479">
                <v:rect id="Rectangle 749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49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 de 269 </w:t>
                        </w:r>
                      </w:p>
                    </w:txbxContent>
                  </v:textbox>
                </v:rect>
                <w10:wrap type="square"/>
              </v:group>
            </w:pict>
          </mc:Fallback>
        </mc:AlternateContent>
      </w:r>
      <w:r>
        <w:t>Resultando que prácticamente la totalidad de la actividad que acogen las instalaciones del Espacio Cultural Cine Viejo de Candelaria depende directamente de la Co</w:t>
      </w:r>
      <w:r>
        <w:t xml:space="preserve">ncejalía de Cultura (tales como conciertos, teatro, danza y todo tipo de programación cultural).  </w:t>
      </w:r>
    </w:p>
    <w:p w:rsidR="002D2FE3" w:rsidRDefault="00CB5F7D">
      <w:pPr>
        <w:spacing w:after="278" w:line="339" w:lineRule="auto"/>
        <w:ind w:left="69" w:right="1081"/>
      </w:pPr>
      <w:r>
        <w:t xml:space="preserve">Resultando que el Espacio Cultural Cine Viejo de Candelaria es una de las infraestructuras imprescindibles dentro del programa formativo de las clases de la </w:t>
      </w:r>
      <w:r>
        <w:t xml:space="preserve">Universidad Popular de Candelaria, programa que depende directamente de la Concejalía de Cultura del Ayuntamiento de Candelaria.  </w:t>
      </w:r>
    </w:p>
    <w:p w:rsidR="002D2FE3" w:rsidRDefault="00CB5F7D">
      <w:pPr>
        <w:spacing w:after="364" w:line="259" w:lineRule="auto"/>
        <w:ind w:left="74" w:firstLine="0"/>
        <w:jc w:val="left"/>
      </w:pPr>
      <w:r>
        <w:t xml:space="preserve"> </w:t>
      </w:r>
    </w:p>
    <w:p w:rsidR="002D2FE3" w:rsidRDefault="00CB5F7D">
      <w:pPr>
        <w:spacing w:after="280" w:line="339" w:lineRule="auto"/>
        <w:ind w:left="69" w:right="1076"/>
      </w:pPr>
      <w:r>
        <w:t>Resultando que la Concejalía de Cultura del Ayuntamiento de Candelaria ha asumido el coste de la inversión en sonido, ilumi</w:t>
      </w:r>
      <w:r>
        <w:t xml:space="preserve">nación, escenario y otros elementos clave para el desarrollo de la actividad del edificio y sin cuya gestión y uso regular dicho material sufriría daños estructurales propios de la inactividad y falta de mantenimiento.  </w:t>
      </w:r>
    </w:p>
    <w:p w:rsidR="002D2FE3" w:rsidRDefault="00CB5F7D">
      <w:pPr>
        <w:spacing w:after="276" w:line="338" w:lineRule="auto"/>
        <w:ind w:left="69" w:right="967"/>
      </w:pPr>
      <w:r>
        <w:t>Resultando que, con la recuperación</w:t>
      </w:r>
      <w:r>
        <w:t xml:space="preserve"> de la gestión de este espacio municipal por parte de la Concejalía de Cultura del Ayuntamiento de Candelaria, se podrá complementar y reforzar la programación cultural, formativa y de ocio que esta área diseña en beneficio de la ciudadanía en general.  </w:t>
      </w:r>
    </w:p>
    <w:p w:rsidR="002D2FE3" w:rsidRDefault="00CB5F7D">
      <w:pPr>
        <w:spacing w:after="255" w:line="334" w:lineRule="auto"/>
        <w:ind w:left="69" w:right="1078"/>
      </w:pPr>
      <w:r>
        <w:t>Resultando que, desde el inicio de la pandemia, otros espacios destinados a la programación cultural (como el Centro Cultural de La Villa o los centros de medianías) no reúnen las características idóneas para albergar su programación habitual con la seguri</w:t>
      </w:r>
      <w:r>
        <w:t>dad necesaria; características de infraestructuras, ventilación y dimensiones que sí reúne el Espacio Cultural Cine Viejo de Candelaria.</w:t>
      </w:r>
      <w:r>
        <w:rPr>
          <w:rFonts w:ascii="Times New Roman" w:eastAsia="Times New Roman" w:hAnsi="Times New Roman" w:cs="Times New Roman"/>
          <w:sz w:val="24"/>
        </w:rPr>
        <w:t xml:space="preserve"> </w:t>
      </w:r>
    </w:p>
    <w:p w:rsidR="002D2FE3" w:rsidRDefault="00CB5F7D">
      <w:pPr>
        <w:pStyle w:val="Ttulo1"/>
        <w:shd w:val="clear" w:color="auto" w:fill="auto"/>
        <w:spacing w:after="376" w:line="249" w:lineRule="auto"/>
        <w:ind w:left="10" w:right="1006"/>
        <w:jc w:val="center"/>
      </w:pPr>
      <w:r>
        <w:rPr>
          <w:b/>
          <w:shd w:val="clear" w:color="auto" w:fill="auto"/>
        </w:rPr>
        <w:t xml:space="preserve">Propuesta de resolución </w:t>
      </w:r>
    </w:p>
    <w:p w:rsidR="002D2FE3" w:rsidRDefault="00CB5F7D">
      <w:pPr>
        <w:spacing w:after="373"/>
        <w:ind w:left="69" w:right="967"/>
      </w:pPr>
      <w:r>
        <w:t xml:space="preserve">Por lo anteriormente expuesto, se propone que:  </w:t>
      </w:r>
    </w:p>
    <w:p w:rsidR="002D2FE3" w:rsidRDefault="00CB5F7D">
      <w:pPr>
        <w:numPr>
          <w:ilvl w:val="0"/>
          <w:numId w:val="23"/>
        </w:numPr>
        <w:spacing w:after="277" w:line="339" w:lineRule="auto"/>
        <w:ind w:right="967" w:hanging="247"/>
      </w:pPr>
      <w:r>
        <w:t>Extinguir la Encomienda de Gestión del Espac</w:t>
      </w:r>
      <w:r>
        <w:t xml:space="preserve">io Cultural Cine Viejo de Candelaria, a la Entidad Pública Empresarial de Gestión de Empresas y Servicios Públicos del Ayuntamiento de Candelaria (EPELCAN), de fecha 27 junio de 2011.  </w:t>
      </w:r>
    </w:p>
    <w:p w:rsidR="002D2FE3" w:rsidRDefault="00CB5F7D">
      <w:pPr>
        <w:numPr>
          <w:ilvl w:val="0"/>
          <w:numId w:val="23"/>
        </w:numPr>
        <w:spacing w:after="375"/>
        <w:ind w:right="967" w:hanging="247"/>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3929" name="Group 50392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577" name="Rectangle 757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Verificación: https://</w:t>
                              </w:r>
                              <w:r>
                                <w:rPr>
                                  <w:sz w:val="12"/>
                                </w:rPr>
                                <w:t xml:space="preserve">candelaria.sedelectronica.es/ </w:t>
                              </w:r>
                            </w:p>
                          </w:txbxContent>
                        </wps:txbx>
                        <wps:bodyPr horzOverflow="overflow" vert="horz" lIns="0" tIns="0" rIns="0" bIns="0" rtlCol="0">
                          <a:noAutofit/>
                        </wps:bodyPr>
                      </wps:wsp>
                      <wps:wsp>
                        <wps:cNvPr id="7578" name="Rectangle 7578"/>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3929" style="width:12.7031pt;height:279.366pt;position:absolute;mso-position-horizontal-relative:page;mso-position-horizontal:absolute;margin-left:682.278pt;mso-position-vertical-relative:page;margin-top:532.554pt;" coordsize="1613,35479">
                <v:rect id="Rectangle 757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57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 de 269 </w:t>
                        </w:r>
                      </w:p>
                    </w:txbxContent>
                  </v:textbox>
                </v:rect>
                <w10:wrap type="square"/>
              </v:group>
            </w:pict>
          </mc:Fallback>
        </mc:AlternateContent>
      </w:r>
      <w:r>
        <w:t xml:space="preserve">Dar traslado del Acuerdo adoptado a la Concejalía de Cultura a los efectos oportunos.  </w:t>
      </w:r>
    </w:p>
    <w:p w:rsidR="002D2FE3" w:rsidRDefault="00CB5F7D">
      <w:pPr>
        <w:numPr>
          <w:ilvl w:val="0"/>
          <w:numId w:val="23"/>
        </w:numPr>
        <w:spacing w:after="242" w:line="374" w:lineRule="auto"/>
        <w:ind w:right="967" w:hanging="247"/>
      </w:pPr>
      <w:r>
        <w:t>Notificar la resolución que se adopte a l</w:t>
      </w:r>
      <w:r>
        <w:t xml:space="preserve">a Entidad Pública Empresarial de Gestión de Empresas y Servicios Públicos, EPELCAN.” </w:t>
      </w:r>
    </w:p>
    <w:p w:rsidR="002D2FE3" w:rsidRDefault="00CB5F7D">
      <w:pPr>
        <w:spacing w:after="364" w:line="259" w:lineRule="auto"/>
        <w:ind w:left="154" w:right="1147"/>
        <w:jc w:val="center"/>
      </w:pPr>
      <w:r>
        <w:t xml:space="preserve">No obstante, la Junta de Gobierno Local acordará lo más procedente. </w:t>
      </w:r>
    </w:p>
    <w:p w:rsidR="002D2FE3" w:rsidRDefault="00CB5F7D">
      <w:pPr>
        <w:spacing w:after="359" w:line="259" w:lineRule="auto"/>
        <w:ind w:left="0" w:right="945" w:firstLine="0"/>
        <w:jc w:val="center"/>
      </w:pPr>
      <w:r>
        <w:t xml:space="preserve"> </w:t>
      </w:r>
    </w:p>
    <w:p w:rsidR="002D2FE3" w:rsidRDefault="00CB5F7D">
      <w:pPr>
        <w:spacing w:after="112" w:line="248" w:lineRule="auto"/>
        <w:ind w:left="53" w:right="962"/>
      </w:pPr>
      <w:r>
        <w:rPr>
          <w:b/>
        </w:rPr>
        <w:t xml:space="preserve">Consta en el expediente Informe Jurídico emitido por Doña Rosa Edelmira González Sabina, </w:t>
      </w:r>
      <w:r>
        <w:rPr>
          <w:b/>
        </w:rPr>
        <w:t>que desempeña el puesto de Jurista, de 30 de abril de 2021, debidamente conformado por Doña María del Pilar Chico Delgado, Técnico de Administración General, de 30 de abril de 2021, del siguiente tenor literal:</w:t>
      </w:r>
      <w:r>
        <w:t xml:space="preserve"> </w:t>
      </w:r>
    </w:p>
    <w:p w:rsidR="002D2FE3" w:rsidRDefault="00CB5F7D">
      <w:pPr>
        <w:spacing w:after="136" w:line="259" w:lineRule="auto"/>
        <w:ind w:left="58" w:firstLine="0"/>
        <w:jc w:val="left"/>
      </w:pPr>
      <w:r>
        <w:rPr>
          <w:b/>
        </w:rPr>
        <w:t xml:space="preserve"> </w:t>
      </w:r>
    </w:p>
    <w:p w:rsidR="002D2FE3" w:rsidRDefault="00CB5F7D">
      <w:pPr>
        <w:pStyle w:val="Ttulo1"/>
        <w:shd w:val="clear" w:color="auto" w:fill="auto"/>
        <w:spacing w:after="112" w:line="249" w:lineRule="auto"/>
        <w:ind w:left="10" w:right="919"/>
        <w:jc w:val="center"/>
      </w:pPr>
      <w:r>
        <w:rPr>
          <w:b/>
          <w:shd w:val="clear" w:color="auto" w:fill="auto"/>
        </w:rPr>
        <w:t xml:space="preserve">“INFORME JURÍDICO </w:t>
      </w:r>
    </w:p>
    <w:p w:rsidR="002D2FE3" w:rsidRDefault="00CB5F7D">
      <w:pPr>
        <w:spacing w:after="100" w:line="259" w:lineRule="auto"/>
        <w:ind w:left="0" w:right="859" w:firstLine="0"/>
        <w:jc w:val="center"/>
      </w:pPr>
      <w:r>
        <w:rPr>
          <w:b/>
        </w:rPr>
        <w:t xml:space="preserve"> </w:t>
      </w:r>
    </w:p>
    <w:p w:rsidR="002D2FE3" w:rsidRDefault="00CB5F7D">
      <w:pPr>
        <w:ind w:left="69" w:right="967"/>
      </w:pPr>
      <w:r>
        <w:t>Visto el expediente r</w:t>
      </w:r>
      <w:r>
        <w:t xml:space="preserve">eferenciado, Dña. Rosa Edelmira González Sabina, Técnico jurista, debidamente conformado por Dña. María del Pilar Chico Delgado, Técnico de Administración General, emite el siguiente informe:  </w:t>
      </w:r>
    </w:p>
    <w:p w:rsidR="002D2FE3" w:rsidRDefault="00CB5F7D">
      <w:pPr>
        <w:spacing w:after="0" w:line="259" w:lineRule="auto"/>
        <w:ind w:left="58" w:firstLine="0"/>
        <w:jc w:val="left"/>
      </w:pPr>
      <w:r>
        <w:t xml:space="preserve"> </w:t>
      </w:r>
    </w:p>
    <w:p w:rsidR="002D2FE3" w:rsidRDefault="00CB5F7D">
      <w:pPr>
        <w:pStyle w:val="Ttulo1"/>
        <w:shd w:val="clear" w:color="auto" w:fill="auto"/>
        <w:spacing w:after="112" w:line="249" w:lineRule="auto"/>
        <w:ind w:left="10" w:right="918"/>
        <w:jc w:val="center"/>
      </w:pPr>
      <w:r>
        <w:rPr>
          <w:b/>
          <w:shd w:val="clear" w:color="auto" w:fill="auto"/>
        </w:rPr>
        <w:t xml:space="preserve">Antecedentes de hecho </w:t>
      </w:r>
    </w:p>
    <w:p w:rsidR="002D2FE3" w:rsidRDefault="00CB5F7D">
      <w:pPr>
        <w:spacing w:after="98" w:line="259" w:lineRule="auto"/>
        <w:ind w:left="58" w:firstLine="0"/>
        <w:jc w:val="left"/>
      </w:pPr>
      <w:r>
        <w:t xml:space="preserve"> </w:t>
      </w:r>
    </w:p>
    <w:p w:rsidR="002D2FE3" w:rsidRDefault="00CB5F7D">
      <w:pPr>
        <w:ind w:left="69" w:right="967"/>
      </w:pPr>
      <w:r>
        <w:t xml:space="preserve">Primero. - </w:t>
      </w:r>
      <w:r>
        <w:t>Visto Acuerdo de la Junta de Gobierno Local, de fecha de 27 de junio de 2011, relativo a la encomienda de gestión del Espacio Cultural Cine Viejo de Candelaria a la Entidad Pública Empresarial de Gestión de Empresas y Servicios Públicos del Ayuntamiento de</w:t>
      </w:r>
      <w:r>
        <w:t xml:space="preserve"> Candelaria (EPELCAN).  </w:t>
      </w:r>
    </w:p>
    <w:p w:rsidR="002D2FE3" w:rsidRDefault="00CB5F7D">
      <w:pPr>
        <w:ind w:left="69" w:right="967"/>
      </w:pPr>
      <w:r>
        <w:t>Segundo. - Visto el Convenio de encomienda de gestión entre el Ayuntamiento de Candelaria y la Entidad Pública Empresarial de Gestión de Empresas y Servicios Públicos del Ayuntamiento de Candelaria (EPELCAN), de fecha de 27 de juni</w:t>
      </w:r>
      <w:r>
        <w:t xml:space="preserve">o de 2011.  </w:t>
      </w:r>
    </w:p>
    <w:p w:rsidR="002D2FE3" w:rsidRDefault="00CB5F7D">
      <w:pPr>
        <w:ind w:left="69" w:right="967"/>
      </w:pPr>
      <w:r>
        <w:t xml:space="preserve">Tercero. - Visto informe del Técnico de Cultura, de fecha 29 de abril de 2021.  </w:t>
      </w:r>
    </w:p>
    <w:p w:rsidR="002D2FE3" w:rsidRDefault="00CB5F7D">
      <w:pPr>
        <w:ind w:left="69" w:right="967"/>
      </w:pPr>
      <w:r>
        <w:t>Cuarto. - Vista la necesidad de que el Ayuntamiento recupere la gestión de este espacio cultural municipal, para complementar, reforzar y fomentar la programación</w:t>
      </w:r>
      <w:r>
        <w:t xml:space="preserve"> de actividades tales como teatro, conciertos, danza, etc. con el objetivo de generar hábitos de continuidad, adherencia de la ciudadanía y culturización de la población en un entorno seguro y adecuado.  </w:t>
      </w:r>
    </w:p>
    <w:p w:rsidR="002D2FE3" w:rsidRDefault="00CB5F7D">
      <w:pPr>
        <w:ind w:left="69" w:right="967"/>
      </w:pPr>
      <w:r>
        <w:t xml:space="preserve">Quinto. - Vista Propuesta del Concejal de Cultura, </w:t>
      </w:r>
      <w:r>
        <w:t>de fecha 29 de abril de 2021 relativa a la extinción de la Encomienda de Gestión de las instalaciones del Espacio Cultural Cine Viejo de Candelaria, a la Entidad Pública Empresarial de Gestión de Empresas y Servicios Públicos del Ayuntamiento de Candelaria</w:t>
      </w:r>
      <w:r>
        <w:t xml:space="preserve"> (EPELCAN). </w:t>
      </w:r>
    </w:p>
    <w:p w:rsidR="002D2FE3" w:rsidRDefault="00CB5F7D">
      <w:pPr>
        <w:spacing w:after="98" w:line="259" w:lineRule="auto"/>
        <w:ind w:left="58" w:firstLine="0"/>
        <w:jc w:val="left"/>
      </w:pPr>
      <w:r>
        <w:rPr>
          <w:b/>
        </w:rPr>
        <w:t xml:space="preserve"> </w:t>
      </w:r>
    </w:p>
    <w:p w:rsidR="002D2FE3" w:rsidRDefault="00CB5F7D">
      <w:pPr>
        <w:pStyle w:val="Ttulo1"/>
        <w:shd w:val="clear" w:color="auto" w:fill="auto"/>
        <w:spacing w:after="112" w:line="249" w:lineRule="auto"/>
        <w:ind w:left="10" w:right="920"/>
        <w:jc w:val="center"/>
      </w:pPr>
      <w:r>
        <w:rPr>
          <w:b/>
          <w:shd w:val="clear" w:color="auto" w:fill="auto"/>
        </w:rPr>
        <w:t xml:space="preserve">Fundamentos de derecho </w:t>
      </w:r>
    </w:p>
    <w:p w:rsidR="002D2FE3" w:rsidRDefault="00CB5F7D">
      <w:pPr>
        <w:spacing w:line="248" w:lineRule="auto"/>
        <w:ind w:right="963"/>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4249" name="Group 50424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692" name="Rectangle 769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693" name="Rectangle 769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4249" style="width:12.7031pt;height:279.366pt;position:absolute;mso-position-horizontal-relative:page;mso-position-horizontal:absolute;margin-left:682.278pt;mso-position-vertical-relative:page;margin-top:532.554pt;" coordsize="1613,35479">
                <v:rect id="Rectangle 769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69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 de 269 </w:t>
                        </w:r>
                      </w:p>
                    </w:txbxContent>
                  </v:textbox>
                </v:rect>
                <w10:wrap type="square"/>
              </v:group>
            </w:pict>
          </mc:Fallback>
        </mc:AlternateContent>
      </w:r>
      <w:r>
        <w:t>Primero: Ley 7/1985,</w:t>
      </w:r>
      <w:r>
        <w:t xml:space="preserve"> de 2 de abril, reguladora de las bases del régimen local, enero de 2014, CAPÍTULO III, recoge lo siguiente en el artículo 25: </w:t>
      </w:r>
      <w:r>
        <w:rPr>
          <w:i/>
        </w:rPr>
        <w:t>“1. El Municipio, para la gestión de sus intereses y en el ámbito de sus competencias, puede promover actividades y prestar los s</w:t>
      </w:r>
      <w:r>
        <w:rPr>
          <w:i/>
        </w:rPr>
        <w:t xml:space="preserve">ervicios públicos que contribuyan a satisfacer las necesidades y aspiraciones de la comunidad vecinal en los términos previstos en este artículo. 2. El Municipio ejercerá en todo caso como competencias propias, en los términos de la legislación del Estado </w:t>
      </w:r>
      <w:r>
        <w:rPr>
          <w:i/>
        </w:rPr>
        <w:t>y de las Comunidades Autónomas, en las siguientes materias: …m) Promoción de la cultura y equipamientos culturales”.</w:t>
      </w:r>
      <w:r>
        <w:t xml:space="preserve"> </w:t>
      </w:r>
    </w:p>
    <w:p w:rsidR="002D2FE3" w:rsidRDefault="00CB5F7D">
      <w:pPr>
        <w:spacing w:line="248" w:lineRule="auto"/>
        <w:ind w:right="963"/>
      </w:pPr>
      <w:r>
        <w:t>Segundo: El artículo 27 cita: “</w:t>
      </w:r>
      <w:r>
        <w:rPr>
          <w:i/>
        </w:rPr>
        <w:t>3. Con el objeto de evitar duplicidades administrativas, mejorar la transparencia de los servicios públicos</w:t>
      </w:r>
      <w:r>
        <w:rPr>
          <w:i/>
        </w:rPr>
        <w:t xml:space="preserve"> y el servicio a la ciudadanía y, en general, contribuir a los procesos de racionalización administrativa, generando un ahorro neto de recursos, la Administración del Estado y las de las Comunidades Autónomas podrán delegar, siguiendo criterios homogéneos,</w:t>
      </w:r>
      <w:r>
        <w:rPr>
          <w:i/>
        </w:rPr>
        <w:t xml:space="preserve"> entre otras, las siguientes competencias: …g) Gestión de instalaciones culturales de titularidad de la Comunidad Autónoma o del Estado, con estricta sujeción al alcance y condiciones que derivan del artículo 149.1.28ª de la Constitución Española”.</w:t>
      </w:r>
      <w:r>
        <w:t xml:space="preserve"> </w:t>
      </w:r>
    </w:p>
    <w:p w:rsidR="002D2FE3" w:rsidRDefault="00CB5F7D">
      <w:pPr>
        <w:ind w:left="69" w:right="967"/>
      </w:pPr>
      <w:r>
        <w:t>Tercer</w:t>
      </w:r>
      <w:r>
        <w:t>o: El Convenio Regulador entre el Ayuntamiento de Candelaria y la Entidad Pública Empresarial de Gestión de Empresas y Servicios Públicos del Ayuntamiento de Candelaria (EPELCAN), regulador de la encomienda de gestión de las instalaciones del Espacio Cultu</w:t>
      </w:r>
      <w:r>
        <w:t xml:space="preserve">ral Cine Viejo de Candelaria, con fecha de 27 de junio de 2011, establece en su cláusula sexta: </w:t>
      </w:r>
    </w:p>
    <w:p w:rsidR="002D2FE3" w:rsidRDefault="00CB5F7D">
      <w:pPr>
        <w:spacing w:after="99" w:line="259" w:lineRule="auto"/>
        <w:ind w:left="58" w:firstLine="0"/>
        <w:jc w:val="left"/>
      </w:pPr>
      <w:r>
        <w:t xml:space="preserve"> </w:t>
      </w:r>
    </w:p>
    <w:p w:rsidR="002D2FE3" w:rsidRDefault="00CB5F7D">
      <w:pPr>
        <w:spacing w:line="248" w:lineRule="auto"/>
        <w:ind w:right="963"/>
      </w:pPr>
      <w:r>
        <w:t xml:space="preserve">“ 1. </w:t>
      </w:r>
      <w:r>
        <w:rPr>
          <w:i/>
        </w:rPr>
        <w:t xml:space="preserve">El presente Convenio producirá efectos desde el momento de su firma y tendrá una vigencia de 3 años. Dicho plazo podrá prorrogarse por plazos iguales. </w:t>
      </w:r>
      <w:r>
        <w:t xml:space="preserve"> </w:t>
      </w:r>
    </w:p>
    <w:p w:rsidR="002D2FE3" w:rsidRDefault="00CB5F7D">
      <w:pPr>
        <w:spacing w:line="248" w:lineRule="auto"/>
        <w:ind w:right="963"/>
      </w:pPr>
      <w:r>
        <w:rPr>
          <w:i/>
        </w:rPr>
        <w:t>2. Será requisito para que pueda acordarse la prórroga del presente convenio, que el objeto de la encomienda se mantenga en idénticos términos</w:t>
      </w:r>
      <w:r>
        <w:t xml:space="preserve">”. </w:t>
      </w:r>
    </w:p>
    <w:p w:rsidR="002D2FE3" w:rsidRDefault="00CB5F7D">
      <w:pPr>
        <w:spacing w:after="98" w:line="259" w:lineRule="auto"/>
        <w:ind w:left="58" w:firstLine="0"/>
        <w:jc w:val="left"/>
      </w:pPr>
      <w:r>
        <w:t xml:space="preserve"> </w:t>
      </w:r>
    </w:p>
    <w:p w:rsidR="002D2FE3" w:rsidRDefault="00CB5F7D">
      <w:pPr>
        <w:spacing w:line="248" w:lineRule="auto"/>
        <w:ind w:right="963"/>
      </w:pPr>
      <w:r>
        <w:t>Cuarto: La cláusula primera del citado Convenio establece el objeto y ámbito de aplicación y en este sentid</w:t>
      </w:r>
      <w:r>
        <w:t xml:space="preserve">o señala en su apartado segundo “… </w:t>
      </w:r>
      <w:r>
        <w:rPr>
          <w:i/>
        </w:rPr>
        <w:t xml:space="preserve">Se encomienda a EPELCAN en concreto los siguientes servicios: a) Servicios culturales, de ocio y esparcimiento b) Servicios de instalación de equipos de radio, televisión, sonido y vídeo c) Servicios de bar y/o cafetería </w:t>
      </w:r>
      <w:r>
        <w:rPr>
          <w:i/>
        </w:rPr>
        <w:t xml:space="preserve">d) Servicio de acondicionamiento, reparación y mantenimiento del edificio e) Servicios de seguridad f) servicios de limpieza g) Servicios de portería y/o conserjería h) Cualquier otro servicio que se le pueda asignar, atendiendo a las actividades y objeto </w:t>
      </w:r>
      <w:r>
        <w:rPr>
          <w:i/>
        </w:rPr>
        <w:t>propios del recinto”. Quinto: Cláusula novena del convenio en el que se establece “El presente convenio podrá ser resuelto por denuncia unilateral formulada por el Ayuntamiento de Candelaria”.</w:t>
      </w:r>
      <w:r>
        <w:t xml:space="preserve"> </w:t>
      </w:r>
    </w:p>
    <w:p w:rsidR="002D2FE3" w:rsidRDefault="00CB5F7D">
      <w:pPr>
        <w:spacing w:after="111" w:line="259" w:lineRule="auto"/>
        <w:ind w:left="58" w:firstLine="0"/>
        <w:jc w:val="left"/>
      </w:pPr>
      <w:r>
        <w:rPr>
          <w:i/>
        </w:rPr>
        <w:t xml:space="preserve"> </w:t>
      </w:r>
    </w:p>
    <w:p w:rsidR="002D2FE3" w:rsidRDefault="00CB5F7D">
      <w:pPr>
        <w:spacing w:line="248" w:lineRule="auto"/>
        <w:ind w:right="963"/>
      </w:pPr>
      <w:r>
        <w:t xml:space="preserve">Quinto: Cláusula novena del convenio en el que se establece </w:t>
      </w:r>
      <w:r>
        <w:rPr>
          <w:i/>
        </w:rPr>
        <w:t xml:space="preserve">“El presente convenio podrá ser resuelto por denuncia unilateral formulada por el Ayuntamiento de Candelaria” </w:t>
      </w:r>
      <w:r>
        <w:t xml:space="preserve"> </w:t>
      </w:r>
    </w:p>
    <w:p w:rsidR="002D2FE3" w:rsidRDefault="00CB5F7D">
      <w:pPr>
        <w:ind w:left="69" w:right="967"/>
      </w:pPr>
      <w:r>
        <w:t xml:space="preserve">Por todo lo anteriormente expuesto, se propone a la Junta de Gobierno Local la adopción del siguiente Acuerdo: </w:t>
      </w:r>
    </w:p>
    <w:p w:rsidR="002D2FE3" w:rsidRDefault="00CB5F7D">
      <w:pPr>
        <w:spacing w:after="95" w:line="259" w:lineRule="auto"/>
        <w:ind w:left="58" w:firstLine="0"/>
        <w:jc w:val="left"/>
      </w:pPr>
      <w:r>
        <w:rPr>
          <w:i/>
        </w:rPr>
        <w:t xml:space="preserve"> </w:t>
      </w:r>
    </w:p>
    <w:p w:rsidR="002D2FE3" w:rsidRDefault="00CB5F7D">
      <w:pPr>
        <w:pStyle w:val="Ttulo1"/>
        <w:shd w:val="clear" w:color="auto" w:fill="auto"/>
        <w:spacing w:after="112" w:line="249" w:lineRule="auto"/>
        <w:ind w:left="10" w:right="920"/>
        <w:jc w:val="center"/>
      </w:pPr>
      <w:r>
        <w:rPr>
          <w:b/>
          <w:shd w:val="clear" w:color="auto" w:fill="auto"/>
        </w:rPr>
        <w:t xml:space="preserve">Propuesta de resolución </w:t>
      </w:r>
    </w:p>
    <w:p w:rsidR="002D2FE3" w:rsidRDefault="00CB5F7D">
      <w:pPr>
        <w:spacing w:after="100" w:line="259" w:lineRule="auto"/>
        <w:ind w:left="0" w:right="859" w:firstLine="0"/>
        <w:jc w:val="center"/>
      </w:pPr>
      <w:r>
        <w:rPr>
          <w:b/>
        </w:rPr>
        <w:t xml:space="preserve">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3996" name="Group 50399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791" name="Rectangle 779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792" name="Rectangle 7792"/>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3996" style="width:12.7031pt;height:279.366pt;position:absolute;mso-position-horizontal-relative:page;mso-position-horizontal:absolute;margin-left:682.278pt;mso-position-vertical-relative:page;margin-top:532.554pt;" coordsize="1613,35479">
                <v:rect id="Rectangle 779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79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 de 269 </w:t>
                        </w:r>
                      </w:p>
                    </w:txbxContent>
                  </v:textbox>
                </v:rect>
                <w10:wrap type="square"/>
              </v:group>
            </w:pict>
          </mc:Fallback>
        </mc:AlternateContent>
      </w:r>
      <w:r>
        <w:t>PRIMERO: Extinguir la Encomienda de Gestión del Espacio Cultur</w:t>
      </w:r>
      <w:r>
        <w:t xml:space="preserve">al Cine Viejo de Candelaria, a la Entidad Pública Empresarial de Gestión de Empresas y Servicios Públicos del Ayuntamiento de Candelaria (EPELCAN), de fecha 27 junio de 2011.  </w:t>
      </w:r>
    </w:p>
    <w:p w:rsidR="002D2FE3" w:rsidRDefault="00CB5F7D">
      <w:pPr>
        <w:ind w:left="69" w:right="967"/>
      </w:pPr>
      <w:r>
        <w:t>SEGUNDO: Dar traslado del Acuerdo adoptado a la Concejalía de Cultura a los efe</w:t>
      </w:r>
      <w:r>
        <w:t xml:space="preserve">ctos oportunos.  </w:t>
      </w:r>
    </w:p>
    <w:p w:rsidR="002D2FE3" w:rsidRDefault="00CB5F7D">
      <w:pPr>
        <w:ind w:left="69" w:right="967"/>
      </w:pPr>
      <w:r>
        <w:t xml:space="preserve">TERCERO: Notificar la resolución que se adopte a la Entidad Pública Empresarial de Gestión de Empresas y Servicios Públicos, EPELCAN.” </w:t>
      </w:r>
    </w:p>
    <w:p w:rsidR="002D2FE3" w:rsidRDefault="00CB5F7D">
      <w:pPr>
        <w:spacing w:after="103" w:line="259" w:lineRule="auto"/>
        <w:ind w:left="58" w:firstLine="0"/>
        <w:jc w:val="left"/>
      </w:pPr>
      <w:r>
        <w:rPr>
          <w:b/>
        </w:rPr>
        <w:t xml:space="preserve"> </w:t>
      </w:r>
    </w:p>
    <w:p w:rsidR="002D2FE3" w:rsidRDefault="00CB5F7D">
      <w:pPr>
        <w:spacing w:after="95" w:line="259" w:lineRule="auto"/>
        <w:ind w:left="154" w:right="1064"/>
        <w:jc w:val="center"/>
      </w:pPr>
      <w:r>
        <w:t xml:space="preserve">No obstante, la Junta de Gobierno Local acordará lo más procedente. </w:t>
      </w:r>
    </w:p>
    <w:p w:rsidR="002D2FE3" w:rsidRDefault="00CB5F7D">
      <w:pPr>
        <w:spacing w:after="115" w:line="259" w:lineRule="auto"/>
        <w:ind w:left="0" w:right="859" w:firstLine="0"/>
        <w:jc w:val="center"/>
      </w:pPr>
      <w:r>
        <w:rPr>
          <w:b/>
        </w:rPr>
        <w:t xml:space="preserve"> </w:t>
      </w:r>
    </w:p>
    <w:p w:rsidR="002D2FE3" w:rsidRDefault="00CB5F7D">
      <w:pPr>
        <w:spacing w:after="0" w:line="259" w:lineRule="auto"/>
        <w:ind w:left="766" w:firstLine="0"/>
        <w:jc w:val="left"/>
      </w:pPr>
      <w:r>
        <w:rPr>
          <w:rFonts w:ascii="Times New Roman" w:eastAsia="Times New Roman" w:hAnsi="Times New Roman" w:cs="Times New Roman"/>
          <w:sz w:val="24"/>
        </w:rPr>
        <w:t xml:space="preserve"> </w:t>
      </w:r>
    </w:p>
    <w:p w:rsidR="002D2FE3" w:rsidRDefault="00CB5F7D">
      <w:pPr>
        <w:spacing w:after="0" w:line="248" w:lineRule="auto"/>
        <w:ind w:left="53" w:right="962"/>
      </w:pPr>
      <w:r>
        <w:rPr>
          <w:b/>
        </w:rPr>
        <w:t>La Junta de Gobierno Local,</w:t>
      </w:r>
      <w:r>
        <w:rPr>
          <w:b/>
        </w:rPr>
        <w:t xml:space="preserve"> previo debate y por unanimidad de los miembros presentes, acuerda: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ind w:left="69" w:right="967"/>
      </w:pPr>
      <w:r>
        <w:t xml:space="preserve">PRIMERO: Extinguir la Encomienda de Gestión del Espacio Cultural Cine Viejo de Candelaria, a la Entidad Pública Empresarial de Gestión de Empresas y Servicios Públicos del Ayuntamiento de Candelaria (EPELCAN), de fecha 27 junio de 2011.  </w:t>
      </w:r>
    </w:p>
    <w:p w:rsidR="002D2FE3" w:rsidRDefault="00CB5F7D">
      <w:pPr>
        <w:ind w:left="69" w:right="967"/>
      </w:pPr>
      <w:r>
        <w:t>SEGUNDO: Dar tras</w:t>
      </w:r>
      <w:r>
        <w:t xml:space="preserve">lado del Acuerdo adoptado a la Concejalía de Cultura a los efectos oportunos.  </w:t>
      </w:r>
    </w:p>
    <w:p w:rsidR="002D2FE3" w:rsidRDefault="00CB5F7D">
      <w:pPr>
        <w:ind w:left="69" w:right="967"/>
      </w:pPr>
      <w:r>
        <w:t xml:space="preserve">TERCERO: Notificar la resolución que se adopte a la Entidad Pública Empresarial de Gestión de Empresas y Servicios Públicos, EPELCAN. </w:t>
      </w:r>
    </w:p>
    <w:p w:rsidR="002D2FE3" w:rsidRDefault="00CB5F7D">
      <w:pPr>
        <w:spacing w:after="0" w:line="259" w:lineRule="auto"/>
        <w:ind w:left="58" w:firstLine="0"/>
        <w:jc w:val="left"/>
      </w:pPr>
      <w:r>
        <w:t xml:space="preserve"> </w:t>
      </w:r>
    </w:p>
    <w:p w:rsidR="002D2FE3" w:rsidRDefault="00CB5F7D">
      <w:pPr>
        <w:spacing w:after="3" w:line="249" w:lineRule="auto"/>
        <w:ind w:left="53" w:right="965"/>
      </w:pPr>
      <w:r>
        <w:rPr>
          <w:b/>
          <w:sz w:val="24"/>
        </w:rPr>
        <w:t>5.- Expediente 4237/2020. Inscripción e</w:t>
      </w:r>
      <w:r>
        <w:rPr>
          <w:b/>
          <w:sz w:val="24"/>
        </w:rPr>
        <w:t>n el inventario de parking de la Calle Antón Guanche.</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10" w:line="248" w:lineRule="auto"/>
        <w:ind w:left="53" w:right="962"/>
      </w:pPr>
      <w:r>
        <w:rPr>
          <w:b/>
        </w:rPr>
        <w:t xml:space="preserve">Consta en el expediente Informe Técnico emitido por Doña Alicia Torres Díaz, que desempeña el puesto de trabajo de Geógrafa, de 30 de abril de 2021, del siguiente tenor literal: </w:t>
      </w:r>
    </w:p>
    <w:p w:rsidR="002D2FE3" w:rsidRDefault="00CB5F7D">
      <w:pPr>
        <w:spacing w:after="0" w:line="259" w:lineRule="auto"/>
        <w:ind w:left="58" w:firstLine="0"/>
        <w:jc w:val="left"/>
      </w:pPr>
      <w:r>
        <w:rPr>
          <w:rFonts w:ascii="Times New Roman" w:eastAsia="Times New Roman" w:hAnsi="Times New Roman" w:cs="Times New Roman"/>
          <w:b/>
          <w:sz w:val="24"/>
        </w:rPr>
        <w:t xml:space="preserve"> </w:t>
      </w:r>
    </w:p>
    <w:p w:rsidR="002D2FE3" w:rsidRDefault="00CB5F7D">
      <w:pPr>
        <w:spacing w:after="17" w:line="259" w:lineRule="auto"/>
        <w:ind w:left="0" w:right="859" w:firstLine="0"/>
        <w:jc w:val="center"/>
      </w:pPr>
      <w:r>
        <w:rPr>
          <w:b/>
        </w:rPr>
        <w:t xml:space="preserve"> </w:t>
      </w:r>
    </w:p>
    <w:p w:rsidR="002D2FE3" w:rsidRDefault="00CB5F7D">
      <w:pPr>
        <w:pStyle w:val="Ttulo1"/>
        <w:shd w:val="clear" w:color="auto" w:fill="auto"/>
        <w:spacing w:after="9" w:line="249" w:lineRule="auto"/>
        <w:ind w:left="10" w:right="917"/>
        <w:jc w:val="center"/>
      </w:pPr>
      <w:r>
        <w:rPr>
          <w:b/>
          <w:shd w:val="clear" w:color="auto" w:fill="auto"/>
        </w:rPr>
        <w:t xml:space="preserve">“INFORME </w:t>
      </w:r>
    </w:p>
    <w:p w:rsidR="002D2FE3" w:rsidRDefault="00CB5F7D">
      <w:pPr>
        <w:spacing w:after="0" w:line="259" w:lineRule="auto"/>
        <w:ind w:left="58" w:firstLine="0"/>
        <w:jc w:val="left"/>
      </w:pPr>
      <w:r>
        <w:t xml:space="preserve"> </w:t>
      </w:r>
    </w:p>
    <w:p w:rsidR="002D2FE3" w:rsidRDefault="00CB5F7D">
      <w:pPr>
        <w:spacing w:after="0"/>
        <w:ind w:left="69" w:right="967"/>
      </w:pPr>
      <w:r>
        <w:t>Visto el expediente antedicho, en relación a la inscripción registral del Parking de la calle Antón Guanche en el Inventario Municipal de Bienes y Derechos, en cumplimiento con el artículo 20 del RD 1372/1986, de 13 de junio, Alicia Torres Díaz, geógrafa d</w:t>
      </w:r>
      <w:r>
        <w:t>e la Oficina Técnica Municipal, emite el siguiente informe:</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0316" name="Group 51031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998" name="Rectangle 799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999" name="Rectangle 7999"/>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0316" style="width:12.7031pt;height:279.366pt;position:absolute;mso-position-horizontal-relative:page;mso-position-horizontal:absolute;margin-left:682.278pt;mso-position-vertical-relative:page;margin-top:532.554pt;" coordsize="1613,35479">
                <v:rect id="Rectangle 799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99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 de 269 </w:t>
                        </w:r>
                      </w:p>
                    </w:txbxContent>
                  </v:textbox>
                </v:rect>
                <w10:wrap type="topAndBottom"/>
              </v:group>
            </w:pict>
          </mc:Fallback>
        </mc:AlternateContent>
      </w:r>
      <w:r>
        <w:rPr>
          <w:rFonts w:ascii="Times New Roman" w:eastAsia="Times New Roman" w:hAnsi="Times New Roman" w:cs="Times New Roman"/>
          <w:b/>
          <w:sz w:val="24"/>
        </w:rPr>
        <w:t xml:space="preserve"> </w:t>
      </w:r>
    </w:p>
    <w:p w:rsidR="002D2FE3" w:rsidRDefault="00CB5F7D">
      <w:pPr>
        <w:spacing w:after="92" w:line="259" w:lineRule="auto"/>
        <w:ind w:left="58" w:firstLine="0"/>
        <w:jc w:val="left"/>
      </w:pPr>
      <w:r>
        <w:rPr>
          <w:rFonts w:ascii="Times New Roman" w:eastAsia="Times New Roman" w:hAnsi="Times New Roman" w:cs="Times New Roman"/>
          <w:b/>
          <w:sz w:val="24"/>
        </w:rPr>
        <w:t xml:space="preserve"> </w:t>
      </w:r>
    </w:p>
    <w:p w:rsidR="002D2FE3" w:rsidRDefault="00CB5F7D">
      <w:pPr>
        <w:shd w:val="clear" w:color="auto" w:fill="F2F2F2"/>
        <w:spacing w:after="199" w:line="259" w:lineRule="auto"/>
        <w:ind w:left="53"/>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2D2FE3" w:rsidRDefault="00CB5F7D">
      <w:pPr>
        <w:spacing w:after="141"/>
        <w:ind w:left="69" w:right="967"/>
      </w:pPr>
      <w:r>
        <w:t xml:space="preserve">Parking de la calle Antón Guanche. </w:t>
      </w:r>
    </w:p>
    <w:p w:rsidR="002D2FE3" w:rsidRDefault="00CB5F7D">
      <w:pPr>
        <w:pStyle w:val="Ttulo1"/>
        <w:spacing w:after="199"/>
        <w:ind w:left="53"/>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2D2FE3" w:rsidRDefault="00CB5F7D">
      <w:pPr>
        <w:ind w:left="69" w:right="967"/>
      </w:pPr>
      <w:r>
        <w:rPr>
          <w:u w:val="single" w:color="000000"/>
        </w:rPr>
        <w:t>Localización:</w:t>
      </w:r>
      <w:r>
        <w:t xml:space="preserve"> se encuentra en el núcleo poblacional de Candelaria, en el extremo </w:t>
      </w:r>
      <w:r>
        <w:t>sur del casco urbano de Candelaria. Se accede a través de las calles Antón Guanche y Santa Ana.</w:t>
      </w:r>
      <w:r>
        <w:rPr>
          <w:rFonts w:ascii="Times New Roman" w:eastAsia="Times New Roman" w:hAnsi="Times New Roman" w:cs="Times New Roman"/>
          <w:sz w:val="24"/>
        </w:rPr>
        <w:t xml:space="preserve"> </w:t>
      </w:r>
      <w:r>
        <w:rPr>
          <w:u w:val="single" w:color="000000"/>
        </w:rPr>
        <w:t>Referencia catastral:</w:t>
      </w:r>
      <w:r>
        <w:t xml:space="preserve"> No tiene </w:t>
      </w:r>
    </w:p>
    <w:p w:rsidR="002D2FE3" w:rsidRDefault="00CB5F7D">
      <w:pPr>
        <w:spacing w:after="131" w:line="259" w:lineRule="auto"/>
        <w:ind w:left="58" w:firstLine="0"/>
        <w:jc w:val="left"/>
      </w:pPr>
      <w:r>
        <w:t xml:space="preserve"> </w:t>
      </w:r>
    </w:p>
    <w:p w:rsidR="002D2FE3" w:rsidRDefault="00CB5F7D">
      <w:pPr>
        <w:pStyle w:val="Ttulo1"/>
        <w:ind w:left="53"/>
      </w:pPr>
      <w:r>
        <w:rPr>
          <w:rFonts w:ascii="Times New Roman" w:eastAsia="Times New Roman" w:hAnsi="Times New Roman" w:cs="Times New Roman"/>
          <w:sz w:val="24"/>
          <w:shd w:val="clear" w:color="auto" w:fill="auto"/>
        </w:rPr>
        <w:t>3.</w:t>
      </w:r>
      <w:r>
        <w:rPr>
          <w:sz w:val="24"/>
          <w:shd w:val="clear" w:color="auto" w:fill="auto"/>
        </w:rPr>
        <w:t xml:space="preserve"> </w:t>
      </w:r>
      <w:r>
        <w:t>LINDEROS</w:t>
      </w:r>
      <w:r>
        <w:rPr>
          <w:shd w:val="clear" w:color="auto" w:fill="auto"/>
        </w:rPr>
        <w:t xml:space="preserve">                                                                                                                   </w:t>
      </w:r>
      <w:r>
        <w:rPr>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418" w:firstLine="0"/>
        <w:jc w:val="left"/>
      </w:pPr>
      <w:r>
        <w:t xml:space="preserve"> </w:t>
      </w:r>
    </w:p>
    <w:p w:rsidR="002D2FE3" w:rsidRDefault="00CB5F7D">
      <w:pPr>
        <w:spacing w:after="0" w:line="259" w:lineRule="auto"/>
        <w:ind w:left="418" w:firstLine="0"/>
        <w:jc w:val="left"/>
      </w:pPr>
      <w:r>
        <w:t xml:space="preserve"> </w:t>
      </w:r>
    </w:p>
    <w:tbl>
      <w:tblPr>
        <w:tblStyle w:val="TableGrid"/>
        <w:tblW w:w="8820" w:type="dxa"/>
        <w:tblInd w:w="172" w:type="dxa"/>
        <w:tblCellMar>
          <w:top w:w="8" w:type="dxa"/>
          <w:left w:w="110" w:type="dxa"/>
          <w:bottom w:w="0" w:type="dxa"/>
          <w:right w:w="115" w:type="dxa"/>
        </w:tblCellMar>
        <w:tblLook w:val="04A0" w:firstRow="1" w:lastRow="0" w:firstColumn="1" w:lastColumn="0" w:noHBand="0" w:noVBand="1"/>
      </w:tblPr>
      <w:tblGrid>
        <w:gridCol w:w="1273"/>
        <w:gridCol w:w="7547"/>
      </w:tblGrid>
      <w:tr w:rsidR="002D2FE3">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7" w:firstLine="0"/>
              <w:jc w:val="center"/>
            </w:pPr>
            <w:r>
              <w:t xml:space="preserve"> </w:t>
            </w:r>
          </w:p>
          <w:p w:rsidR="002D2FE3" w:rsidRDefault="00CB5F7D">
            <w:pPr>
              <w:spacing w:after="0" w:line="259" w:lineRule="auto"/>
              <w:ind w:left="9" w:firstLine="0"/>
              <w:jc w:val="center"/>
            </w:pPr>
            <w:r>
              <w:t xml:space="preserve">Norte </w:t>
            </w:r>
          </w:p>
          <w:p w:rsidR="002D2FE3" w:rsidRDefault="00CB5F7D">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Plazoleta del Ayuntamiento Viejo (no tiene referencia catastral) </w:t>
            </w:r>
          </w:p>
        </w:tc>
      </w:tr>
      <w:tr w:rsidR="002D2FE3">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7" w:firstLine="0"/>
              <w:jc w:val="center"/>
            </w:pPr>
            <w:r>
              <w:t xml:space="preserve"> </w:t>
            </w:r>
          </w:p>
          <w:p w:rsidR="002D2FE3" w:rsidRDefault="00CB5F7D">
            <w:pPr>
              <w:spacing w:after="0" w:line="259" w:lineRule="auto"/>
              <w:ind w:left="3" w:firstLine="0"/>
              <w:jc w:val="center"/>
            </w:pPr>
            <w:r>
              <w:t xml:space="preserve">Sur </w:t>
            </w:r>
          </w:p>
          <w:p w:rsidR="002D2FE3" w:rsidRDefault="00CB5F7D">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Parcela catastral 5668101CS6356N</w:t>
            </w:r>
            <w:r>
              <w:rPr>
                <w:rFonts w:ascii="Times New Roman" w:eastAsia="Times New Roman" w:hAnsi="Times New Roman" w:cs="Times New Roman"/>
                <w:sz w:val="24"/>
              </w:rPr>
              <w:t xml:space="preserve"> </w:t>
            </w:r>
          </w:p>
        </w:tc>
      </w:tr>
      <w:tr w:rsidR="002D2FE3">
        <w:trPr>
          <w:trHeight w:val="270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7" w:firstLine="0"/>
              <w:jc w:val="center"/>
            </w:pPr>
            <w:r>
              <w:t xml:space="preserve"> </w:t>
            </w:r>
          </w:p>
          <w:p w:rsidR="002D2FE3" w:rsidRDefault="00CB5F7D">
            <w:pPr>
              <w:spacing w:after="0" w:line="259" w:lineRule="auto"/>
              <w:ind w:left="67" w:firstLine="0"/>
              <w:jc w:val="center"/>
            </w:pPr>
            <w:r>
              <w:t xml:space="preserve"> </w:t>
            </w:r>
          </w:p>
          <w:p w:rsidR="002D2FE3" w:rsidRDefault="00CB5F7D">
            <w:pPr>
              <w:spacing w:after="0" w:line="259" w:lineRule="auto"/>
              <w:ind w:left="67" w:firstLine="0"/>
              <w:jc w:val="center"/>
            </w:pPr>
            <w:r>
              <w:t xml:space="preserve"> </w:t>
            </w:r>
          </w:p>
          <w:p w:rsidR="002D2FE3" w:rsidRDefault="00CB5F7D">
            <w:pPr>
              <w:spacing w:after="0" w:line="259" w:lineRule="auto"/>
              <w:ind w:left="67" w:firstLine="0"/>
              <w:jc w:val="center"/>
            </w:pPr>
            <w:r>
              <w:t xml:space="preserve"> </w:t>
            </w:r>
          </w:p>
          <w:p w:rsidR="002D2FE3" w:rsidRDefault="00CB5F7D">
            <w:pPr>
              <w:spacing w:after="0" w:line="259" w:lineRule="auto"/>
              <w:ind w:left="67" w:firstLine="0"/>
              <w:jc w:val="center"/>
            </w:pPr>
            <w:r>
              <w:t xml:space="preserve"> </w:t>
            </w:r>
          </w:p>
          <w:p w:rsidR="002D2FE3" w:rsidRDefault="00CB5F7D">
            <w:pPr>
              <w:spacing w:after="0" w:line="259" w:lineRule="auto"/>
              <w:ind w:left="6" w:firstLine="0"/>
              <w:jc w:val="center"/>
            </w:pPr>
            <w:r>
              <w:t xml:space="preserve">Este </w:t>
            </w:r>
          </w:p>
          <w:p w:rsidR="002D2FE3" w:rsidRDefault="00CB5F7D">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14" w:line="259" w:lineRule="auto"/>
              <w:ind w:left="175" w:firstLine="0"/>
              <w:jc w:val="left"/>
            </w:pPr>
            <w:r>
              <w:t xml:space="preserve"> </w:t>
            </w:r>
          </w:p>
          <w:p w:rsidR="002D2FE3" w:rsidRDefault="00CB5F7D">
            <w:pPr>
              <w:numPr>
                <w:ilvl w:val="0"/>
                <w:numId w:val="113"/>
              </w:numPr>
              <w:spacing w:after="0" w:line="259" w:lineRule="auto"/>
              <w:ind w:firstLine="0"/>
              <w:jc w:val="left"/>
            </w:pPr>
            <w:r>
              <w:t>Ayuntamiento Viejo (referencia catastral 5767114CS6356N0001DI)</w:t>
            </w:r>
            <w:r>
              <w:rPr>
                <w:color w:val="333333"/>
              </w:rPr>
              <w:t xml:space="preserve"> </w:t>
            </w:r>
            <w:r>
              <w:rPr>
                <w:rFonts w:ascii="Times New Roman" w:eastAsia="Times New Roman" w:hAnsi="Times New Roman" w:cs="Times New Roman"/>
                <w:sz w:val="24"/>
              </w:rPr>
              <w:t xml:space="preserve"> </w:t>
            </w:r>
          </w:p>
          <w:p w:rsidR="002D2FE3" w:rsidRDefault="00CB5F7D">
            <w:pPr>
              <w:numPr>
                <w:ilvl w:val="0"/>
                <w:numId w:val="113"/>
              </w:numPr>
              <w:spacing w:after="0" w:line="259" w:lineRule="auto"/>
              <w:ind w:firstLine="0"/>
              <w:jc w:val="left"/>
            </w:pPr>
            <w:r>
              <w:t>Inmueble con referencia catastral 5966813CS6356N</w:t>
            </w:r>
            <w:r>
              <w:rPr>
                <w:rFonts w:ascii="Times New Roman" w:eastAsia="Times New Roman" w:hAnsi="Times New Roman" w:cs="Times New Roman"/>
                <w:sz w:val="24"/>
              </w:rPr>
              <w:t xml:space="preserve"> </w:t>
            </w:r>
          </w:p>
          <w:p w:rsidR="002D2FE3" w:rsidRDefault="00CB5F7D">
            <w:pPr>
              <w:numPr>
                <w:ilvl w:val="0"/>
                <w:numId w:val="113"/>
              </w:numPr>
              <w:spacing w:after="0" w:line="253" w:lineRule="auto"/>
              <w:ind w:firstLine="0"/>
              <w:jc w:val="left"/>
            </w:pPr>
            <w:r>
              <w:t>Parcela catastral 5767112CS6356N</w:t>
            </w:r>
            <w:r>
              <w:rPr>
                <w:rFonts w:ascii="Times New Roman" w:eastAsia="Times New Roman" w:hAnsi="Times New Roman" w:cs="Times New Roman"/>
                <w:sz w:val="24"/>
              </w:rPr>
              <w:t xml:space="preserve"> </w:t>
            </w:r>
            <w:r>
              <w:rPr>
                <w:sz w:val="24"/>
              </w:rPr>
              <w:t xml:space="preserve">- </w:t>
            </w:r>
            <w:r>
              <w:t>Parcela catastral 5767111CS6356N</w:t>
            </w:r>
            <w:r>
              <w:rPr>
                <w:rFonts w:ascii="Times New Roman" w:eastAsia="Times New Roman" w:hAnsi="Times New Roman" w:cs="Times New Roman"/>
                <w:sz w:val="24"/>
              </w:rPr>
              <w:t xml:space="preserve"> </w:t>
            </w:r>
          </w:p>
          <w:p w:rsidR="002D2FE3" w:rsidRDefault="00CB5F7D">
            <w:pPr>
              <w:numPr>
                <w:ilvl w:val="0"/>
                <w:numId w:val="113"/>
              </w:numPr>
              <w:spacing w:after="0" w:line="259" w:lineRule="auto"/>
              <w:ind w:firstLine="0"/>
              <w:jc w:val="left"/>
            </w:pPr>
            <w:r>
              <w:t>Parcela catastral 5767110CS6356N</w:t>
            </w:r>
            <w:r>
              <w:rPr>
                <w:rFonts w:ascii="Times New Roman" w:eastAsia="Times New Roman" w:hAnsi="Times New Roman" w:cs="Times New Roman"/>
                <w:sz w:val="24"/>
              </w:rPr>
              <w:t xml:space="preserve"> </w:t>
            </w:r>
          </w:p>
          <w:p w:rsidR="002D2FE3" w:rsidRDefault="00CB5F7D">
            <w:pPr>
              <w:numPr>
                <w:ilvl w:val="0"/>
                <w:numId w:val="113"/>
              </w:numPr>
              <w:spacing w:after="0" w:line="259" w:lineRule="auto"/>
              <w:ind w:firstLine="0"/>
              <w:jc w:val="left"/>
            </w:pPr>
            <w:r>
              <w:t>Parcela catastral 5767109CS6356N</w:t>
            </w:r>
            <w:r>
              <w:rPr>
                <w:rFonts w:ascii="Times New Roman" w:eastAsia="Times New Roman" w:hAnsi="Times New Roman" w:cs="Times New Roman"/>
                <w:sz w:val="24"/>
              </w:rPr>
              <w:t xml:space="preserve"> </w:t>
            </w:r>
          </w:p>
          <w:p w:rsidR="002D2FE3" w:rsidRDefault="00CB5F7D">
            <w:pPr>
              <w:numPr>
                <w:ilvl w:val="0"/>
                <w:numId w:val="113"/>
              </w:numPr>
              <w:spacing w:after="0" w:line="259" w:lineRule="auto"/>
              <w:ind w:firstLine="0"/>
              <w:jc w:val="left"/>
            </w:pPr>
            <w:r>
              <w:t>Parcela catastral 5767108CS6356N</w:t>
            </w:r>
            <w:r>
              <w:rPr>
                <w:rFonts w:ascii="Times New Roman" w:eastAsia="Times New Roman" w:hAnsi="Times New Roman" w:cs="Times New Roman"/>
                <w:sz w:val="24"/>
              </w:rPr>
              <w:t xml:space="preserve"> </w:t>
            </w:r>
          </w:p>
          <w:p w:rsidR="002D2FE3" w:rsidRDefault="00CB5F7D">
            <w:pPr>
              <w:numPr>
                <w:ilvl w:val="0"/>
                <w:numId w:val="113"/>
              </w:numPr>
              <w:spacing w:after="0" w:line="259" w:lineRule="auto"/>
              <w:ind w:firstLine="0"/>
              <w:jc w:val="left"/>
            </w:pPr>
            <w:r>
              <w:t>Parcela catastral 5966807CS6356N</w:t>
            </w:r>
            <w:r>
              <w:rPr>
                <w:rFonts w:ascii="Times New Roman" w:eastAsia="Times New Roman" w:hAnsi="Times New Roman" w:cs="Times New Roman"/>
                <w:sz w:val="24"/>
              </w:rPr>
              <w:t xml:space="preserve"> </w:t>
            </w:r>
          </w:p>
          <w:p w:rsidR="002D2FE3" w:rsidRDefault="00CB5F7D">
            <w:pPr>
              <w:numPr>
                <w:ilvl w:val="0"/>
                <w:numId w:val="113"/>
              </w:numPr>
              <w:spacing w:after="0" w:line="259" w:lineRule="auto"/>
              <w:ind w:firstLine="0"/>
              <w:jc w:val="left"/>
            </w:pPr>
            <w:r>
              <w:t>P</w:t>
            </w:r>
            <w:r>
              <w:t>arcela catastral 5767106CS6356N</w:t>
            </w:r>
            <w:r>
              <w:rPr>
                <w:rFonts w:ascii="Times New Roman" w:eastAsia="Times New Roman" w:hAnsi="Times New Roman" w:cs="Times New Roman"/>
                <w:sz w:val="24"/>
              </w:rPr>
              <w:t xml:space="preserve"> </w:t>
            </w:r>
          </w:p>
        </w:tc>
      </w:tr>
      <w:tr w:rsidR="002D2FE3">
        <w:trPr>
          <w:trHeight w:val="5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2D2FE3">
            <w:pPr>
              <w:spacing w:after="160" w:line="259" w:lineRule="auto"/>
              <w:ind w:left="0" w:firstLine="0"/>
              <w:jc w:val="left"/>
            </w:pP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5" w:firstLine="0"/>
              <w:jc w:val="left"/>
            </w:pPr>
            <w:r>
              <w:t xml:space="preserve"> </w:t>
            </w:r>
          </w:p>
          <w:p w:rsidR="002D2FE3" w:rsidRDefault="00CB5F7D">
            <w:pPr>
              <w:spacing w:after="0" w:line="259" w:lineRule="auto"/>
              <w:ind w:left="0" w:firstLine="0"/>
              <w:jc w:val="left"/>
            </w:pPr>
            <w:r>
              <w:t xml:space="preserve"> </w:t>
            </w:r>
          </w:p>
        </w:tc>
      </w:tr>
      <w:tr w:rsidR="002D2FE3">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7" w:firstLine="0"/>
              <w:jc w:val="center"/>
            </w:pPr>
            <w:r>
              <w:t xml:space="preserve"> </w:t>
            </w:r>
          </w:p>
          <w:p w:rsidR="002D2FE3" w:rsidRDefault="00CB5F7D">
            <w:pPr>
              <w:spacing w:after="0" w:line="259" w:lineRule="auto"/>
              <w:ind w:left="6" w:firstLine="0"/>
              <w:jc w:val="center"/>
            </w:pPr>
            <w:r>
              <w:t xml:space="preserve">Oeste </w:t>
            </w:r>
          </w:p>
          <w:p w:rsidR="002D2FE3" w:rsidRDefault="00CB5F7D">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5" w:firstLine="0"/>
              <w:jc w:val="left"/>
            </w:pPr>
            <w:r>
              <w:t xml:space="preserve"> </w:t>
            </w:r>
          </w:p>
          <w:p w:rsidR="002D2FE3" w:rsidRDefault="00CB5F7D">
            <w:pPr>
              <w:spacing w:after="0" w:line="259" w:lineRule="auto"/>
              <w:ind w:left="175" w:firstLine="0"/>
              <w:jc w:val="left"/>
            </w:pPr>
            <w:r>
              <w:t xml:space="preserve">Calle Antón Guanche </w:t>
            </w:r>
          </w:p>
        </w:tc>
      </w:tr>
    </w:tbl>
    <w:p w:rsidR="002D2FE3" w:rsidRDefault="00CB5F7D">
      <w:pPr>
        <w:spacing w:line="259" w:lineRule="auto"/>
        <w:ind w:left="58" w:firstLine="0"/>
        <w:jc w:val="left"/>
      </w:pPr>
      <w:r>
        <w:t xml:space="preserve"> </w:t>
      </w:r>
    </w:p>
    <w:p w:rsidR="002D2FE3" w:rsidRDefault="00CB5F7D">
      <w:pPr>
        <w:pStyle w:val="Ttulo1"/>
        <w:ind w:left="53"/>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7" w:type="dxa"/>
        <w:tblInd w:w="62" w:type="dxa"/>
        <w:tblCellMar>
          <w:top w:w="8" w:type="dxa"/>
          <w:left w:w="108" w:type="dxa"/>
          <w:bottom w:w="0" w:type="dxa"/>
          <w:right w:w="115" w:type="dxa"/>
        </w:tblCellMar>
        <w:tblLook w:val="04A0" w:firstRow="1" w:lastRow="0" w:firstColumn="1" w:lastColumn="0" w:noHBand="0" w:noVBand="1"/>
      </w:tblPr>
      <w:tblGrid>
        <w:gridCol w:w="5212"/>
        <w:gridCol w:w="3545"/>
      </w:tblGrid>
      <w:tr w:rsidR="002D2FE3">
        <w:trPr>
          <w:trHeight w:val="262"/>
        </w:trPr>
        <w:tc>
          <w:tcPr>
            <w:tcW w:w="52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total  </w:t>
            </w:r>
          </w:p>
        </w:tc>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center"/>
            </w:pPr>
            <w:r>
              <w:t>876,95 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2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la calzada </w:t>
            </w:r>
          </w:p>
        </w:tc>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center"/>
            </w:pPr>
            <w:r>
              <w:t>780,79 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2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Longitud  </w:t>
            </w:r>
          </w:p>
        </w:tc>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center"/>
            </w:pPr>
            <w:r>
              <w:t xml:space="preserve">53,75 m </w:t>
            </w:r>
          </w:p>
        </w:tc>
      </w:tr>
      <w:tr w:rsidR="002D2FE3">
        <w:trPr>
          <w:trHeight w:val="264"/>
        </w:trPr>
        <w:tc>
          <w:tcPr>
            <w:tcW w:w="52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acera </w:t>
            </w:r>
          </w:p>
        </w:tc>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center"/>
            </w:pPr>
            <w:r>
              <w:t>96,16 m</w:t>
            </w:r>
            <w:r>
              <w:rPr>
                <w:vertAlign w:val="superscript"/>
              </w:rPr>
              <w:t>2</w:t>
            </w:r>
            <w:r>
              <w:rPr>
                <w:rFonts w:ascii="Times New Roman" w:eastAsia="Times New Roman" w:hAnsi="Times New Roman" w:cs="Times New Roman"/>
                <w:sz w:val="24"/>
              </w:rPr>
              <w:t xml:space="preserve"> </w:t>
            </w:r>
          </w:p>
        </w:tc>
      </w:tr>
    </w:tbl>
    <w:p w:rsidR="002D2FE3" w:rsidRDefault="00CB5F7D">
      <w:pPr>
        <w:spacing w:after="0" w:line="259" w:lineRule="auto"/>
        <w:ind w:left="58" w:firstLine="0"/>
        <w:jc w:val="left"/>
      </w:pPr>
      <w:r>
        <w:t xml:space="preserve"> </w:t>
      </w:r>
    </w:p>
    <w:tbl>
      <w:tblPr>
        <w:tblStyle w:val="TableGrid"/>
        <w:tblW w:w="9623" w:type="dxa"/>
        <w:tblInd w:w="29" w:type="dxa"/>
        <w:tblCellMar>
          <w:top w:w="4" w:type="dxa"/>
          <w:left w:w="0" w:type="dxa"/>
          <w:bottom w:w="0" w:type="dxa"/>
          <w:right w:w="115" w:type="dxa"/>
        </w:tblCellMar>
        <w:tblLook w:val="04A0" w:firstRow="1" w:lastRow="0" w:firstColumn="1" w:lastColumn="0" w:noHBand="0" w:noVBand="1"/>
      </w:tblPr>
      <w:tblGrid>
        <w:gridCol w:w="456"/>
        <w:gridCol w:w="9167"/>
      </w:tblGrid>
      <w:tr w:rsidR="002D2FE3">
        <w:trPr>
          <w:trHeight w:val="252"/>
        </w:trPr>
        <w:tc>
          <w:tcPr>
            <w:tcW w:w="456" w:type="dxa"/>
            <w:tcBorders>
              <w:top w:val="nil"/>
              <w:left w:val="nil"/>
              <w:bottom w:val="nil"/>
              <w:right w:val="nil"/>
            </w:tcBorders>
            <w:shd w:val="clear" w:color="auto" w:fill="F2F2F2"/>
          </w:tcPr>
          <w:p w:rsidR="002D2FE3" w:rsidRDefault="00CB5F7D">
            <w:pPr>
              <w:spacing w:after="0" w:line="259" w:lineRule="auto"/>
              <w:ind w:left="29" w:firstLine="0"/>
              <w:jc w:val="left"/>
            </w:pPr>
            <w:r>
              <w:t xml:space="preserve">5. </w:t>
            </w:r>
          </w:p>
        </w:tc>
        <w:tc>
          <w:tcPr>
            <w:tcW w:w="9167" w:type="dxa"/>
            <w:tcBorders>
              <w:top w:val="nil"/>
              <w:left w:val="nil"/>
              <w:bottom w:val="nil"/>
              <w:right w:val="nil"/>
            </w:tcBorders>
            <w:shd w:val="clear" w:color="auto" w:fill="F2F2F2"/>
          </w:tcPr>
          <w:p w:rsidR="002D2FE3" w:rsidRDefault="00CB5F7D">
            <w:pPr>
              <w:spacing w:after="0" w:line="259" w:lineRule="auto"/>
              <w:ind w:left="0" w:firstLine="0"/>
              <w:jc w:val="left"/>
            </w:pPr>
            <w:r>
              <w:rPr>
                <w:shd w:val="clear" w:color="auto" w:fill="E6E6E6"/>
              </w:rPr>
              <w:t>DESCRIPCIÓN GENERAL</w:t>
            </w:r>
            <w:r>
              <w:t xml:space="preserve">                                                                                                </w:t>
            </w:r>
          </w:p>
        </w:tc>
      </w:tr>
    </w:tbl>
    <w:p w:rsidR="002D2FE3" w:rsidRDefault="00CB5F7D">
      <w:pPr>
        <w:spacing w:after="0"/>
        <w:ind w:left="69" w:right="967"/>
      </w:pPr>
      <w:r>
        <w:t xml:space="preserve">Se trata de una zona de aparcamiento de forma irregular anexa a la calle Antón Guanche y a la plazoleta del Ayuntamiento Viejo </w:t>
      </w:r>
    </w:p>
    <w:p w:rsidR="002D2FE3" w:rsidRDefault="00CB5F7D">
      <w:pPr>
        <w:spacing w:after="0"/>
        <w:ind w:left="69" w:right="967"/>
      </w:pPr>
      <w:r>
        <w:t xml:space="preserve">Tiene una capacidad para 23 estacionamiento de vehículos, de los cuales dos de ellos son para PMR (personas de movilidad reducida). </w:t>
      </w:r>
    </w:p>
    <w:p w:rsidR="002D2FE3" w:rsidRDefault="00CB5F7D">
      <w:pPr>
        <w:spacing w:after="11"/>
        <w:ind w:left="69" w:right="967"/>
      </w:pPr>
      <w:r>
        <w:t xml:space="preserve">En cuanto al mobiliario, el aparcamiento tiene 2 farolas. </w:t>
      </w:r>
    </w:p>
    <w:p w:rsidR="002D2FE3" w:rsidRDefault="00CB5F7D">
      <w:pPr>
        <w:spacing w:after="0" w:line="259" w:lineRule="auto"/>
        <w:ind w:left="58" w:firstLine="0"/>
        <w:jc w:val="left"/>
      </w:pPr>
      <w:r>
        <w:t xml:space="preserve"> </w:t>
      </w:r>
    </w:p>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33369" name="Group 53336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8199" name="Rectangle 819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w:t>
                              </w:r>
                              <w:r>
                                <w:rPr>
                                  <w:sz w:val="12"/>
                                </w:rPr>
                                <w:t xml:space="preserve">https://candelaria.sedelectronica.es/ </w:t>
                              </w:r>
                            </w:p>
                          </w:txbxContent>
                        </wps:txbx>
                        <wps:bodyPr horzOverflow="overflow" vert="horz" lIns="0" tIns="0" rIns="0" bIns="0" rtlCol="0">
                          <a:noAutofit/>
                        </wps:bodyPr>
                      </wps:wsp>
                      <wps:wsp>
                        <wps:cNvPr id="8200" name="Rectangle 8200"/>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3369" style="width:12.7031pt;height:279.366pt;position:absolute;mso-position-horizontal-relative:page;mso-position-horizontal:absolute;margin-left:682.278pt;mso-position-vertical-relative:page;margin-top:532.554pt;" coordsize="1613,35479">
                <v:rect id="Rectangle 819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820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 de 269 </w:t>
                        </w:r>
                      </w:p>
                    </w:txbxContent>
                  </v:textbox>
                </v:rect>
                <w10:wrap type="topAndBottom"/>
              </v:group>
            </w:pict>
          </mc:Fallback>
        </mc:AlternateContent>
      </w:r>
      <w:r>
        <w:t>Este parking será objeto de intervención dentro del proyecto “Remodelación de la Plaza de la Patrona de Canarias y su ent</w:t>
      </w:r>
      <w:r>
        <w:t xml:space="preserve">orno”, promovido por el Cabildo de Tenerife y el Ayuntamiento de Candelaria. En este sentido, una vez concluidas las obras, si fuese necesario, habrá que adaptar la ficha del inventario municipal. </w:t>
      </w:r>
    </w:p>
    <w:p w:rsidR="002D2FE3" w:rsidRDefault="00CB5F7D">
      <w:pPr>
        <w:spacing w:after="10" w:line="259" w:lineRule="auto"/>
        <w:ind w:left="58" w:firstLine="0"/>
        <w:jc w:val="left"/>
      </w:pPr>
      <w:r>
        <w:rPr>
          <w:rFonts w:ascii="Calibri" w:eastAsia="Calibri" w:hAnsi="Calibri" w:cs="Calibri"/>
          <w:noProof/>
        </w:rPr>
        <mc:AlternateContent>
          <mc:Choice Requires="wpg">
            <w:drawing>
              <wp:inline distT="0" distB="0" distL="0" distR="0">
                <wp:extent cx="5838250" cy="3467217"/>
                <wp:effectExtent l="0" t="0" r="0" b="0"/>
                <wp:docPr id="533368" name="Group 533368"/>
                <wp:cNvGraphicFramePr/>
                <a:graphic xmlns:a="http://schemas.openxmlformats.org/drawingml/2006/main">
                  <a:graphicData uri="http://schemas.microsoft.com/office/word/2010/wordprocessingGroup">
                    <wpg:wgp>
                      <wpg:cNvGrpSpPr/>
                      <wpg:grpSpPr>
                        <a:xfrm>
                          <a:off x="0" y="0"/>
                          <a:ext cx="5838250" cy="3467217"/>
                          <a:chOff x="0" y="0"/>
                          <a:chExt cx="5838250" cy="3467217"/>
                        </a:xfrm>
                      </wpg:grpSpPr>
                      <wps:wsp>
                        <wps:cNvPr id="8167" name="Rectangle 8167"/>
                        <wps:cNvSpPr/>
                        <wps:spPr>
                          <a:xfrm>
                            <a:off x="0" y="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8168" name="Rectangle 8168"/>
                        <wps:cNvSpPr/>
                        <wps:spPr>
                          <a:xfrm>
                            <a:off x="0" y="16002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8169" name="Rectangle 8169"/>
                        <wps:cNvSpPr/>
                        <wps:spPr>
                          <a:xfrm>
                            <a:off x="0" y="31876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70" name="Rectangle 8170"/>
                        <wps:cNvSpPr/>
                        <wps:spPr>
                          <a:xfrm>
                            <a:off x="0" y="494020"/>
                            <a:ext cx="50673"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71" name="Rectangle 8171"/>
                        <wps:cNvSpPr/>
                        <wps:spPr>
                          <a:xfrm>
                            <a:off x="0" y="66928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72" name="Rectangle 8172"/>
                        <wps:cNvSpPr/>
                        <wps:spPr>
                          <a:xfrm>
                            <a:off x="0" y="84454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73" name="Rectangle 8173"/>
                        <wps:cNvSpPr/>
                        <wps:spPr>
                          <a:xfrm>
                            <a:off x="0" y="1019800"/>
                            <a:ext cx="50673"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74" name="Rectangle 8174"/>
                        <wps:cNvSpPr/>
                        <wps:spPr>
                          <a:xfrm>
                            <a:off x="0" y="1195060"/>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75" name="Rectangle 8175"/>
                        <wps:cNvSpPr/>
                        <wps:spPr>
                          <a:xfrm>
                            <a:off x="0" y="1370320"/>
                            <a:ext cx="50673"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76" name="Rectangle 8176"/>
                        <wps:cNvSpPr/>
                        <wps:spPr>
                          <a:xfrm>
                            <a:off x="0" y="154558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77" name="Rectangle 8177"/>
                        <wps:cNvSpPr/>
                        <wps:spPr>
                          <a:xfrm>
                            <a:off x="0" y="172084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78" name="Rectangle 8178"/>
                        <wps:cNvSpPr/>
                        <wps:spPr>
                          <a:xfrm>
                            <a:off x="0" y="189610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79" name="Rectangle 8179"/>
                        <wps:cNvSpPr/>
                        <wps:spPr>
                          <a:xfrm>
                            <a:off x="0" y="207136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80" name="Rectangle 8180"/>
                        <wps:cNvSpPr/>
                        <wps:spPr>
                          <a:xfrm>
                            <a:off x="4949013" y="207136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81" name="Rectangle 8181"/>
                        <wps:cNvSpPr/>
                        <wps:spPr>
                          <a:xfrm>
                            <a:off x="0" y="224700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82" name="Rectangle 8182"/>
                        <wps:cNvSpPr/>
                        <wps:spPr>
                          <a:xfrm>
                            <a:off x="0" y="242226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83" name="Rectangle 8183"/>
                        <wps:cNvSpPr/>
                        <wps:spPr>
                          <a:xfrm>
                            <a:off x="0" y="259752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84" name="Rectangle 8184"/>
                        <wps:cNvSpPr/>
                        <wps:spPr>
                          <a:xfrm>
                            <a:off x="0" y="2772781"/>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85" name="Rectangle 8185"/>
                        <wps:cNvSpPr/>
                        <wps:spPr>
                          <a:xfrm>
                            <a:off x="0" y="294804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86" name="Rectangle 8186"/>
                        <wps:cNvSpPr/>
                        <wps:spPr>
                          <a:xfrm>
                            <a:off x="0" y="312330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87" name="Rectangle 8187"/>
                        <wps:cNvSpPr/>
                        <wps:spPr>
                          <a:xfrm>
                            <a:off x="0" y="329851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90" name="Rectangle 8190"/>
                        <wps:cNvSpPr/>
                        <wps:spPr>
                          <a:xfrm>
                            <a:off x="5138369" y="1785072"/>
                            <a:ext cx="93084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Parking de la </w:t>
                              </w:r>
                            </w:p>
                          </w:txbxContent>
                        </wps:txbx>
                        <wps:bodyPr horzOverflow="overflow" vert="horz" lIns="0" tIns="0" rIns="0" bIns="0" rtlCol="0">
                          <a:noAutofit/>
                        </wps:bodyPr>
                      </wps:wsp>
                      <wps:wsp>
                        <wps:cNvPr id="8191" name="Rectangle 8191"/>
                        <wps:cNvSpPr/>
                        <wps:spPr>
                          <a:xfrm>
                            <a:off x="5182565" y="1929852"/>
                            <a:ext cx="813918"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calle Antón </w:t>
                              </w:r>
                            </w:p>
                          </w:txbxContent>
                        </wps:txbx>
                        <wps:bodyPr horzOverflow="overflow" vert="horz" lIns="0" tIns="0" rIns="0" bIns="0" rtlCol="0">
                          <a:noAutofit/>
                        </wps:bodyPr>
                      </wps:wsp>
                      <wps:wsp>
                        <wps:cNvPr id="8192" name="Rectangle 8192"/>
                        <wps:cNvSpPr/>
                        <wps:spPr>
                          <a:xfrm>
                            <a:off x="5246573" y="2076156"/>
                            <a:ext cx="597543"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Guanche</w:t>
                              </w:r>
                            </w:p>
                          </w:txbxContent>
                        </wps:txbx>
                        <wps:bodyPr horzOverflow="overflow" vert="horz" lIns="0" tIns="0" rIns="0" bIns="0" rtlCol="0">
                          <a:noAutofit/>
                        </wps:bodyPr>
                      </wps:wsp>
                      <wps:wsp>
                        <wps:cNvPr id="8193" name="Rectangle 8193"/>
                        <wps:cNvSpPr/>
                        <wps:spPr>
                          <a:xfrm>
                            <a:off x="5697678" y="2076156"/>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8195" name="Picture 8195"/>
                          <pic:cNvPicPr/>
                        </pic:nvPicPr>
                        <pic:blipFill>
                          <a:blip r:embed="rId9"/>
                          <a:stretch>
                            <a:fillRect/>
                          </a:stretch>
                        </pic:blipFill>
                        <pic:spPr>
                          <a:xfrm>
                            <a:off x="1219" y="421655"/>
                            <a:ext cx="4710685" cy="2866644"/>
                          </a:xfrm>
                          <a:prstGeom prst="rect">
                            <a:avLst/>
                          </a:prstGeom>
                        </pic:spPr>
                      </pic:pic>
                      <wps:wsp>
                        <wps:cNvPr id="8196" name="Shape 8196"/>
                        <wps:cNvSpPr/>
                        <wps:spPr>
                          <a:xfrm>
                            <a:off x="3023311" y="1921398"/>
                            <a:ext cx="2009775" cy="103378"/>
                          </a:xfrm>
                          <a:custGeom>
                            <a:avLst/>
                            <a:gdLst/>
                            <a:ahLst/>
                            <a:cxnLst/>
                            <a:rect l="0" t="0" r="0" b="0"/>
                            <a:pathLst>
                              <a:path w="2009775" h="103378">
                                <a:moveTo>
                                  <a:pt x="85598" y="1778"/>
                                </a:moveTo>
                                <a:cubicBezTo>
                                  <a:pt x="88646" y="0"/>
                                  <a:pt x="92456" y="1016"/>
                                  <a:pt x="94234" y="4064"/>
                                </a:cubicBezTo>
                                <a:cubicBezTo>
                                  <a:pt x="96012" y="7112"/>
                                  <a:pt x="94996" y="10922"/>
                                  <a:pt x="91948" y="12700"/>
                                </a:cubicBezTo>
                                <a:lnTo>
                                  <a:pt x="35995" y="45339"/>
                                </a:lnTo>
                                <a:lnTo>
                                  <a:pt x="2009775" y="45339"/>
                                </a:lnTo>
                                <a:lnTo>
                                  <a:pt x="200977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3368" style="width:459.705pt;height:273.009pt;mso-position-horizontal-relative:char;mso-position-vertical-relative:line" coordsize="58382,34672">
                <v:rect id="Rectangle 8167"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8168" style="position:absolute;width:518;height:2079;left:0;top:1600;" filled="f" stroked="f">
                  <v:textbox inset="0,0,0,0">
                    <w:txbxContent>
                      <w:p>
                        <w:pPr>
                          <w:spacing w:before="0" w:after="160" w:line="259" w:lineRule="auto"/>
                          <w:ind w:left="0" w:firstLine="0"/>
                          <w:jc w:val="left"/>
                        </w:pPr>
                        <w:r>
                          <w:rPr/>
                          <w:t xml:space="preserve"> </w:t>
                        </w:r>
                      </w:p>
                    </w:txbxContent>
                  </v:textbox>
                </v:rect>
                <v:rect id="Rectangle 8169" style="position:absolute;width:506;height:2243;left:0;top:31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70" style="position:absolute;width:506;height:2243;left:0;top:49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71" style="position:absolute;width:506;height:2243;left:0;top:66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72" style="position:absolute;width:506;height:2243;left:0;top:844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73" style="position:absolute;width:506;height:2243;left:0;top:101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74" style="position:absolute;width:506;height:2243;left:0;top:119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75" style="position:absolute;width:506;height:2243;left:0;top:137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76" style="position:absolute;width:506;height:2243;left:0;top:154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77" style="position:absolute;width:506;height:2243;left:0;top:1720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78" style="position:absolute;width:506;height:2243;left:0;top:1896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79" style="position:absolute;width:506;height:2243;left:0;top:2071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80" style="position:absolute;width:506;height:2243;left:49490;top:2071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81" style="position:absolute;width:506;height:2243;left:0;top:2247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82" style="position:absolute;width:506;height:2243;left:0;top:2422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83" style="position:absolute;width:506;height:2243;left:0;top:2597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84" style="position:absolute;width:506;height:2243;left:0;top:2772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85" style="position:absolute;width:506;height:2243;left:0;top:2948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86" style="position:absolute;width:506;height:2243;left:0;top:3123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87" style="position:absolute;width:506;height:2243;left:0;top:329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190" style="position:absolute;width:9308;height:1862;left:51383;top:1785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Parking de la </w:t>
                        </w:r>
                      </w:p>
                    </w:txbxContent>
                  </v:textbox>
                </v:rect>
                <v:rect id="Rectangle 8191" style="position:absolute;width:8139;height:1862;left:51825;top:1929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calle Antón </w:t>
                        </w:r>
                      </w:p>
                    </w:txbxContent>
                  </v:textbox>
                </v:rect>
                <v:rect id="Rectangle 8192" style="position:absolute;width:5975;height:1862;left:52465;top:20761;"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Guanche</w:t>
                        </w:r>
                      </w:p>
                    </w:txbxContent>
                  </v:textbox>
                </v:rect>
                <v:rect id="Rectangle 8193" style="position:absolute;width:420;height:1862;left:56976;top:20761;"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Picture 8195" style="position:absolute;width:47106;height:28666;left:12;top:4216;" filled="f">
                  <v:imagedata r:id="rId10"/>
                </v:shape>
                <v:shape id="Shape 8196" style="position:absolute;width:20097;height:1033;left:30233;top:19213;" coordsize="2009775,103378" path="m85598,1778c88646,0,92456,1016,94234,4064c96012,7112,94996,10922,91948,12700l35995,45339l2009775,45339l2009775,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hd w:val="clear" w:color="auto" w:fill="E0E0E0"/>
        <w:spacing w:after="211" w:line="259" w:lineRule="auto"/>
        <w:ind w:left="53"/>
        <w:jc w:val="left"/>
      </w:pPr>
      <w:r>
        <w:rPr>
          <w:rFonts w:ascii="Times New Roman" w:eastAsia="Times New Roman" w:hAnsi="Times New Roman" w:cs="Times New Roman"/>
          <w:sz w:val="24"/>
        </w:rPr>
        <w:t>6.</w:t>
      </w:r>
      <w:r>
        <w:rPr>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2D2FE3" w:rsidRDefault="00CB5F7D">
      <w:pPr>
        <w:spacing w:after="11"/>
        <w:ind w:left="69" w:right="967"/>
      </w:pPr>
      <w:r>
        <w:t>Bien inmueble de dominio público y de uso público.</w:t>
      </w:r>
      <w:r>
        <w:rPr>
          <w:rFonts w:ascii="Times New Roman" w:eastAsia="Times New Roman" w:hAnsi="Times New Roman" w:cs="Times New Roman"/>
          <w:sz w:val="24"/>
        </w:rPr>
        <w:t xml:space="preserve"> </w:t>
      </w:r>
    </w:p>
    <w:p w:rsidR="002D2FE3" w:rsidRDefault="00CB5F7D">
      <w:pPr>
        <w:spacing w:after="111" w:line="259" w:lineRule="auto"/>
        <w:ind w:left="58" w:firstLine="0"/>
        <w:jc w:val="left"/>
      </w:pPr>
      <w:r>
        <w:t xml:space="preserve"> </w:t>
      </w:r>
    </w:p>
    <w:p w:rsidR="002D2FE3" w:rsidRDefault="00CB5F7D">
      <w:pPr>
        <w:pStyle w:val="Ttulo1"/>
        <w:shd w:val="clear" w:color="auto" w:fill="E0E0E0"/>
        <w:spacing w:after="196"/>
        <w:ind w:left="53"/>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2D2FE3" w:rsidRDefault="00CB5F7D">
      <w:pPr>
        <w:spacing w:after="3056"/>
        <w:ind w:left="69" w:right="967"/>
      </w:pPr>
      <w:r>
        <w:t>No se dispone título que acredite expresamente la titularidad municipal del Parking. No obstante, consultando la base de datos documental de la página web IDECanarias, existe una ortofoto de 1987 donde se observa que desde ese momento ya tenía la función d</w:t>
      </w:r>
      <w:r>
        <w:t xml:space="preserve">e aparcamiento. </w:t>
      </w:r>
    </w:p>
    <w:p w:rsidR="002D2FE3" w:rsidRDefault="00CB5F7D">
      <w:pPr>
        <w:spacing w:after="1662" w:line="259" w:lineRule="auto"/>
        <w:ind w:left="-2495" w:right="1880" w:firstLine="0"/>
        <w:jc w:val="left"/>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1189" name="Group 51118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8312" name="Rectangle 831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8313" name="Rectangle 831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1189" style="width:12.7031pt;height:279.366pt;position:absolute;mso-position-horizontal-relative:page;mso-position-horizontal:absolute;margin-left:682.278pt;mso-position-vertical-relative:page;margin-top:532.554pt;" coordsize="1613,35479">
                <v:rect id="Rectangle 831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831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 de 269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column">
                  <wp:posOffset>16459</wp:posOffset>
                </wp:positionH>
                <wp:positionV relativeFrom="paragraph">
                  <wp:posOffset>-2101976</wp:posOffset>
                </wp:positionV>
                <wp:extent cx="5519039" cy="3497758"/>
                <wp:effectExtent l="0" t="0" r="0" b="0"/>
                <wp:wrapSquare wrapText="bothSides"/>
                <wp:docPr id="511188" name="Group 511188"/>
                <wp:cNvGraphicFramePr/>
                <a:graphic xmlns:a="http://schemas.openxmlformats.org/drawingml/2006/main">
                  <a:graphicData uri="http://schemas.microsoft.com/office/word/2010/wordprocessingGroup">
                    <wpg:wgp>
                      <wpg:cNvGrpSpPr/>
                      <wpg:grpSpPr>
                        <a:xfrm>
                          <a:off x="0" y="0"/>
                          <a:ext cx="5519039" cy="3497758"/>
                          <a:chOff x="0" y="0"/>
                          <a:chExt cx="5519039" cy="3497758"/>
                        </a:xfrm>
                      </wpg:grpSpPr>
                      <wps:wsp>
                        <wps:cNvPr id="8250" name="Rectangle 8250"/>
                        <wps:cNvSpPr/>
                        <wps:spPr>
                          <a:xfrm>
                            <a:off x="20117"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251" name="Rectangle 8251"/>
                        <wps:cNvSpPr/>
                        <wps:spPr>
                          <a:xfrm>
                            <a:off x="20117" y="17564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266" name="Rectangle 8266"/>
                        <wps:cNvSpPr/>
                        <wps:spPr>
                          <a:xfrm>
                            <a:off x="20117" y="280327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267" name="Rectangle 8267"/>
                        <wps:cNvSpPr/>
                        <wps:spPr>
                          <a:xfrm>
                            <a:off x="20117" y="297853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268" name="Rectangle 8268"/>
                        <wps:cNvSpPr/>
                        <wps:spPr>
                          <a:xfrm>
                            <a:off x="20117" y="315379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269" name="Rectangle 8269"/>
                        <wps:cNvSpPr/>
                        <wps:spPr>
                          <a:xfrm>
                            <a:off x="20117" y="332905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308" name="Picture 8308"/>
                          <pic:cNvPicPr/>
                        </pic:nvPicPr>
                        <pic:blipFill>
                          <a:blip r:embed="rId11"/>
                          <a:stretch>
                            <a:fillRect/>
                          </a:stretch>
                        </pic:blipFill>
                        <pic:spPr>
                          <a:xfrm>
                            <a:off x="0" y="112674"/>
                            <a:ext cx="4166616" cy="2932176"/>
                          </a:xfrm>
                          <a:prstGeom prst="rect">
                            <a:avLst/>
                          </a:prstGeom>
                        </pic:spPr>
                      </pic:pic>
                      <wps:wsp>
                        <wps:cNvPr id="8309" name="Shape 8309"/>
                        <wps:cNvSpPr/>
                        <wps:spPr>
                          <a:xfrm>
                            <a:off x="2173224" y="2098574"/>
                            <a:ext cx="3345815" cy="103378"/>
                          </a:xfrm>
                          <a:custGeom>
                            <a:avLst/>
                            <a:gdLst/>
                            <a:ahLst/>
                            <a:cxnLst/>
                            <a:rect l="0" t="0" r="0" b="0"/>
                            <a:pathLst>
                              <a:path w="3345815" h="103378">
                                <a:moveTo>
                                  <a:pt x="85598" y="1778"/>
                                </a:moveTo>
                                <a:cubicBezTo>
                                  <a:pt x="88646" y="0"/>
                                  <a:pt x="92456" y="1016"/>
                                  <a:pt x="94234" y="4064"/>
                                </a:cubicBezTo>
                                <a:cubicBezTo>
                                  <a:pt x="96012" y="7112"/>
                                  <a:pt x="94996" y="10922"/>
                                  <a:pt x="91948" y="12700"/>
                                </a:cubicBezTo>
                                <a:lnTo>
                                  <a:pt x="35995" y="45339"/>
                                </a:lnTo>
                                <a:lnTo>
                                  <a:pt x="3345815" y="45339"/>
                                </a:lnTo>
                                <a:lnTo>
                                  <a:pt x="3345815" y="58039"/>
                                </a:lnTo>
                                <a:lnTo>
                                  <a:pt x="35996"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11188" style="width:434.57pt;height:275.414pt;position:absolute;mso-position-horizontal-relative:text;mso-position-horizontal:absolute;margin-left:1.29601pt;mso-position-vertical-relative:text;margin-top:-165.51pt;" coordsize="55190,34977">
                <v:rect id="Rectangle 8250" style="position:absolute;width:506;height:2243;left:20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251" style="position:absolute;width:506;height:2243;left:201;top:175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266" style="position:absolute;width:506;height:2243;left:201;top:2803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267" style="position:absolute;width:506;height:2243;left:201;top:297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268" style="position:absolute;width:506;height:2243;left:201;top:3153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269" style="position:absolute;width:506;height:2243;left:201;top:3329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8308" style="position:absolute;width:41666;height:29321;left:0;top:1126;" filled="f">
                  <v:imagedata r:id="rId12"/>
                </v:shape>
                <v:shape id="Shape 8309" style="position:absolute;width:33458;height:1033;left:21732;top:20985;" coordsize="3345815,103378" path="m85598,1778c88646,0,92456,1016,94234,4064c96012,7112,94996,10922,91948,12700l35995,45339l3345815,45339l3345815,58039l35996,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tbl>
      <w:tblPr>
        <w:tblStyle w:val="TableGrid"/>
        <w:tblW w:w="9623" w:type="dxa"/>
        <w:tblInd w:w="29" w:type="dxa"/>
        <w:tblCellMar>
          <w:top w:w="4" w:type="dxa"/>
          <w:left w:w="29" w:type="dxa"/>
          <w:bottom w:w="0" w:type="dxa"/>
          <w:right w:w="115" w:type="dxa"/>
        </w:tblCellMar>
        <w:tblLook w:val="04A0" w:firstRow="1" w:lastRow="0" w:firstColumn="1" w:lastColumn="0" w:noHBand="0" w:noVBand="1"/>
      </w:tblPr>
      <w:tblGrid>
        <w:gridCol w:w="9623"/>
      </w:tblGrid>
      <w:tr w:rsidR="002D2FE3">
        <w:trPr>
          <w:trHeight w:val="254"/>
        </w:trPr>
        <w:tc>
          <w:tcPr>
            <w:tcW w:w="9623" w:type="dxa"/>
            <w:tcBorders>
              <w:top w:val="nil"/>
              <w:left w:val="nil"/>
              <w:bottom w:val="nil"/>
              <w:right w:val="nil"/>
            </w:tcBorders>
            <w:shd w:val="clear" w:color="auto" w:fill="E7E6E6"/>
          </w:tcPr>
          <w:p w:rsidR="002D2FE3" w:rsidRDefault="00CB5F7D">
            <w:pPr>
              <w:spacing w:after="0" w:line="259" w:lineRule="auto"/>
              <w:ind w:left="0" w:firstLine="0"/>
              <w:jc w:val="left"/>
            </w:pPr>
            <w:r>
              <w:rPr>
                <w:shd w:val="clear" w:color="auto" w:fill="E6E6E6"/>
              </w:rPr>
              <w:t>8. DESTINO Y ACUERDO QUE LO HUBIERE DISPUESTO</w:t>
            </w:r>
            <w:r>
              <w:t xml:space="preserve">                                             </w:t>
            </w:r>
          </w:p>
        </w:tc>
      </w:tr>
    </w:tbl>
    <w:p w:rsidR="002D2FE3" w:rsidRDefault="00CB5F7D">
      <w:pPr>
        <w:tabs>
          <w:tab w:val="center" w:pos="2982"/>
        </w:tabs>
        <w:spacing w:after="4"/>
        <w:ind w:left="0" w:firstLine="0"/>
        <w:jc w:val="left"/>
      </w:pPr>
      <w:r>
        <w:t xml:space="preserve"> </w:t>
      </w:r>
      <w:r>
        <w:tab/>
      </w:r>
      <w:r>
        <w:rPr>
          <w:rFonts w:ascii="Times New Roman" w:eastAsia="Times New Roman" w:hAnsi="Times New Roman" w:cs="Times New Roman"/>
          <w:sz w:val="18"/>
        </w:rPr>
        <w:t xml:space="preserve">Ortofoto del período 1987 </w:t>
      </w:r>
    </w:p>
    <w:p w:rsidR="002D2FE3" w:rsidRDefault="00CB5F7D">
      <w:pPr>
        <w:spacing w:after="11"/>
        <w:ind w:left="69" w:right="967"/>
      </w:pPr>
      <w:r>
        <w:t xml:space="preserve">Destino: plaza. </w:t>
      </w:r>
    </w:p>
    <w:p w:rsidR="002D2FE3" w:rsidRDefault="00CB5F7D">
      <w:pPr>
        <w:spacing w:after="11"/>
        <w:ind w:left="69" w:right="967"/>
      </w:pPr>
      <w:r>
        <w:t xml:space="preserve">No existe documentación al respecto. </w:t>
      </w:r>
    </w:p>
    <w:p w:rsidR="002D2FE3" w:rsidRDefault="00CB5F7D">
      <w:pPr>
        <w:spacing w:after="0" w:line="259" w:lineRule="auto"/>
        <w:ind w:left="58" w:firstLine="0"/>
        <w:jc w:val="left"/>
      </w:pPr>
      <w:r>
        <w:t xml:space="preserve"> </w:t>
      </w:r>
    </w:p>
    <w:tbl>
      <w:tblPr>
        <w:tblStyle w:val="TableGrid"/>
        <w:tblW w:w="9340" w:type="dxa"/>
        <w:tblInd w:w="312" w:type="dxa"/>
        <w:tblCellMar>
          <w:top w:w="20" w:type="dxa"/>
          <w:left w:w="29" w:type="dxa"/>
          <w:bottom w:w="0" w:type="dxa"/>
          <w:right w:w="115" w:type="dxa"/>
        </w:tblCellMar>
        <w:tblLook w:val="04A0" w:firstRow="1" w:lastRow="0" w:firstColumn="1" w:lastColumn="0" w:noHBand="0" w:noVBand="1"/>
      </w:tblPr>
      <w:tblGrid>
        <w:gridCol w:w="9340"/>
      </w:tblGrid>
      <w:tr w:rsidR="002D2FE3">
        <w:trPr>
          <w:trHeight w:val="271"/>
        </w:trPr>
        <w:tc>
          <w:tcPr>
            <w:tcW w:w="9340" w:type="dxa"/>
            <w:tcBorders>
              <w:top w:val="nil"/>
              <w:left w:val="nil"/>
              <w:bottom w:val="nil"/>
              <w:right w:val="nil"/>
            </w:tcBorders>
            <w:shd w:val="clear" w:color="auto" w:fill="E0E0E0"/>
          </w:tcPr>
          <w:p w:rsidR="002D2FE3" w:rsidRDefault="00CB5F7D">
            <w:pPr>
              <w:spacing w:after="0" w:line="259" w:lineRule="auto"/>
              <w:ind w:left="0" w:firstLine="0"/>
              <w:jc w:val="left"/>
            </w:pPr>
            <w:r>
              <w:rPr>
                <w:rFonts w:ascii="Times New Roman" w:eastAsia="Times New Roman" w:hAnsi="Times New Roman" w:cs="Times New Roman"/>
                <w:sz w:val="24"/>
              </w:rPr>
              <w:t>9.</w:t>
            </w:r>
            <w:r>
              <w:rPr>
                <w:sz w:val="24"/>
              </w:rPr>
              <w:t xml:space="preserve"> </w:t>
            </w:r>
            <w:r>
              <w:rPr>
                <w:shd w:val="clear" w:color="auto" w:fill="E6E6E6"/>
              </w:rPr>
              <w:t>RÉGIMEN URBANÍSTICO DE APLICACIÓN</w:t>
            </w:r>
            <w:r>
              <w:rPr>
                <w:rFonts w:ascii="Times New Roman" w:eastAsia="Times New Roman" w:hAnsi="Times New Roman" w:cs="Times New Roman"/>
                <w:sz w:val="24"/>
              </w:rPr>
              <w:t xml:space="preserve"> </w:t>
            </w:r>
          </w:p>
        </w:tc>
      </w:tr>
    </w:tbl>
    <w:p w:rsidR="002D2FE3" w:rsidRDefault="00CB5F7D">
      <w:pPr>
        <w:spacing w:after="0"/>
        <w:ind w:left="69" w:right="967"/>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2D2FE3" w:rsidRDefault="00CB5F7D">
      <w:pPr>
        <w:spacing w:after="0" w:line="259" w:lineRule="auto"/>
        <w:ind w:left="418" w:firstLine="0"/>
        <w:jc w:val="left"/>
      </w:pPr>
      <w:r>
        <w:rPr>
          <w:rFonts w:ascii="Times New Roman" w:eastAsia="Times New Roman" w:hAnsi="Times New Roman" w:cs="Times New Roman"/>
          <w:sz w:val="24"/>
        </w:rPr>
        <w:t xml:space="preserve"> </w:t>
      </w:r>
    </w:p>
    <w:tbl>
      <w:tblPr>
        <w:tblStyle w:val="TableGrid"/>
        <w:tblW w:w="9623" w:type="dxa"/>
        <w:tblInd w:w="29" w:type="dxa"/>
        <w:tblCellMar>
          <w:top w:w="4" w:type="dxa"/>
          <w:left w:w="29" w:type="dxa"/>
          <w:bottom w:w="0" w:type="dxa"/>
          <w:right w:w="115" w:type="dxa"/>
        </w:tblCellMar>
        <w:tblLook w:val="04A0" w:firstRow="1" w:lastRow="0" w:firstColumn="1" w:lastColumn="0" w:noHBand="0" w:noVBand="1"/>
      </w:tblPr>
      <w:tblGrid>
        <w:gridCol w:w="40"/>
        <w:gridCol w:w="3542"/>
        <w:gridCol w:w="5279"/>
        <w:gridCol w:w="762"/>
      </w:tblGrid>
      <w:tr w:rsidR="002D2FE3">
        <w:trPr>
          <w:trHeight w:val="276"/>
        </w:trPr>
        <w:tc>
          <w:tcPr>
            <w:tcW w:w="9623" w:type="dxa"/>
            <w:gridSpan w:val="4"/>
            <w:tcBorders>
              <w:top w:val="nil"/>
              <w:left w:val="nil"/>
              <w:bottom w:val="nil"/>
              <w:right w:val="nil"/>
            </w:tcBorders>
            <w:shd w:val="clear" w:color="auto" w:fill="E0E0E0"/>
          </w:tcPr>
          <w:p w:rsidR="002D2FE3" w:rsidRDefault="00CB5F7D">
            <w:pPr>
              <w:spacing w:after="0" w:line="259" w:lineRule="auto"/>
              <w:ind w:left="0" w:firstLine="0"/>
              <w:jc w:val="left"/>
            </w:pPr>
            <w:r>
              <w:rPr>
                <w:rFonts w:ascii="Times New Roman" w:eastAsia="Times New Roman" w:hAnsi="Times New Roman" w:cs="Times New Roman"/>
                <w:sz w:val="24"/>
              </w:rPr>
              <w:t>10.</w:t>
            </w:r>
            <w:r>
              <w:rPr>
                <w:sz w:val="24"/>
              </w:rPr>
              <w:t xml:space="preserve"> </w:t>
            </w:r>
            <w:r>
              <w:rPr>
                <w:sz w:val="24"/>
                <w:shd w:val="clear" w:color="auto" w:fill="E6E6E6"/>
              </w:rPr>
              <w:t>CLASIFICACIÓN, CATEGORIZACIÓN Y CALIFICACIÓN DEL SUELO</w:t>
            </w:r>
            <w:r>
              <w:rPr>
                <w:rFonts w:ascii="Times New Roman" w:eastAsia="Times New Roman" w:hAnsi="Times New Roman" w:cs="Times New Roman"/>
                <w:sz w:val="24"/>
              </w:rPr>
              <w:t xml:space="preserve"> </w:t>
            </w:r>
          </w:p>
        </w:tc>
      </w:tr>
      <w:tr w:rsidR="002D2FE3">
        <w:tblPrEx>
          <w:tblCellMar>
            <w:top w:w="6" w:type="dxa"/>
            <w:left w:w="107" w:type="dxa"/>
            <w:right w:w="48" w:type="dxa"/>
          </w:tblCellMar>
        </w:tblPrEx>
        <w:trPr>
          <w:gridBefore w:val="1"/>
          <w:gridAfter w:val="1"/>
          <w:wBefore w:w="40" w:type="dxa"/>
          <w:wAfter w:w="762" w:type="dxa"/>
          <w:trHeight w:val="83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rPr>
                <w:rFonts w:ascii="Times New Roman" w:eastAsia="Times New Roman" w:hAnsi="Times New Roman" w:cs="Times New Roman"/>
                <w:sz w:val="24"/>
              </w:rPr>
              <w:t xml:space="preserve"> </w:t>
            </w:r>
          </w:p>
          <w:p w:rsidR="002D2FE3" w:rsidRDefault="00CB5F7D">
            <w:pPr>
              <w:spacing w:after="0" w:line="259" w:lineRule="auto"/>
              <w:ind w:left="0" w:firstLine="0"/>
              <w:jc w:val="left"/>
            </w:pPr>
            <w:r>
              <w:rPr>
                <w:rFonts w:ascii="Times New Roman" w:eastAsia="Times New Roman" w:hAnsi="Times New Roman" w:cs="Times New Roman"/>
                <w:sz w:val="24"/>
              </w:rPr>
              <w:t xml:space="preserve">CLASIFICACION DEL SUELO </w:t>
            </w:r>
          </w:p>
          <w:p w:rsidR="002D2FE3" w:rsidRDefault="00CB5F7D">
            <w:pPr>
              <w:spacing w:after="0" w:line="259" w:lineRule="auto"/>
              <w:ind w:left="0" w:firstLine="0"/>
              <w:jc w:val="left"/>
            </w:pPr>
            <w:r>
              <w:rPr>
                <w:rFonts w:ascii="Times New Roman" w:eastAsia="Times New Roman" w:hAnsi="Times New Roman" w:cs="Times New Roman"/>
                <w:sz w:val="24"/>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rPr>
                <w:rFonts w:ascii="Times New Roman" w:eastAsia="Times New Roman" w:hAnsi="Times New Roman" w:cs="Times New Roman"/>
                <w:sz w:val="24"/>
              </w:rPr>
              <w:t xml:space="preserve"> </w:t>
            </w:r>
          </w:p>
          <w:p w:rsidR="002D2FE3" w:rsidRDefault="00CB5F7D">
            <w:pPr>
              <w:spacing w:after="0" w:line="259" w:lineRule="auto"/>
              <w:ind w:left="4" w:firstLine="0"/>
              <w:jc w:val="left"/>
            </w:pPr>
            <w:r>
              <w:rPr>
                <w:rFonts w:ascii="Times New Roman" w:eastAsia="Times New Roman" w:hAnsi="Times New Roman" w:cs="Times New Roman"/>
                <w:sz w:val="24"/>
              </w:rPr>
              <w:t xml:space="preserve">Suelo Urbano </w:t>
            </w:r>
          </w:p>
        </w:tc>
      </w:tr>
      <w:tr w:rsidR="002D2FE3">
        <w:tblPrEx>
          <w:tblCellMar>
            <w:top w:w="6" w:type="dxa"/>
            <w:left w:w="107" w:type="dxa"/>
            <w:right w:w="48" w:type="dxa"/>
          </w:tblCellMar>
        </w:tblPrEx>
        <w:trPr>
          <w:gridBefore w:val="1"/>
          <w:gridAfter w:val="1"/>
          <w:wBefore w:w="40" w:type="dxa"/>
          <w:wAfter w:w="762" w:type="dxa"/>
          <w:trHeight w:val="1115"/>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rPr>
                <w:rFonts w:ascii="Times New Roman" w:eastAsia="Times New Roman" w:hAnsi="Times New Roman" w:cs="Times New Roman"/>
                <w:sz w:val="24"/>
              </w:rPr>
              <w:t xml:space="preserve"> </w:t>
            </w:r>
          </w:p>
          <w:p w:rsidR="002D2FE3" w:rsidRDefault="00CB5F7D">
            <w:pPr>
              <w:tabs>
                <w:tab w:val="right" w:pos="3387"/>
              </w:tabs>
              <w:spacing w:after="0" w:line="259" w:lineRule="auto"/>
              <w:ind w:left="0" w:firstLine="0"/>
              <w:jc w:val="left"/>
            </w:pPr>
            <w:r>
              <w:rPr>
                <w:rFonts w:ascii="Times New Roman" w:eastAsia="Times New Roman" w:hAnsi="Times New Roman" w:cs="Times New Roman"/>
                <w:sz w:val="24"/>
              </w:rPr>
              <w:t xml:space="preserve">CATEGORIZACIÓN </w:t>
            </w:r>
            <w:r>
              <w:rPr>
                <w:rFonts w:ascii="Times New Roman" w:eastAsia="Times New Roman" w:hAnsi="Times New Roman" w:cs="Times New Roman"/>
                <w:sz w:val="24"/>
              </w:rPr>
              <w:tab/>
              <w:t xml:space="preserve">DEL </w:t>
            </w:r>
          </w:p>
          <w:p w:rsidR="002D2FE3" w:rsidRDefault="00CB5F7D">
            <w:pPr>
              <w:spacing w:after="0" w:line="259" w:lineRule="auto"/>
              <w:ind w:left="0" w:firstLine="0"/>
              <w:jc w:val="left"/>
            </w:pPr>
            <w:r>
              <w:rPr>
                <w:rFonts w:ascii="Times New Roman" w:eastAsia="Times New Roman" w:hAnsi="Times New Roman" w:cs="Times New Roman"/>
                <w:sz w:val="24"/>
              </w:rPr>
              <w:t xml:space="preserve">SUELO </w:t>
            </w:r>
          </w:p>
          <w:p w:rsidR="002D2FE3" w:rsidRDefault="00CB5F7D">
            <w:pPr>
              <w:spacing w:after="0" w:line="259" w:lineRule="auto"/>
              <w:ind w:left="0" w:firstLine="0"/>
              <w:jc w:val="left"/>
            </w:pPr>
            <w:r>
              <w:rPr>
                <w:rFonts w:ascii="Times New Roman" w:eastAsia="Times New Roman" w:hAnsi="Times New Roman" w:cs="Times New Roman"/>
                <w:sz w:val="24"/>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rPr>
                <w:rFonts w:ascii="Times New Roman" w:eastAsia="Times New Roman" w:hAnsi="Times New Roman" w:cs="Times New Roman"/>
                <w:sz w:val="24"/>
              </w:rPr>
              <w:t xml:space="preserve"> </w:t>
            </w:r>
          </w:p>
          <w:p w:rsidR="002D2FE3" w:rsidRDefault="00CB5F7D">
            <w:pPr>
              <w:spacing w:after="0" w:line="259" w:lineRule="auto"/>
              <w:ind w:left="4" w:firstLine="0"/>
              <w:jc w:val="left"/>
            </w:pPr>
            <w:r>
              <w:rPr>
                <w:rFonts w:ascii="Times New Roman" w:eastAsia="Times New Roman" w:hAnsi="Times New Roman" w:cs="Times New Roman"/>
                <w:sz w:val="24"/>
              </w:rPr>
              <w:t xml:space="preserve">Suelo Urbano Consolidado de Interés Cultural </w:t>
            </w:r>
          </w:p>
        </w:tc>
      </w:tr>
      <w:tr w:rsidR="002D2FE3">
        <w:tblPrEx>
          <w:tblCellMar>
            <w:top w:w="6" w:type="dxa"/>
            <w:left w:w="107" w:type="dxa"/>
            <w:right w:w="48" w:type="dxa"/>
          </w:tblCellMar>
        </w:tblPrEx>
        <w:trPr>
          <w:gridBefore w:val="1"/>
          <w:gridAfter w:val="1"/>
          <w:wBefore w:w="40" w:type="dxa"/>
          <w:wAfter w:w="762" w:type="dxa"/>
          <w:trHeight w:val="83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rPr>
                <w:rFonts w:ascii="Times New Roman" w:eastAsia="Times New Roman" w:hAnsi="Times New Roman" w:cs="Times New Roman"/>
                <w:sz w:val="24"/>
              </w:rPr>
              <w:t xml:space="preserve"> </w:t>
            </w:r>
          </w:p>
          <w:p w:rsidR="002D2FE3" w:rsidRDefault="00CB5F7D">
            <w:pPr>
              <w:spacing w:after="0" w:line="259" w:lineRule="auto"/>
              <w:ind w:left="0" w:firstLine="0"/>
              <w:jc w:val="left"/>
            </w:pPr>
            <w:r>
              <w:rPr>
                <w:rFonts w:ascii="Times New Roman" w:eastAsia="Times New Roman" w:hAnsi="Times New Roman" w:cs="Times New Roman"/>
                <w:sz w:val="24"/>
              </w:rPr>
              <w:t xml:space="preserve">CALIFICACIÓN DEL SUELO  </w:t>
            </w:r>
          </w:p>
          <w:p w:rsidR="002D2FE3" w:rsidRDefault="00CB5F7D">
            <w:pPr>
              <w:spacing w:after="0" w:line="259" w:lineRule="auto"/>
              <w:ind w:left="0" w:firstLine="0"/>
              <w:jc w:val="left"/>
            </w:pPr>
            <w:r>
              <w:rPr>
                <w:rFonts w:ascii="Times New Roman" w:eastAsia="Times New Roman" w:hAnsi="Times New Roman" w:cs="Times New Roman"/>
                <w:sz w:val="24"/>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rPr>
                <w:rFonts w:ascii="Times New Roman" w:eastAsia="Times New Roman" w:hAnsi="Times New Roman" w:cs="Times New Roman"/>
                <w:sz w:val="24"/>
              </w:rPr>
              <w:t xml:space="preserve"> </w:t>
            </w:r>
          </w:p>
          <w:p w:rsidR="002D2FE3" w:rsidRDefault="00CB5F7D">
            <w:pPr>
              <w:spacing w:after="0" w:line="259" w:lineRule="auto"/>
              <w:ind w:left="4" w:firstLine="0"/>
              <w:jc w:val="left"/>
            </w:pPr>
            <w:r>
              <w:rPr>
                <w:rFonts w:ascii="Times New Roman" w:eastAsia="Times New Roman" w:hAnsi="Times New Roman" w:cs="Times New Roman"/>
                <w:sz w:val="24"/>
              </w:rPr>
              <w:t xml:space="preserve">Zona verde, plaza </w:t>
            </w:r>
          </w:p>
        </w:tc>
      </w:tr>
    </w:tbl>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1090" w:line="259" w:lineRule="auto"/>
        <w:ind w:left="418" w:firstLine="0"/>
        <w:jc w:val="left"/>
      </w:pPr>
      <w:r>
        <w:rPr>
          <w:rFonts w:ascii="Times New Roman" w:eastAsia="Times New Roman" w:hAnsi="Times New Roman" w:cs="Times New Roman"/>
          <w:sz w:val="24"/>
        </w:rPr>
        <w:t xml:space="preserve"> </w:t>
      </w:r>
    </w:p>
    <w:p w:rsidR="002D2FE3" w:rsidRDefault="00CB5F7D">
      <w:pPr>
        <w:spacing w:after="2490" w:line="259" w:lineRule="auto"/>
        <w:ind w:left="-2495" w:right="1187" w:firstLine="0"/>
        <w:jc w:val="left"/>
      </w:pP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3979" name="Group 52397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8454" name="Rectangle 845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8455" name="Rectangle 8455"/>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30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3979" style="width:12.7031pt;height:279.366pt;position:absolute;mso-position-horizontal-relative:page;mso-position-horizontal:absolute;margin-left:682.278pt;mso-position-vertical-relative:page;margin-top:532.554pt;" coordsize="1613,35479">
                <v:rect id="Rectangle 845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845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 de 269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column">
                  <wp:posOffset>123139</wp:posOffset>
                </wp:positionH>
                <wp:positionV relativeFrom="paragraph">
                  <wp:posOffset>-876300</wp:posOffset>
                </wp:positionV>
                <wp:extent cx="5852592" cy="2797862"/>
                <wp:effectExtent l="0" t="0" r="0" b="0"/>
                <wp:wrapSquare wrapText="bothSides"/>
                <wp:docPr id="523977" name="Group 523977"/>
                <wp:cNvGraphicFramePr/>
                <a:graphic xmlns:a="http://schemas.openxmlformats.org/drawingml/2006/main">
                  <a:graphicData uri="http://schemas.microsoft.com/office/word/2010/wordprocessingGroup">
                    <wpg:wgp>
                      <wpg:cNvGrpSpPr/>
                      <wpg:grpSpPr>
                        <a:xfrm>
                          <a:off x="0" y="0"/>
                          <a:ext cx="5852592" cy="2797862"/>
                          <a:chOff x="0" y="0"/>
                          <a:chExt cx="5852592" cy="2797862"/>
                        </a:xfrm>
                      </wpg:grpSpPr>
                      <wps:wsp>
                        <wps:cNvPr id="8407" name="Rectangle 8407"/>
                        <wps:cNvSpPr/>
                        <wps:spPr>
                          <a:xfrm>
                            <a:off x="142037"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13" name="Rectangle 8413"/>
                        <wps:cNvSpPr/>
                        <wps:spPr>
                          <a:xfrm>
                            <a:off x="142037" y="105156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14" name="Rectangle 8414"/>
                        <wps:cNvSpPr/>
                        <wps:spPr>
                          <a:xfrm>
                            <a:off x="142037" y="122682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20" name="Rectangle 8420"/>
                        <wps:cNvSpPr/>
                        <wps:spPr>
                          <a:xfrm>
                            <a:off x="142037" y="227863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21" name="Rectangle 8421"/>
                        <wps:cNvSpPr/>
                        <wps:spPr>
                          <a:xfrm>
                            <a:off x="142037" y="2453895"/>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22" name="Rectangle 8422"/>
                        <wps:cNvSpPr/>
                        <wps:spPr>
                          <a:xfrm>
                            <a:off x="142037" y="2629154"/>
                            <a:ext cx="50673"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40" name="Rectangle 8440"/>
                        <wps:cNvSpPr/>
                        <wps:spPr>
                          <a:xfrm>
                            <a:off x="4604894" y="1107949"/>
                            <a:ext cx="1659439"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Parking calle Antón </w:t>
                              </w:r>
                            </w:p>
                          </w:txbxContent>
                        </wps:txbx>
                        <wps:bodyPr horzOverflow="overflow" vert="horz" lIns="0" tIns="0" rIns="0" bIns="0" rtlCol="0">
                          <a:noAutofit/>
                        </wps:bodyPr>
                      </wps:wsp>
                      <wps:wsp>
                        <wps:cNvPr id="8441" name="Rectangle 8441"/>
                        <wps:cNvSpPr/>
                        <wps:spPr>
                          <a:xfrm>
                            <a:off x="4939030" y="1289305"/>
                            <a:ext cx="718310"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Guanche</w:t>
                              </w:r>
                            </w:p>
                          </w:txbxContent>
                        </wps:txbx>
                        <wps:bodyPr horzOverflow="overflow" vert="horz" lIns="0" tIns="0" rIns="0" bIns="0" rtlCol="0">
                          <a:noAutofit/>
                        </wps:bodyPr>
                      </wps:wsp>
                      <wps:wsp>
                        <wps:cNvPr id="8442" name="Rectangle 8442"/>
                        <wps:cNvSpPr/>
                        <wps:spPr>
                          <a:xfrm>
                            <a:off x="5480050" y="128930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444" name="Picture 8444"/>
                          <pic:cNvPicPr/>
                        </pic:nvPicPr>
                        <pic:blipFill>
                          <a:blip r:embed="rId13"/>
                          <a:stretch>
                            <a:fillRect/>
                          </a:stretch>
                        </pic:blipFill>
                        <pic:spPr>
                          <a:xfrm>
                            <a:off x="0" y="2566"/>
                            <a:ext cx="4000500" cy="2551176"/>
                          </a:xfrm>
                          <a:prstGeom prst="rect">
                            <a:avLst/>
                          </a:prstGeom>
                        </pic:spPr>
                      </pic:pic>
                      <wps:wsp>
                        <wps:cNvPr id="8445" name="Shape 8445"/>
                        <wps:cNvSpPr/>
                        <wps:spPr>
                          <a:xfrm>
                            <a:off x="1976628" y="1314857"/>
                            <a:ext cx="2701290" cy="103378"/>
                          </a:xfrm>
                          <a:custGeom>
                            <a:avLst/>
                            <a:gdLst/>
                            <a:ahLst/>
                            <a:cxnLst/>
                            <a:rect l="0" t="0" r="0" b="0"/>
                            <a:pathLst>
                              <a:path w="2701290" h="103378">
                                <a:moveTo>
                                  <a:pt x="2615692" y="1778"/>
                                </a:moveTo>
                                <a:lnTo>
                                  <a:pt x="2701290" y="51689"/>
                                </a:lnTo>
                                <a:lnTo>
                                  <a:pt x="2615692" y="101600"/>
                                </a:lnTo>
                                <a:cubicBezTo>
                                  <a:pt x="2612644" y="103378"/>
                                  <a:pt x="2608834" y="102362"/>
                                  <a:pt x="2607056" y="99314"/>
                                </a:cubicBezTo>
                                <a:cubicBezTo>
                                  <a:pt x="2605278" y="96266"/>
                                  <a:pt x="2606294" y="92456"/>
                                  <a:pt x="2609342" y="90678"/>
                                </a:cubicBezTo>
                                <a:lnTo>
                                  <a:pt x="2665294" y="58039"/>
                                </a:lnTo>
                                <a:lnTo>
                                  <a:pt x="0" y="58039"/>
                                </a:lnTo>
                                <a:lnTo>
                                  <a:pt x="0" y="45339"/>
                                </a:lnTo>
                                <a:lnTo>
                                  <a:pt x="2665295" y="45339"/>
                                </a:lnTo>
                                <a:lnTo>
                                  <a:pt x="2609342" y="12700"/>
                                </a:lnTo>
                                <a:cubicBezTo>
                                  <a:pt x="2606294" y="10922"/>
                                  <a:pt x="2605278" y="7112"/>
                                  <a:pt x="2607056" y="4064"/>
                                </a:cubicBezTo>
                                <a:cubicBezTo>
                                  <a:pt x="2608834" y="1016"/>
                                  <a:pt x="2612644" y="0"/>
                                  <a:pt x="2615692" y="1778"/>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23977" style="width:460.834pt;height:220.304pt;position:absolute;mso-position-horizontal-relative:text;mso-position-horizontal:absolute;margin-left:9.696pt;mso-position-vertical-relative:text;margin-top:-69.0001pt;" coordsize="58525,27978">
                <v:rect id="Rectangle 8407" style="position:absolute;width:506;height:2243;left:142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13" style="position:absolute;width:506;height:2243;left:1420;top:10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14" style="position:absolute;width:506;height:2243;left:1420;top:122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20" style="position:absolute;width:506;height:2243;left:1420;top:227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21" style="position:absolute;width:506;height:2243;left:1420;top:2453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22" style="position:absolute;width:506;height:2243;left:1420;top:2629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40" style="position:absolute;width:16594;height:2243;left:46048;top:1107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Parking calle Antón </w:t>
                        </w:r>
                      </w:p>
                    </w:txbxContent>
                  </v:textbox>
                </v:rect>
                <v:rect id="Rectangle 8441" style="position:absolute;width:7183;height:2243;left:49390;top:1289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Guanche</w:t>
                        </w:r>
                      </w:p>
                    </w:txbxContent>
                  </v:textbox>
                </v:rect>
                <v:rect id="Rectangle 8442" style="position:absolute;width:506;height:2243;left:54800;top:1289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8444" style="position:absolute;width:40005;height:25511;left:0;top:25;" filled="f">
                  <v:imagedata r:id="rId14"/>
                </v:shape>
                <v:shape id="Shape 8445" style="position:absolute;width:27012;height:1033;left:19766;top:13148;" coordsize="2701290,103378" path="m2615692,1778l2701290,51689l2615692,101600c2612644,103378,2608834,102362,2607056,99314c2605278,96266,2606294,92456,2609342,90678l2665294,58039l0,58039l0,45339l2665295,45339l2609342,12700c2606294,10922,2605278,7112,2607056,4064c2608834,1016,2612644,0,2615692,1778x">
                  <v:stroke weight="0pt" endcap="square" joinstyle="miter" miterlimit="10" on="false" color="#000000" opacity="0"/>
                  <v:fill on="true" color="#000000"/>
                </v:shape>
                <w10:wrap type="square"/>
              </v:group>
            </w:pict>
          </mc:Fallback>
        </mc:AlternateContent>
      </w:r>
    </w:p>
    <w:p w:rsidR="002D2FE3" w:rsidRDefault="00CB5F7D">
      <w:pPr>
        <w:spacing w:after="3" w:line="254" w:lineRule="auto"/>
        <w:ind w:left="53"/>
        <w:jc w:val="left"/>
      </w:pPr>
      <w:r>
        <w:rPr>
          <w:rFonts w:ascii="Times New Roman" w:eastAsia="Times New Roman" w:hAnsi="Times New Roman" w:cs="Times New Roman"/>
          <w:sz w:val="24"/>
        </w:rPr>
        <w:t xml:space="preserve">Plano de Ordenación Estructural 01: clase y categorización del territorio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Calibri" w:eastAsia="Calibri" w:hAnsi="Calibri" w:cs="Calibri"/>
          <w:noProof/>
        </w:rPr>
        <mc:AlternateContent>
          <mc:Choice Requires="wpg">
            <w:drawing>
              <wp:inline distT="0" distB="0" distL="0" distR="0">
                <wp:extent cx="6030595" cy="2475764"/>
                <wp:effectExtent l="0" t="0" r="0" b="0"/>
                <wp:docPr id="523978" name="Group 523978"/>
                <wp:cNvGraphicFramePr/>
                <a:graphic xmlns:a="http://schemas.openxmlformats.org/drawingml/2006/main">
                  <a:graphicData uri="http://schemas.microsoft.com/office/word/2010/wordprocessingGroup">
                    <wpg:wgp>
                      <wpg:cNvGrpSpPr/>
                      <wpg:grpSpPr>
                        <a:xfrm>
                          <a:off x="0" y="0"/>
                          <a:ext cx="6030595" cy="2475764"/>
                          <a:chOff x="0" y="0"/>
                          <a:chExt cx="6030595" cy="2475764"/>
                        </a:xfrm>
                      </wpg:grpSpPr>
                      <wps:wsp>
                        <wps:cNvPr id="8426" name="Rectangle 8426"/>
                        <wps:cNvSpPr/>
                        <wps:spPr>
                          <a:xfrm>
                            <a:off x="0"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27" name="Rectangle 8427"/>
                        <wps:cNvSpPr/>
                        <wps:spPr>
                          <a:xfrm>
                            <a:off x="0" y="175261"/>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28" name="Rectangle 8428"/>
                        <wps:cNvSpPr/>
                        <wps:spPr>
                          <a:xfrm>
                            <a:off x="0" y="35052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29" name="Rectangle 8429"/>
                        <wps:cNvSpPr/>
                        <wps:spPr>
                          <a:xfrm>
                            <a:off x="0" y="525780"/>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30" name="Rectangle 8430"/>
                        <wps:cNvSpPr/>
                        <wps:spPr>
                          <a:xfrm>
                            <a:off x="0" y="70104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31" name="Rectangle 8431"/>
                        <wps:cNvSpPr/>
                        <wps:spPr>
                          <a:xfrm>
                            <a:off x="0" y="87630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32" name="Rectangle 8432"/>
                        <wps:cNvSpPr/>
                        <wps:spPr>
                          <a:xfrm>
                            <a:off x="0" y="105156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33" name="Rectangle 8433"/>
                        <wps:cNvSpPr/>
                        <wps:spPr>
                          <a:xfrm>
                            <a:off x="228600" y="122720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34" name="Rectangle 8434"/>
                        <wps:cNvSpPr/>
                        <wps:spPr>
                          <a:xfrm>
                            <a:off x="228600" y="140246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35" name="Rectangle 8435"/>
                        <wps:cNvSpPr/>
                        <wps:spPr>
                          <a:xfrm>
                            <a:off x="228600" y="157772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36" name="Rectangle 8436"/>
                        <wps:cNvSpPr/>
                        <wps:spPr>
                          <a:xfrm>
                            <a:off x="228600" y="1752981"/>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37" name="Rectangle 8437"/>
                        <wps:cNvSpPr/>
                        <wps:spPr>
                          <a:xfrm>
                            <a:off x="228600" y="192824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38" name="Rectangle 8438"/>
                        <wps:cNvSpPr/>
                        <wps:spPr>
                          <a:xfrm>
                            <a:off x="228600" y="210350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39" name="Rectangle 8439"/>
                        <wps:cNvSpPr/>
                        <wps:spPr>
                          <a:xfrm>
                            <a:off x="228600" y="2277186"/>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447" name="Picture 8447"/>
                          <pic:cNvPicPr/>
                        </pic:nvPicPr>
                        <pic:blipFill>
                          <a:blip r:embed="rId15"/>
                          <a:stretch>
                            <a:fillRect/>
                          </a:stretch>
                        </pic:blipFill>
                        <pic:spPr>
                          <a:xfrm>
                            <a:off x="424891" y="2311"/>
                            <a:ext cx="3977640" cy="2473452"/>
                          </a:xfrm>
                          <a:prstGeom prst="rect">
                            <a:avLst/>
                          </a:prstGeom>
                        </pic:spPr>
                      </pic:pic>
                      <wps:wsp>
                        <wps:cNvPr id="8448" name="Shape 8448"/>
                        <wps:cNvSpPr/>
                        <wps:spPr>
                          <a:xfrm>
                            <a:off x="2733751" y="903122"/>
                            <a:ext cx="2351405" cy="103378"/>
                          </a:xfrm>
                          <a:custGeom>
                            <a:avLst/>
                            <a:gdLst/>
                            <a:ahLst/>
                            <a:cxnLst/>
                            <a:rect l="0" t="0" r="0" b="0"/>
                            <a:pathLst>
                              <a:path w="2351405" h="103378">
                                <a:moveTo>
                                  <a:pt x="2265807" y="1778"/>
                                </a:moveTo>
                                <a:lnTo>
                                  <a:pt x="2351405" y="51689"/>
                                </a:lnTo>
                                <a:lnTo>
                                  <a:pt x="2265807" y="101600"/>
                                </a:lnTo>
                                <a:cubicBezTo>
                                  <a:pt x="2262759" y="103378"/>
                                  <a:pt x="2258949" y="102362"/>
                                  <a:pt x="2257171" y="99314"/>
                                </a:cubicBezTo>
                                <a:cubicBezTo>
                                  <a:pt x="2255393" y="96266"/>
                                  <a:pt x="2256409" y="92456"/>
                                  <a:pt x="2259457" y="90678"/>
                                </a:cubicBezTo>
                                <a:lnTo>
                                  <a:pt x="2315409" y="58039"/>
                                </a:lnTo>
                                <a:lnTo>
                                  <a:pt x="0" y="58039"/>
                                </a:lnTo>
                                <a:lnTo>
                                  <a:pt x="0" y="45339"/>
                                </a:lnTo>
                                <a:lnTo>
                                  <a:pt x="2315409" y="45339"/>
                                </a:lnTo>
                                <a:lnTo>
                                  <a:pt x="2259457" y="12700"/>
                                </a:lnTo>
                                <a:cubicBezTo>
                                  <a:pt x="2256409" y="10922"/>
                                  <a:pt x="2255393" y="7112"/>
                                  <a:pt x="2257171" y="4064"/>
                                </a:cubicBezTo>
                                <a:cubicBezTo>
                                  <a:pt x="2258949" y="1016"/>
                                  <a:pt x="2262759" y="0"/>
                                  <a:pt x="2265807" y="1778"/>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8449" name="Rectangle 8449"/>
                        <wps:cNvSpPr/>
                        <wps:spPr>
                          <a:xfrm>
                            <a:off x="4782896" y="736092"/>
                            <a:ext cx="1659440"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Parking calle Antón </w:t>
                              </w:r>
                            </w:p>
                          </w:txbxContent>
                        </wps:txbx>
                        <wps:bodyPr horzOverflow="overflow" vert="horz" lIns="0" tIns="0" rIns="0" bIns="0" rtlCol="0">
                          <a:noAutofit/>
                        </wps:bodyPr>
                      </wps:wsp>
                      <wps:wsp>
                        <wps:cNvPr id="8450" name="Rectangle 8450"/>
                        <wps:cNvSpPr/>
                        <wps:spPr>
                          <a:xfrm>
                            <a:off x="5117033" y="917448"/>
                            <a:ext cx="718310"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Guanche</w:t>
                              </w:r>
                            </w:p>
                          </w:txbxContent>
                        </wps:txbx>
                        <wps:bodyPr horzOverflow="overflow" vert="horz" lIns="0" tIns="0" rIns="0" bIns="0" rtlCol="0">
                          <a:noAutofit/>
                        </wps:bodyPr>
                      </wps:wsp>
                      <wps:wsp>
                        <wps:cNvPr id="8451" name="Rectangle 8451"/>
                        <wps:cNvSpPr/>
                        <wps:spPr>
                          <a:xfrm>
                            <a:off x="5658054" y="917448"/>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523978" style="width:474.85pt;height:194.942pt;mso-position-horizontal-relative:char;mso-position-vertical-relative:line" coordsize="60305,24757">
                <v:rect id="Rectangle 8426"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27"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28"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29"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30" style="position:absolute;width:506;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31" style="position:absolute;width:506;height:2243;left:0;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32" style="position:absolute;width:506;height:2243;left:0;top:10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33" style="position:absolute;width:506;height:2243;left:2286;top:1227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34" style="position:absolute;width:506;height:2243;left:2286;top:140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35" style="position:absolute;width:506;height:2243;left:2286;top:157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36" style="position:absolute;width:506;height:2243;left:2286;top:175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37" style="position:absolute;width:506;height:2243;left:2286;top:192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38" style="position:absolute;width:506;height:2243;left:2286;top:210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439" style="position:absolute;width:506;height:2243;left:2286;top:227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8447" style="position:absolute;width:39776;height:24734;left:4248;top:23;" filled="f">
                  <v:imagedata r:id="rId16"/>
                </v:shape>
                <v:shape id="Shape 8448" style="position:absolute;width:23514;height:1033;left:27337;top:9031;" coordsize="2351405,103378" path="m2265807,1778l2351405,51689l2265807,101600c2262759,103378,2258949,102362,2257171,99314c2255393,96266,2256409,92456,2259457,90678l2315409,58039l0,58039l0,45339l2315409,45339l2259457,12700c2256409,10922,2255393,7112,2257171,4064c2258949,1016,2262759,0,2265807,1778x">
                  <v:stroke weight="0pt" endcap="square" joinstyle="miter" miterlimit="10" on="false" color="#000000" opacity="0"/>
                  <v:fill on="true" color="#000000"/>
                </v:shape>
                <v:rect id="Rectangle 8449" style="position:absolute;width:16594;height:2243;left:47828;top:736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Parking calle Antón </w:t>
                        </w:r>
                      </w:p>
                    </w:txbxContent>
                  </v:textbox>
                </v:rect>
                <v:rect id="Rectangle 8450" style="position:absolute;width:7183;height:2243;left:51170;top:917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Guanche</w:t>
                        </w:r>
                      </w:p>
                    </w:txbxContent>
                  </v:textbox>
                </v:rect>
                <v:rect id="Rectangle 8451" style="position:absolute;width:506;height:2243;left:56580;top:917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group>
            </w:pict>
          </mc:Fallback>
        </mc:AlternateContent>
      </w:r>
    </w:p>
    <w:p w:rsidR="002D2FE3" w:rsidRDefault="00CB5F7D">
      <w:pPr>
        <w:spacing w:after="3" w:line="254" w:lineRule="auto"/>
        <w:ind w:left="329"/>
        <w:jc w:val="left"/>
      </w:pPr>
      <w:r>
        <w:rPr>
          <w:rFonts w:ascii="Times New Roman" w:eastAsia="Times New Roman" w:hAnsi="Times New Roman" w:cs="Times New Roman"/>
          <w:sz w:val="24"/>
        </w:rPr>
        <w:t xml:space="preserve">Plano de Ordenación Detallada Costa de Candelaria nº16 </w:t>
      </w:r>
    </w:p>
    <w:p w:rsidR="002D2FE3" w:rsidRDefault="00CB5F7D">
      <w:pPr>
        <w:spacing w:after="0" w:line="259" w:lineRule="auto"/>
        <w:ind w:left="418" w:firstLine="0"/>
        <w:jc w:val="left"/>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07268" name="Group 60726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9227" name="Rectangle 922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9228" name="Rectangle 9228"/>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31 de 269 </w:t>
                              </w:r>
                            </w:p>
                          </w:txbxContent>
                        </wps:txbx>
                        <wps:bodyPr horzOverflow="overflow" vert="horz" lIns="0" tIns="0" rIns="0" bIns="0" rtlCol="0">
                          <a:noAutofit/>
                        </wps:bodyPr>
                      </wps:wsp>
                    </wpg:wgp>
                  </a:graphicData>
                </a:graphic>
              </wp:anchor>
            </w:drawing>
          </mc:Choice>
          <mc:Fallback xmlns:a="http://schemas.openxmlformats.org/drawingml/2006/main">
            <w:pict>
              <v:group id="Group 607268" style="width:12.7031pt;height:279.366pt;position:absolute;mso-position-horizontal-relative:page;mso-position-horizontal:absolute;margin-left:682.278pt;mso-position-vertical-relative:page;margin-top:532.554pt;" coordsize="1613,35479">
                <v:rect id="Rectangle 922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922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 de 269 </w:t>
                        </w:r>
                      </w:p>
                    </w:txbxContent>
                  </v:textbox>
                </v:rect>
                <w10:wrap type="topAndBottom"/>
              </v:group>
            </w:pict>
          </mc:Fallback>
        </mc:AlternateContent>
      </w:r>
      <w:r>
        <w:rPr>
          <w:rFonts w:ascii="Times New Roman" w:eastAsia="Times New Roman" w:hAnsi="Times New Roman" w:cs="Times New Roman"/>
          <w:sz w:val="24"/>
        </w:rPr>
        <w:t xml:space="preserve"> </w:t>
      </w:r>
    </w:p>
    <w:p w:rsidR="002D2FE3" w:rsidRDefault="00CB5F7D">
      <w:pPr>
        <w:numPr>
          <w:ilvl w:val="0"/>
          <w:numId w:val="24"/>
        </w:numPr>
        <w:shd w:val="clear" w:color="auto" w:fill="E7E6E6"/>
        <w:spacing w:after="0" w:line="259" w:lineRule="auto"/>
        <w:ind w:hanging="427"/>
        <w:jc w:val="left"/>
      </w:pPr>
      <w:r>
        <w:rPr>
          <w:rFonts w:ascii="Times New Roman" w:eastAsia="Times New Roman" w:hAnsi="Times New Roman" w:cs="Times New Roman"/>
          <w:sz w:val="24"/>
          <w:shd w:val="clear" w:color="auto" w:fill="E6E6E6"/>
        </w:rPr>
        <w:t>C</w:t>
      </w:r>
      <w:r>
        <w:rPr>
          <w:rFonts w:ascii="Times New Roman" w:eastAsia="Times New Roman" w:hAnsi="Times New Roman" w:cs="Times New Roman"/>
          <w:sz w:val="24"/>
          <w:shd w:val="clear" w:color="auto" w:fill="E6E6E6"/>
        </w:rPr>
        <w:t>OORDENADAS UTM</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tbl>
      <w:tblPr>
        <w:tblStyle w:val="TableGrid"/>
        <w:tblW w:w="3495" w:type="dxa"/>
        <w:tblInd w:w="150" w:type="dxa"/>
        <w:tblCellMar>
          <w:top w:w="29" w:type="dxa"/>
          <w:left w:w="124" w:type="dxa"/>
          <w:bottom w:w="0" w:type="dxa"/>
          <w:right w:w="85" w:type="dxa"/>
        </w:tblCellMar>
        <w:tblLook w:val="04A0" w:firstRow="1" w:lastRow="0" w:firstColumn="1" w:lastColumn="0" w:noHBand="0" w:noVBand="1"/>
      </w:tblPr>
      <w:tblGrid>
        <w:gridCol w:w="5"/>
        <w:gridCol w:w="666"/>
        <w:gridCol w:w="6"/>
        <w:gridCol w:w="1341"/>
        <w:gridCol w:w="6"/>
        <w:gridCol w:w="1465"/>
        <w:gridCol w:w="6"/>
      </w:tblGrid>
      <w:tr w:rsidR="002D2FE3">
        <w:trPr>
          <w:gridBefore w:val="1"/>
          <w:trHeight w:val="266"/>
        </w:trPr>
        <w:tc>
          <w:tcPr>
            <w:tcW w:w="673" w:type="dxa"/>
            <w:gridSpan w:val="2"/>
            <w:tcBorders>
              <w:top w:val="single" w:sz="8" w:space="0" w:color="000000"/>
              <w:left w:val="single" w:sz="8" w:space="0" w:color="000000"/>
              <w:bottom w:val="single" w:sz="4" w:space="0" w:color="000000"/>
              <w:right w:val="nil"/>
            </w:tcBorders>
            <w:shd w:val="clear" w:color="auto" w:fill="E7E6E6"/>
          </w:tcPr>
          <w:p w:rsidR="002D2FE3" w:rsidRDefault="002D2FE3">
            <w:pPr>
              <w:spacing w:after="160" w:line="259" w:lineRule="auto"/>
              <w:ind w:left="0" w:firstLine="0"/>
              <w:jc w:val="left"/>
            </w:pPr>
          </w:p>
        </w:tc>
        <w:tc>
          <w:tcPr>
            <w:tcW w:w="2822" w:type="dxa"/>
            <w:gridSpan w:val="4"/>
            <w:tcBorders>
              <w:top w:val="single" w:sz="8" w:space="0" w:color="000000"/>
              <w:left w:val="nil"/>
              <w:bottom w:val="single" w:sz="4" w:space="0" w:color="000000"/>
              <w:right w:val="single" w:sz="8" w:space="0" w:color="000000"/>
            </w:tcBorders>
            <w:shd w:val="clear" w:color="auto" w:fill="E7E6E6"/>
          </w:tcPr>
          <w:p w:rsidR="002D2FE3" w:rsidRDefault="00CB5F7D">
            <w:pPr>
              <w:spacing w:after="0" w:line="259" w:lineRule="auto"/>
              <w:ind w:left="179" w:firstLine="0"/>
              <w:jc w:val="left"/>
            </w:pPr>
            <w:r>
              <w:rPr>
                <w:rFonts w:ascii="Times New Roman" w:eastAsia="Times New Roman" w:hAnsi="Times New Roman" w:cs="Times New Roman"/>
                <w:sz w:val="20"/>
              </w:rPr>
              <w:t xml:space="preserve">Coordenadas UTM </w:t>
            </w:r>
          </w:p>
        </w:tc>
      </w:tr>
      <w:tr w:rsidR="002D2FE3">
        <w:trPr>
          <w:gridBefore w:val="1"/>
          <w:trHeight w:val="284"/>
        </w:trPr>
        <w:tc>
          <w:tcPr>
            <w:tcW w:w="673" w:type="dxa"/>
            <w:gridSpan w:val="2"/>
            <w:tcBorders>
              <w:top w:val="single" w:sz="4" w:space="0" w:color="000000"/>
              <w:left w:val="single" w:sz="8" w:space="0" w:color="000000"/>
              <w:bottom w:val="single" w:sz="8"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Punto </w:t>
            </w:r>
          </w:p>
        </w:tc>
        <w:tc>
          <w:tcPr>
            <w:tcW w:w="1349" w:type="dxa"/>
            <w:gridSpan w:val="2"/>
            <w:tcBorders>
              <w:top w:val="single" w:sz="4" w:space="0" w:color="000000"/>
              <w:left w:val="single" w:sz="4" w:space="0" w:color="000000"/>
              <w:bottom w:val="single" w:sz="8" w:space="0" w:color="000000"/>
              <w:right w:val="single" w:sz="4" w:space="0" w:color="000000"/>
            </w:tcBorders>
          </w:tcPr>
          <w:p w:rsidR="002D2FE3" w:rsidRDefault="00CB5F7D">
            <w:pPr>
              <w:spacing w:after="0" w:line="259" w:lineRule="auto"/>
              <w:ind w:left="0" w:right="39" w:firstLine="0"/>
              <w:jc w:val="center"/>
            </w:pPr>
            <w:r>
              <w:rPr>
                <w:rFonts w:ascii="Times New Roman" w:eastAsia="Times New Roman" w:hAnsi="Times New Roman" w:cs="Times New Roman"/>
                <w:sz w:val="18"/>
              </w:rPr>
              <w:t xml:space="preserve">X </w:t>
            </w:r>
          </w:p>
        </w:tc>
        <w:tc>
          <w:tcPr>
            <w:tcW w:w="1473" w:type="dxa"/>
            <w:gridSpan w:val="2"/>
            <w:tcBorders>
              <w:top w:val="single" w:sz="4" w:space="0" w:color="000000"/>
              <w:left w:val="single" w:sz="4" w:space="0" w:color="000000"/>
              <w:bottom w:val="single" w:sz="8" w:space="0" w:color="000000"/>
              <w:right w:val="single" w:sz="8" w:space="0" w:color="000000"/>
            </w:tcBorders>
          </w:tcPr>
          <w:p w:rsidR="002D2FE3" w:rsidRDefault="00CB5F7D">
            <w:pPr>
              <w:spacing w:after="0" w:line="259" w:lineRule="auto"/>
              <w:ind w:left="0" w:right="37" w:firstLine="0"/>
              <w:jc w:val="center"/>
            </w:pPr>
            <w:r>
              <w:rPr>
                <w:rFonts w:ascii="Times New Roman" w:eastAsia="Times New Roman" w:hAnsi="Times New Roman" w:cs="Times New Roman"/>
                <w:sz w:val="18"/>
              </w:rPr>
              <w:t xml:space="preserve">Y </w:t>
            </w:r>
          </w:p>
        </w:tc>
      </w:tr>
      <w:tr w:rsidR="002D2FE3">
        <w:trPr>
          <w:gridBefore w:val="1"/>
          <w:trHeight w:val="271"/>
        </w:trPr>
        <w:tc>
          <w:tcPr>
            <w:tcW w:w="673"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1 </w:t>
            </w:r>
          </w:p>
        </w:tc>
        <w:tc>
          <w:tcPr>
            <w:tcW w:w="1349"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365660.2083 </w:t>
            </w:r>
          </w:p>
        </w:tc>
        <w:tc>
          <w:tcPr>
            <w:tcW w:w="1473"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3136866.0802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2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365659.9432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3136865.7839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3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365656.5732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3136862.2029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4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365652.4733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3136857.8133 </w:t>
            </w:r>
          </w:p>
        </w:tc>
      </w:tr>
      <w:tr w:rsidR="002D2FE3">
        <w:trPr>
          <w:gridBefore w:val="1"/>
          <w:trHeight w:val="267"/>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5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365649.5089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3136854.6399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6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365641.8779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3136847.7122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7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365639.9360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3136846.2015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8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365637.2862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3136844.1677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9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365634.6921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3136842.3549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10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365632.0985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3136840.6370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11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365630.9936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3136839.9729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12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365630.9101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3136839.6580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13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365630.6700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3136838.7500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14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365629.4600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3136834.2600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15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365629.1200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3136832.9900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16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365628.0700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3136828.3000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17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365626.9700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3136823.3800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18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365625.8200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3136818.7200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19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365625.1400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3136815.9900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20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365624.1824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3136813.0937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21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365629.6720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3136819.4680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22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365634.3395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3136823.7660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23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365634.8673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3136824.3476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24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365640.9271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3136829.8522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25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365645.8452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3136833.5868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26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365646.5263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3136834.2546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27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365647.3324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3136835.3621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28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365648.6661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3136835.5436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29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365649.2617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3136835.2544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30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365649.5879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3136835.0619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31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365652.6162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3136836.8012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32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365654.3486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3136837.7513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33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365655.3012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3136838.2630 </w:t>
            </w:r>
          </w:p>
        </w:tc>
      </w:tr>
      <w:tr w:rsidR="002D2FE3">
        <w:trPr>
          <w:gridBefore w:val="1"/>
          <w:trHeight w:val="267"/>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34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365657.0841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3136839.3363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35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365657.6768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3136839.4211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36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365658.2242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3136839.0543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37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365658.7061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3136838.6552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38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365662.6738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3136841.1447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39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365664.9789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3136842.6270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40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365664.8087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3136842.7865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41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365665.7245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3136843.3114 </w:t>
            </w:r>
          </w:p>
        </w:tc>
      </w:tr>
      <w:tr w:rsidR="002D2FE3">
        <w:trPr>
          <w:gridAfter w:val="1"/>
          <w:wAfter w:w="6" w:type="dxa"/>
          <w:trHeight w:val="262"/>
        </w:trPr>
        <w:tc>
          <w:tcPr>
            <w:tcW w:w="673"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42 </w:t>
            </w:r>
          </w:p>
        </w:tc>
        <w:tc>
          <w:tcPr>
            <w:tcW w:w="1349"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365665.8710 </w:t>
            </w:r>
          </w:p>
        </w:tc>
        <w:tc>
          <w:tcPr>
            <w:tcW w:w="1473"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3136843.0736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43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365667.6516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3136844.2908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44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365668.9654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3136845.8392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45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365668.1285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3136846.4847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46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365668.4084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3136846.7889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47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365667.9176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3136847.3562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48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365672.7278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3136852.7997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49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365674.9860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3136859.7873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50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365674.0819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3136860.4598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51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365669.2206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3136862.5486 </w:t>
            </w:r>
          </w:p>
        </w:tc>
      </w:tr>
      <w:tr w:rsidR="002D2FE3">
        <w:trPr>
          <w:gridAfter w:val="1"/>
          <w:wAfter w:w="6" w:type="dxa"/>
          <w:trHeight w:val="267"/>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52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365665.2261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3136864.0798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53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365663.0304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3136864.9096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54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365660.6671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3136865.7929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55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365660.2921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3136866.0251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8" w:firstLine="0"/>
              <w:jc w:val="center"/>
            </w:pPr>
            <w:r>
              <w:rPr>
                <w:rFonts w:ascii="Times New Roman" w:eastAsia="Times New Roman" w:hAnsi="Times New Roman" w:cs="Times New Roman"/>
                <w:sz w:val="20"/>
              </w:rPr>
              <w:t xml:space="preserve">1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365660.2083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3136866.0802 </w:t>
            </w:r>
          </w:p>
        </w:tc>
      </w:tr>
    </w:tbl>
    <w:p w:rsidR="002D2FE3" w:rsidRDefault="00CB5F7D">
      <w:pPr>
        <w:spacing w:after="0" w:line="259" w:lineRule="auto"/>
        <w:ind w:left="0" w:right="5519" w:firstLine="0"/>
        <w:jc w:val="right"/>
      </w:pPr>
      <w:r>
        <w:rPr>
          <w:rFonts w:ascii="Times New Roman" w:eastAsia="Times New Roman" w:hAnsi="Times New Roman" w:cs="Times New Roman"/>
          <w:sz w:val="24"/>
        </w:rPr>
        <w:t xml:space="preserve"> </w:t>
      </w:r>
    </w:p>
    <w:p w:rsidR="002D2FE3" w:rsidRDefault="00CB5F7D">
      <w:pPr>
        <w:numPr>
          <w:ilvl w:val="0"/>
          <w:numId w:val="24"/>
        </w:numPr>
        <w:shd w:val="clear" w:color="auto" w:fill="E7E6E6"/>
        <w:spacing w:after="0" w:line="259" w:lineRule="auto"/>
        <w:ind w:hanging="427"/>
        <w:jc w:val="left"/>
      </w:pPr>
      <w:r>
        <w:rPr>
          <w:rFonts w:ascii="Times New Roman" w:eastAsia="Times New Roman" w:hAnsi="Times New Roman" w:cs="Times New Roman"/>
          <w:sz w:val="24"/>
          <w:shd w:val="clear" w:color="auto" w:fill="E6E6E6"/>
        </w:rPr>
        <w:t>FOTOGRAFÍAS</w:t>
      </w:r>
      <w:r>
        <w:rPr>
          <w:rFonts w:ascii="Times New Roman" w:eastAsia="Times New Roman" w:hAnsi="Times New Roman" w:cs="Times New Roman"/>
          <w:sz w:val="24"/>
        </w:rPr>
        <w:t xml:space="preserve"> </w:t>
      </w:r>
    </w:p>
    <w:p w:rsidR="002D2FE3" w:rsidRDefault="00CB5F7D">
      <w:pPr>
        <w:spacing w:after="0" w:line="259" w:lineRule="auto"/>
        <w:ind w:left="424" w:firstLine="0"/>
        <w:jc w:val="left"/>
      </w:pPr>
      <w:r>
        <w:rPr>
          <w:rFonts w:ascii="Calibri" w:eastAsia="Calibri" w:hAnsi="Calibri" w:cs="Calibri"/>
          <w:noProof/>
        </w:rPr>
        <mc:AlternateContent>
          <mc:Choice Requires="wpg">
            <w:drawing>
              <wp:inline distT="0" distB="0" distL="0" distR="0">
                <wp:extent cx="5570220" cy="2110740"/>
                <wp:effectExtent l="0" t="0" r="0" b="0"/>
                <wp:docPr id="508686" name="Group 508686"/>
                <wp:cNvGraphicFramePr/>
                <a:graphic xmlns:a="http://schemas.openxmlformats.org/drawingml/2006/main">
                  <a:graphicData uri="http://schemas.microsoft.com/office/word/2010/wordprocessingGroup">
                    <wpg:wgp>
                      <wpg:cNvGrpSpPr/>
                      <wpg:grpSpPr>
                        <a:xfrm>
                          <a:off x="0" y="0"/>
                          <a:ext cx="5570220" cy="2110740"/>
                          <a:chOff x="0" y="0"/>
                          <a:chExt cx="5570220" cy="2110740"/>
                        </a:xfrm>
                      </wpg:grpSpPr>
                      <wps:wsp>
                        <wps:cNvPr id="9513" name="Rectangle 9513"/>
                        <wps:cNvSpPr/>
                        <wps:spPr>
                          <a:xfrm>
                            <a:off x="2917571" y="11935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514" name="Rectangle 9514"/>
                        <wps:cNvSpPr/>
                        <wps:spPr>
                          <a:xfrm>
                            <a:off x="2917571" y="29461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515" name="Rectangle 9515"/>
                        <wps:cNvSpPr/>
                        <wps:spPr>
                          <a:xfrm>
                            <a:off x="2917571" y="46987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516" name="Rectangle 9516"/>
                        <wps:cNvSpPr/>
                        <wps:spPr>
                          <a:xfrm>
                            <a:off x="2917571" y="64513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517" name="Rectangle 9517"/>
                        <wps:cNvSpPr/>
                        <wps:spPr>
                          <a:xfrm>
                            <a:off x="2917571" y="82039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518" name="Rectangle 9518"/>
                        <wps:cNvSpPr/>
                        <wps:spPr>
                          <a:xfrm>
                            <a:off x="2917571" y="99565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540" name="Rectangle 9540"/>
                        <wps:cNvSpPr/>
                        <wps:spPr>
                          <a:xfrm>
                            <a:off x="4472305" y="10106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9542" name="Picture 9542"/>
                          <pic:cNvPicPr/>
                        </pic:nvPicPr>
                        <pic:blipFill>
                          <a:blip r:embed="rId17"/>
                          <a:stretch>
                            <a:fillRect/>
                          </a:stretch>
                        </pic:blipFill>
                        <pic:spPr>
                          <a:xfrm>
                            <a:off x="0" y="0"/>
                            <a:ext cx="5570220" cy="2110740"/>
                          </a:xfrm>
                          <a:prstGeom prst="rect">
                            <a:avLst/>
                          </a:prstGeom>
                        </pic:spPr>
                      </pic:pic>
                    </wpg:wgp>
                  </a:graphicData>
                </a:graphic>
              </wp:inline>
            </w:drawing>
          </mc:Choice>
          <mc:Fallback xmlns:a="http://schemas.openxmlformats.org/drawingml/2006/main">
            <w:pict>
              <v:group id="Group 508686" style="width:438.6pt;height:166.2pt;mso-position-horizontal-relative:char;mso-position-vertical-relative:line" coordsize="55702,21107">
                <v:rect id="Rectangle 9513" style="position:absolute;width:506;height:2243;left:29175;top:119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514" style="position:absolute;width:506;height:2243;left:29175;top:294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515" style="position:absolute;width:506;height:2243;left:29175;top:46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516" style="position:absolute;width:506;height:2243;left:29175;top:645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517" style="position:absolute;width:506;height:2243;left:29175;top:82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518" style="position:absolute;width:506;height:2243;left:29175;top:995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540" style="position:absolute;width:506;height:2243;left:44723;top:1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9542" style="position:absolute;width:55702;height:21107;left:0;top:0;" filled="f">
                  <v:imagedata r:id="rId18"/>
                </v:shape>
              </v:group>
            </w:pict>
          </mc:Fallback>
        </mc:AlternateContent>
      </w:r>
    </w:p>
    <w:p w:rsidR="002D2FE3" w:rsidRDefault="00CB5F7D">
      <w:pPr>
        <w:spacing w:after="0" w:line="259" w:lineRule="auto"/>
        <w:ind w:left="418" w:firstLine="0"/>
        <w:jc w:val="left"/>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08688" name="Group 50868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9547" name="Rectangle 954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9548" name="Rectangle 9548"/>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32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8688" style="width:12.7031pt;height:279.366pt;position:absolute;mso-position-horizontal-relative:page;mso-position-horizontal:absolute;margin-left:682.278pt;mso-position-vertical-relative:page;margin-top:532.554pt;" coordsize="1613,35479">
                <v:rect id="Rectangle 954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954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 de 269 </w:t>
                        </w:r>
                      </w:p>
                    </w:txbxContent>
                  </v:textbox>
                </v:rect>
                <w10:wrap type="topAndBottom"/>
              </v:group>
            </w:pict>
          </mc:Fallback>
        </mc:AlternateContent>
      </w:r>
      <w:r>
        <w:rPr>
          <w:rFonts w:ascii="Times New Roman" w:eastAsia="Times New Roman" w:hAnsi="Times New Roman" w:cs="Times New Roman"/>
          <w:sz w:val="24"/>
        </w:rPr>
        <w:t xml:space="preserve"> </w:t>
      </w:r>
    </w:p>
    <w:p w:rsidR="002D2FE3" w:rsidRDefault="00CB5F7D">
      <w:pPr>
        <w:spacing w:after="0" w:line="259" w:lineRule="auto"/>
        <w:ind w:left="418" w:firstLine="0"/>
        <w:jc w:val="left"/>
      </w:pPr>
      <w:r>
        <w:rPr>
          <w:rFonts w:ascii="Times New Roman" w:eastAsia="Times New Roman" w:hAnsi="Times New Roman" w:cs="Times New Roman"/>
          <w:sz w:val="24"/>
        </w:rPr>
        <w:t xml:space="preserve"> </w:t>
      </w:r>
    </w:p>
    <w:p w:rsidR="002D2FE3" w:rsidRDefault="00CB5F7D">
      <w:pPr>
        <w:spacing w:after="0" w:line="259" w:lineRule="auto"/>
        <w:ind w:left="408" w:firstLine="0"/>
        <w:jc w:val="left"/>
      </w:pPr>
      <w:r>
        <w:rPr>
          <w:noProof/>
        </w:rPr>
        <w:drawing>
          <wp:inline distT="0" distB="0" distL="0" distR="0">
            <wp:extent cx="5570220" cy="2663952"/>
            <wp:effectExtent l="0" t="0" r="0" b="0"/>
            <wp:docPr id="9544" name="Picture 9544"/>
            <wp:cNvGraphicFramePr/>
            <a:graphic xmlns:a="http://schemas.openxmlformats.org/drawingml/2006/main">
              <a:graphicData uri="http://schemas.openxmlformats.org/drawingml/2006/picture">
                <pic:pic xmlns:pic="http://schemas.openxmlformats.org/drawingml/2006/picture">
                  <pic:nvPicPr>
                    <pic:cNvPr id="9544" name="Picture 9544"/>
                    <pic:cNvPicPr/>
                  </pic:nvPicPr>
                  <pic:blipFill>
                    <a:blip r:embed="rId19"/>
                    <a:stretch>
                      <a:fillRect/>
                    </a:stretch>
                  </pic:blipFill>
                  <pic:spPr>
                    <a:xfrm>
                      <a:off x="0" y="0"/>
                      <a:ext cx="5570220" cy="2663952"/>
                    </a:xfrm>
                    <a:prstGeom prst="rect">
                      <a:avLst/>
                    </a:prstGeom>
                  </pic:spPr>
                </pic:pic>
              </a:graphicData>
            </a:graphic>
          </wp:inline>
        </w:drawing>
      </w:r>
    </w:p>
    <w:p w:rsidR="002D2FE3" w:rsidRDefault="00CB5F7D">
      <w:pPr>
        <w:pStyle w:val="Ttulo1"/>
        <w:shd w:val="clear" w:color="auto" w:fill="E7E6E6"/>
        <w:ind w:left="53"/>
      </w:pPr>
      <w:r>
        <w:rPr>
          <w:rFonts w:ascii="Times New Roman" w:eastAsia="Times New Roman" w:hAnsi="Times New Roman" w:cs="Times New Roman"/>
          <w:b/>
          <w:sz w:val="24"/>
          <w:shd w:val="clear" w:color="auto" w:fill="auto"/>
        </w:rPr>
        <w:t>13.</w:t>
      </w:r>
      <w:r>
        <w:rPr>
          <w:b/>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3801"/>
        <w:ind w:left="69" w:right="967"/>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2D2FE3" w:rsidRDefault="00CB5F7D">
      <w:pPr>
        <w:spacing w:after="0" w:line="259" w:lineRule="auto"/>
        <w:ind w:left="-2495" w:right="2107" w:firstLine="0"/>
        <w:jc w:val="left"/>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08446" name="Group 50844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9612" name="Rectangle 961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w:t>
                              </w:r>
                              <w:r>
                                <w:rPr>
                                  <w:sz w:val="12"/>
                                </w:rPr>
                                <w:t xml:space="preserve">ión: https://candelaria.sedelectronica.es/ </w:t>
                              </w:r>
                            </w:p>
                          </w:txbxContent>
                        </wps:txbx>
                        <wps:bodyPr horzOverflow="overflow" vert="horz" lIns="0" tIns="0" rIns="0" bIns="0" rtlCol="0">
                          <a:noAutofit/>
                        </wps:bodyPr>
                      </wps:wsp>
                      <wps:wsp>
                        <wps:cNvPr id="9613" name="Rectangle 961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33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8446" style="width:12.7031pt;height:279.366pt;position:absolute;mso-position-horizontal-relative:page;mso-position-horizontal:absolute;margin-left:682.278pt;mso-position-vertical-relative:page;margin-top:532.554pt;" coordsize="1613,35479">
                <v:rect id="Rectangle 961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961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 de 269 </w:t>
                        </w:r>
                      </w:p>
                    </w:txbxContent>
                  </v:textbox>
                </v:rect>
                <w10:wrap type="topAndBottom"/>
              </v:group>
            </w:pict>
          </mc:Fallback>
        </mc:AlternateContent>
      </w:r>
      <w:r>
        <w:rPr>
          <w:noProof/>
        </w:rPr>
        <w:drawing>
          <wp:anchor distT="0" distB="0" distL="114300" distR="114300" simplePos="0" relativeHeight="251696128" behindDoc="0" locked="0" layoutInCell="1" allowOverlap="0">
            <wp:simplePos x="0" y="0"/>
            <wp:positionH relativeFrom="column">
              <wp:posOffset>438607</wp:posOffset>
            </wp:positionH>
            <wp:positionV relativeFrom="paragraph">
              <wp:posOffset>-2493136</wp:posOffset>
            </wp:positionV>
            <wp:extent cx="4953000" cy="6736081"/>
            <wp:effectExtent l="0" t="0" r="0" b="0"/>
            <wp:wrapSquare wrapText="bothSides"/>
            <wp:docPr id="9609" name="Picture 9609"/>
            <wp:cNvGraphicFramePr/>
            <a:graphic xmlns:a="http://schemas.openxmlformats.org/drawingml/2006/main">
              <a:graphicData uri="http://schemas.openxmlformats.org/drawingml/2006/picture">
                <pic:pic xmlns:pic="http://schemas.openxmlformats.org/drawingml/2006/picture">
                  <pic:nvPicPr>
                    <pic:cNvPr id="9609" name="Picture 9609"/>
                    <pic:cNvPicPr/>
                  </pic:nvPicPr>
                  <pic:blipFill>
                    <a:blip r:embed="rId20"/>
                    <a:stretch>
                      <a:fillRect/>
                    </a:stretch>
                  </pic:blipFill>
                  <pic:spPr>
                    <a:xfrm>
                      <a:off x="0" y="0"/>
                      <a:ext cx="4953000" cy="6736081"/>
                    </a:xfrm>
                    <a:prstGeom prst="rect">
                      <a:avLst/>
                    </a:prstGeom>
                  </pic:spPr>
                </pic:pic>
              </a:graphicData>
            </a:graphic>
          </wp:anchor>
        </w:drawing>
      </w:r>
    </w:p>
    <w:p w:rsidR="002D2FE3" w:rsidRDefault="00CB5F7D">
      <w:pPr>
        <w:spacing w:after="11"/>
        <w:ind w:left="69" w:right="967"/>
      </w:pPr>
      <w:r>
        <w:t>Y para que conste a los efectos oportunos, salvo error u omisión, se firma el presente informe.”</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373"/>
        <w:ind w:left="778" w:right="967"/>
      </w:pPr>
      <w:r>
        <w:t xml:space="preserve">No obstante, la Junta de Gobierno Local acordará lo más procedente. </w:t>
      </w:r>
    </w:p>
    <w:p w:rsidR="002D2FE3" w:rsidRDefault="00CB5F7D">
      <w:pPr>
        <w:spacing w:after="98" w:line="259" w:lineRule="auto"/>
        <w:ind w:left="58" w:firstLine="0"/>
        <w:jc w:val="left"/>
      </w:pPr>
      <w:r>
        <w:rPr>
          <w:b/>
        </w:rPr>
        <w:t xml:space="preserve">  </w:t>
      </w:r>
    </w:p>
    <w:p w:rsidR="002D2FE3" w:rsidRDefault="00CB5F7D">
      <w:pPr>
        <w:spacing w:after="112" w:line="248" w:lineRule="auto"/>
        <w:ind w:left="53" w:right="962"/>
      </w:pPr>
      <w:r>
        <w:rPr>
          <w:b/>
        </w:rPr>
        <w:t xml:space="preserve"> Consta en el expediente Informe Jurídico emitido por Doña Mª del Pilar Chico Delgado, que desempeña el puesto de Técnica de Administración General, de 30 de abril de 2021, debidamente</w:t>
      </w:r>
      <w:r>
        <w:rPr>
          <w:b/>
        </w:rPr>
        <w:t xml:space="preserve"> conformado por Don Octavio Manuel Fernández Hernández, Secretario General, de 3 de mayo de 2020, del siguiente tenor literal:</w:t>
      </w:r>
      <w:r>
        <w:t xml:space="preserve"> </w:t>
      </w:r>
    </w:p>
    <w:p w:rsidR="002D2FE3" w:rsidRDefault="00CB5F7D">
      <w:pPr>
        <w:spacing w:after="136" w:line="259" w:lineRule="auto"/>
        <w:ind w:left="58" w:firstLine="0"/>
        <w:jc w:val="left"/>
      </w:pPr>
      <w:r>
        <w:rPr>
          <w:b/>
        </w:rPr>
        <w:t xml:space="preserve"> </w:t>
      </w:r>
    </w:p>
    <w:p w:rsidR="002D2FE3" w:rsidRDefault="00CB5F7D">
      <w:pPr>
        <w:pStyle w:val="Ttulo2"/>
        <w:ind w:right="919"/>
      </w:pPr>
      <w:r>
        <w:t>“INFORME JURIDICO</w:t>
      </w:r>
      <w:r>
        <w:rPr>
          <w:b w:val="0"/>
        </w:rPr>
        <w:t xml:space="preserve"> </w:t>
      </w:r>
    </w:p>
    <w:p w:rsidR="002D2FE3" w:rsidRDefault="00CB5F7D">
      <w:pPr>
        <w:spacing w:after="98" w:line="259" w:lineRule="auto"/>
        <w:ind w:left="0" w:right="859" w:firstLine="0"/>
        <w:jc w:val="center"/>
      </w:pPr>
      <w:r>
        <w:rPr>
          <w:b/>
        </w:rPr>
        <w:t xml:space="preserve"> </w:t>
      </w:r>
    </w:p>
    <w:p w:rsidR="002D2FE3" w:rsidRDefault="00CB5F7D">
      <w:pPr>
        <w:spacing w:after="112" w:line="248" w:lineRule="auto"/>
        <w:ind w:left="53" w:right="962"/>
      </w:pPr>
      <w:r>
        <w:rPr>
          <w:b/>
        </w:rPr>
        <w:t>La Técnico de Administración General, Mª del Pilar Chico Delgado, en relación con el expediente arriba in</w:t>
      </w:r>
      <w:r>
        <w:rPr>
          <w:b/>
        </w:rPr>
        <w:t xml:space="preserve">dicado, emite el siguiente informe con la conformidad del Secretario General, Octavio Manuel Fernández Hernández. </w:t>
      </w:r>
    </w:p>
    <w:p w:rsidR="002D2FE3" w:rsidRDefault="00CB5F7D">
      <w:pPr>
        <w:spacing w:after="109" w:line="259" w:lineRule="auto"/>
        <w:ind w:left="58" w:firstLine="0"/>
        <w:jc w:val="left"/>
      </w:pPr>
      <w:r>
        <w:t xml:space="preserve"> </w:t>
      </w:r>
    </w:p>
    <w:p w:rsidR="002D2FE3" w:rsidRDefault="00CB5F7D">
      <w:pPr>
        <w:pStyle w:val="Ttulo2"/>
        <w:spacing w:after="9"/>
        <w:ind w:right="920"/>
      </w:pPr>
      <w:r>
        <w:t>ANTECEDENTES</w:t>
      </w:r>
      <w:r>
        <w:rPr>
          <w:rFonts w:ascii="Times New Roman" w:eastAsia="Times New Roman" w:hAnsi="Times New Roman" w:cs="Times New Roman"/>
          <w:b w:val="0"/>
          <w:sz w:val="24"/>
        </w:rPr>
        <w:t xml:space="preserve"> </w:t>
      </w:r>
    </w:p>
    <w:p w:rsidR="002D2FE3" w:rsidRDefault="00CB5F7D">
      <w:pPr>
        <w:spacing w:after="0" w:line="259" w:lineRule="auto"/>
        <w:ind w:left="0" w:right="859" w:firstLine="0"/>
        <w:jc w:val="center"/>
      </w:pPr>
      <w:r>
        <w:t xml:space="preserve"> </w:t>
      </w:r>
    </w:p>
    <w:p w:rsidR="002D2FE3" w:rsidRDefault="00CB5F7D">
      <w:pPr>
        <w:tabs>
          <w:tab w:val="center" w:pos="5193"/>
        </w:tabs>
        <w:spacing w:after="11"/>
        <w:ind w:left="0" w:firstLine="0"/>
        <w:jc w:val="left"/>
      </w:pPr>
      <w:r>
        <w:t xml:space="preserve"> </w:t>
      </w:r>
      <w:r>
        <w:tab/>
        <w:t xml:space="preserve">Visto el expediente iniciado para llevar a cabo la actualización del Inventario de bienes del </w:t>
      </w:r>
    </w:p>
    <w:p w:rsidR="002D2FE3" w:rsidRDefault="00CB5F7D">
      <w:pPr>
        <w:spacing w:after="11"/>
        <w:ind w:left="69" w:right="967"/>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1687" name="Group 51168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9721" name="Rectangle 972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9722" name="Rectangle 9722"/>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34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1687" style="width:12.7031pt;height:279.366pt;position:absolute;mso-position-horizontal-relative:page;mso-position-horizontal:absolute;margin-left:682.278pt;mso-position-vertical-relative:page;margin-top:532.554pt;" coordsize="1613,35479">
                <v:rect id="Rectangle 972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972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 de 269 </w:t>
                        </w:r>
                      </w:p>
                    </w:txbxContent>
                  </v:textbox>
                </v:rect>
                <w10:wrap type="square"/>
              </v:group>
            </w:pict>
          </mc:Fallback>
        </mc:AlternateContent>
      </w:r>
      <w:r>
        <w:t>Ayuntamiento de Candelaria y a la incorporación en el mismo de</w:t>
      </w:r>
      <w:r>
        <w:t>l parking de la calle Antón Guanche.</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0"/>
        <w:ind w:left="69" w:right="967"/>
      </w:pPr>
      <w:r>
        <w:t>Visto que  entidades locales están obligadas a formar inventario valorado de todos los bienes y derechos que les pertenecen y que será objeto de actualización continua de conformidad con lo dispuesto en los artículos</w:t>
      </w:r>
      <w:r>
        <w:t xml:space="preserve"> 32 y ss. del Real Decreto 1372/1986, de 13 de junio, por el que se aprueba el Reglamento de Bienes de las Entidades Locales y el artículo 86 del Texto Refundido de las Disposiciones Legales Vigentes en Materia de Régimen Local aprobado por Real Decreto Le</w:t>
      </w:r>
      <w:r>
        <w:t>gislativo 781/1986, de 18 de abril.</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Se han realizado los trabajos y trámites necesarios para aprobar la ficha del parking de la calle Antón Guanche e incluirlo en el Inventario de Bienes del Ayuntamiento de Candelaria.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Consta en el expediente el inf</w:t>
      </w:r>
      <w:r>
        <w:t>orme emitido por la Oficina técnica de fecha 30/04/2021, cuyo tenor literal es el siguiente:</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rPr>
        <w:t xml:space="preserve"> </w:t>
      </w:r>
    </w:p>
    <w:p w:rsidR="002D2FE3" w:rsidRDefault="00CB5F7D">
      <w:pPr>
        <w:spacing w:after="154" w:line="236" w:lineRule="auto"/>
        <w:ind w:left="53" w:right="874"/>
        <w:jc w:val="left"/>
      </w:pPr>
      <w:r>
        <w:t>“...Visto el expediente antedicho, en relación a la inscripción registral del Parking de la calle Antón Guanche en el Inventario Municipal de Bienes y Derechos,</w:t>
      </w:r>
      <w:r>
        <w:t xml:space="preserve"> en cumplimiento con el artículo 20 del RD 1372/1986, de 13 de junio, Alicia Torres Díaz, geógrafa de la Oficina Técnica Municipal, emite el siguiente informe: </w:t>
      </w:r>
    </w:p>
    <w:p w:rsidR="002D2FE3" w:rsidRDefault="00CB5F7D">
      <w:pPr>
        <w:shd w:val="clear" w:color="auto" w:fill="F2F2F2"/>
        <w:spacing w:after="199" w:line="259" w:lineRule="auto"/>
        <w:ind w:left="53"/>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2D2FE3" w:rsidRDefault="00CB5F7D">
      <w:pPr>
        <w:spacing w:after="144"/>
        <w:ind w:left="69" w:right="967"/>
      </w:pPr>
      <w:r>
        <w:t xml:space="preserve">Parking de la calle Antón Guanche. </w:t>
      </w:r>
    </w:p>
    <w:p w:rsidR="002D2FE3" w:rsidRDefault="00CB5F7D">
      <w:pPr>
        <w:pStyle w:val="Ttulo1"/>
        <w:ind w:left="53"/>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2D2FE3" w:rsidRDefault="00CB5F7D">
      <w:pPr>
        <w:ind w:left="69" w:right="967"/>
      </w:pPr>
      <w:r>
        <w:rPr>
          <w:u w:val="single" w:color="000000"/>
        </w:rPr>
        <w:t>Localización:</w:t>
      </w:r>
      <w:r>
        <w:t xml:space="preserve"> </w:t>
      </w:r>
      <w:r>
        <w:t>se encuentra en el núcleo poblacional de Candelaria, en el extremo sur del casco urbano de Candelaria. Se accede a través de las calles Antón Guanche y Santa Ana.</w:t>
      </w:r>
      <w:r>
        <w:rPr>
          <w:rFonts w:ascii="Times New Roman" w:eastAsia="Times New Roman" w:hAnsi="Times New Roman" w:cs="Times New Roman"/>
          <w:sz w:val="24"/>
        </w:rPr>
        <w:t xml:space="preserve"> </w:t>
      </w:r>
      <w:r>
        <w:rPr>
          <w:u w:val="single" w:color="000000"/>
        </w:rPr>
        <w:t>Referencia catastral:</w:t>
      </w:r>
      <w:r>
        <w:t xml:space="preserve"> No tiene </w:t>
      </w:r>
    </w:p>
    <w:p w:rsidR="002D2FE3" w:rsidRDefault="00CB5F7D">
      <w:pPr>
        <w:spacing w:after="134" w:line="259" w:lineRule="auto"/>
        <w:ind w:left="58" w:firstLine="0"/>
        <w:jc w:val="left"/>
      </w:pPr>
      <w:r>
        <w:t xml:space="preserve"> </w:t>
      </w:r>
    </w:p>
    <w:p w:rsidR="002D2FE3" w:rsidRDefault="00CB5F7D">
      <w:pPr>
        <w:pStyle w:val="Ttulo1"/>
        <w:ind w:left="53"/>
      </w:pPr>
      <w:r>
        <w:rPr>
          <w:rFonts w:ascii="Times New Roman" w:eastAsia="Times New Roman" w:hAnsi="Times New Roman" w:cs="Times New Roman"/>
          <w:sz w:val="24"/>
          <w:shd w:val="clear" w:color="auto" w:fill="auto"/>
        </w:rPr>
        <w:t>3.</w:t>
      </w:r>
      <w:r>
        <w:rPr>
          <w:sz w:val="24"/>
          <w:shd w:val="clear" w:color="auto" w:fill="auto"/>
        </w:rPr>
        <w:t xml:space="preserve"> </w:t>
      </w:r>
      <w:r>
        <w:t>LINDEROS</w:t>
      </w:r>
      <w:r>
        <w:rPr>
          <w:shd w:val="clear" w:color="auto" w:fill="auto"/>
        </w:rPr>
        <w:t xml:space="preserve">                                                </w:t>
      </w:r>
      <w:r>
        <w:rPr>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418" w:firstLine="0"/>
        <w:jc w:val="left"/>
      </w:pP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4897" name="Group 54489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9991" name="Rectangle 999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9992" name="Rectangle 9992"/>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35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4897" style="width:12.7031pt;height:279.366pt;position:absolute;mso-position-horizontal-relative:page;mso-position-horizontal:absolute;margin-left:682.278pt;mso-position-vertical-relative:page;margin-top:532.554pt;" coordsize="1613,35479">
                <v:rect id="Rectangle 999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999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 de 269 </w:t>
                        </w:r>
                      </w:p>
                    </w:txbxContent>
                  </v:textbox>
                </v:rect>
                <w10:wrap type="square"/>
              </v:group>
            </w:pict>
          </mc:Fallback>
        </mc:AlternateContent>
      </w:r>
      <w:r>
        <w:t xml:space="preserve"> </w:t>
      </w:r>
    </w:p>
    <w:tbl>
      <w:tblPr>
        <w:tblStyle w:val="TableGrid"/>
        <w:tblW w:w="8820" w:type="dxa"/>
        <w:tblInd w:w="172" w:type="dxa"/>
        <w:tblCellMar>
          <w:top w:w="8" w:type="dxa"/>
          <w:left w:w="110" w:type="dxa"/>
          <w:bottom w:w="0" w:type="dxa"/>
          <w:right w:w="115" w:type="dxa"/>
        </w:tblCellMar>
        <w:tblLook w:val="04A0" w:firstRow="1" w:lastRow="0" w:firstColumn="1" w:lastColumn="0" w:noHBand="0" w:noVBand="1"/>
      </w:tblPr>
      <w:tblGrid>
        <w:gridCol w:w="1273"/>
        <w:gridCol w:w="7547"/>
      </w:tblGrid>
      <w:tr w:rsidR="002D2FE3">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7" w:firstLine="0"/>
              <w:jc w:val="center"/>
            </w:pPr>
            <w:r>
              <w:t xml:space="preserve"> </w:t>
            </w:r>
          </w:p>
          <w:p w:rsidR="002D2FE3" w:rsidRDefault="00CB5F7D">
            <w:pPr>
              <w:spacing w:after="0" w:line="259" w:lineRule="auto"/>
              <w:ind w:left="9" w:firstLine="0"/>
              <w:jc w:val="center"/>
            </w:pPr>
            <w:r>
              <w:t xml:space="preserve">Norte </w:t>
            </w:r>
          </w:p>
          <w:p w:rsidR="002D2FE3" w:rsidRDefault="00CB5F7D">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Plazoleta del Ayuntamiento Viejo (no tiene referencia catastral) </w:t>
            </w:r>
          </w:p>
        </w:tc>
      </w:tr>
      <w:tr w:rsidR="002D2FE3">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7" w:firstLine="0"/>
              <w:jc w:val="center"/>
            </w:pPr>
            <w:r>
              <w:t xml:space="preserve"> </w:t>
            </w:r>
          </w:p>
          <w:p w:rsidR="002D2FE3" w:rsidRDefault="00CB5F7D">
            <w:pPr>
              <w:spacing w:after="0" w:line="259" w:lineRule="auto"/>
              <w:ind w:left="3" w:firstLine="0"/>
              <w:jc w:val="center"/>
            </w:pPr>
            <w:r>
              <w:t xml:space="preserve">Sur </w:t>
            </w:r>
          </w:p>
          <w:p w:rsidR="002D2FE3" w:rsidRDefault="00CB5F7D">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Parcela catastral 5668101CS6356N</w:t>
            </w:r>
            <w:r>
              <w:rPr>
                <w:rFonts w:ascii="Times New Roman" w:eastAsia="Times New Roman" w:hAnsi="Times New Roman" w:cs="Times New Roman"/>
                <w:sz w:val="24"/>
              </w:rPr>
              <w:t xml:space="preserve"> </w:t>
            </w:r>
          </w:p>
        </w:tc>
      </w:tr>
      <w:tr w:rsidR="002D2FE3">
        <w:trPr>
          <w:trHeight w:val="321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7" w:firstLine="0"/>
              <w:jc w:val="center"/>
            </w:pPr>
            <w:r>
              <w:t xml:space="preserve"> </w:t>
            </w:r>
          </w:p>
          <w:p w:rsidR="002D2FE3" w:rsidRDefault="00CB5F7D">
            <w:pPr>
              <w:spacing w:after="0" w:line="259" w:lineRule="auto"/>
              <w:ind w:left="67" w:firstLine="0"/>
              <w:jc w:val="center"/>
            </w:pPr>
            <w:r>
              <w:t xml:space="preserve"> </w:t>
            </w:r>
          </w:p>
          <w:p w:rsidR="002D2FE3" w:rsidRDefault="00CB5F7D">
            <w:pPr>
              <w:spacing w:after="0" w:line="259" w:lineRule="auto"/>
              <w:ind w:left="67" w:firstLine="0"/>
              <w:jc w:val="center"/>
            </w:pPr>
            <w:r>
              <w:t xml:space="preserve"> </w:t>
            </w:r>
          </w:p>
          <w:p w:rsidR="002D2FE3" w:rsidRDefault="00CB5F7D">
            <w:pPr>
              <w:spacing w:after="0" w:line="259" w:lineRule="auto"/>
              <w:ind w:left="67" w:firstLine="0"/>
              <w:jc w:val="center"/>
            </w:pPr>
            <w:r>
              <w:t xml:space="preserve"> </w:t>
            </w:r>
          </w:p>
          <w:p w:rsidR="002D2FE3" w:rsidRDefault="00CB5F7D">
            <w:pPr>
              <w:spacing w:after="0" w:line="259" w:lineRule="auto"/>
              <w:ind w:left="67" w:firstLine="0"/>
              <w:jc w:val="center"/>
            </w:pPr>
            <w:r>
              <w:t xml:space="preserve"> </w:t>
            </w:r>
          </w:p>
          <w:p w:rsidR="002D2FE3" w:rsidRDefault="00CB5F7D">
            <w:pPr>
              <w:spacing w:after="0" w:line="259" w:lineRule="auto"/>
              <w:ind w:left="6" w:firstLine="0"/>
              <w:jc w:val="center"/>
            </w:pPr>
            <w:r>
              <w:t xml:space="preserve">Este </w:t>
            </w:r>
          </w:p>
          <w:p w:rsidR="002D2FE3" w:rsidRDefault="00CB5F7D">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14" w:line="259" w:lineRule="auto"/>
              <w:ind w:left="175" w:firstLine="0"/>
              <w:jc w:val="left"/>
            </w:pPr>
            <w:r>
              <w:t xml:space="preserve"> </w:t>
            </w:r>
          </w:p>
          <w:p w:rsidR="002D2FE3" w:rsidRDefault="00CB5F7D">
            <w:pPr>
              <w:numPr>
                <w:ilvl w:val="0"/>
                <w:numId w:val="114"/>
              </w:numPr>
              <w:spacing w:after="0" w:line="259" w:lineRule="auto"/>
              <w:ind w:firstLine="0"/>
              <w:jc w:val="left"/>
            </w:pPr>
            <w:r>
              <w:t>Ayuntamiento Viejo (referencia catastral 5767114CS6356N0001DI)</w:t>
            </w:r>
            <w:r>
              <w:rPr>
                <w:color w:val="333333"/>
              </w:rPr>
              <w:t xml:space="preserve"> </w:t>
            </w:r>
            <w:r>
              <w:rPr>
                <w:rFonts w:ascii="Times New Roman" w:eastAsia="Times New Roman" w:hAnsi="Times New Roman" w:cs="Times New Roman"/>
                <w:sz w:val="24"/>
              </w:rPr>
              <w:t xml:space="preserve"> </w:t>
            </w:r>
          </w:p>
          <w:p w:rsidR="002D2FE3" w:rsidRDefault="00CB5F7D">
            <w:pPr>
              <w:numPr>
                <w:ilvl w:val="0"/>
                <w:numId w:val="114"/>
              </w:numPr>
              <w:spacing w:after="0" w:line="259" w:lineRule="auto"/>
              <w:ind w:firstLine="0"/>
              <w:jc w:val="left"/>
            </w:pPr>
            <w:r>
              <w:t>Inmueble con referencia catastral 5966813CS6356N</w:t>
            </w:r>
            <w:r>
              <w:rPr>
                <w:rFonts w:ascii="Times New Roman" w:eastAsia="Times New Roman" w:hAnsi="Times New Roman" w:cs="Times New Roman"/>
                <w:sz w:val="24"/>
              </w:rPr>
              <w:t xml:space="preserve"> </w:t>
            </w:r>
          </w:p>
          <w:p w:rsidR="002D2FE3" w:rsidRDefault="00CB5F7D">
            <w:pPr>
              <w:numPr>
                <w:ilvl w:val="0"/>
                <w:numId w:val="114"/>
              </w:numPr>
              <w:spacing w:after="0" w:line="253" w:lineRule="auto"/>
              <w:ind w:firstLine="0"/>
              <w:jc w:val="left"/>
            </w:pPr>
            <w:r>
              <w:t>Parcela catastral 5767112CS6356N</w:t>
            </w:r>
            <w:r>
              <w:rPr>
                <w:rFonts w:ascii="Times New Roman" w:eastAsia="Times New Roman" w:hAnsi="Times New Roman" w:cs="Times New Roman"/>
                <w:sz w:val="24"/>
              </w:rPr>
              <w:t xml:space="preserve"> </w:t>
            </w:r>
            <w:r>
              <w:rPr>
                <w:sz w:val="24"/>
              </w:rPr>
              <w:t xml:space="preserve">- </w:t>
            </w:r>
            <w:r>
              <w:t>Parcela catastral 5767111CS6356N</w:t>
            </w:r>
            <w:r>
              <w:rPr>
                <w:rFonts w:ascii="Times New Roman" w:eastAsia="Times New Roman" w:hAnsi="Times New Roman" w:cs="Times New Roman"/>
                <w:sz w:val="24"/>
              </w:rPr>
              <w:t xml:space="preserve"> </w:t>
            </w:r>
          </w:p>
          <w:p w:rsidR="002D2FE3" w:rsidRDefault="00CB5F7D">
            <w:pPr>
              <w:numPr>
                <w:ilvl w:val="0"/>
                <w:numId w:val="114"/>
              </w:numPr>
              <w:spacing w:after="0" w:line="259" w:lineRule="auto"/>
              <w:ind w:firstLine="0"/>
              <w:jc w:val="left"/>
            </w:pPr>
            <w:r>
              <w:t>Parcela catastral 5767110CS6356N</w:t>
            </w:r>
            <w:r>
              <w:rPr>
                <w:rFonts w:ascii="Times New Roman" w:eastAsia="Times New Roman" w:hAnsi="Times New Roman" w:cs="Times New Roman"/>
                <w:sz w:val="24"/>
              </w:rPr>
              <w:t xml:space="preserve"> </w:t>
            </w:r>
          </w:p>
          <w:p w:rsidR="002D2FE3" w:rsidRDefault="00CB5F7D">
            <w:pPr>
              <w:numPr>
                <w:ilvl w:val="0"/>
                <w:numId w:val="114"/>
              </w:numPr>
              <w:spacing w:after="0" w:line="259" w:lineRule="auto"/>
              <w:ind w:firstLine="0"/>
              <w:jc w:val="left"/>
            </w:pPr>
            <w:r>
              <w:t>Parcela catastral 5767109CS6356N</w:t>
            </w:r>
            <w:r>
              <w:rPr>
                <w:rFonts w:ascii="Times New Roman" w:eastAsia="Times New Roman" w:hAnsi="Times New Roman" w:cs="Times New Roman"/>
                <w:sz w:val="24"/>
              </w:rPr>
              <w:t xml:space="preserve"> </w:t>
            </w:r>
          </w:p>
          <w:p w:rsidR="002D2FE3" w:rsidRDefault="00CB5F7D">
            <w:pPr>
              <w:numPr>
                <w:ilvl w:val="0"/>
                <w:numId w:val="114"/>
              </w:numPr>
              <w:spacing w:after="0" w:line="259" w:lineRule="auto"/>
              <w:ind w:firstLine="0"/>
              <w:jc w:val="left"/>
            </w:pPr>
            <w:r>
              <w:t>Parc</w:t>
            </w:r>
            <w:r>
              <w:t>ela catastral 5767108CS6356N</w:t>
            </w:r>
            <w:r>
              <w:rPr>
                <w:rFonts w:ascii="Times New Roman" w:eastAsia="Times New Roman" w:hAnsi="Times New Roman" w:cs="Times New Roman"/>
                <w:sz w:val="24"/>
              </w:rPr>
              <w:t xml:space="preserve"> </w:t>
            </w:r>
          </w:p>
          <w:p w:rsidR="002D2FE3" w:rsidRDefault="00CB5F7D">
            <w:pPr>
              <w:numPr>
                <w:ilvl w:val="0"/>
                <w:numId w:val="114"/>
              </w:numPr>
              <w:spacing w:after="0" w:line="259" w:lineRule="auto"/>
              <w:ind w:firstLine="0"/>
              <w:jc w:val="left"/>
            </w:pPr>
            <w:r>
              <w:t>Parcela catastral 5966807CS6356N</w:t>
            </w:r>
            <w:r>
              <w:rPr>
                <w:rFonts w:ascii="Times New Roman" w:eastAsia="Times New Roman" w:hAnsi="Times New Roman" w:cs="Times New Roman"/>
                <w:sz w:val="24"/>
              </w:rPr>
              <w:t xml:space="preserve"> </w:t>
            </w:r>
          </w:p>
          <w:p w:rsidR="002D2FE3" w:rsidRDefault="00CB5F7D">
            <w:pPr>
              <w:numPr>
                <w:ilvl w:val="0"/>
                <w:numId w:val="114"/>
              </w:numPr>
              <w:spacing w:after="0" w:line="259" w:lineRule="auto"/>
              <w:ind w:firstLine="0"/>
              <w:jc w:val="left"/>
            </w:pPr>
            <w:r>
              <w:t>Parcela catastral 5767106CS6356N</w:t>
            </w:r>
            <w:r>
              <w:rPr>
                <w:rFonts w:ascii="Times New Roman" w:eastAsia="Times New Roman" w:hAnsi="Times New Roman" w:cs="Times New Roman"/>
                <w:sz w:val="24"/>
              </w:rPr>
              <w:t xml:space="preserve"> </w:t>
            </w:r>
          </w:p>
          <w:p w:rsidR="002D2FE3" w:rsidRDefault="00CB5F7D">
            <w:pPr>
              <w:spacing w:after="0" w:line="259" w:lineRule="auto"/>
              <w:ind w:left="175" w:firstLine="0"/>
              <w:jc w:val="left"/>
            </w:pPr>
            <w:r>
              <w:t xml:space="preserve"> </w:t>
            </w:r>
          </w:p>
          <w:p w:rsidR="002D2FE3" w:rsidRDefault="00CB5F7D">
            <w:pPr>
              <w:spacing w:after="0" w:line="259" w:lineRule="auto"/>
              <w:ind w:left="0" w:firstLine="0"/>
              <w:jc w:val="left"/>
            </w:pPr>
            <w:r>
              <w:t xml:space="preserve"> </w:t>
            </w:r>
          </w:p>
        </w:tc>
      </w:tr>
      <w:tr w:rsidR="002D2FE3">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7" w:firstLine="0"/>
              <w:jc w:val="center"/>
            </w:pPr>
            <w:r>
              <w:t xml:space="preserve"> </w:t>
            </w:r>
          </w:p>
          <w:p w:rsidR="002D2FE3" w:rsidRDefault="00CB5F7D">
            <w:pPr>
              <w:spacing w:after="0" w:line="259" w:lineRule="auto"/>
              <w:ind w:left="6" w:firstLine="0"/>
              <w:jc w:val="center"/>
            </w:pPr>
            <w:r>
              <w:t xml:space="preserve">Oeste </w:t>
            </w:r>
          </w:p>
          <w:p w:rsidR="002D2FE3" w:rsidRDefault="00CB5F7D">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5" w:firstLine="0"/>
              <w:jc w:val="left"/>
            </w:pPr>
            <w:r>
              <w:t xml:space="preserve"> </w:t>
            </w:r>
          </w:p>
          <w:p w:rsidR="002D2FE3" w:rsidRDefault="00CB5F7D">
            <w:pPr>
              <w:spacing w:after="0" w:line="259" w:lineRule="auto"/>
              <w:ind w:left="175" w:firstLine="0"/>
              <w:jc w:val="left"/>
            </w:pPr>
            <w:r>
              <w:t xml:space="preserve">Calle Antón Guanche </w:t>
            </w:r>
          </w:p>
        </w:tc>
      </w:tr>
    </w:tbl>
    <w:p w:rsidR="002D2FE3" w:rsidRDefault="00CB5F7D">
      <w:pPr>
        <w:spacing w:line="259" w:lineRule="auto"/>
        <w:ind w:left="58" w:firstLine="0"/>
        <w:jc w:val="left"/>
      </w:pPr>
      <w:r>
        <w:t xml:space="preserve"> </w:t>
      </w:r>
    </w:p>
    <w:p w:rsidR="002D2FE3" w:rsidRDefault="00CB5F7D">
      <w:pPr>
        <w:pStyle w:val="Ttulo1"/>
        <w:ind w:left="53"/>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7" w:type="dxa"/>
        <w:tblInd w:w="62" w:type="dxa"/>
        <w:tblCellMar>
          <w:top w:w="8" w:type="dxa"/>
          <w:left w:w="108" w:type="dxa"/>
          <w:bottom w:w="0" w:type="dxa"/>
          <w:right w:w="115" w:type="dxa"/>
        </w:tblCellMar>
        <w:tblLook w:val="04A0" w:firstRow="1" w:lastRow="0" w:firstColumn="1" w:lastColumn="0" w:noHBand="0" w:noVBand="1"/>
      </w:tblPr>
      <w:tblGrid>
        <w:gridCol w:w="5212"/>
        <w:gridCol w:w="3545"/>
      </w:tblGrid>
      <w:tr w:rsidR="002D2FE3">
        <w:trPr>
          <w:trHeight w:val="262"/>
        </w:trPr>
        <w:tc>
          <w:tcPr>
            <w:tcW w:w="52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total  </w:t>
            </w:r>
          </w:p>
        </w:tc>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center"/>
            </w:pPr>
            <w:r>
              <w:t>876,95 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2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la calzada </w:t>
            </w:r>
          </w:p>
        </w:tc>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center"/>
            </w:pPr>
            <w:r>
              <w:t>780,79 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2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Longitud  </w:t>
            </w:r>
          </w:p>
        </w:tc>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center"/>
            </w:pPr>
            <w:r>
              <w:t xml:space="preserve">53,75 m </w:t>
            </w:r>
          </w:p>
        </w:tc>
      </w:tr>
      <w:tr w:rsidR="002D2FE3">
        <w:trPr>
          <w:trHeight w:val="264"/>
        </w:trPr>
        <w:tc>
          <w:tcPr>
            <w:tcW w:w="52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acera </w:t>
            </w:r>
          </w:p>
        </w:tc>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center"/>
            </w:pPr>
            <w:r>
              <w:t>96,16 m</w:t>
            </w:r>
            <w:r>
              <w:rPr>
                <w:vertAlign w:val="superscript"/>
              </w:rPr>
              <w:t>2</w:t>
            </w:r>
            <w:r>
              <w:rPr>
                <w:rFonts w:ascii="Times New Roman" w:eastAsia="Times New Roman" w:hAnsi="Times New Roman" w:cs="Times New Roman"/>
                <w:sz w:val="24"/>
              </w:rPr>
              <w:t xml:space="preserve"> </w:t>
            </w:r>
          </w:p>
        </w:tc>
      </w:tr>
    </w:tbl>
    <w:p w:rsidR="002D2FE3" w:rsidRDefault="00CB5F7D">
      <w:pPr>
        <w:spacing w:after="0" w:line="259" w:lineRule="auto"/>
        <w:ind w:left="58" w:firstLine="0"/>
        <w:jc w:val="left"/>
      </w:pPr>
      <w:r>
        <w:t xml:space="preserve"> </w:t>
      </w:r>
    </w:p>
    <w:tbl>
      <w:tblPr>
        <w:tblStyle w:val="TableGrid"/>
        <w:tblW w:w="9623" w:type="dxa"/>
        <w:tblInd w:w="29" w:type="dxa"/>
        <w:tblCellMar>
          <w:top w:w="4" w:type="dxa"/>
          <w:left w:w="0" w:type="dxa"/>
          <w:bottom w:w="0" w:type="dxa"/>
          <w:right w:w="115" w:type="dxa"/>
        </w:tblCellMar>
        <w:tblLook w:val="04A0" w:firstRow="1" w:lastRow="0" w:firstColumn="1" w:lastColumn="0" w:noHBand="0" w:noVBand="1"/>
      </w:tblPr>
      <w:tblGrid>
        <w:gridCol w:w="456"/>
        <w:gridCol w:w="9167"/>
      </w:tblGrid>
      <w:tr w:rsidR="002D2FE3">
        <w:trPr>
          <w:trHeight w:val="252"/>
        </w:trPr>
        <w:tc>
          <w:tcPr>
            <w:tcW w:w="456" w:type="dxa"/>
            <w:tcBorders>
              <w:top w:val="nil"/>
              <w:left w:val="nil"/>
              <w:bottom w:val="nil"/>
              <w:right w:val="nil"/>
            </w:tcBorders>
            <w:shd w:val="clear" w:color="auto" w:fill="F2F2F2"/>
          </w:tcPr>
          <w:p w:rsidR="002D2FE3" w:rsidRDefault="00CB5F7D">
            <w:pPr>
              <w:spacing w:after="0" w:line="259" w:lineRule="auto"/>
              <w:ind w:left="29" w:firstLine="0"/>
              <w:jc w:val="left"/>
            </w:pPr>
            <w:r>
              <w:t xml:space="preserve">5. </w:t>
            </w:r>
          </w:p>
        </w:tc>
        <w:tc>
          <w:tcPr>
            <w:tcW w:w="9167" w:type="dxa"/>
            <w:tcBorders>
              <w:top w:val="nil"/>
              <w:left w:val="nil"/>
              <w:bottom w:val="nil"/>
              <w:right w:val="nil"/>
            </w:tcBorders>
            <w:shd w:val="clear" w:color="auto" w:fill="F2F2F2"/>
          </w:tcPr>
          <w:p w:rsidR="002D2FE3" w:rsidRDefault="00CB5F7D">
            <w:pPr>
              <w:spacing w:after="0" w:line="259" w:lineRule="auto"/>
              <w:ind w:left="0" w:firstLine="0"/>
              <w:jc w:val="left"/>
            </w:pPr>
            <w:r>
              <w:rPr>
                <w:shd w:val="clear" w:color="auto" w:fill="E6E6E6"/>
              </w:rPr>
              <w:t>DESCRIPCIÓN GENERAL</w:t>
            </w:r>
            <w:r>
              <w:t xml:space="preserve">                                                                                                </w:t>
            </w:r>
          </w:p>
        </w:tc>
      </w:tr>
    </w:tbl>
    <w:p w:rsidR="002D2FE3" w:rsidRDefault="00CB5F7D">
      <w:pPr>
        <w:spacing w:after="0"/>
        <w:ind w:left="69" w:right="967"/>
      </w:pPr>
      <w:r>
        <w:t xml:space="preserve">Se trata de una zona de aparcamiento de forma irregular anexa a la calle Antón Guanche y a la plazoleta del Ayuntamiento Viejo </w:t>
      </w:r>
    </w:p>
    <w:p w:rsidR="002D2FE3" w:rsidRDefault="00CB5F7D">
      <w:pPr>
        <w:spacing w:after="0"/>
        <w:ind w:left="69" w:right="967"/>
      </w:pPr>
      <w:r>
        <w:t>Tiene una capacidad para 23 estacionamiento de vehículos, de los cuales dos de ellos son para PMR (personas de movilidad reducid</w:t>
      </w:r>
      <w:r>
        <w:t xml:space="preserve">a). </w:t>
      </w:r>
    </w:p>
    <w:p w:rsidR="002D2FE3" w:rsidRDefault="00CB5F7D">
      <w:pPr>
        <w:spacing w:after="11"/>
        <w:ind w:left="69" w:right="967"/>
      </w:pPr>
      <w:r>
        <w:t xml:space="preserve">En cuanto al mobiliario, el aparcamiento tiene 2 farolas.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1557" name="Group 51155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0111" name="Rectangle 1011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0112" name="Rectangle 10112"/>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Documento firmado electrónicamente desde la plataforma esPublico Gestiona | Página 36 d</w:t>
                              </w:r>
                              <w:r>
                                <w:rPr>
                                  <w:sz w:val="12"/>
                                </w:rPr>
                                <w:t xml:space="preserve">e 269 </w:t>
                              </w:r>
                            </w:p>
                          </w:txbxContent>
                        </wps:txbx>
                        <wps:bodyPr horzOverflow="overflow" vert="horz" lIns="0" tIns="0" rIns="0" bIns="0" rtlCol="0">
                          <a:noAutofit/>
                        </wps:bodyPr>
                      </wps:wsp>
                    </wpg:wgp>
                  </a:graphicData>
                </a:graphic>
              </wp:anchor>
            </w:drawing>
          </mc:Choice>
          <mc:Fallback xmlns:a="http://schemas.openxmlformats.org/drawingml/2006/main">
            <w:pict>
              <v:group id="Group 511557" style="width:12.7031pt;height:279.366pt;position:absolute;mso-position-horizontal-relative:page;mso-position-horizontal:absolute;margin-left:682.278pt;mso-position-vertical-relative:page;margin-top:532.554pt;" coordsize="1613,35479">
                <v:rect id="Rectangle 1011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011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 de 269 </w:t>
                        </w:r>
                      </w:p>
                    </w:txbxContent>
                  </v:textbox>
                </v:rect>
                <w10:wrap type="square"/>
              </v:group>
            </w:pict>
          </mc:Fallback>
        </mc:AlternateContent>
      </w:r>
      <w:r>
        <w:t>Este parking será objeto de intervención dentro del proyecto “Remodelación de la Plaza de la Patrona de Canarias y su entorno”, promovido por el Cabildo de Tenerife y el Ayuntamiento de Candelaria. En este sentido, una vez concluidas las obras, si fuese ne</w:t>
      </w:r>
      <w:r>
        <w:t xml:space="preserve">cesario, habrá que adaptar la ficha del inventario municipal. </w:t>
      </w:r>
    </w:p>
    <w:p w:rsidR="002D2FE3" w:rsidRDefault="00CB5F7D">
      <w:pPr>
        <w:spacing w:after="241" w:line="259" w:lineRule="auto"/>
        <w:ind w:left="58" w:firstLine="0"/>
        <w:jc w:val="left"/>
      </w:pPr>
      <w:r>
        <w:rPr>
          <w:rFonts w:ascii="Calibri" w:eastAsia="Calibri" w:hAnsi="Calibri" w:cs="Calibri"/>
          <w:noProof/>
        </w:rPr>
        <mc:AlternateContent>
          <mc:Choice Requires="wpg">
            <w:drawing>
              <wp:inline distT="0" distB="0" distL="0" distR="0">
                <wp:extent cx="5838250" cy="3390824"/>
                <wp:effectExtent l="0" t="0" r="0" b="0"/>
                <wp:docPr id="511554" name="Group 511554"/>
                <wp:cNvGraphicFramePr/>
                <a:graphic xmlns:a="http://schemas.openxmlformats.org/drawingml/2006/main">
                  <a:graphicData uri="http://schemas.microsoft.com/office/word/2010/wordprocessingGroup">
                    <wpg:wgp>
                      <wpg:cNvGrpSpPr/>
                      <wpg:grpSpPr>
                        <a:xfrm>
                          <a:off x="0" y="0"/>
                          <a:ext cx="5838250" cy="3390824"/>
                          <a:chOff x="0" y="0"/>
                          <a:chExt cx="5838250" cy="3390824"/>
                        </a:xfrm>
                      </wpg:grpSpPr>
                      <wps:wsp>
                        <wps:cNvPr id="10043" name="Rectangle 10043"/>
                        <wps:cNvSpPr/>
                        <wps:spPr>
                          <a:xfrm>
                            <a:off x="0"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44" name="Rectangle 10044"/>
                        <wps:cNvSpPr/>
                        <wps:spPr>
                          <a:xfrm>
                            <a:off x="0" y="17526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45" name="Rectangle 10045"/>
                        <wps:cNvSpPr/>
                        <wps:spPr>
                          <a:xfrm>
                            <a:off x="0" y="35052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46" name="Rectangle 10046"/>
                        <wps:cNvSpPr/>
                        <wps:spPr>
                          <a:xfrm>
                            <a:off x="0" y="52578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47" name="Rectangle 10047"/>
                        <wps:cNvSpPr/>
                        <wps:spPr>
                          <a:xfrm>
                            <a:off x="0" y="70104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48" name="Rectangle 10048"/>
                        <wps:cNvSpPr/>
                        <wps:spPr>
                          <a:xfrm>
                            <a:off x="0" y="87630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49" name="Rectangle 10049"/>
                        <wps:cNvSpPr/>
                        <wps:spPr>
                          <a:xfrm>
                            <a:off x="0" y="105194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50" name="Rectangle 10050"/>
                        <wps:cNvSpPr/>
                        <wps:spPr>
                          <a:xfrm>
                            <a:off x="0" y="122720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51" name="Rectangle 10051"/>
                        <wps:cNvSpPr/>
                        <wps:spPr>
                          <a:xfrm>
                            <a:off x="0" y="140246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52" name="Rectangle 10052"/>
                        <wps:cNvSpPr/>
                        <wps:spPr>
                          <a:xfrm>
                            <a:off x="0" y="1577721"/>
                            <a:ext cx="50673"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53" name="Rectangle 10053"/>
                        <wps:cNvSpPr/>
                        <wps:spPr>
                          <a:xfrm>
                            <a:off x="0" y="175298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54" name="Rectangle 10054"/>
                        <wps:cNvSpPr/>
                        <wps:spPr>
                          <a:xfrm>
                            <a:off x="4949013" y="175298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55" name="Rectangle 10055"/>
                        <wps:cNvSpPr/>
                        <wps:spPr>
                          <a:xfrm>
                            <a:off x="0" y="192824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56" name="Rectangle 10056"/>
                        <wps:cNvSpPr/>
                        <wps:spPr>
                          <a:xfrm>
                            <a:off x="0" y="2103502"/>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57" name="Rectangle 10057"/>
                        <wps:cNvSpPr/>
                        <wps:spPr>
                          <a:xfrm>
                            <a:off x="0" y="227876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58" name="Rectangle 10058"/>
                        <wps:cNvSpPr/>
                        <wps:spPr>
                          <a:xfrm>
                            <a:off x="0" y="245402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59" name="Rectangle 10059"/>
                        <wps:cNvSpPr/>
                        <wps:spPr>
                          <a:xfrm>
                            <a:off x="0" y="262928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60" name="Rectangle 10060"/>
                        <wps:cNvSpPr/>
                        <wps:spPr>
                          <a:xfrm>
                            <a:off x="0" y="280454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61" name="Rectangle 10061"/>
                        <wps:cNvSpPr/>
                        <wps:spPr>
                          <a:xfrm>
                            <a:off x="0" y="2979802"/>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64" name="Rectangle 10064"/>
                        <wps:cNvSpPr/>
                        <wps:spPr>
                          <a:xfrm>
                            <a:off x="0" y="3222117"/>
                            <a:ext cx="152019"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6.</w:t>
                              </w:r>
                            </w:p>
                          </w:txbxContent>
                        </wps:txbx>
                        <wps:bodyPr horzOverflow="overflow" vert="horz" lIns="0" tIns="0" rIns="0" bIns="0" rtlCol="0">
                          <a:noAutofit/>
                        </wps:bodyPr>
                      </wps:wsp>
                      <wps:wsp>
                        <wps:cNvPr id="10065" name="Rectangle 10065"/>
                        <wps:cNvSpPr/>
                        <wps:spPr>
                          <a:xfrm>
                            <a:off x="114300" y="3219984"/>
                            <a:ext cx="56314" cy="226001"/>
                          </a:xfrm>
                          <a:prstGeom prst="rect">
                            <a:avLst/>
                          </a:prstGeom>
                          <a:ln>
                            <a:noFill/>
                          </a:ln>
                        </wps:spPr>
                        <wps:txbx>
                          <w:txbxContent>
                            <w:p w:rsidR="002D2FE3" w:rsidRDefault="00CB5F7D">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10066" name="Rectangle 10066"/>
                        <wps:cNvSpPr/>
                        <wps:spPr>
                          <a:xfrm>
                            <a:off x="228600" y="3231017"/>
                            <a:ext cx="2590502" cy="207921"/>
                          </a:xfrm>
                          <a:prstGeom prst="rect">
                            <a:avLst/>
                          </a:prstGeom>
                          <a:ln>
                            <a:noFill/>
                          </a:ln>
                        </wps:spPr>
                        <wps:txbx>
                          <w:txbxContent>
                            <w:p w:rsidR="002D2FE3" w:rsidRDefault="00CB5F7D">
                              <w:pPr>
                                <w:spacing w:after="160" w:line="259" w:lineRule="auto"/>
                                <w:ind w:left="0" w:firstLine="0"/>
                                <w:jc w:val="left"/>
                              </w:pPr>
                              <w:r>
                                <w:rPr>
                                  <w:shd w:val="clear" w:color="auto" w:fill="E6E6E6"/>
                                </w:rPr>
                                <w:t>NATURALEZA DEL DERECHO</w:t>
                              </w:r>
                            </w:p>
                          </w:txbxContent>
                        </wps:txbx>
                        <wps:bodyPr horzOverflow="overflow" vert="horz" lIns="0" tIns="0" rIns="0" bIns="0" rtlCol="0">
                          <a:noAutofit/>
                        </wps:bodyPr>
                      </wps:wsp>
                      <wps:wsp>
                        <wps:cNvPr id="10067" name="Rectangle 10067"/>
                        <wps:cNvSpPr/>
                        <wps:spPr>
                          <a:xfrm>
                            <a:off x="2178126" y="322211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97" name="Rectangle 10097"/>
                        <wps:cNvSpPr/>
                        <wps:spPr>
                          <a:xfrm>
                            <a:off x="5138369" y="1465169"/>
                            <a:ext cx="93084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Parking de la </w:t>
                              </w:r>
                            </w:p>
                          </w:txbxContent>
                        </wps:txbx>
                        <wps:bodyPr horzOverflow="overflow" vert="horz" lIns="0" tIns="0" rIns="0" bIns="0" rtlCol="0">
                          <a:noAutofit/>
                        </wps:bodyPr>
                      </wps:wsp>
                      <wps:wsp>
                        <wps:cNvPr id="10098" name="Rectangle 10098"/>
                        <wps:cNvSpPr/>
                        <wps:spPr>
                          <a:xfrm>
                            <a:off x="5182565" y="1611473"/>
                            <a:ext cx="81391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calle Antón </w:t>
                              </w:r>
                            </w:p>
                          </w:txbxContent>
                        </wps:txbx>
                        <wps:bodyPr horzOverflow="overflow" vert="horz" lIns="0" tIns="0" rIns="0" bIns="0" rtlCol="0">
                          <a:noAutofit/>
                        </wps:bodyPr>
                      </wps:wsp>
                      <wps:wsp>
                        <wps:cNvPr id="10099" name="Rectangle 10099"/>
                        <wps:cNvSpPr/>
                        <wps:spPr>
                          <a:xfrm>
                            <a:off x="5246573" y="1757777"/>
                            <a:ext cx="597543"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Guanche</w:t>
                              </w:r>
                            </w:p>
                          </w:txbxContent>
                        </wps:txbx>
                        <wps:bodyPr horzOverflow="overflow" vert="horz" lIns="0" tIns="0" rIns="0" bIns="0" rtlCol="0">
                          <a:noAutofit/>
                        </wps:bodyPr>
                      </wps:wsp>
                      <wps:wsp>
                        <wps:cNvPr id="10100" name="Rectangle 10100"/>
                        <wps:cNvSpPr/>
                        <wps:spPr>
                          <a:xfrm>
                            <a:off x="5697678" y="1757777"/>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10104" name="Picture 10104"/>
                          <pic:cNvPicPr/>
                        </pic:nvPicPr>
                        <pic:blipFill>
                          <a:blip r:embed="rId9"/>
                          <a:stretch>
                            <a:fillRect/>
                          </a:stretch>
                        </pic:blipFill>
                        <pic:spPr>
                          <a:xfrm>
                            <a:off x="1219" y="102007"/>
                            <a:ext cx="4710685" cy="2866644"/>
                          </a:xfrm>
                          <a:prstGeom prst="rect">
                            <a:avLst/>
                          </a:prstGeom>
                        </pic:spPr>
                      </pic:pic>
                      <wps:wsp>
                        <wps:cNvPr id="10105" name="Shape 10105"/>
                        <wps:cNvSpPr/>
                        <wps:spPr>
                          <a:xfrm>
                            <a:off x="3023311" y="1601750"/>
                            <a:ext cx="2009775" cy="103378"/>
                          </a:xfrm>
                          <a:custGeom>
                            <a:avLst/>
                            <a:gdLst/>
                            <a:ahLst/>
                            <a:cxnLst/>
                            <a:rect l="0" t="0" r="0" b="0"/>
                            <a:pathLst>
                              <a:path w="2009775" h="103378">
                                <a:moveTo>
                                  <a:pt x="85598" y="1778"/>
                                </a:moveTo>
                                <a:cubicBezTo>
                                  <a:pt x="88646" y="0"/>
                                  <a:pt x="92456" y="1016"/>
                                  <a:pt x="94234" y="4064"/>
                                </a:cubicBezTo>
                                <a:cubicBezTo>
                                  <a:pt x="96012" y="7112"/>
                                  <a:pt x="94996" y="10922"/>
                                  <a:pt x="91948" y="12700"/>
                                </a:cubicBezTo>
                                <a:lnTo>
                                  <a:pt x="35995" y="45339"/>
                                </a:lnTo>
                                <a:lnTo>
                                  <a:pt x="2009775" y="45339"/>
                                </a:lnTo>
                                <a:lnTo>
                                  <a:pt x="200977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11554" style="width:459.705pt;height:266.994pt;mso-position-horizontal-relative:char;mso-position-vertical-relative:line" coordsize="58382,33908">
                <v:rect id="Rectangle 10043"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44"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45"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46"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47" style="position:absolute;width:506;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48" style="position:absolute;width:506;height:2243;left:0;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49" style="position:absolute;width:506;height:2243;left:0;top:105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50" style="position:absolute;width:506;height:2243;left:0;top:1227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51" style="position:absolute;width:506;height:2243;left:0;top:140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52" style="position:absolute;width:506;height:2243;left:0;top:157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53" style="position:absolute;width:506;height:2243;left:0;top:175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54" style="position:absolute;width:506;height:2243;left:49490;top:175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55" style="position:absolute;width:506;height:2243;left:0;top:192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56" style="position:absolute;width:506;height:2243;left:0;top:210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57" style="position:absolute;width:506;height:2243;left:0;top:227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58" style="position:absolute;width:506;height:2243;left:0;top:245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59" style="position:absolute;width:506;height:2243;left:0;top:262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60" style="position:absolute;width:506;height:2243;left:0;top:2804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61" style="position:absolute;width:506;height:2243;left:0;top:297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64" style="position:absolute;width:1520;height:2243;left:0;top:322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6.</w:t>
                        </w:r>
                      </w:p>
                    </w:txbxContent>
                  </v:textbox>
                </v:rect>
                <v:rect id="Rectangle 10065" style="position:absolute;width:563;height:2260;left:1143;top:32199;" filled="f" stroked="f">
                  <v:textbox inset="0,0,0,0">
                    <w:txbxContent>
                      <w:p>
                        <w:pPr>
                          <w:spacing w:before="0" w:after="160" w:line="259" w:lineRule="auto"/>
                          <w:ind w:left="0" w:firstLine="0"/>
                          <w:jc w:val="left"/>
                        </w:pPr>
                        <w:r>
                          <w:rPr>
                            <w:sz w:val="24"/>
                          </w:rPr>
                          <w:t xml:space="preserve"> </w:t>
                        </w:r>
                      </w:p>
                    </w:txbxContent>
                  </v:textbox>
                </v:rect>
                <v:rect id="Rectangle 10066" style="position:absolute;width:25905;height:2079;left:2286;top:32310;" filled="f" stroked="f">
                  <v:textbox inset="0,0,0,0">
                    <w:txbxContent>
                      <w:p>
                        <w:pPr>
                          <w:spacing w:before="0" w:after="160" w:line="259" w:lineRule="auto"/>
                          <w:ind w:left="0" w:firstLine="0"/>
                          <w:jc w:val="left"/>
                        </w:pPr>
                        <w:r>
                          <w:rPr>
                            <w:shd w:val="clear" w:color="auto" w:fill="e6e6e6"/>
                          </w:rPr>
                          <w:t xml:space="preserve">NATURALEZA DEL DERECHO</w:t>
                        </w:r>
                      </w:p>
                    </w:txbxContent>
                  </v:textbox>
                </v:rect>
                <v:rect id="Rectangle 10067" style="position:absolute;width:506;height:2243;left:21781;top:322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97" style="position:absolute;width:9308;height:1862;left:51383;top:14651;"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Parking de la </w:t>
                        </w:r>
                      </w:p>
                    </w:txbxContent>
                  </v:textbox>
                </v:rect>
                <v:rect id="Rectangle 10098" style="position:absolute;width:8139;height:1862;left:51825;top:16114;"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calle Antón </w:t>
                        </w:r>
                      </w:p>
                    </w:txbxContent>
                  </v:textbox>
                </v:rect>
                <v:rect id="Rectangle 10099" style="position:absolute;width:5975;height:1862;left:52465;top:1757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Guanche</w:t>
                        </w:r>
                      </w:p>
                    </w:txbxContent>
                  </v:textbox>
                </v:rect>
                <v:rect id="Rectangle 10100" style="position:absolute;width:420;height:1862;left:56976;top:1757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Picture 10104" style="position:absolute;width:47106;height:28666;left:12;top:1020;" filled="f">
                  <v:imagedata r:id="rId10"/>
                </v:shape>
                <v:shape id="Shape 10105" style="position:absolute;width:20097;height:1033;left:30233;top:16017;" coordsize="2009775,103378" path="m85598,1778c88646,0,92456,1016,94234,4064c96012,7112,94996,10922,91948,12700l35995,45339l2009775,45339l2009775,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2D2FE3" w:rsidRDefault="00CB5F7D">
      <w:pPr>
        <w:ind w:left="69" w:right="967"/>
      </w:pPr>
      <w:r>
        <w:t>Bien inmueble de dominio público y de uso público.</w:t>
      </w:r>
      <w:r>
        <w:rPr>
          <w:rFonts w:ascii="Times New Roman" w:eastAsia="Times New Roman" w:hAnsi="Times New Roman" w:cs="Times New Roman"/>
          <w:sz w:val="24"/>
        </w:rPr>
        <w:t xml:space="preserve"> </w:t>
      </w:r>
    </w:p>
    <w:p w:rsidR="002D2FE3" w:rsidRDefault="00CB5F7D">
      <w:pPr>
        <w:pStyle w:val="Ttulo1"/>
        <w:shd w:val="clear" w:color="auto" w:fill="E0E0E0"/>
        <w:spacing w:after="196"/>
        <w:ind w:left="53"/>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t>No se dispone título que acredite expresamente la titularidad municipal del Parking. No obstante, consultando la base de datos documental de la página web IDECanarias, existe una ortofoto de 19</w:t>
      </w:r>
      <w:r>
        <w:t xml:space="preserve">87 donde se observa que desde ese momento ya tenía la función de aparcamiento. </w:t>
      </w:r>
    </w:p>
    <w:p w:rsidR="002D2FE3" w:rsidRDefault="00CB5F7D">
      <w:pPr>
        <w:spacing w:after="0" w:line="259" w:lineRule="auto"/>
        <w:ind w:left="58" w:firstLine="0"/>
        <w:jc w:val="left"/>
      </w:pPr>
      <w:r>
        <w:rPr>
          <w:rFonts w:ascii="Calibri" w:eastAsia="Calibri" w:hAnsi="Calibri" w:cs="Calibri"/>
          <w:noProof/>
        </w:rPr>
        <mc:AlternateContent>
          <mc:Choice Requires="wpg">
            <w:drawing>
              <wp:inline distT="0" distB="0" distL="0" distR="0">
                <wp:extent cx="6270067" cy="2661692"/>
                <wp:effectExtent l="0" t="0" r="0" b="0"/>
                <wp:docPr id="511555" name="Group 511555"/>
                <wp:cNvGraphicFramePr/>
                <a:graphic xmlns:a="http://schemas.openxmlformats.org/drawingml/2006/main">
                  <a:graphicData uri="http://schemas.microsoft.com/office/word/2010/wordprocessingGroup">
                    <wpg:wgp>
                      <wpg:cNvGrpSpPr/>
                      <wpg:grpSpPr>
                        <a:xfrm>
                          <a:off x="0" y="0"/>
                          <a:ext cx="6270067" cy="2661692"/>
                          <a:chOff x="0" y="0"/>
                          <a:chExt cx="6270067" cy="2661692"/>
                        </a:xfrm>
                      </wpg:grpSpPr>
                      <wps:wsp>
                        <wps:cNvPr id="10081" name="Rectangle 10081"/>
                        <wps:cNvSpPr/>
                        <wps:spPr>
                          <a:xfrm>
                            <a:off x="0" y="0"/>
                            <a:ext cx="50673"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82" name="Rectangle 10082"/>
                        <wps:cNvSpPr/>
                        <wps:spPr>
                          <a:xfrm>
                            <a:off x="0" y="175261"/>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83" name="Rectangle 10083"/>
                        <wps:cNvSpPr/>
                        <wps:spPr>
                          <a:xfrm>
                            <a:off x="0" y="35052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84" name="Rectangle 10084"/>
                        <wps:cNvSpPr/>
                        <wps:spPr>
                          <a:xfrm>
                            <a:off x="0" y="52578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85" name="Rectangle 10085"/>
                        <wps:cNvSpPr/>
                        <wps:spPr>
                          <a:xfrm>
                            <a:off x="0" y="70104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86" name="Rectangle 10086"/>
                        <wps:cNvSpPr/>
                        <wps:spPr>
                          <a:xfrm>
                            <a:off x="0" y="87630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87" name="Rectangle 10087"/>
                        <wps:cNvSpPr/>
                        <wps:spPr>
                          <a:xfrm>
                            <a:off x="0" y="1051561"/>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88" name="Rectangle 10088"/>
                        <wps:cNvSpPr/>
                        <wps:spPr>
                          <a:xfrm>
                            <a:off x="0" y="122720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89" name="Rectangle 10089"/>
                        <wps:cNvSpPr/>
                        <wps:spPr>
                          <a:xfrm>
                            <a:off x="0" y="1402462"/>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90" name="Rectangle 10090"/>
                        <wps:cNvSpPr/>
                        <wps:spPr>
                          <a:xfrm>
                            <a:off x="0" y="1577721"/>
                            <a:ext cx="50673"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91" name="Rectangle 10091"/>
                        <wps:cNvSpPr/>
                        <wps:spPr>
                          <a:xfrm>
                            <a:off x="0" y="175298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92" name="Rectangle 10092"/>
                        <wps:cNvSpPr/>
                        <wps:spPr>
                          <a:xfrm>
                            <a:off x="0" y="192824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93" name="Rectangle 10093"/>
                        <wps:cNvSpPr/>
                        <wps:spPr>
                          <a:xfrm>
                            <a:off x="0" y="210350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94" name="Rectangle 10094"/>
                        <wps:cNvSpPr/>
                        <wps:spPr>
                          <a:xfrm>
                            <a:off x="0" y="227871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95" name="Rectangle 10095"/>
                        <wps:cNvSpPr/>
                        <wps:spPr>
                          <a:xfrm>
                            <a:off x="0" y="245525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0101" name="Rectangle 10101"/>
                        <wps:cNvSpPr/>
                        <wps:spPr>
                          <a:xfrm>
                            <a:off x="1255725" y="2196885"/>
                            <a:ext cx="1590727"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Ortofoto del período 1987</w:t>
                              </w:r>
                            </w:p>
                          </w:txbxContent>
                        </wps:txbx>
                        <wps:bodyPr horzOverflow="overflow" vert="horz" lIns="0" tIns="0" rIns="0" bIns="0" rtlCol="0">
                          <a:noAutofit/>
                        </wps:bodyPr>
                      </wps:wsp>
                      <wps:wsp>
                        <wps:cNvPr id="10102" name="Rectangle 10102"/>
                        <wps:cNvSpPr/>
                        <wps:spPr>
                          <a:xfrm>
                            <a:off x="2452446" y="2196885"/>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10107" name="Picture 10107"/>
                          <pic:cNvPicPr/>
                        </pic:nvPicPr>
                        <pic:blipFill>
                          <a:blip r:embed="rId12"/>
                          <a:stretch>
                            <a:fillRect/>
                          </a:stretch>
                        </pic:blipFill>
                        <pic:spPr>
                          <a:xfrm>
                            <a:off x="584911" y="125756"/>
                            <a:ext cx="4168140" cy="2535936"/>
                          </a:xfrm>
                          <a:prstGeom prst="rect">
                            <a:avLst/>
                          </a:prstGeom>
                        </pic:spPr>
                      </pic:pic>
                      <wps:wsp>
                        <wps:cNvPr id="10108" name="Shape 10108"/>
                        <wps:cNvSpPr/>
                        <wps:spPr>
                          <a:xfrm>
                            <a:off x="2924251" y="1086003"/>
                            <a:ext cx="3345815" cy="103378"/>
                          </a:xfrm>
                          <a:custGeom>
                            <a:avLst/>
                            <a:gdLst/>
                            <a:ahLst/>
                            <a:cxnLst/>
                            <a:rect l="0" t="0" r="0" b="0"/>
                            <a:pathLst>
                              <a:path w="3345815" h="103378">
                                <a:moveTo>
                                  <a:pt x="85598" y="1778"/>
                                </a:moveTo>
                                <a:cubicBezTo>
                                  <a:pt x="88646" y="0"/>
                                  <a:pt x="92456" y="1016"/>
                                  <a:pt x="94234" y="4064"/>
                                </a:cubicBezTo>
                                <a:cubicBezTo>
                                  <a:pt x="96012" y="7112"/>
                                  <a:pt x="94996" y="10922"/>
                                  <a:pt x="91948" y="12700"/>
                                </a:cubicBezTo>
                                <a:lnTo>
                                  <a:pt x="35995" y="45339"/>
                                </a:lnTo>
                                <a:lnTo>
                                  <a:pt x="3345815" y="45339"/>
                                </a:lnTo>
                                <a:lnTo>
                                  <a:pt x="33458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11555" style="width:493.706pt;height:209.582pt;mso-position-horizontal-relative:char;mso-position-vertical-relative:line" coordsize="62700,26616">
                <v:rect id="Rectangle 10081"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82"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83"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84"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85" style="position:absolute;width:506;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86" style="position:absolute;width:506;height:2243;left:0;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87" style="position:absolute;width:506;height:2243;left:0;top:10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88" style="position:absolute;width:506;height:2243;left:0;top:1227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89" style="position:absolute;width:506;height:2243;left:0;top:140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90" style="position:absolute;width:506;height:2243;left:0;top:157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91" style="position:absolute;width:506;height:2243;left:0;top:175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92" style="position:absolute;width:506;height:2243;left:0;top:192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93" style="position:absolute;width:506;height:2243;left:0;top:210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94" style="position:absolute;width:506;height:2243;left:0;top:227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095" style="position:absolute;width:518;height:2079;left:0;top:24552;" filled="f" stroked="f">
                  <v:textbox inset="0,0,0,0">
                    <w:txbxContent>
                      <w:p>
                        <w:pPr>
                          <w:spacing w:before="0" w:after="160" w:line="259" w:lineRule="auto"/>
                          <w:ind w:left="0" w:firstLine="0"/>
                          <w:jc w:val="left"/>
                        </w:pPr>
                        <w:r>
                          <w:rPr/>
                          <w:t xml:space="preserve"> </w:t>
                        </w:r>
                      </w:p>
                    </w:txbxContent>
                  </v:textbox>
                </v:rect>
                <v:rect id="Rectangle 10101" style="position:absolute;width:15907;height:1682;left:12557;top:2196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Ortofoto del período 1987</w:t>
                        </w:r>
                      </w:p>
                    </w:txbxContent>
                  </v:textbox>
                </v:rect>
                <v:rect id="Rectangle 10102" style="position:absolute;width:380;height:1682;left:24524;top:2196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10107" style="position:absolute;width:41681;height:25359;left:5849;top:1257;" filled="f">
                  <v:imagedata r:id="rId12"/>
                </v:shape>
                <v:shape id="Shape 10108" style="position:absolute;width:33458;height:1033;left:29242;top:10860;" coordsize="3345815,103378" path="m85598,1778c88646,0,92456,1016,94234,4064c96012,7112,94996,10922,91948,12700l35995,45339l3345815,45339l3345815,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2D2FE3" w:rsidRDefault="00CB5F7D">
      <w:pPr>
        <w:spacing w:after="0" w:line="259" w:lineRule="auto"/>
        <w:ind w:left="53"/>
        <w:jc w:val="left"/>
      </w:pPr>
      <w:r>
        <w:rPr>
          <w:shd w:val="clear" w:color="auto" w:fill="E6E6E6"/>
        </w:rPr>
        <w:t>8. DESTINO Y ACUERDO QUE LO HUBIERE DISPUESTO</w:t>
      </w:r>
      <w:r>
        <w:t xml:space="preserve">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Destino: plaza. </w:t>
      </w:r>
    </w:p>
    <w:p w:rsidR="002D2FE3" w:rsidRDefault="00CB5F7D">
      <w:pPr>
        <w:spacing w:after="11"/>
        <w:ind w:left="69" w:right="967"/>
      </w:pPr>
      <w:r>
        <w:t xml:space="preserve">No existe documentación al respecto. </w:t>
      </w:r>
    </w:p>
    <w:p w:rsidR="002D2FE3" w:rsidRDefault="00CB5F7D">
      <w:pPr>
        <w:spacing w:after="112" w:line="259" w:lineRule="auto"/>
        <w:ind w:left="58" w:firstLine="0"/>
        <w:jc w:val="left"/>
      </w:pPr>
      <w:r>
        <w:t xml:space="preserve"> </w:t>
      </w:r>
    </w:p>
    <w:p w:rsidR="002D2FE3" w:rsidRDefault="00CB5F7D">
      <w:pPr>
        <w:pStyle w:val="Ttulo1"/>
        <w:shd w:val="clear" w:color="auto" w:fill="E0E0E0"/>
        <w:spacing w:after="199"/>
        <w:ind w:left="428"/>
      </w:pPr>
      <w:r>
        <w:rPr>
          <w:rFonts w:ascii="Times New Roman" w:eastAsia="Times New Roman" w:hAnsi="Times New Roman" w:cs="Times New Roman"/>
          <w:sz w:val="24"/>
          <w:shd w:val="clear" w:color="auto" w:fill="auto"/>
        </w:rPr>
        <w:t>9.</w:t>
      </w:r>
      <w:r>
        <w:rPr>
          <w:sz w:val="24"/>
          <w:shd w:val="clear" w:color="auto" w:fill="auto"/>
        </w:rPr>
        <w:t xml:space="preserve"> </w:t>
      </w:r>
      <w:r>
        <w:t>RÉGIMEN URBANÍSTICO DE APLICACIÓN</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2D2FE3" w:rsidRDefault="00CB5F7D">
      <w:pPr>
        <w:spacing w:after="114" w:line="259" w:lineRule="auto"/>
        <w:ind w:left="418" w:firstLine="0"/>
        <w:jc w:val="left"/>
      </w:pPr>
      <w:r>
        <w:t xml:space="preserve"> </w:t>
      </w:r>
    </w:p>
    <w:p w:rsidR="002D2FE3" w:rsidRDefault="00CB5F7D">
      <w:pPr>
        <w:pStyle w:val="Ttulo1"/>
        <w:shd w:val="clear" w:color="auto" w:fill="E0E0E0"/>
        <w:ind w:left="53"/>
      </w:pPr>
      <w:r>
        <w:rPr>
          <w:rFonts w:ascii="Calibri" w:eastAsia="Calibri" w:hAnsi="Calibri" w:cs="Calibri"/>
          <w:noProof/>
        </w:rPr>
        <mc:AlternateContent>
          <mc:Choice Requires="wpg">
            <w:drawing>
              <wp:anchor distT="0" distB="0" distL="114300" distR="114300" simplePos="0" relativeHeight="25170022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9149" name="Group 52914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0265" name="Rectangle 1026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0266" name="Rectangle 10266"/>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37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9149" style="width:12.7031pt;height:279.366pt;position:absolute;mso-position-horizontal-relative:page;mso-position-horizontal:absolute;margin-left:682.278pt;mso-position-vertical-relative:page;margin-top:532.554pt;" coordsize="1613,35479">
                <v:rect id="Rectangle 1026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026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 de 269 </w:t>
                        </w:r>
                      </w:p>
                    </w:txbxContent>
                  </v:textbox>
                </v:rect>
                <w10:wrap type="square"/>
              </v:group>
            </w:pict>
          </mc:Fallback>
        </mc:AlternateContent>
      </w: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w:t>
      </w:r>
      <w:r>
        <w:t>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64" w:type="dxa"/>
        <w:tblCellMar>
          <w:top w:w="7" w:type="dxa"/>
          <w:left w:w="107" w:type="dxa"/>
          <w:bottom w:w="0" w:type="dxa"/>
          <w:right w:w="121" w:type="dxa"/>
        </w:tblCellMar>
        <w:tblLook w:val="04A0" w:firstRow="1" w:lastRow="0" w:firstColumn="1" w:lastColumn="0" w:noHBand="0" w:noVBand="1"/>
      </w:tblPr>
      <w:tblGrid>
        <w:gridCol w:w="3542"/>
        <w:gridCol w:w="5278"/>
      </w:tblGrid>
      <w:tr w:rsidR="002D2FE3">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CLASIFICACION DEL SUELO </w:t>
            </w:r>
          </w:p>
          <w:p w:rsidR="002D2FE3" w:rsidRDefault="00CB5F7D">
            <w:pPr>
              <w:spacing w:after="0" w:line="259" w:lineRule="auto"/>
              <w:ind w:left="0" w:firstLine="0"/>
              <w:jc w:val="left"/>
            </w:pPr>
            <w: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 xml:space="preserve">Suelo Urbano </w:t>
            </w:r>
          </w:p>
        </w:tc>
      </w:tr>
      <w:tr w:rsidR="002D2FE3">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pPr>
            <w:r>
              <w:t xml:space="preserve">CATEGORIZACIÓN DEL SUELO </w:t>
            </w:r>
          </w:p>
          <w:p w:rsidR="002D2FE3" w:rsidRDefault="00CB5F7D">
            <w:pPr>
              <w:spacing w:after="0" w:line="259" w:lineRule="auto"/>
              <w:ind w:left="0" w:firstLine="0"/>
              <w:jc w:val="left"/>
            </w:pPr>
            <w: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 xml:space="preserve">Suelo Urbano Consolidado de Interés Cultural </w:t>
            </w:r>
          </w:p>
        </w:tc>
      </w:tr>
      <w:tr w:rsidR="002D2FE3">
        <w:trPr>
          <w:trHeight w:val="83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rPr>
                <w:rFonts w:ascii="Times New Roman" w:eastAsia="Times New Roman" w:hAnsi="Times New Roman" w:cs="Times New Roman"/>
                <w:sz w:val="24"/>
              </w:rPr>
              <w:t xml:space="preserve"> </w:t>
            </w:r>
          </w:p>
          <w:p w:rsidR="002D2FE3" w:rsidRDefault="00CB5F7D">
            <w:pPr>
              <w:spacing w:after="0" w:line="259" w:lineRule="auto"/>
              <w:ind w:left="0" w:firstLine="0"/>
              <w:jc w:val="left"/>
            </w:pPr>
            <w:r>
              <w:rPr>
                <w:rFonts w:ascii="Times New Roman" w:eastAsia="Times New Roman" w:hAnsi="Times New Roman" w:cs="Times New Roman"/>
                <w:sz w:val="24"/>
              </w:rPr>
              <w:t xml:space="preserve">CALIFICACIÓN DEL SUELO  </w:t>
            </w:r>
          </w:p>
          <w:p w:rsidR="002D2FE3" w:rsidRDefault="00CB5F7D">
            <w:pPr>
              <w:spacing w:after="0" w:line="259" w:lineRule="auto"/>
              <w:ind w:left="0" w:firstLine="0"/>
              <w:jc w:val="left"/>
            </w:pPr>
            <w:r>
              <w:rPr>
                <w:rFonts w:ascii="Times New Roman" w:eastAsia="Times New Roman" w:hAnsi="Times New Roman" w:cs="Times New Roman"/>
                <w:sz w:val="24"/>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rPr>
                <w:rFonts w:ascii="Times New Roman" w:eastAsia="Times New Roman" w:hAnsi="Times New Roman" w:cs="Times New Roman"/>
                <w:sz w:val="24"/>
              </w:rPr>
              <w:t xml:space="preserve"> </w:t>
            </w:r>
          </w:p>
          <w:p w:rsidR="002D2FE3" w:rsidRDefault="00CB5F7D">
            <w:pPr>
              <w:spacing w:after="0" w:line="259" w:lineRule="auto"/>
              <w:ind w:left="4" w:firstLine="0"/>
              <w:jc w:val="left"/>
            </w:pPr>
            <w:r>
              <w:rPr>
                <w:rFonts w:ascii="Times New Roman" w:eastAsia="Times New Roman" w:hAnsi="Times New Roman" w:cs="Times New Roman"/>
                <w:sz w:val="24"/>
              </w:rPr>
              <w:t xml:space="preserve">Zona verde, plaza </w:t>
            </w:r>
          </w:p>
        </w:tc>
      </w:tr>
    </w:tbl>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10" w:line="259" w:lineRule="auto"/>
        <w:ind w:left="418" w:firstLine="0"/>
        <w:jc w:val="left"/>
      </w:pPr>
      <w:r>
        <w:rPr>
          <w:rFonts w:ascii="Calibri" w:eastAsia="Calibri" w:hAnsi="Calibri" w:cs="Calibri"/>
          <w:noProof/>
        </w:rPr>
        <mc:AlternateContent>
          <mc:Choice Requires="wpg">
            <w:drawing>
              <wp:inline distT="0" distB="0" distL="0" distR="0">
                <wp:extent cx="5782564" cy="2973248"/>
                <wp:effectExtent l="0" t="0" r="0" b="0"/>
                <wp:docPr id="529148" name="Group 529148"/>
                <wp:cNvGraphicFramePr/>
                <a:graphic xmlns:a="http://schemas.openxmlformats.org/drawingml/2006/main">
                  <a:graphicData uri="http://schemas.microsoft.com/office/word/2010/wordprocessingGroup">
                    <wpg:wgp>
                      <wpg:cNvGrpSpPr/>
                      <wpg:grpSpPr>
                        <a:xfrm>
                          <a:off x="0" y="0"/>
                          <a:ext cx="5782564" cy="2973248"/>
                          <a:chOff x="0" y="0"/>
                          <a:chExt cx="5782564" cy="2973248"/>
                        </a:xfrm>
                      </wpg:grpSpPr>
                      <wps:wsp>
                        <wps:cNvPr id="10236" name="Rectangle 10236"/>
                        <wps:cNvSpPr/>
                        <wps:spPr>
                          <a:xfrm>
                            <a:off x="0" y="0"/>
                            <a:ext cx="50673"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37" name="Rectangle 10237"/>
                        <wps:cNvSpPr/>
                        <wps:spPr>
                          <a:xfrm>
                            <a:off x="0" y="17526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38" name="Rectangle 10238"/>
                        <wps:cNvSpPr/>
                        <wps:spPr>
                          <a:xfrm>
                            <a:off x="0" y="35052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39" name="Rectangle 10239"/>
                        <wps:cNvSpPr/>
                        <wps:spPr>
                          <a:xfrm>
                            <a:off x="0" y="52578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40" name="Rectangle 10240"/>
                        <wps:cNvSpPr/>
                        <wps:spPr>
                          <a:xfrm>
                            <a:off x="0" y="701041"/>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41" name="Rectangle 10241"/>
                        <wps:cNvSpPr/>
                        <wps:spPr>
                          <a:xfrm>
                            <a:off x="0" y="876300"/>
                            <a:ext cx="50673"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42" name="Rectangle 10242"/>
                        <wps:cNvSpPr/>
                        <wps:spPr>
                          <a:xfrm>
                            <a:off x="0" y="1051560"/>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43" name="Rectangle 10243"/>
                        <wps:cNvSpPr/>
                        <wps:spPr>
                          <a:xfrm>
                            <a:off x="0" y="122682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44" name="Rectangle 10244"/>
                        <wps:cNvSpPr/>
                        <wps:spPr>
                          <a:xfrm>
                            <a:off x="0" y="140208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45" name="Rectangle 10245"/>
                        <wps:cNvSpPr/>
                        <wps:spPr>
                          <a:xfrm>
                            <a:off x="0" y="157734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46" name="Rectangle 10246"/>
                        <wps:cNvSpPr/>
                        <wps:spPr>
                          <a:xfrm>
                            <a:off x="0" y="175260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47" name="Rectangle 10247"/>
                        <wps:cNvSpPr/>
                        <wps:spPr>
                          <a:xfrm>
                            <a:off x="0" y="192824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48" name="Rectangle 10248"/>
                        <wps:cNvSpPr/>
                        <wps:spPr>
                          <a:xfrm>
                            <a:off x="0" y="210350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49" name="Rectangle 10249"/>
                        <wps:cNvSpPr/>
                        <wps:spPr>
                          <a:xfrm>
                            <a:off x="0" y="2278761"/>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50" name="Rectangle 10250"/>
                        <wps:cNvSpPr/>
                        <wps:spPr>
                          <a:xfrm>
                            <a:off x="0" y="245402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51" name="Rectangle 10251"/>
                        <wps:cNvSpPr/>
                        <wps:spPr>
                          <a:xfrm>
                            <a:off x="0" y="262928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52" name="Rectangle 10252"/>
                        <wps:cNvSpPr/>
                        <wps:spPr>
                          <a:xfrm>
                            <a:off x="0" y="280454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56" name="Rectangle 10256"/>
                        <wps:cNvSpPr/>
                        <wps:spPr>
                          <a:xfrm>
                            <a:off x="4946345" y="1456944"/>
                            <a:ext cx="1112171"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Parking calle </w:t>
                              </w:r>
                            </w:p>
                          </w:txbxContent>
                        </wps:txbx>
                        <wps:bodyPr horzOverflow="overflow" vert="horz" lIns="0" tIns="0" rIns="0" bIns="0" rtlCol="0">
                          <a:noAutofit/>
                        </wps:bodyPr>
                      </wps:wsp>
                      <wps:wsp>
                        <wps:cNvPr id="10257" name="Rectangle 10257"/>
                        <wps:cNvSpPr/>
                        <wps:spPr>
                          <a:xfrm>
                            <a:off x="5155133" y="1632204"/>
                            <a:ext cx="55740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Antón </w:t>
                              </w:r>
                            </w:p>
                          </w:txbxContent>
                        </wps:txbx>
                        <wps:bodyPr horzOverflow="overflow" vert="horz" lIns="0" tIns="0" rIns="0" bIns="0" rtlCol="0">
                          <a:noAutofit/>
                        </wps:bodyPr>
                      </wps:wsp>
                      <wps:wsp>
                        <wps:cNvPr id="10258" name="Rectangle 10258"/>
                        <wps:cNvSpPr/>
                        <wps:spPr>
                          <a:xfrm>
                            <a:off x="5075885" y="1807845"/>
                            <a:ext cx="718310"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Guanche</w:t>
                              </w:r>
                            </w:p>
                          </w:txbxContent>
                        </wps:txbx>
                        <wps:bodyPr horzOverflow="overflow" vert="horz" lIns="0" tIns="0" rIns="0" bIns="0" rtlCol="0">
                          <a:noAutofit/>
                        </wps:bodyPr>
                      </wps:wsp>
                      <wps:wsp>
                        <wps:cNvPr id="10259" name="Rectangle 10259"/>
                        <wps:cNvSpPr/>
                        <wps:spPr>
                          <a:xfrm>
                            <a:off x="5616905" y="180784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60" name="Shape 10260"/>
                        <wps:cNvSpPr/>
                        <wps:spPr>
                          <a:xfrm>
                            <a:off x="2111959" y="1581302"/>
                            <a:ext cx="2701290" cy="103378"/>
                          </a:xfrm>
                          <a:custGeom>
                            <a:avLst/>
                            <a:gdLst/>
                            <a:ahLst/>
                            <a:cxnLst/>
                            <a:rect l="0" t="0" r="0" b="0"/>
                            <a:pathLst>
                              <a:path w="2701290" h="103378">
                                <a:moveTo>
                                  <a:pt x="2615692" y="1778"/>
                                </a:moveTo>
                                <a:lnTo>
                                  <a:pt x="2701290" y="51689"/>
                                </a:lnTo>
                                <a:lnTo>
                                  <a:pt x="2615692" y="101600"/>
                                </a:lnTo>
                                <a:cubicBezTo>
                                  <a:pt x="2612644" y="103378"/>
                                  <a:pt x="2608834" y="102362"/>
                                  <a:pt x="2607056" y="99314"/>
                                </a:cubicBezTo>
                                <a:cubicBezTo>
                                  <a:pt x="2605278" y="96266"/>
                                  <a:pt x="2606294" y="92456"/>
                                  <a:pt x="2609342" y="90678"/>
                                </a:cubicBezTo>
                                <a:lnTo>
                                  <a:pt x="2665295" y="58039"/>
                                </a:lnTo>
                                <a:lnTo>
                                  <a:pt x="0" y="58039"/>
                                </a:lnTo>
                                <a:lnTo>
                                  <a:pt x="0" y="45339"/>
                                </a:lnTo>
                                <a:lnTo>
                                  <a:pt x="2665295" y="45339"/>
                                </a:lnTo>
                                <a:lnTo>
                                  <a:pt x="2609342" y="12700"/>
                                </a:lnTo>
                                <a:cubicBezTo>
                                  <a:pt x="2606294" y="10922"/>
                                  <a:pt x="2605278" y="7112"/>
                                  <a:pt x="2607056" y="4064"/>
                                </a:cubicBezTo>
                                <a:cubicBezTo>
                                  <a:pt x="2608834" y="1016"/>
                                  <a:pt x="2612644" y="0"/>
                                  <a:pt x="2615692" y="1778"/>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0262" name="Picture 10262"/>
                          <pic:cNvPicPr/>
                        </pic:nvPicPr>
                        <pic:blipFill>
                          <a:blip r:embed="rId14"/>
                          <a:stretch>
                            <a:fillRect/>
                          </a:stretch>
                        </pic:blipFill>
                        <pic:spPr>
                          <a:xfrm>
                            <a:off x="37795" y="203479"/>
                            <a:ext cx="4000500" cy="2551176"/>
                          </a:xfrm>
                          <a:prstGeom prst="rect">
                            <a:avLst/>
                          </a:prstGeom>
                        </pic:spPr>
                      </pic:pic>
                    </wpg:wgp>
                  </a:graphicData>
                </a:graphic>
              </wp:inline>
            </w:drawing>
          </mc:Choice>
          <mc:Fallback xmlns:a="http://schemas.openxmlformats.org/drawingml/2006/main">
            <w:pict>
              <v:group id="Group 529148" style="width:455.32pt;height:234.114pt;mso-position-horizontal-relative:char;mso-position-vertical-relative:line" coordsize="57825,29732">
                <v:rect id="Rectangle 10236"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37"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38"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39"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40" style="position:absolute;width:506;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41" style="position:absolute;width:506;height:2243;left:0;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42" style="position:absolute;width:506;height:2243;left:0;top:10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43" style="position:absolute;width:506;height:2243;left:0;top:122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44" style="position:absolute;width:506;height:2243;left:0;top:1402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45" style="position:absolute;width:506;height:2243;left:0;top:1577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46" style="position:absolute;width:506;height:2243;left:0;top:1752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47" style="position:absolute;width:506;height:2243;left:0;top:192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48" style="position:absolute;width:506;height:2243;left:0;top:210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49" style="position:absolute;width:506;height:2243;left:0;top:227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50" style="position:absolute;width:506;height:2243;left:0;top:245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51" style="position:absolute;width:506;height:2243;left:0;top:262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52" style="position:absolute;width:506;height:2243;left:0;top:2804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56" style="position:absolute;width:11121;height:2243;left:49463;top:1456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Parking calle </w:t>
                        </w:r>
                      </w:p>
                    </w:txbxContent>
                  </v:textbox>
                </v:rect>
                <v:rect id="Rectangle 10257" style="position:absolute;width:5574;height:2243;left:51551;top:1632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Antón </w:t>
                        </w:r>
                      </w:p>
                    </w:txbxContent>
                  </v:textbox>
                </v:rect>
                <v:rect id="Rectangle 10258" style="position:absolute;width:7183;height:2243;left:50758;top:1807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Guanche</w:t>
                        </w:r>
                      </w:p>
                    </w:txbxContent>
                  </v:textbox>
                </v:rect>
                <v:rect id="Rectangle 10259" style="position:absolute;width:506;height:2243;left:56169;top:1807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Shape 10260" style="position:absolute;width:27012;height:1033;left:21119;top:15813;" coordsize="2701290,103378" path="m2615692,1778l2701290,51689l2615692,101600c2612644,103378,2608834,102362,2607056,99314c2605278,96266,2606294,92456,2609342,90678l2665295,58039l0,58039l0,45339l2665295,45339l2609342,12700c2606294,10922,2605278,7112,2607056,4064c2608834,1016,2612644,0,2615692,1778x">
                  <v:stroke weight="0pt" endcap="square" joinstyle="miter" miterlimit="10" on="false" color="#000000" opacity="0"/>
                  <v:fill on="true" color="#000000"/>
                </v:shape>
                <v:shape id="Picture 10262" style="position:absolute;width:40005;height:25511;left:377;top:2034;" filled="f">
                  <v:imagedata r:id="rId14"/>
                </v:shape>
              </v:group>
            </w:pict>
          </mc:Fallback>
        </mc:AlternateContent>
      </w:r>
    </w:p>
    <w:p w:rsidR="002D2FE3" w:rsidRDefault="00CB5F7D">
      <w:pPr>
        <w:spacing w:after="3" w:line="254" w:lineRule="auto"/>
        <w:ind w:left="53"/>
        <w:jc w:val="left"/>
      </w:pPr>
      <w:r>
        <w:rPr>
          <w:rFonts w:ascii="Times New Roman" w:eastAsia="Times New Roman" w:hAnsi="Times New Roman" w:cs="Times New Roman"/>
          <w:sz w:val="24"/>
        </w:rPr>
        <w:t xml:space="preserve">Plano de Ordenación Estructural 01: clase y categorización del territorio </w:t>
      </w:r>
    </w:p>
    <w:p w:rsidR="002D2FE3" w:rsidRDefault="00CB5F7D">
      <w:pPr>
        <w:spacing w:after="1956" w:line="259" w:lineRule="auto"/>
        <w:ind w:left="-2495" w:right="1259" w:firstLine="0"/>
        <w:jc w:val="left"/>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62068" name="Group 56206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0725" name="Rectangle 1072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0726" name="Rectangle 10726"/>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38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2068" style="width:12.7031pt;height:279.366pt;position:absolute;mso-position-horizontal-relative:page;mso-position-horizontal:absolute;margin-left:682.278pt;mso-position-vertical-relative:page;margin-top:532.554pt;" coordsize="1613,35479">
                <v:rect id="Rectangle 1072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072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 de 269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column">
                  <wp:posOffset>-25907</wp:posOffset>
                </wp:positionH>
                <wp:positionV relativeFrom="paragraph">
                  <wp:posOffset>-1928240</wp:posOffset>
                </wp:positionV>
                <wp:extent cx="5955920" cy="3499028"/>
                <wp:effectExtent l="0" t="0" r="0" b="0"/>
                <wp:wrapSquare wrapText="bothSides"/>
                <wp:docPr id="562067" name="Group 562067"/>
                <wp:cNvGraphicFramePr/>
                <a:graphic xmlns:a="http://schemas.openxmlformats.org/drawingml/2006/main">
                  <a:graphicData uri="http://schemas.microsoft.com/office/word/2010/wordprocessingGroup">
                    <wpg:wgp>
                      <wpg:cNvGrpSpPr/>
                      <wpg:grpSpPr>
                        <a:xfrm>
                          <a:off x="0" y="0"/>
                          <a:ext cx="5955920" cy="3499028"/>
                          <a:chOff x="0" y="0"/>
                          <a:chExt cx="5955920" cy="3499028"/>
                        </a:xfrm>
                      </wpg:grpSpPr>
                      <wps:wsp>
                        <wps:cNvPr id="10287" name="Rectangle 10287"/>
                        <wps:cNvSpPr/>
                        <wps:spPr>
                          <a:xfrm>
                            <a:off x="62484"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96" name="Rectangle 10296"/>
                        <wps:cNvSpPr/>
                        <wps:spPr>
                          <a:xfrm>
                            <a:off x="291084" y="157734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297" name="Rectangle 10297"/>
                        <wps:cNvSpPr/>
                        <wps:spPr>
                          <a:xfrm>
                            <a:off x="291084" y="175298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303" name="Rectangle 10303"/>
                        <wps:cNvSpPr/>
                        <wps:spPr>
                          <a:xfrm>
                            <a:off x="291084" y="2804542"/>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304" name="Rectangle 10304"/>
                        <wps:cNvSpPr/>
                        <wps:spPr>
                          <a:xfrm>
                            <a:off x="291084" y="2979802"/>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305" name="Rectangle 10305"/>
                        <wps:cNvSpPr/>
                        <wps:spPr>
                          <a:xfrm>
                            <a:off x="291084" y="315506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306" name="Rectangle 10306"/>
                        <wps:cNvSpPr/>
                        <wps:spPr>
                          <a:xfrm>
                            <a:off x="3212922" y="3330322"/>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714" name="Rectangle 10714"/>
                        <wps:cNvSpPr/>
                        <wps:spPr>
                          <a:xfrm>
                            <a:off x="228600" y="3153537"/>
                            <a:ext cx="462624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Plano de Ordenación Detallada Costa de Candelaria nº16</w:t>
                              </w:r>
                            </w:p>
                          </w:txbxContent>
                        </wps:txbx>
                        <wps:bodyPr horzOverflow="overflow" vert="horz" lIns="0" tIns="0" rIns="0" bIns="0" rtlCol="0">
                          <a:noAutofit/>
                        </wps:bodyPr>
                      </wps:wsp>
                      <wps:wsp>
                        <wps:cNvPr id="10715" name="Rectangle 10715"/>
                        <wps:cNvSpPr/>
                        <wps:spPr>
                          <a:xfrm>
                            <a:off x="3708476" y="315353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716" name="Rectangle 10716"/>
                        <wps:cNvSpPr/>
                        <wps:spPr>
                          <a:xfrm>
                            <a:off x="0" y="3328798"/>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0718" name="Picture 10718"/>
                          <pic:cNvPicPr/>
                        </pic:nvPicPr>
                        <pic:blipFill>
                          <a:blip r:embed="rId21"/>
                          <a:stretch>
                            <a:fillRect/>
                          </a:stretch>
                        </pic:blipFill>
                        <pic:spPr>
                          <a:xfrm>
                            <a:off x="182575" y="56287"/>
                            <a:ext cx="3977640" cy="2982468"/>
                          </a:xfrm>
                          <a:prstGeom prst="rect">
                            <a:avLst/>
                          </a:prstGeom>
                        </pic:spPr>
                      </pic:pic>
                      <wps:wsp>
                        <wps:cNvPr id="10719" name="Shape 10719"/>
                        <wps:cNvSpPr/>
                        <wps:spPr>
                          <a:xfrm>
                            <a:off x="2331415" y="1598702"/>
                            <a:ext cx="2352040" cy="103378"/>
                          </a:xfrm>
                          <a:custGeom>
                            <a:avLst/>
                            <a:gdLst/>
                            <a:ahLst/>
                            <a:cxnLst/>
                            <a:rect l="0" t="0" r="0" b="0"/>
                            <a:pathLst>
                              <a:path w="2352040" h="103378">
                                <a:moveTo>
                                  <a:pt x="2266442" y="1778"/>
                                </a:moveTo>
                                <a:lnTo>
                                  <a:pt x="2352040" y="51689"/>
                                </a:lnTo>
                                <a:lnTo>
                                  <a:pt x="2266442" y="101600"/>
                                </a:lnTo>
                                <a:cubicBezTo>
                                  <a:pt x="2263394" y="103378"/>
                                  <a:pt x="2259584" y="102362"/>
                                  <a:pt x="2257806" y="99314"/>
                                </a:cubicBezTo>
                                <a:cubicBezTo>
                                  <a:pt x="2256028" y="96266"/>
                                  <a:pt x="2257044" y="92456"/>
                                  <a:pt x="2260092" y="90678"/>
                                </a:cubicBezTo>
                                <a:lnTo>
                                  <a:pt x="2316045" y="58039"/>
                                </a:lnTo>
                                <a:lnTo>
                                  <a:pt x="0" y="58039"/>
                                </a:lnTo>
                                <a:lnTo>
                                  <a:pt x="0" y="45339"/>
                                </a:lnTo>
                                <a:lnTo>
                                  <a:pt x="2316045" y="45339"/>
                                </a:lnTo>
                                <a:lnTo>
                                  <a:pt x="2260092" y="12700"/>
                                </a:lnTo>
                                <a:cubicBezTo>
                                  <a:pt x="2257044" y="10922"/>
                                  <a:pt x="2256028" y="7112"/>
                                  <a:pt x="2257806" y="4064"/>
                                </a:cubicBezTo>
                                <a:cubicBezTo>
                                  <a:pt x="2259584" y="1016"/>
                                  <a:pt x="2263394" y="0"/>
                                  <a:pt x="2266442" y="1778"/>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0720" name="Rectangle 10720"/>
                        <wps:cNvSpPr/>
                        <wps:spPr>
                          <a:xfrm>
                            <a:off x="4708221" y="1520952"/>
                            <a:ext cx="1659440"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Parking calle Antón </w:t>
                              </w:r>
                            </w:p>
                          </w:txbxContent>
                        </wps:txbx>
                        <wps:bodyPr horzOverflow="overflow" vert="horz" lIns="0" tIns="0" rIns="0" bIns="0" rtlCol="0">
                          <a:noAutofit/>
                        </wps:bodyPr>
                      </wps:wsp>
                      <wps:wsp>
                        <wps:cNvPr id="10721" name="Rectangle 10721"/>
                        <wps:cNvSpPr/>
                        <wps:spPr>
                          <a:xfrm>
                            <a:off x="5041976" y="1701165"/>
                            <a:ext cx="718310"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Guanche</w:t>
                              </w:r>
                            </w:p>
                          </w:txbxContent>
                        </wps:txbx>
                        <wps:bodyPr horzOverflow="overflow" vert="horz" lIns="0" tIns="0" rIns="0" bIns="0" rtlCol="0">
                          <a:noAutofit/>
                        </wps:bodyPr>
                      </wps:wsp>
                      <wps:wsp>
                        <wps:cNvPr id="10722" name="Rectangle 10722"/>
                        <wps:cNvSpPr/>
                        <wps:spPr>
                          <a:xfrm>
                            <a:off x="5583377" y="170116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62067" style="width:468.97pt;height:275.514pt;position:absolute;mso-position-horizontal-relative:text;mso-position-horizontal:absolute;margin-left:-2.03999pt;mso-position-vertical-relative:text;margin-top:-151.83pt;" coordsize="59559,34990">
                <v:rect id="Rectangle 10287" style="position:absolute;width:506;height:2243;left:624;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96" style="position:absolute;width:506;height:2243;left:2910;top:1577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297" style="position:absolute;width:506;height:2243;left:2910;top:175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303" style="position:absolute;width:506;height:2243;left:2910;top:2804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304" style="position:absolute;width:506;height:2243;left:2910;top:297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305" style="position:absolute;width:506;height:2243;left:2910;top:315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306" style="position:absolute;width:506;height:2243;left:32129;top:333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714" style="position:absolute;width:46262;height:2243;left:2286;top:315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Plano de Ordenación Detallada Costa de Candelaria nº16</w:t>
                        </w:r>
                      </w:p>
                    </w:txbxContent>
                  </v:textbox>
                </v:rect>
                <v:rect id="Rectangle 10715" style="position:absolute;width:506;height:2243;left:37084;top:315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716" style="position:absolute;width:506;height:2243;left:0;top:332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0718" style="position:absolute;width:39776;height:29824;left:1825;top:562;" filled="f">
                  <v:imagedata r:id="rId22"/>
                </v:shape>
                <v:shape id="Shape 10719" style="position:absolute;width:23520;height:1033;left:23314;top:15987;" coordsize="2352040,103378" path="m2266442,1778l2352040,51689l2266442,101600c2263394,103378,2259584,102362,2257806,99314c2256028,96266,2257044,92456,2260092,90678l2316045,58039l0,58039l0,45339l2316045,45339l2260092,12700c2257044,10922,2256028,7112,2257806,4064c2259584,1016,2263394,0,2266442,1778x">
                  <v:stroke weight="0pt" endcap="square" joinstyle="miter" miterlimit="10" on="false" color="#000000" opacity="0"/>
                  <v:fill on="true" color="#000000"/>
                </v:shape>
                <v:rect id="Rectangle 10720" style="position:absolute;width:16594;height:2243;left:47082;top:1520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Parking calle Antón </w:t>
                        </w:r>
                      </w:p>
                    </w:txbxContent>
                  </v:textbox>
                </v:rect>
                <v:rect id="Rectangle 10721" style="position:absolute;width:7183;height:2243;left:50419;top:1701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Guanche</w:t>
                        </w:r>
                      </w:p>
                    </w:txbxContent>
                  </v:textbox>
                </v:rect>
                <v:rect id="Rectangle 10722" style="position:absolute;width:506;height:2243;left:55833;top:1701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w10:wrap type="square"/>
              </v:group>
            </w:pict>
          </mc:Fallback>
        </mc:AlternateContent>
      </w:r>
    </w:p>
    <w:p w:rsidR="002D2FE3" w:rsidRDefault="00CB5F7D">
      <w:pPr>
        <w:pStyle w:val="Ttulo1"/>
        <w:shd w:val="clear" w:color="auto" w:fill="E7E6E6"/>
        <w:ind w:left="209"/>
      </w:pPr>
      <w:r>
        <w:rPr>
          <w:rFonts w:ascii="Times New Roman" w:eastAsia="Times New Roman" w:hAnsi="Times New Roman" w:cs="Times New Roman"/>
          <w:b/>
          <w:sz w:val="24"/>
          <w:shd w:val="clear" w:color="auto" w:fill="auto"/>
        </w:rPr>
        <w:t>11.</w:t>
      </w:r>
      <w:r>
        <w:rPr>
          <w:b/>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tbl>
      <w:tblPr>
        <w:tblStyle w:val="TableGrid"/>
        <w:tblW w:w="3495" w:type="dxa"/>
        <w:tblInd w:w="150" w:type="dxa"/>
        <w:tblCellMar>
          <w:top w:w="29" w:type="dxa"/>
          <w:left w:w="124" w:type="dxa"/>
          <w:bottom w:w="0" w:type="dxa"/>
          <w:right w:w="85" w:type="dxa"/>
        </w:tblCellMar>
        <w:tblLook w:val="04A0" w:firstRow="1" w:lastRow="0" w:firstColumn="1" w:lastColumn="0" w:noHBand="0" w:noVBand="1"/>
      </w:tblPr>
      <w:tblGrid>
        <w:gridCol w:w="5"/>
        <w:gridCol w:w="666"/>
        <w:gridCol w:w="6"/>
        <w:gridCol w:w="1341"/>
        <w:gridCol w:w="6"/>
        <w:gridCol w:w="1465"/>
        <w:gridCol w:w="6"/>
      </w:tblGrid>
      <w:tr w:rsidR="002D2FE3">
        <w:trPr>
          <w:gridBefore w:val="1"/>
          <w:trHeight w:val="265"/>
        </w:trPr>
        <w:tc>
          <w:tcPr>
            <w:tcW w:w="673" w:type="dxa"/>
            <w:gridSpan w:val="2"/>
            <w:tcBorders>
              <w:top w:val="single" w:sz="8" w:space="0" w:color="000000"/>
              <w:left w:val="single" w:sz="8" w:space="0" w:color="000000"/>
              <w:bottom w:val="single" w:sz="4" w:space="0" w:color="000000"/>
              <w:right w:val="nil"/>
            </w:tcBorders>
            <w:shd w:val="clear" w:color="auto" w:fill="E7E6E6"/>
          </w:tcPr>
          <w:p w:rsidR="002D2FE3" w:rsidRDefault="002D2FE3">
            <w:pPr>
              <w:spacing w:after="160" w:line="259" w:lineRule="auto"/>
              <w:ind w:left="0" w:firstLine="0"/>
              <w:jc w:val="left"/>
            </w:pPr>
          </w:p>
        </w:tc>
        <w:tc>
          <w:tcPr>
            <w:tcW w:w="2822" w:type="dxa"/>
            <w:gridSpan w:val="4"/>
            <w:tcBorders>
              <w:top w:val="single" w:sz="8" w:space="0" w:color="000000"/>
              <w:left w:val="nil"/>
              <w:bottom w:val="single" w:sz="4" w:space="0" w:color="000000"/>
              <w:right w:val="single" w:sz="8" w:space="0" w:color="000000"/>
            </w:tcBorders>
            <w:shd w:val="clear" w:color="auto" w:fill="E7E6E6"/>
          </w:tcPr>
          <w:p w:rsidR="002D2FE3" w:rsidRDefault="00CB5F7D">
            <w:pPr>
              <w:spacing w:after="0" w:line="259" w:lineRule="auto"/>
              <w:ind w:left="179" w:firstLine="0"/>
              <w:jc w:val="left"/>
            </w:pPr>
            <w:r>
              <w:rPr>
                <w:rFonts w:ascii="Times New Roman" w:eastAsia="Times New Roman" w:hAnsi="Times New Roman" w:cs="Times New Roman"/>
                <w:sz w:val="20"/>
              </w:rPr>
              <w:t xml:space="preserve">Coordenadas UTM </w:t>
            </w:r>
          </w:p>
        </w:tc>
      </w:tr>
      <w:tr w:rsidR="002D2FE3">
        <w:trPr>
          <w:gridBefore w:val="1"/>
          <w:trHeight w:val="287"/>
        </w:trPr>
        <w:tc>
          <w:tcPr>
            <w:tcW w:w="673" w:type="dxa"/>
            <w:gridSpan w:val="2"/>
            <w:tcBorders>
              <w:top w:val="single" w:sz="4" w:space="0" w:color="000000"/>
              <w:left w:val="single" w:sz="8" w:space="0" w:color="000000"/>
              <w:bottom w:val="single" w:sz="8"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18"/>
              </w:rPr>
              <w:t xml:space="preserve">Punto </w:t>
            </w:r>
          </w:p>
        </w:tc>
        <w:tc>
          <w:tcPr>
            <w:tcW w:w="1349" w:type="dxa"/>
            <w:gridSpan w:val="2"/>
            <w:tcBorders>
              <w:top w:val="single" w:sz="4" w:space="0" w:color="000000"/>
              <w:left w:val="single" w:sz="4" w:space="0" w:color="000000"/>
              <w:bottom w:val="single" w:sz="8" w:space="0" w:color="000000"/>
              <w:right w:val="single" w:sz="4" w:space="0" w:color="000000"/>
            </w:tcBorders>
          </w:tcPr>
          <w:p w:rsidR="002D2FE3" w:rsidRDefault="00CB5F7D">
            <w:pPr>
              <w:spacing w:after="0" w:line="259" w:lineRule="auto"/>
              <w:ind w:left="0" w:right="39" w:firstLine="0"/>
              <w:jc w:val="center"/>
            </w:pPr>
            <w:r>
              <w:rPr>
                <w:rFonts w:ascii="Times New Roman" w:eastAsia="Times New Roman" w:hAnsi="Times New Roman" w:cs="Times New Roman"/>
                <w:sz w:val="18"/>
              </w:rPr>
              <w:t xml:space="preserve">X </w:t>
            </w:r>
          </w:p>
        </w:tc>
        <w:tc>
          <w:tcPr>
            <w:tcW w:w="1473" w:type="dxa"/>
            <w:gridSpan w:val="2"/>
            <w:tcBorders>
              <w:top w:val="single" w:sz="4" w:space="0" w:color="000000"/>
              <w:left w:val="single" w:sz="4" w:space="0" w:color="000000"/>
              <w:bottom w:val="single" w:sz="8" w:space="0" w:color="000000"/>
              <w:right w:val="single" w:sz="8" w:space="0" w:color="000000"/>
            </w:tcBorders>
          </w:tcPr>
          <w:p w:rsidR="002D2FE3" w:rsidRDefault="00CB5F7D">
            <w:pPr>
              <w:spacing w:after="0" w:line="259" w:lineRule="auto"/>
              <w:ind w:left="0" w:right="37" w:firstLine="0"/>
              <w:jc w:val="center"/>
            </w:pPr>
            <w:r>
              <w:rPr>
                <w:rFonts w:ascii="Times New Roman" w:eastAsia="Times New Roman" w:hAnsi="Times New Roman" w:cs="Times New Roman"/>
                <w:sz w:val="18"/>
              </w:rPr>
              <w:t xml:space="preserve">Y </w:t>
            </w:r>
          </w:p>
        </w:tc>
      </w:tr>
      <w:tr w:rsidR="002D2FE3">
        <w:trPr>
          <w:gridBefore w:val="1"/>
          <w:trHeight w:val="271"/>
        </w:trPr>
        <w:tc>
          <w:tcPr>
            <w:tcW w:w="673"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1 </w:t>
            </w:r>
          </w:p>
        </w:tc>
        <w:tc>
          <w:tcPr>
            <w:tcW w:w="1349"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365660.2083 </w:t>
            </w:r>
          </w:p>
        </w:tc>
        <w:tc>
          <w:tcPr>
            <w:tcW w:w="1473"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3136866.0802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2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365659.9432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3136865.7839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3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365656.5732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3136862.2029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4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365652.4733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3136857.8133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5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365649.5089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3136854.6399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6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365641.8779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3136847.7122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7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365639.9360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3136846.2015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8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365637.2862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3136844.1677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 w:firstLine="0"/>
              <w:jc w:val="center"/>
            </w:pPr>
            <w:r>
              <w:rPr>
                <w:rFonts w:ascii="Times New Roman" w:eastAsia="Times New Roman" w:hAnsi="Times New Roman" w:cs="Times New Roman"/>
                <w:sz w:val="20"/>
              </w:rPr>
              <w:t xml:space="preserve">9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365634.6921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3136842.3549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10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365632.0985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3136840.6370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11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365630.9936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3136839.9729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12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365630.9101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3136839.6580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13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365630.6700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3136838.7500 </w:t>
            </w:r>
          </w:p>
        </w:tc>
      </w:tr>
      <w:tr w:rsidR="002D2FE3">
        <w:trPr>
          <w:gridBefore w:val="1"/>
          <w:trHeight w:val="265"/>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14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365629.4600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3136834.2600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15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365629.1200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3136832.9900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16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365628.0700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3136828.3000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17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365626.9700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3136823.3800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18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365625.8200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3136818.7200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19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365625.1400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3136815.9900 </w:t>
            </w:r>
          </w:p>
        </w:tc>
      </w:tr>
      <w:tr w:rsidR="002D2FE3">
        <w:trPr>
          <w:gridBefore w:val="1"/>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20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365624.1824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3136813.0937 </w:t>
            </w:r>
          </w:p>
        </w:tc>
      </w:tr>
      <w:tr w:rsidR="002D2FE3">
        <w:trPr>
          <w:gridBefore w:val="1"/>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4" w:firstLine="0"/>
              <w:jc w:val="center"/>
            </w:pPr>
            <w:r>
              <w:rPr>
                <w:rFonts w:ascii="Times New Roman" w:eastAsia="Times New Roman" w:hAnsi="Times New Roman" w:cs="Times New Roman"/>
                <w:sz w:val="20"/>
              </w:rPr>
              <w:t xml:space="preserve">21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5" w:firstLine="0"/>
              <w:jc w:val="left"/>
            </w:pPr>
            <w:r>
              <w:rPr>
                <w:rFonts w:ascii="Times New Roman" w:eastAsia="Times New Roman" w:hAnsi="Times New Roman" w:cs="Times New Roman"/>
                <w:sz w:val="20"/>
              </w:rPr>
              <w:t xml:space="preserve">365629.6720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7" w:firstLine="0"/>
              <w:jc w:val="left"/>
            </w:pPr>
            <w:r>
              <w:rPr>
                <w:rFonts w:ascii="Times New Roman" w:eastAsia="Times New Roman" w:hAnsi="Times New Roman" w:cs="Times New Roman"/>
                <w:sz w:val="20"/>
              </w:rPr>
              <w:t xml:space="preserve">3136819.4680 </w:t>
            </w:r>
          </w:p>
        </w:tc>
      </w:tr>
      <w:tr w:rsidR="002D2FE3">
        <w:trPr>
          <w:gridAfter w:val="1"/>
          <w:wAfter w:w="6" w:type="dxa"/>
          <w:trHeight w:val="262"/>
        </w:trPr>
        <w:tc>
          <w:tcPr>
            <w:tcW w:w="673"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22 </w:t>
            </w:r>
          </w:p>
        </w:tc>
        <w:tc>
          <w:tcPr>
            <w:tcW w:w="1349"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365634.3395 </w:t>
            </w:r>
          </w:p>
        </w:tc>
        <w:tc>
          <w:tcPr>
            <w:tcW w:w="1473"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3136823.7660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23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365634.8673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3136824.3476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24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365640.9271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3136829.8522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25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365645.8452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3136833.5868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26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365646.5263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3136834.2546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27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365647.3324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3136835.3621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28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365648.6661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3136835.5436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29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365649.2617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3136835.2544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30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365649.5879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3136835.0619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31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365652.6162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3136836.8012 </w:t>
            </w:r>
          </w:p>
        </w:tc>
      </w:tr>
      <w:tr w:rsidR="002D2FE3">
        <w:trPr>
          <w:gridAfter w:val="1"/>
          <w:wAfter w:w="6" w:type="dxa"/>
          <w:trHeight w:val="267"/>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32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365654.3486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3136837.7513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33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365655.3012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3136838.2630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34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365657.0841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3136839.3363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35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365657.6768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3136839.4211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36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365658.2242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3136839.0543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37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365658.7061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3136838.6552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38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365662.6738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3136841.1447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39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365664.9789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3136842.6270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40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365664.8087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3136842.7865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41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365665.7245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3136843.3114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42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365665.8710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3136843.0736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43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365667.6516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3136844.2908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44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365668.9654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3136845.8392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45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365668.1285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3136846.4847 </w:t>
            </w:r>
          </w:p>
        </w:tc>
      </w:tr>
      <w:tr w:rsidR="002D2FE3">
        <w:trPr>
          <w:gridAfter w:val="1"/>
          <w:wAfter w:w="6" w:type="dxa"/>
          <w:trHeight w:val="267"/>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46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365668.4084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3136846.7889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47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365667.9176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3136847.3562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48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365672.7278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3136852.7997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49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365674.9860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3136859.7873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50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365674.0819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3136860.4598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51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365669.2206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3136862.5486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52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365665.2261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3136864.0798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53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365663.0304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3136864.9096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54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365660.6671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3136865.7929 </w:t>
            </w:r>
          </w:p>
        </w:tc>
      </w:tr>
      <w:tr w:rsidR="002D2FE3">
        <w:trPr>
          <w:gridAfter w:val="1"/>
          <w:wAfter w:w="6" w:type="dxa"/>
          <w:trHeight w:val="264"/>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3" w:firstLine="0"/>
              <w:jc w:val="center"/>
            </w:pPr>
            <w:r>
              <w:rPr>
                <w:rFonts w:ascii="Times New Roman" w:eastAsia="Times New Roman" w:hAnsi="Times New Roman" w:cs="Times New Roman"/>
                <w:sz w:val="20"/>
              </w:rPr>
              <w:t xml:space="preserve">55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365660.2921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3136866.0251 </w:t>
            </w:r>
          </w:p>
        </w:tc>
      </w:tr>
      <w:tr w:rsidR="002D2FE3">
        <w:trPr>
          <w:gridAfter w:val="1"/>
          <w:wAfter w:w="6" w:type="dxa"/>
          <w:trHeight w:val="266"/>
        </w:trPr>
        <w:tc>
          <w:tcPr>
            <w:tcW w:w="6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8" w:firstLine="0"/>
              <w:jc w:val="center"/>
            </w:pPr>
            <w:r>
              <w:rPr>
                <w:rFonts w:ascii="Times New Roman" w:eastAsia="Times New Roman" w:hAnsi="Times New Roman" w:cs="Times New Roman"/>
                <w:sz w:val="20"/>
              </w:rPr>
              <w:t xml:space="preserve">1 </w:t>
            </w:r>
          </w:p>
        </w:tc>
        <w:tc>
          <w:tcPr>
            <w:tcW w:w="134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rFonts w:ascii="Times New Roman" w:eastAsia="Times New Roman" w:hAnsi="Times New Roman" w:cs="Times New Roman"/>
                <w:sz w:val="20"/>
              </w:rPr>
              <w:t xml:space="preserve">365660.2083 </w:t>
            </w:r>
          </w:p>
        </w:tc>
        <w:tc>
          <w:tcPr>
            <w:tcW w:w="147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0"/>
              </w:rPr>
              <w:t xml:space="preserve">3136866.0802 </w:t>
            </w:r>
          </w:p>
        </w:tc>
      </w:tr>
    </w:tbl>
    <w:p w:rsidR="002D2FE3" w:rsidRDefault="00CB5F7D">
      <w:pPr>
        <w:spacing w:after="0" w:line="259" w:lineRule="auto"/>
        <w:ind w:left="0" w:right="500" w:firstLine="0"/>
        <w:jc w:val="center"/>
      </w:pPr>
      <w:r>
        <w:rPr>
          <w:rFonts w:ascii="Times New Roman" w:eastAsia="Times New Roman" w:hAnsi="Times New Roman" w:cs="Times New Roman"/>
          <w:sz w:val="24"/>
        </w:rPr>
        <w:t xml:space="preserve"> </w:t>
      </w:r>
    </w:p>
    <w:tbl>
      <w:tblPr>
        <w:tblStyle w:val="TableGrid"/>
        <w:tblW w:w="9623" w:type="dxa"/>
        <w:tblInd w:w="29" w:type="dxa"/>
        <w:tblCellMar>
          <w:top w:w="18" w:type="dxa"/>
          <w:left w:w="29" w:type="dxa"/>
          <w:bottom w:w="0" w:type="dxa"/>
          <w:right w:w="115" w:type="dxa"/>
        </w:tblCellMar>
        <w:tblLook w:val="04A0" w:firstRow="1" w:lastRow="0" w:firstColumn="1" w:lastColumn="0" w:noHBand="0" w:noVBand="1"/>
      </w:tblPr>
      <w:tblGrid>
        <w:gridCol w:w="9623"/>
      </w:tblGrid>
      <w:tr w:rsidR="002D2FE3">
        <w:trPr>
          <w:trHeight w:val="271"/>
        </w:trPr>
        <w:tc>
          <w:tcPr>
            <w:tcW w:w="9623" w:type="dxa"/>
            <w:tcBorders>
              <w:top w:val="nil"/>
              <w:left w:val="nil"/>
              <w:bottom w:val="nil"/>
              <w:right w:val="nil"/>
            </w:tcBorders>
            <w:shd w:val="clear" w:color="auto" w:fill="E7E6E6"/>
          </w:tcPr>
          <w:p w:rsidR="002D2FE3" w:rsidRDefault="00CB5F7D">
            <w:pPr>
              <w:spacing w:after="0" w:line="259" w:lineRule="auto"/>
              <w:ind w:left="0" w:firstLine="0"/>
              <w:jc w:val="left"/>
            </w:pPr>
            <w:r>
              <w:rPr>
                <w:rFonts w:ascii="Times New Roman" w:eastAsia="Times New Roman" w:hAnsi="Times New Roman" w:cs="Times New Roman"/>
                <w:b/>
                <w:sz w:val="24"/>
              </w:rPr>
              <w:t>12.</w:t>
            </w:r>
            <w:r>
              <w:rPr>
                <w:b/>
                <w:sz w:val="24"/>
              </w:rPr>
              <w:t xml:space="preserve"> </w:t>
            </w:r>
            <w:r>
              <w:rPr>
                <w:shd w:val="clear" w:color="auto" w:fill="E6E6E6"/>
              </w:rPr>
              <w:t>FOTOGRAFÍAS</w:t>
            </w:r>
            <w:r>
              <w:rPr>
                <w:rFonts w:ascii="Times New Roman" w:eastAsia="Times New Roman" w:hAnsi="Times New Roman" w:cs="Times New Roman"/>
                <w:sz w:val="24"/>
              </w:rPr>
              <w:t xml:space="preserve"> </w:t>
            </w:r>
          </w:p>
        </w:tc>
      </w:tr>
    </w:tbl>
    <w:p w:rsidR="002D2FE3" w:rsidRDefault="00CB5F7D">
      <w:pPr>
        <w:spacing w:after="27" w:line="243" w:lineRule="auto"/>
        <w:ind w:left="58" w:right="3070" w:firstLine="0"/>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2D2FE3" w:rsidRDefault="00CB5F7D">
      <w:pPr>
        <w:spacing w:after="0" w:line="259" w:lineRule="auto"/>
        <w:ind w:left="0" w:right="500" w:firstLine="0"/>
        <w:jc w:val="center"/>
      </w:pPr>
      <w:r>
        <w:rPr>
          <w:rFonts w:ascii="Times New Roman" w:eastAsia="Times New Roman" w:hAnsi="Times New Roman" w:cs="Times New Roman"/>
          <w:sz w:val="24"/>
        </w:rPr>
        <w:t xml:space="preserve"> </w:t>
      </w:r>
    </w:p>
    <w:p w:rsidR="002D2FE3" w:rsidRDefault="00CB5F7D">
      <w:pPr>
        <w:spacing w:after="0" w:line="259" w:lineRule="auto"/>
        <w:ind w:left="0" w:right="500" w:firstLine="0"/>
        <w:jc w:val="center"/>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18508" name="Group 61850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365" name="Rectangle 1136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1366" name="Rectangle 11366"/>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39 de 269 </w:t>
                              </w:r>
                            </w:p>
                          </w:txbxContent>
                        </wps:txbx>
                        <wps:bodyPr horzOverflow="overflow" vert="horz" lIns="0" tIns="0" rIns="0" bIns="0" rtlCol="0">
                          <a:noAutofit/>
                        </wps:bodyPr>
                      </wps:wsp>
                    </wpg:wgp>
                  </a:graphicData>
                </a:graphic>
              </wp:anchor>
            </w:drawing>
          </mc:Choice>
          <mc:Fallback xmlns:a="http://schemas.openxmlformats.org/drawingml/2006/main">
            <w:pict>
              <v:group id="Group 618508" style="width:12.7031pt;height:279.366pt;position:absolute;mso-position-horizontal-relative:page;mso-position-horizontal:absolute;margin-left:682.278pt;mso-position-vertical-relative:page;margin-top:532.554pt;" coordsize="1613,35479">
                <v:rect id="Rectangle 1136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136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 de 269 </w:t>
                        </w:r>
                      </w:p>
                    </w:txbxContent>
                  </v:textbox>
                </v:rect>
                <w10:wrap type="topAndBottom"/>
              </v:group>
            </w:pict>
          </mc:Fallback>
        </mc:AlternateContent>
      </w:r>
      <w:r>
        <w:rPr>
          <w:rFonts w:ascii="Times New Roman" w:eastAsia="Times New Roman" w:hAnsi="Times New Roman" w:cs="Times New Roman"/>
          <w:sz w:val="24"/>
        </w:rPr>
        <w:t xml:space="preserve"> </w:t>
      </w:r>
    </w:p>
    <w:p w:rsidR="002D2FE3" w:rsidRDefault="00CB5F7D">
      <w:pPr>
        <w:spacing w:after="0" w:line="259" w:lineRule="auto"/>
        <w:ind w:left="0" w:right="500" w:firstLine="0"/>
        <w:jc w:val="center"/>
      </w:pPr>
      <w:r>
        <w:rPr>
          <w:rFonts w:ascii="Times New Roman" w:eastAsia="Times New Roman" w:hAnsi="Times New Roman" w:cs="Times New Roman"/>
          <w:sz w:val="24"/>
        </w:rPr>
        <w:t xml:space="preserve"> </w:t>
      </w:r>
    </w:p>
    <w:p w:rsidR="002D2FE3" w:rsidRDefault="00CB5F7D">
      <w:pPr>
        <w:spacing w:after="0" w:line="259" w:lineRule="auto"/>
        <w:ind w:left="0" w:right="500" w:firstLine="0"/>
        <w:jc w:val="center"/>
      </w:pPr>
      <w:r>
        <w:rPr>
          <w:rFonts w:ascii="Times New Roman" w:eastAsia="Times New Roman" w:hAnsi="Times New Roman" w:cs="Times New Roman"/>
          <w:sz w:val="24"/>
        </w:rPr>
        <w:t xml:space="preserve"> </w:t>
      </w:r>
    </w:p>
    <w:p w:rsidR="002D2FE3" w:rsidRDefault="00CB5F7D">
      <w:pPr>
        <w:spacing w:after="0" w:line="259" w:lineRule="auto"/>
        <w:ind w:left="418" w:firstLine="0"/>
        <w:jc w:val="left"/>
      </w:pPr>
      <w:r>
        <w:rPr>
          <w:rFonts w:ascii="Times New Roman" w:eastAsia="Times New Roman" w:hAnsi="Times New Roman" w:cs="Times New Roman"/>
          <w:sz w:val="24"/>
        </w:rPr>
        <w:t xml:space="preserve"> </w:t>
      </w:r>
    </w:p>
    <w:p w:rsidR="002D2FE3" w:rsidRDefault="00CB5F7D">
      <w:pPr>
        <w:spacing w:after="0" w:line="259" w:lineRule="auto"/>
        <w:ind w:left="418" w:firstLine="0"/>
        <w:jc w:val="left"/>
      </w:pPr>
      <w:r>
        <w:rPr>
          <w:rFonts w:ascii="Times New Roman" w:eastAsia="Times New Roman" w:hAnsi="Times New Roman" w:cs="Times New Roman"/>
          <w:sz w:val="24"/>
        </w:rPr>
        <w:t xml:space="preserve"> </w:t>
      </w:r>
    </w:p>
    <w:p w:rsidR="002D2FE3" w:rsidRDefault="00CB5F7D">
      <w:pPr>
        <w:spacing w:after="0" w:line="259" w:lineRule="auto"/>
        <w:ind w:left="418" w:firstLine="0"/>
        <w:jc w:val="left"/>
      </w:pPr>
      <w:r>
        <w:rPr>
          <w:rFonts w:ascii="Times New Roman" w:eastAsia="Times New Roman" w:hAnsi="Times New Roman" w:cs="Times New Roman"/>
          <w:sz w:val="24"/>
        </w:rPr>
        <w:t xml:space="preserve"> </w:t>
      </w:r>
    </w:p>
    <w:p w:rsidR="002D2FE3" w:rsidRDefault="00CB5F7D">
      <w:pPr>
        <w:spacing w:after="0" w:line="259" w:lineRule="auto"/>
        <w:ind w:left="763" w:firstLine="0"/>
        <w:jc w:val="left"/>
      </w:pPr>
      <w:r>
        <w:rPr>
          <w:noProof/>
        </w:rPr>
        <w:drawing>
          <wp:inline distT="0" distB="0" distL="0" distR="0">
            <wp:extent cx="5097780" cy="2400300"/>
            <wp:effectExtent l="0" t="0" r="0" b="0"/>
            <wp:docPr id="11437" name="Picture 11437"/>
            <wp:cNvGraphicFramePr/>
            <a:graphic xmlns:a="http://schemas.openxmlformats.org/drawingml/2006/main">
              <a:graphicData uri="http://schemas.openxmlformats.org/drawingml/2006/picture">
                <pic:pic xmlns:pic="http://schemas.openxmlformats.org/drawingml/2006/picture">
                  <pic:nvPicPr>
                    <pic:cNvPr id="11437" name="Picture 11437"/>
                    <pic:cNvPicPr/>
                  </pic:nvPicPr>
                  <pic:blipFill>
                    <a:blip r:embed="rId23"/>
                    <a:stretch>
                      <a:fillRect/>
                    </a:stretch>
                  </pic:blipFill>
                  <pic:spPr>
                    <a:xfrm>
                      <a:off x="0" y="0"/>
                      <a:ext cx="5097780" cy="2400300"/>
                    </a:xfrm>
                    <a:prstGeom prst="rect">
                      <a:avLst/>
                    </a:prstGeom>
                  </pic:spPr>
                </pic:pic>
              </a:graphicData>
            </a:graphic>
          </wp:inline>
        </w:drawing>
      </w:r>
    </w:p>
    <w:p w:rsidR="002D2FE3" w:rsidRDefault="00CB5F7D">
      <w:pPr>
        <w:spacing w:after="0" w:line="259" w:lineRule="auto"/>
        <w:ind w:left="418" w:right="1807" w:firstLine="0"/>
        <w:jc w:val="left"/>
      </w:pPr>
      <w:r>
        <w:rPr>
          <w:rFonts w:ascii="Times New Roman" w:eastAsia="Times New Roman" w:hAnsi="Times New Roman" w:cs="Times New Roman"/>
          <w:sz w:val="24"/>
        </w:rPr>
        <w:t xml:space="preserve"> </w:t>
      </w:r>
    </w:p>
    <w:p w:rsidR="002D2FE3" w:rsidRDefault="00CB5F7D">
      <w:pPr>
        <w:spacing w:after="0" w:line="259" w:lineRule="auto"/>
        <w:ind w:left="418" w:firstLine="0"/>
        <w:jc w:val="left"/>
      </w:pPr>
      <w:r>
        <w:rPr>
          <w:rFonts w:ascii="Times New Roman" w:eastAsia="Times New Roman" w:hAnsi="Times New Roman" w:cs="Times New Roman"/>
          <w:sz w:val="24"/>
        </w:rPr>
        <w:t xml:space="preserve"> </w:t>
      </w:r>
    </w:p>
    <w:p w:rsidR="002D2FE3" w:rsidRDefault="00CB5F7D">
      <w:pPr>
        <w:spacing w:after="1918" w:line="259" w:lineRule="auto"/>
        <w:ind w:left="418" w:right="1761" w:firstLine="0"/>
        <w:jc w:val="left"/>
      </w:pPr>
      <w:r>
        <w:rPr>
          <w:rFonts w:ascii="Times New Roman" w:eastAsia="Times New Roman" w:hAnsi="Times New Roman" w:cs="Times New Roman"/>
          <w:sz w:val="24"/>
        </w:rPr>
        <w:t xml:space="preserve"> </w:t>
      </w:r>
    </w:p>
    <w:p w:rsidR="002D2FE3" w:rsidRDefault="00CB5F7D">
      <w:pPr>
        <w:spacing w:after="1386" w:line="259" w:lineRule="auto"/>
        <w:ind w:left="-2495" w:right="1761" w:firstLine="0"/>
        <w:jc w:val="left"/>
      </w:pP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8485" name="Group 50848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442" name="Rectangle 1144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1443" name="Rectangle 1144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40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8485" style="width:12.7031pt;height:279.366pt;position:absolute;mso-position-horizontal-relative:page;mso-position-horizontal:absolute;margin-left:682.278pt;mso-position-vertical-relative:page;margin-top:532.554pt;" coordsize="1613,35479">
                <v:rect id="Rectangle 1144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144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 de 269 </w:t>
                        </w:r>
                      </w:p>
                    </w:txbxContent>
                  </v:textbox>
                </v:rect>
                <w10:wrap type="square"/>
              </v:group>
            </w:pict>
          </mc:Fallback>
        </mc:AlternateContent>
      </w:r>
      <w:r>
        <w:rPr>
          <w:noProof/>
        </w:rPr>
        <w:drawing>
          <wp:anchor distT="0" distB="0" distL="114300" distR="114300" simplePos="0" relativeHeight="251705344" behindDoc="0" locked="0" layoutInCell="1" allowOverlap="0">
            <wp:simplePos x="0" y="0"/>
            <wp:positionH relativeFrom="column">
              <wp:posOffset>530047</wp:posOffset>
            </wp:positionH>
            <wp:positionV relativeFrom="paragraph">
              <wp:posOffset>-1481810</wp:posOffset>
            </wp:positionV>
            <wp:extent cx="5081016" cy="2756916"/>
            <wp:effectExtent l="0" t="0" r="0" b="0"/>
            <wp:wrapSquare wrapText="bothSides"/>
            <wp:docPr id="11439" name="Picture 11439"/>
            <wp:cNvGraphicFramePr/>
            <a:graphic xmlns:a="http://schemas.openxmlformats.org/drawingml/2006/main">
              <a:graphicData uri="http://schemas.openxmlformats.org/drawingml/2006/picture">
                <pic:pic xmlns:pic="http://schemas.openxmlformats.org/drawingml/2006/picture">
                  <pic:nvPicPr>
                    <pic:cNvPr id="11439" name="Picture 11439"/>
                    <pic:cNvPicPr/>
                  </pic:nvPicPr>
                  <pic:blipFill>
                    <a:blip r:embed="rId24"/>
                    <a:stretch>
                      <a:fillRect/>
                    </a:stretch>
                  </pic:blipFill>
                  <pic:spPr>
                    <a:xfrm>
                      <a:off x="0" y="0"/>
                      <a:ext cx="5081016" cy="2756916"/>
                    </a:xfrm>
                    <a:prstGeom prst="rect">
                      <a:avLst/>
                    </a:prstGeom>
                  </pic:spPr>
                </pic:pic>
              </a:graphicData>
            </a:graphic>
          </wp:anchor>
        </w:drawing>
      </w:r>
    </w:p>
    <w:p w:rsidR="002D2FE3" w:rsidRDefault="00CB5F7D">
      <w:pPr>
        <w:spacing w:after="0" w:line="259" w:lineRule="auto"/>
        <w:ind w:left="58" w:right="1761" w:firstLine="0"/>
        <w:jc w:val="left"/>
      </w:pP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pStyle w:val="Ttulo1"/>
        <w:shd w:val="clear" w:color="auto" w:fill="E7E6E6"/>
        <w:ind w:left="53"/>
      </w:pPr>
      <w:r>
        <w:rPr>
          <w:rFonts w:ascii="Times New Roman" w:eastAsia="Times New Roman" w:hAnsi="Times New Roman" w:cs="Times New Roman"/>
          <w:b/>
          <w:sz w:val="24"/>
          <w:shd w:val="clear" w:color="auto" w:fill="auto"/>
        </w:rPr>
        <w:t>13.</w:t>
      </w:r>
      <w:r>
        <w:rPr>
          <w:b/>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p w:rsidR="002D2FE3" w:rsidRDefault="00CB5F7D">
      <w:pPr>
        <w:ind w:left="69" w:right="967"/>
      </w:pPr>
      <w:r>
        <w:t>El plano se ha elaborado tomando de base e</w:t>
      </w:r>
      <w:r>
        <w:t>l levantamiento topográfico realizado por la Oficina Técnica de Candelaria. En este sentido, al superponerlo sobre la base cartográfica del PGO de Candelaria del 2011, puede existir algún desfase o desajuste debido a la diferencia del margen de error que t</w:t>
      </w:r>
      <w:r>
        <w:t xml:space="preserve">iene el vuelo de la cartografía del PGO con respecto a la mayor exactitud que ofrece el GPS terrestre utilizado para realizar el levantamiento topográfico.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4203" w:line="259" w:lineRule="auto"/>
        <w:ind w:left="-2495" w:right="2107" w:firstLine="0"/>
        <w:jc w:val="left"/>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8646" name="Group 50864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498" name="Rectangle 1149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1499" name="Rectangle 11499"/>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41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8646" style="width:12.7031pt;height:279.366pt;position:absolute;mso-position-horizontal-relative:page;mso-position-horizontal:absolute;margin-left:682.278pt;mso-position-vertical-relative:page;margin-top:532.554pt;" coordsize="1613,35479">
                <v:rect id="Rectangle 1149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149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 de 269 </w:t>
                        </w:r>
                      </w:p>
                    </w:txbxContent>
                  </v:textbox>
                </v:rect>
                <w10:wrap type="square"/>
              </v:group>
            </w:pict>
          </mc:Fallback>
        </mc:AlternateContent>
      </w:r>
      <w:r>
        <w:rPr>
          <w:noProof/>
        </w:rPr>
        <w:drawing>
          <wp:anchor distT="0" distB="0" distL="114300" distR="114300" simplePos="0" relativeHeight="251707392" behindDoc="0" locked="0" layoutInCell="1" allowOverlap="0">
            <wp:simplePos x="0" y="0"/>
            <wp:positionH relativeFrom="column">
              <wp:posOffset>438607</wp:posOffset>
            </wp:positionH>
            <wp:positionV relativeFrom="paragraph">
              <wp:posOffset>-3751960</wp:posOffset>
            </wp:positionV>
            <wp:extent cx="4953000" cy="6758940"/>
            <wp:effectExtent l="0" t="0" r="0" b="0"/>
            <wp:wrapSquare wrapText="bothSides"/>
            <wp:docPr id="11495" name="Picture 11495"/>
            <wp:cNvGraphicFramePr/>
            <a:graphic xmlns:a="http://schemas.openxmlformats.org/drawingml/2006/main">
              <a:graphicData uri="http://schemas.openxmlformats.org/drawingml/2006/picture">
                <pic:pic xmlns:pic="http://schemas.openxmlformats.org/drawingml/2006/picture">
                  <pic:nvPicPr>
                    <pic:cNvPr id="11495" name="Picture 11495"/>
                    <pic:cNvPicPr/>
                  </pic:nvPicPr>
                  <pic:blipFill>
                    <a:blip r:embed="rId20"/>
                    <a:stretch>
                      <a:fillRect/>
                    </a:stretch>
                  </pic:blipFill>
                  <pic:spPr>
                    <a:xfrm>
                      <a:off x="0" y="0"/>
                      <a:ext cx="4953000" cy="6758940"/>
                    </a:xfrm>
                    <a:prstGeom prst="rect">
                      <a:avLst/>
                    </a:prstGeom>
                  </pic:spPr>
                </pic:pic>
              </a:graphicData>
            </a:graphic>
          </wp:anchor>
        </w:drawing>
      </w:r>
    </w:p>
    <w:p w:rsidR="002D2FE3" w:rsidRDefault="00CB5F7D">
      <w:pPr>
        <w:spacing w:after="120" w:line="259" w:lineRule="auto"/>
        <w:ind w:left="58" w:firstLine="0"/>
        <w:jc w:val="left"/>
      </w:pPr>
      <w:r>
        <w:rPr>
          <w:sz w:val="24"/>
        </w:rPr>
        <w:t xml:space="preserve"> </w:t>
      </w:r>
    </w:p>
    <w:p w:rsidR="002D2FE3" w:rsidRDefault="00CB5F7D">
      <w:pPr>
        <w:ind w:left="69" w:right="967"/>
      </w:pPr>
      <w:r>
        <w:t xml:space="preserve">Y para que conste a los efectos oportunos, salvo error u omisión, se firma el presente informe...” </w:t>
      </w:r>
      <w:r>
        <w:rPr>
          <w:b/>
        </w:rPr>
        <w:t>FUNDAMENTOS JURIDICOS</w:t>
      </w:r>
      <w:r>
        <w:rPr>
          <w:rFonts w:ascii="Times New Roman" w:eastAsia="Times New Roman" w:hAnsi="Times New Roman" w:cs="Times New Roman"/>
          <w:sz w:val="24"/>
        </w:rPr>
        <w:t xml:space="preserve"> </w:t>
      </w:r>
    </w:p>
    <w:p w:rsidR="002D2FE3" w:rsidRDefault="00CB5F7D">
      <w:pPr>
        <w:spacing w:after="119" w:line="259" w:lineRule="auto"/>
        <w:ind w:left="0" w:right="163" w:firstLine="0"/>
        <w:jc w:val="center"/>
      </w:pPr>
      <w:r>
        <w:t xml:space="preserve"> </w:t>
      </w:r>
    </w:p>
    <w:p w:rsidR="002D2FE3" w:rsidRDefault="00CB5F7D">
      <w:pPr>
        <w:ind w:left="764" w:right="967"/>
      </w:pPr>
      <w:r>
        <w:t xml:space="preserve"> La Legislación aplicable viene determinada por:</w:t>
      </w:r>
      <w:r>
        <w:rPr>
          <w:rFonts w:ascii="Times New Roman" w:eastAsia="Times New Roman" w:hAnsi="Times New Roman" w:cs="Times New Roman"/>
          <w:sz w:val="24"/>
        </w:rPr>
        <w:t xml:space="preserve"> </w:t>
      </w:r>
    </w:p>
    <w:p w:rsidR="002D2FE3" w:rsidRDefault="00CB5F7D">
      <w:pPr>
        <w:spacing w:after="0" w:line="340" w:lineRule="auto"/>
        <w:ind w:left="59" w:right="967" w:firstLine="696"/>
      </w:pPr>
      <w:r>
        <w:t xml:space="preserve">— </w:t>
      </w:r>
      <w:r>
        <w:t>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2D2FE3" w:rsidRDefault="00CB5F7D">
      <w:pPr>
        <w:spacing w:after="0" w:line="355" w:lineRule="auto"/>
        <w:ind w:left="59" w:right="967" w:firstLine="696"/>
      </w:pPr>
      <w:r>
        <w:t>— El artículo 86 del Texto Refundido de las Disposiciones Legales Vigentes en Materia de Régimen Local aprobado por Real Decreto L</w:t>
      </w:r>
      <w:r>
        <w:t>egislativo 781/1986, de 18 de abril y la disposición transitoria del Reglamento de Bienes de las Entidades Locales (RB), aprobado por Real Decreto 1372/1986, de 13 de junio (BOE de 7 de julio), que establece la obligación de inventariar todos los bienes, c</w:t>
      </w:r>
      <w:r>
        <w:t>ualquiera que sea su naturaleza, y, entre ellos, todos los de dominio público, incluidas las vías públicas.</w:t>
      </w:r>
      <w:r>
        <w:rPr>
          <w:rFonts w:ascii="Times New Roman" w:eastAsia="Times New Roman" w:hAnsi="Times New Roman" w:cs="Times New Roman"/>
          <w:sz w:val="24"/>
        </w:rPr>
        <w:t xml:space="preserve"> </w:t>
      </w:r>
    </w:p>
    <w:p w:rsidR="002D2FE3" w:rsidRDefault="00CB5F7D">
      <w:pPr>
        <w:spacing w:after="0" w:line="354" w:lineRule="auto"/>
        <w:ind w:left="59" w:right="967" w:firstLine="708"/>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09463" name="Group 50946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575" name="Rectangle 1157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1576" name="Rectangle 11576"/>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w:t>
                              </w:r>
                              <w:r>
                                <w:rPr>
                                  <w:sz w:val="12"/>
                                </w:rPr>
                                <w:t xml:space="preserve">plataforma esPublico Gestiona | Página 42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9463" style="width:12.7031pt;height:279.366pt;position:absolute;mso-position-horizontal-relative:page;mso-position-horizontal:absolute;margin-left:682.278pt;mso-position-vertical-relative:page;margin-top:532.554pt;" coordsize="1613,35479">
                <v:rect id="Rectangle 1157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157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 de 269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supuesto, se encuentran delegadas las competencias </w:t>
      </w:r>
      <w:r>
        <w:t>para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2D2FE3" w:rsidRDefault="00CB5F7D">
      <w:pPr>
        <w:spacing w:after="248"/>
        <w:ind w:left="69" w:right="967"/>
      </w:pPr>
      <w:r>
        <w:t>Visto cuanto antecede, la que suscribe eleva la siguiente propue</w:t>
      </w:r>
      <w:r>
        <w:t xml:space="preserve">sta de resolución: </w:t>
      </w:r>
    </w:p>
    <w:p w:rsidR="002D2FE3" w:rsidRDefault="00CB5F7D">
      <w:pPr>
        <w:spacing w:after="93" w:line="259" w:lineRule="auto"/>
        <w:ind w:left="0" w:right="860" w:firstLine="0"/>
        <w:jc w:val="center"/>
      </w:pPr>
      <w:r>
        <w:rPr>
          <w:rFonts w:ascii="Times New Roman" w:eastAsia="Times New Roman" w:hAnsi="Times New Roman" w:cs="Times New Roman"/>
          <w:sz w:val="24"/>
        </w:rPr>
        <w:t xml:space="preserve"> </w:t>
      </w:r>
    </w:p>
    <w:p w:rsidR="002D2FE3" w:rsidRDefault="00CB5F7D">
      <w:pPr>
        <w:pStyle w:val="Ttulo2"/>
        <w:spacing w:after="89"/>
        <w:ind w:right="918"/>
      </w:pPr>
      <w:r>
        <w:t>PROPUESTA DE RESOLUCIÓN</w:t>
      </w:r>
      <w:r>
        <w:rPr>
          <w:rFonts w:ascii="Times New Roman" w:eastAsia="Times New Roman" w:hAnsi="Times New Roman" w:cs="Times New Roman"/>
          <w:b w:val="0"/>
          <w:sz w:val="24"/>
        </w:rPr>
        <w:t xml:space="preserve"> </w:t>
      </w:r>
    </w:p>
    <w:p w:rsidR="002D2FE3" w:rsidRDefault="00CB5F7D">
      <w:pPr>
        <w:spacing w:after="98" w:line="259" w:lineRule="auto"/>
        <w:ind w:left="0" w:right="859" w:firstLine="0"/>
        <w:jc w:val="center"/>
      </w:pPr>
      <w:r>
        <w:t xml:space="preserve"> </w:t>
      </w:r>
    </w:p>
    <w:p w:rsidR="002D2FE3" w:rsidRDefault="00CB5F7D">
      <w:pPr>
        <w:spacing w:line="349" w:lineRule="auto"/>
        <w:ind w:left="59" w:right="1044" w:firstLine="696"/>
      </w:pPr>
      <w:r>
        <w:rPr>
          <w:b/>
        </w:rPr>
        <w:t>PRIMERO:</w:t>
      </w:r>
      <w:r>
        <w:t xml:space="preserve"> </w:t>
      </w:r>
      <w:r>
        <w:t>Actualizar el Inventario de bienes de la Corporación, incorporando las rectificaciones oportunas según la ficha que se adjunta correspondiente al parking de la calle Antón Guanche, siendo la descripción de la misma la siguiente:</w:t>
      </w:r>
      <w:r>
        <w:rPr>
          <w:rFonts w:ascii="Times New Roman" w:eastAsia="Times New Roman" w:hAnsi="Times New Roman" w:cs="Times New Roman"/>
          <w:sz w:val="24"/>
        </w:rPr>
        <w:t xml:space="preserve"> </w:t>
      </w:r>
    </w:p>
    <w:p w:rsidR="002D2FE3" w:rsidRDefault="00CB5F7D">
      <w:pPr>
        <w:spacing w:after="0" w:line="358" w:lineRule="auto"/>
        <w:ind w:left="69" w:right="967"/>
      </w:pPr>
      <w:r>
        <w:t>Se trata de una zona de ap</w:t>
      </w:r>
      <w:r>
        <w:t xml:space="preserve">arcamiento de forma irregular anexa a la calle Antón Guanche y a la plazoleta del Ayuntamiento Viejo </w:t>
      </w:r>
    </w:p>
    <w:p w:rsidR="002D2FE3" w:rsidRDefault="00CB5F7D">
      <w:pPr>
        <w:spacing w:after="0" w:line="359" w:lineRule="auto"/>
        <w:ind w:left="69" w:right="967"/>
      </w:pPr>
      <w:r>
        <w:t xml:space="preserve">Tiene una capacidad para 23 estacionamiento de vehículos, de los cuales dos de ellos son para PMR (personas de movilidad reducida). </w:t>
      </w:r>
    </w:p>
    <w:p w:rsidR="002D2FE3" w:rsidRDefault="00CB5F7D">
      <w:pPr>
        <w:spacing w:after="130"/>
        <w:ind w:left="69" w:right="967"/>
      </w:pPr>
      <w:r>
        <w:t>En cuanto al mobiliar</w:t>
      </w:r>
      <w:r>
        <w:t xml:space="preserve">io, el aparcamiento tiene 2 farolas.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2" w:line="370" w:lineRule="auto"/>
        <w:ind w:left="69" w:right="967"/>
      </w:pPr>
      <w:r>
        <w:t>Este parking será objeto de intervención dentro del proyecto “Remodelación de la Plaza de la Patrona de Canarias y su entorno”, promovido por el Cabildo de Tenerife y el Ayuntamiento de Candelaria. En este sentido, u</w:t>
      </w:r>
      <w:r>
        <w:t xml:space="preserve">na vez concluidas las obras, si fuese necesario, habrá que adaptar la ficha del inventario municipal. </w:t>
      </w:r>
    </w:p>
    <w:p w:rsidR="002D2FE3" w:rsidRDefault="00CB5F7D">
      <w:pPr>
        <w:spacing w:after="196" w:line="259" w:lineRule="auto"/>
        <w:ind w:left="58" w:firstLine="0"/>
        <w:jc w:val="left"/>
      </w:pPr>
      <w:r>
        <w:rPr>
          <w:rFonts w:ascii="Times New Roman" w:eastAsia="Times New Roman" w:hAnsi="Times New Roman" w:cs="Times New Roman"/>
          <w:sz w:val="24"/>
        </w:rPr>
        <w:t xml:space="preserve"> </w:t>
      </w:r>
    </w:p>
    <w:p w:rsidR="002D2FE3" w:rsidRDefault="00CB5F7D">
      <w:pPr>
        <w:ind w:left="59" w:right="967" w:firstLine="696"/>
      </w:pPr>
      <w:r>
        <w:rPr>
          <w:b/>
        </w:rPr>
        <w:t xml:space="preserve">SEGUNDO: </w:t>
      </w:r>
      <w:r>
        <w:t>Aprobar las fichas de inventario 120028 y 110253 (referencia 100264) que se transcribe:</w:t>
      </w:r>
      <w:r>
        <w:rPr>
          <w:rFonts w:ascii="Times New Roman" w:eastAsia="Times New Roman" w:hAnsi="Times New Roman" w:cs="Times New Roman"/>
          <w:sz w:val="24"/>
        </w:rPr>
        <w:t xml:space="preserve"> </w:t>
      </w:r>
    </w:p>
    <w:p w:rsidR="002D2FE3" w:rsidRDefault="00CB5F7D">
      <w:pPr>
        <w:spacing w:after="2595" w:line="259" w:lineRule="auto"/>
        <w:ind w:left="754" w:firstLine="0"/>
        <w:jc w:val="left"/>
      </w:pPr>
      <w:r>
        <w:rPr>
          <w:rFonts w:ascii="Times New Roman" w:eastAsia="Times New Roman" w:hAnsi="Times New Roman" w:cs="Times New Roman"/>
          <w:sz w:val="24"/>
        </w:rPr>
        <w:t xml:space="preserve"> </w:t>
      </w:r>
    </w:p>
    <w:p w:rsidR="002D2FE3" w:rsidRDefault="00CB5F7D">
      <w:pPr>
        <w:spacing w:after="2219" w:line="259" w:lineRule="auto"/>
        <w:ind w:left="-2495" w:right="3014" w:firstLine="0"/>
        <w:jc w:val="left"/>
      </w:pP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09679" name="Group 50967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639" name="Rectangle 1163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1640" name="Rectangle 11640"/>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43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9679" style="width:12.7031pt;height:279.366pt;position:absolute;mso-position-horizontal-relative:page;mso-position-horizontal:absolute;margin-left:682.278pt;mso-position-vertical-relative:page;margin-top:532.554pt;" coordsize="1613,35479">
                <v:rect id="Rectangle 1163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164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43 de 269 </w:t>
                        </w:r>
                      </w:p>
                    </w:txbxContent>
                  </v:textbox>
                </v:rect>
                <w10:wrap type="topAndBottom"/>
              </v:group>
            </w:pict>
          </mc:Fallback>
        </mc:AlternateContent>
      </w:r>
      <w:r>
        <w:rPr>
          <w:noProof/>
        </w:rPr>
        <w:drawing>
          <wp:anchor distT="0" distB="0" distL="114300" distR="114300" simplePos="0" relativeHeight="251710464" behindDoc="0" locked="0" layoutInCell="1" allowOverlap="0">
            <wp:simplePos x="0" y="0"/>
            <wp:positionH relativeFrom="column">
              <wp:posOffset>569671</wp:posOffset>
            </wp:positionH>
            <wp:positionV relativeFrom="paragraph">
              <wp:posOffset>-1833854</wp:posOffset>
            </wp:positionV>
            <wp:extent cx="4245864" cy="3464052"/>
            <wp:effectExtent l="0" t="0" r="0" b="0"/>
            <wp:wrapSquare wrapText="bothSides"/>
            <wp:docPr id="11636" name="Picture 11636"/>
            <wp:cNvGraphicFramePr/>
            <a:graphic xmlns:a="http://schemas.openxmlformats.org/drawingml/2006/main">
              <a:graphicData uri="http://schemas.openxmlformats.org/drawingml/2006/picture">
                <pic:pic xmlns:pic="http://schemas.openxmlformats.org/drawingml/2006/picture">
                  <pic:nvPicPr>
                    <pic:cNvPr id="11636" name="Picture 11636"/>
                    <pic:cNvPicPr/>
                  </pic:nvPicPr>
                  <pic:blipFill>
                    <a:blip r:embed="rId25"/>
                    <a:stretch>
                      <a:fillRect/>
                    </a:stretch>
                  </pic:blipFill>
                  <pic:spPr>
                    <a:xfrm>
                      <a:off x="0" y="0"/>
                      <a:ext cx="4245864" cy="3464052"/>
                    </a:xfrm>
                    <a:prstGeom prst="rect">
                      <a:avLst/>
                    </a:prstGeom>
                  </pic:spPr>
                </pic:pic>
              </a:graphicData>
            </a:graphic>
          </wp:anchor>
        </w:drawing>
      </w:r>
    </w:p>
    <w:p w:rsidR="002D2FE3" w:rsidRDefault="00CB5F7D">
      <w:pPr>
        <w:spacing w:after="93" w:line="259" w:lineRule="auto"/>
        <w:ind w:left="754" w:firstLine="0"/>
        <w:jc w:val="left"/>
      </w:pPr>
      <w:r>
        <w:rPr>
          <w:rFonts w:ascii="Times New Roman" w:eastAsia="Times New Roman" w:hAnsi="Times New Roman" w:cs="Times New Roman"/>
          <w:sz w:val="24"/>
        </w:rPr>
        <w:t xml:space="preserve"> </w:t>
      </w:r>
    </w:p>
    <w:p w:rsidR="002D2FE3" w:rsidRDefault="00CB5F7D">
      <w:pPr>
        <w:spacing w:after="96" w:line="259" w:lineRule="auto"/>
        <w:ind w:left="754" w:firstLine="0"/>
        <w:jc w:val="left"/>
      </w:pPr>
      <w:r>
        <w:rPr>
          <w:rFonts w:ascii="Times New Roman" w:eastAsia="Times New Roman" w:hAnsi="Times New Roman" w:cs="Times New Roman"/>
          <w:sz w:val="24"/>
        </w:rPr>
        <w:t xml:space="preserve"> </w:t>
      </w:r>
    </w:p>
    <w:p w:rsidR="002D2FE3" w:rsidRDefault="00CB5F7D">
      <w:pPr>
        <w:spacing w:after="96" w:line="259" w:lineRule="auto"/>
        <w:ind w:left="754" w:firstLine="0"/>
        <w:jc w:val="left"/>
      </w:pPr>
      <w:r>
        <w:rPr>
          <w:rFonts w:ascii="Times New Roman" w:eastAsia="Times New Roman" w:hAnsi="Times New Roman" w:cs="Times New Roman"/>
          <w:sz w:val="24"/>
        </w:rPr>
        <w:t xml:space="preserve"> </w:t>
      </w:r>
    </w:p>
    <w:p w:rsidR="002D2FE3" w:rsidRDefault="00CB5F7D">
      <w:pPr>
        <w:spacing w:after="94" w:line="259" w:lineRule="auto"/>
        <w:ind w:left="754" w:firstLine="0"/>
        <w:jc w:val="left"/>
      </w:pPr>
      <w:r>
        <w:rPr>
          <w:rFonts w:ascii="Times New Roman" w:eastAsia="Times New Roman" w:hAnsi="Times New Roman" w:cs="Times New Roman"/>
          <w:sz w:val="24"/>
        </w:rPr>
        <w:t xml:space="preserve"> </w:t>
      </w:r>
    </w:p>
    <w:p w:rsidR="002D2FE3" w:rsidRDefault="00CB5F7D">
      <w:pPr>
        <w:spacing w:after="96" w:line="259" w:lineRule="auto"/>
        <w:ind w:left="754" w:firstLine="0"/>
        <w:jc w:val="left"/>
      </w:pPr>
      <w:r>
        <w:rPr>
          <w:rFonts w:ascii="Times New Roman" w:eastAsia="Times New Roman" w:hAnsi="Times New Roman" w:cs="Times New Roman"/>
          <w:sz w:val="24"/>
        </w:rPr>
        <w:t xml:space="preserve"> </w:t>
      </w:r>
    </w:p>
    <w:p w:rsidR="002D2FE3" w:rsidRDefault="00CB5F7D">
      <w:pPr>
        <w:spacing w:after="93" w:line="259" w:lineRule="auto"/>
        <w:ind w:left="754" w:firstLine="0"/>
        <w:jc w:val="left"/>
      </w:pPr>
      <w:r>
        <w:rPr>
          <w:rFonts w:ascii="Times New Roman" w:eastAsia="Times New Roman" w:hAnsi="Times New Roman" w:cs="Times New Roman"/>
          <w:sz w:val="24"/>
        </w:rPr>
        <w:t xml:space="preserve"> </w:t>
      </w:r>
    </w:p>
    <w:p w:rsidR="002D2FE3" w:rsidRDefault="00CB5F7D">
      <w:pPr>
        <w:spacing w:after="96" w:line="259" w:lineRule="auto"/>
        <w:ind w:left="754" w:firstLine="0"/>
        <w:jc w:val="left"/>
      </w:pPr>
      <w:r>
        <w:rPr>
          <w:rFonts w:ascii="Times New Roman" w:eastAsia="Times New Roman" w:hAnsi="Times New Roman" w:cs="Times New Roman"/>
          <w:sz w:val="24"/>
        </w:rPr>
        <w:t xml:space="preserve"> </w:t>
      </w:r>
    </w:p>
    <w:p w:rsidR="002D2FE3" w:rsidRDefault="00CB5F7D">
      <w:pPr>
        <w:spacing w:after="93" w:line="259" w:lineRule="auto"/>
        <w:ind w:left="754" w:firstLine="0"/>
        <w:jc w:val="left"/>
      </w:pPr>
      <w:r>
        <w:rPr>
          <w:rFonts w:ascii="Times New Roman" w:eastAsia="Times New Roman" w:hAnsi="Times New Roman" w:cs="Times New Roman"/>
          <w:sz w:val="24"/>
        </w:rPr>
        <w:t xml:space="preserve"> </w:t>
      </w:r>
    </w:p>
    <w:p w:rsidR="002D2FE3" w:rsidRDefault="00CB5F7D">
      <w:pPr>
        <w:spacing w:after="0" w:line="259" w:lineRule="auto"/>
        <w:ind w:left="754" w:firstLine="0"/>
        <w:jc w:val="left"/>
      </w:pPr>
      <w:r>
        <w:rPr>
          <w:rFonts w:ascii="Times New Roman" w:eastAsia="Times New Roman" w:hAnsi="Times New Roman" w:cs="Times New Roman"/>
          <w:sz w:val="24"/>
        </w:rPr>
        <w:t xml:space="preserve"> </w:t>
      </w:r>
    </w:p>
    <w:p w:rsidR="002D2FE3" w:rsidRDefault="00CB5F7D">
      <w:pPr>
        <w:spacing w:after="1430" w:line="259" w:lineRule="auto"/>
        <w:ind w:left="-2495" w:right="2697" w:firstLine="0"/>
      </w:pP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09794" name="Group 50979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696" name="Rectangle 1169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1697" name="Rectangle 11697"/>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44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09794" style="width:12.7031pt;height:279.366pt;position:absolute;mso-position-horizontal-relative:page;mso-position-horizontal:absolute;margin-left:682.278pt;mso-position-vertical-relative:page;margin-top:532.554pt;" coordsize="1613,35479">
                <v:rect id="Rectangle 1169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169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44 de 269 </w:t>
                        </w:r>
                      </w:p>
                    </w:txbxContent>
                  </v:textbox>
                </v:rect>
                <w10:wrap type="topAndBottom"/>
              </v:group>
            </w:pict>
          </mc:Fallback>
        </mc:AlternateContent>
      </w:r>
      <w:r>
        <w:rPr>
          <w:noProof/>
        </w:rPr>
        <w:drawing>
          <wp:anchor distT="0" distB="0" distL="114300" distR="114300" simplePos="0" relativeHeight="251712512" behindDoc="0" locked="0" layoutInCell="1" allowOverlap="0">
            <wp:simplePos x="0" y="0"/>
            <wp:positionH relativeFrom="column">
              <wp:posOffset>810463</wp:posOffset>
            </wp:positionH>
            <wp:positionV relativeFrom="paragraph">
              <wp:posOffset>-3758666</wp:posOffset>
            </wp:positionV>
            <wp:extent cx="4206240" cy="4966716"/>
            <wp:effectExtent l="0" t="0" r="0" b="0"/>
            <wp:wrapSquare wrapText="bothSides"/>
            <wp:docPr id="11693" name="Picture 11693"/>
            <wp:cNvGraphicFramePr/>
            <a:graphic xmlns:a="http://schemas.openxmlformats.org/drawingml/2006/main">
              <a:graphicData uri="http://schemas.openxmlformats.org/drawingml/2006/picture">
                <pic:pic xmlns:pic="http://schemas.openxmlformats.org/drawingml/2006/picture">
                  <pic:nvPicPr>
                    <pic:cNvPr id="11693" name="Picture 11693"/>
                    <pic:cNvPicPr/>
                  </pic:nvPicPr>
                  <pic:blipFill>
                    <a:blip r:embed="rId26"/>
                    <a:stretch>
                      <a:fillRect/>
                    </a:stretch>
                  </pic:blipFill>
                  <pic:spPr>
                    <a:xfrm>
                      <a:off x="0" y="0"/>
                      <a:ext cx="4206240" cy="4966716"/>
                    </a:xfrm>
                    <a:prstGeom prst="rect">
                      <a:avLst/>
                    </a:prstGeom>
                  </pic:spPr>
                </pic:pic>
              </a:graphicData>
            </a:graphic>
          </wp:anchor>
        </w:drawing>
      </w:r>
    </w:p>
    <w:p w:rsidR="002D2FE3" w:rsidRDefault="00CB5F7D">
      <w:pPr>
        <w:spacing w:after="93" w:line="259" w:lineRule="auto"/>
        <w:ind w:left="754" w:firstLine="0"/>
      </w:pPr>
      <w:r>
        <w:rPr>
          <w:rFonts w:ascii="Times New Roman" w:eastAsia="Times New Roman" w:hAnsi="Times New Roman" w:cs="Times New Roman"/>
          <w:sz w:val="24"/>
        </w:rPr>
        <w:t xml:space="preserve"> </w:t>
      </w:r>
    </w:p>
    <w:p w:rsidR="002D2FE3" w:rsidRDefault="00CB5F7D">
      <w:pPr>
        <w:spacing w:after="96" w:line="259" w:lineRule="auto"/>
        <w:ind w:left="754" w:firstLine="0"/>
      </w:pPr>
      <w:r>
        <w:rPr>
          <w:rFonts w:ascii="Times New Roman" w:eastAsia="Times New Roman" w:hAnsi="Times New Roman" w:cs="Times New Roman"/>
          <w:sz w:val="24"/>
        </w:rPr>
        <w:t xml:space="preserve"> </w:t>
      </w:r>
    </w:p>
    <w:p w:rsidR="002D2FE3" w:rsidRDefault="00CB5F7D">
      <w:pPr>
        <w:spacing w:after="93" w:line="259" w:lineRule="auto"/>
        <w:ind w:left="754" w:firstLine="0"/>
      </w:pPr>
      <w:r>
        <w:rPr>
          <w:rFonts w:ascii="Times New Roman" w:eastAsia="Times New Roman" w:hAnsi="Times New Roman" w:cs="Times New Roman"/>
          <w:sz w:val="24"/>
        </w:rPr>
        <w:t xml:space="preserve"> </w:t>
      </w:r>
    </w:p>
    <w:p w:rsidR="002D2FE3" w:rsidRDefault="00CB5F7D">
      <w:pPr>
        <w:spacing w:after="96" w:line="259" w:lineRule="auto"/>
        <w:ind w:left="754" w:firstLine="0"/>
      </w:pPr>
      <w:r>
        <w:rPr>
          <w:rFonts w:ascii="Times New Roman" w:eastAsia="Times New Roman" w:hAnsi="Times New Roman" w:cs="Times New Roman"/>
          <w:sz w:val="24"/>
        </w:rPr>
        <w:t xml:space="preserve"> </w:t>
      </w:r>
    </w:p>
    <w:p w:rsidR="002D2FE3" w:rsidRDefault="00CB5F7D">
      <w:pPr>
        <w:spacing w:after="96" w:line="259" w:lineRule="auto"/>
        <w:ind w:left="754" w:firstLine="0"/>
      </w:pPr>
      <w:r>
        <w:rPr>
          <w:rFonts w:ascii="Times New Roman" w:eastAsia="Times New Roman" w:hAnsi="Times New Roman" w:cs="Times New Roman"/>
          <w:sz w:val="24"/>
        </w:rPr>
        <w:t xml:space="preserve"> </w:t>
      </w:r>
    </w:p>
    <w:p w:rsidR="002D2FE3" w:rsidRDefault="00CB5F7D">
      <w:pPr>
        <w:spacing w:after="94" w:line="259" w:lineRule="auto"/>
        <w:ind w:left="754" w:firstLine="0"/>
      </w:pPr>
      <w:r>
        <w:rPr>
          <w:rFonts w:ascii="Times New Roman" w:eastAsia="Times New Roman" w:hAnsi="Times New Roman" w:cs="Times New Roman"/>
          <w:sz w:val="24"/>
        </w:rPr>
        <w:t xml:space="preserve"> </w:t>
      </w:r>
    </w:p>
    <w:p w:rsidR="002D2FE3" w:rsidRDefault="00CB5F7D">
      <w:pPr>
        <w:spacing w:after="96" w:line="259" w:lineRule="auto"/>
        <w:ind w:left="754" w:firstLine="0"/>
      </w:pPr>
      <w:r>
        <w:rPr>
          <w:rFonts w:ascii="Times New Roman" w:eastAsia="Times New Roman" w:hAnsi="Times New Roman" w:cs="Times New Roman"/>
          <w:sz w:val="24"/>
        </w:rPr>
        <w:t xml:space="preserve"> </w:t>
      </w:r>
    </w:p>
    <w:p w:rsidR="002D2FE3" w:rsidRDefault="00CB5F7D">
      <w:pPr>
        <w:spacing w:after="93" w:line="259" w:lineRule="auto"/>
        <w:ind w:left="754" w:firstLine="0"/>
      </w:pPr>
      <w:r>
        <w:rPr>
          <w:rFonts w:ascii="Times New Roman" w:eastAsia="Times New Roman" w:hAnsi="Times New Roman" w:cs="Times New Roman"/>
          <w:sz w:val="24"/>
        </w:rPr>
        <w:t xml:space="preserve"> </w:t>
      </w:r>
    </w:p>
    <w:p w:rsidR="002D2FE3" w:rsidRDefault="00CB5F7D">
      <w:pPr>
        <w:spacing w:after="96" w:line="259" w:lineRule="auto"/>
        <w:ind w:left="754" w:firstLine="0"/>
      </w:pPr>
      <w:r>
        <w:rPr>
          <w:rFonts w:ascii="Times New Roman" w:eastAsia="Times New Roman" w:hAnsi="Times New Roman" w:cs="Times New Roman"/>
          <w:sz w:val="24"/>
        </w:rPr>
        <w:t xml:space="preserve"> </w:t>
      </w:r>
    </w:p>
    <w:p w:rsidR="002D2FE3" w:rsidRDefault="00CB5F7D">
      <w:pPr>
        <w:spacing w:after="93" w:line="259" w:lineRule="auto"/>
        <w:ind w:left="754" w:firstLine="0"/>
      </w:pPr>
      <w:r>
        <w:rPr>
          <w:rFonts w:ascii="Times New Roman" w:eastAsia="Times New Roman" w:hAnsi="Times New Roman" w:cs="Times New Roman"/>
          <w:sz w:val="24"/>
        </w:rPr>
        <w:t xml:space="preserve"> </w:t>
      </w:r>
    </w:p>
    <w:p w:rsidR="002D2FE3" w:rsidRDefault="00CB5F7D">
      <w:pPr>
        <w:spacing w:after="0" w:line="259" w:lineRule="auto"/>
        <w:ind w:left="754" w:firstLine="0"/>
      </w:pPr>
      <w:r>
        <w:rPr>
          <w:rFonts w:ascii="Times New Roman" w:eastAsia="Times New Roman" w:hAnsi="Times New Roman" w:cs="Times New Roman"/>
          <w:sz w:val="24"/>
        </w:rPr>
        <w:t xml:space="preserve"> </w:t>
      </w:r>
    </w:p>
    <w:p w:rsidR="002D2FE3" w:rsidRDefault="00CB5F7D">
      <w:pPr>
        <w:spacing w:after="0" w:line="259" w:lineRule="auto"/>
        <w:ind w:left="1204" w:firstLine="0"/>
        <w:jc w:val="left"/>
      </w:pPr>
      <w:r>
        <w:rPr>
          <w:noProof/>
        </w:rPr>
        <w:drawing>
          <wp:inline distT="0" distB="0" distL="0" distR="0">
            <wp:extent cx="4082796" cy="3828288"/>
            <wp:effectExtent l="0" t="0" r="0" b="0"/>
            <wp:docPr id="11772" name="Picture 11772"/>
            <wp:cNvGraphicFramePr/>
            <a:graphic xmlns:a="http://schemas.openxmlformats.org/drawingml/2006/main">
              <a:graphicData uri="http://schemas.openxmlformats.org/drawingml/2006/picture">
                <pic:pic xmlns:pic="http://schemas.openxmlformats.org/drawingml/2006/picture">
                  <pic:nvPicPr>
                    <pic:cNvPr id="11772" name="Picture 11772"/>
                    <pic:cNvPicPr/>
                  </pic:nvPicPr>
                  <pic:blipFill>
                    <a:blip r:embed="rId27"/>
                    <a:stretch>
                      <a:fillRect/>
                    </a:stretch>
                  </pic:blipFill>
                  <pic:spPr>
                    <a:xfrm>
                      <a:off x="0" y="0"/>
                      <a:ext cx="4082796" cy="3828288"/>
                    </a:xfrm>
                    <a:prstGeom prst="rect">
                      <a:avLst/>
                    </a:prstGeom>
                  </pic:spPr>
                </pic:pic>
              </a:graphicData>
            </a:graphic>
          </wp:inline>
        </w:drawing>
      </w:r>
    </w:p>
    <w:p w:rsidR="002D2FE3" w:rsidRDefault="00CB5F7D">
      <w:pPr>
        <w:spacing w:after="94" w:line="259" w:lineRule="auto"/>
        <w:ind w:left="754" w:right="2964" w:firstLine="0"/>
        <w:jc w:val="left"/>
      </w:pPr>
      <w:r>
        <w:rPr>
          <w:rFonts w:ascii="Calibri" w:eastAsia="Calibri" w:hAnsi="Calibri" w:cs="Calibri"/>
          <w:noProof/>
        </w:rPr>
        <mc:AlternateContent>
          <mc:Choice Requires="wpg">
            <w:drawing>
              <wp:anchor distT="0" distB="0" distL="114300" distR="114300" simplePos="0" relativeHeight="2517135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0941" name="Group 51094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775" name="Rectangle 1177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1776" name="Rectangle 11776"/>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45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0941" style="width:12.7031pt;height:279.366pt;position:absolute;mso-position-horizontal-relative:page;mso-position-horizontal:absolute;margin-left:682.278pt;mso-position-vertical-relative:page;margin-top:532.554pt;" coordsize="1613,35479">
                <v:rect id="Rectangle 1177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177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45 de 269 </w:t>
                        </w:r>
                      </w:p>
                    </w:txbxContent>
                  </v:textbox>
                </v:rect>
                <w10:wrap type="square"/>
              </v:group>
            </w:pict>
          </mc:Fallback>
        </mc:AlternateContent>
      </w:r>
      <w:r>
        <w:rPr>
          <w:rFonts w:ascii="Times New Roman" w:eastAsia="Times New Roman" w:hAnsi="Times New Roman" w:cs="Times New Roman"/>
          <w:sz w:val="24"/>
        </w:rPr>
        <w:t xml:space="preserve"> </w:t>
      </w:r>
    </w:p>
    <w:p w:rsidR="002D2FE3" w:rsidRDefault="00CB5F7D">
      <w:pPr>
        <w:spacing w:after="96" w:line="259" w:lineRule="auto"/>
        <w:ind w:left="754" w:firstLine="0"/>
        <w:jc w:val="left"/>
      </w:pPr>
      <w:r>
        <w:rPr>
          <w:rFonts w:ascii="Times New Roman" w:eastAsia="Times New Roman" w:hAnsi="Times New Roman" w:cs="Times New Roman"/>
          <w:sz w:val="24"/>
        </w:rPr>
        <w:t xml:space="preserve"> </w:t>
      </w:r>
    </w:p>
    <w:p w:rsidR="002D2FE3" w:rsidRDefault="00CB5F7D">
      <w:pPr>
        <w:spacing w:after="81" w:line="259" w:lineRule="auto"/>
        <w:ind w:left="754" w:firstLine="0"/>
        <w:jc w:val="left"/>
      </w:pPr>
      <w:r>
        <w:rPr>
          <w:rFonts w:ascii="Times New Roman" w:eastAsia="Times New Roman" w:hAnsi="Times New Roman" w:cs="Times New Roman"/>
          <w:sz w:val="24"/>
        </w:rPr>
        <w:t xml:space="preserve"> </w:t>
      </w:r>
    </w:p>
    <w:p w:rsidR="002D2FE3" w:rsidRDefault="00CB5F7D">
      <w:pPr>
        <w:ind w:left="59" w:right="967" w:firstLine="696"/>
      </w:pPr>
      <w:r>
        <w:rPr>
          <w:b/>
        </w:rPr>
        <w:t xml:space="preserve">TERCERO: </w:t>
      </w:r>
      <w:r>
        <w:t>Tramitar la inscripción en el Registro de la propiedad de acuerdo con el Art. 206 de la Ley Hipotecaria.</w:t>
      </w:r>
      <w:r>
        <w:rPr>
          <w:rFonts w:ascii="Times New Roman" w:eastAsia="Times New Roman" w:hAnsi="Times New Roman" w:cs="Times New Roman"/>
          <w:sz w:val="24"/>
        </w:rPr>
        <w:t xml:space="preserve"> </w:t>
      </w:r>
    </w:p>
    <w:p w:rsidR="002D2FE3" w:rsidRDefault="00CB5F7D">
      <w:pPr>
        <w:spacing w:after="89"/>
        <w:ind w:left="59" w:right="967" w:firstLine="696"/>
      </w:pPr>
      <w:r>
        <w:rPr>
          <w:b/>
        </w:rPr>
        <w:t xml:space="preserve">CUARTO: </w:t>
      </w:r>
      <w:r>
        <w:t>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2D2FE3" w:rsidRDefault="00CB5F7D">
      <w:pPr>
        <w:spacing w:after="0" w:line="259" w:lineRule="auto"/>
        <w:ind w:left="766" w:firstLine="0"/>
        <w:jc w:val="left"/>
      </w:pPr>
      <w:r>
        <w:t xml:space="preserve"> </w:t>
      </w:r>
    </w:p>
    <w:p w:rsidR="002D2FE3" w:rsidRDefault="00CB5F7D">
      <w:pPr>
        <w:spacing w:after="98" w:line="259" w:lineRule="auto"/>
        <w:ind w:left="154" w:right="1064"/>
        <w:jc w:val="center"/>
      </w:pPr>
      <w:r>
        <w:t>No obstante</w:t>
      </w:r>
      <w:r>
        <w:t xml:space="preserve">, la Junta de Gobierno Local acordará lo más procedente. </w:t>
      </w:r>
    </w:p>
    <w:p w:rsidR="002D2FE3" w:rsidRDefault="00CB5F7D">
      <w:pPr>
        <w:spacing w:after="100" w:line="259" w:lineRule="auto"/>
        <w:ind w:left="0" w:right="859" w:firstLine="0"/>
        <w:jc w:val="center"/>
      </w:pPr>
      <w:r>
        <w:t xml:space="preserve"> </w:t>
      </w:r>
    </w:p>
    <w:p w:rsidR="002D2FE3" w:rsidRDefault="00CB5F7D">
      <w:pPr>
        <w:spacing w:after="95" w:line="259" w:lineRule="auto"/>
        <w:ind w:left="0" w:right="859" w:firstLine="0"/>
        <w:jc w:val="center"/>
      </w:pPr>
      <w:r>
        <w:t xml:space="preserve"> </w:t>
      </w:r>
    </w:p>
    <w:p w:rsidR="002D2FE3" w:rsidRDefault="00CB5F7D">
      <w:pPr>
        <w:spacing w:after="0" w:line="248" w:lineRule="auto"/>
        <w:ind w:left="53" w:right="962"/>
      </w:pPr>
      <w:r>
        <w:rPr>
          <w:b/>
        </w:rPr>
        <w:t xml:space="preserve">Consta en el expediente propuesta de la Alcaldesa-Presidenta, de fecha 4 de mayo de 2021, cuyo tenor literal es el siguiente: </w:t>
      </w:r>
    </w:p>
    <w:p w:rsidR="002D2FE3" w:rsidRDefault="00CB5F7D">
      <w:pPr>
        <w:spacing w:after="111" w:line="259" w:lineRule="auto"/>
        <w:ind w:left="0" w:right="859" w:firstLine="0"/>
        <w:jc w:val="center"/>
      </w:pPr>
      <w:r>
        <w:rPr>
          <w:b/>
        </w:rPr>
        <w:t xml:space="preserve"> </w:t>
      </w:r>
    </w:p>
    <w:p w:rsidR="002D2FE3" w:rsidRDefault="00CB5F7D">
      <w:pPr>
        <w:spacing w:after="0"/>
        <w:ind w:left="69" w:right="967"/>
      </w:pPr>
      <w:r>
        <w:t xml:space="preserve">   “La que suscribe, Alcaldesa-</w:t>
      </w:r>
      <w:r>
        <w:t>Presidenta del Ayuntamiento de la Villa de Candelaria, al amparo de lo dispuesto en el Reglamento de Organización, Funcionamiento y Régimen Jurídico de las Entidades Locales, así como en la Ley 7/85, de 2 de abril, Reguladora de las Bases de Régimen Local,</w:t>
      </w:r>
      <w:r>
        <w:t xml:space="preserve"> tiene el honor de someter a la Junta de Gobierno local la siguiente propuesta:</w:t>
      </w:r>
      <w:r>
        <w:rPr>
          <w:rFonts w:ascii="Verdana" w:eastAsia="Verdana" w:hAnsi="Verdana" w:cs="Verdana"/>
        </w:rPr>
        <w:t xml:space="preserve"> </w:t>
      </w:r>
    </w:p>
    <w:p w:rsidR="002D2FE3" w:rsidRDefault="00CB5F7D">
      <w:pPr>
        <w:spacing w:after="0" w:line="259" w:lineRule="auto"/>
        <w:ind w:left="598" w:firstLine="0"/>
        <w:jc w:val="left"/>
      </w:pPr>
      <w:r>
        <w:rPr>
          <w:rFonts w:ascii="Times New Roman" w:eastAsia="Times New Roman" w:hAnsi="Times New Roman" w:cs="Times New Roman"/>
          <w:sz w:val="24"/>
        </w:rPr>
        <w:t xml:space="preserve"> </w:t>
      </w:r>
    </w:p>
    <w:p w:rsidR="002D2FE3" w:rsidRDefault="00CB5F7D">
      <w:pPr>
        <w:ind w:left="69" w:right="967"/>
      </w:pPr>
      <w:r>
        <w:t>Visto el informe jurídico de la Técnico de Administración General, Mª del Pilar Chico Delgado, conformado por el Secretario General Octavio Manuel Fernández Hernández, de fe</w:t>
      </w:r>
      <w:r>
        <w:t xml:space="preserve">cha 30 de abril de 2021, que transcrito literalmente dice: </w:t>
      </w:r>
    </w:p>
    <w:p w:rsidR="002D2FE3" w:rsidRDefault="00CB5F7D">
      <w:pPr>
        <w:spacing w:after="99" w:line="259" w:lineRule="auto"/>
        <w:ind w:left="58" w:firstLine="0"/>
        <w:jc w:val="left"/>
      </w:pPr>
      <w:r>
        <w:t xml:space="preserve"> </w:t>
      </w:r>
    </w:p>
    <w:p w:rsidR="002D2FE3" w:rsidRDefault="00CB5F7D">
      <w:pPr>
        <w:spacing w:after="101" w:line="259" w:lineRule="auto"/>
        <w:ind w:left="154" w:right="1061"/>
        <w:jc w:val="center"/>
      </w:pPr>
      <w:r>
        <w:t xml:space="preserve">“ANTECEDENTES </w:t>
      </w:r>
    </w:p>
    <w:p w:rsidR="002D2FE3" w:rsidRDefault="00CB5F7D">
      <w:pPr>
        <w:spacing w:after="98" w:line="259" w:lineRule="auto"/>
        <w:ind w:left="0" w:right="859" w:firstLine="0"/>
        <w:jc w:val="center"/>
      </w:pPr>
      <w:r>
        <w:t xml:space="preserve"> </w:t>
      </w:r>
    </w:p>
    <w:p w:rsidR="002D2FE3" w:rsidRDefault="00CB5F7D">
      <w:pPr>
        <w:spacing w:after="11"/>
        <w:ind w:left="69" w:right="967"/>
      </w:pPr>
      <w:r>
        <w:t xml:space="preserve">Visto el expediente iniciado para llevar a cabo la actualización del Inventario de bienes del </w:t>
      </w:r>
    </w:p>
    <w:p w:rsidR="002D2FE3" w:rsidRDefault="00CB5F7D">
      <w:pPr>
        <w:spacing w:after="11"/>
        <w:ind w:left="69" w:right="967"/>
      </w:pPr>
      <w:r>
        <w:t>Ayuntamiento de Candelaria y a la incorporación en el mismo del parking de la call</w:t>
      </w:r>
      <w:r>
        <w:t>e Antón Guanche.</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0"/>
        <w:ind w:left="69" w:right="967"/>
      </w:pPr>
      <w:r>
        <w:t>Visto que  entidades locales están obligadas a formar inventario valorado de todos los bienes y derechos que les pertenecen y que será objeto de actualización continua de conformidad con lo dispuesto en los artículos 32 y ss. del Real D</w:t>
      </w:r>
      <w:r>
        <w:t xml:space="preserve">ecreto 1372/1986, de 13 de junio, por el que se aprueba el Reglamento de Bienes de las Entidades Locales y el artículo 86 del Texto Refundido de las Disposiciones Legales Vigentes en Materia de Régimen Local aprobado por Real Decreto Legislativo 781/1986, </w:t>
      </w:r>
      <w:r>
        <w:t>de 18 de abril.</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Se han realizado los trabajos y trámites necesarios para aprobar la ficha del parking de la calle Antón Guanche e incluirlo en el Inventario de Bienes del Ayuntamiento de Candelaria.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1219" name="Group 53121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950" name="Rectangle 1195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1951" name="Rectangle 11951"/>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46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1219" style="width:12.7031pt;height:279.366pt;position:absolute;mso-position-horizontal-relative:page;mso-position-horizontal:absolute;margin-left:682.278pt;mso-position-vertical-relative:page;margin-top:532.554pt;" coordsize="1613,35479">
                <v:rect id="Rectangle 1195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195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46 de 269 </w:t>
                        </w:r>
                      </w:p>
                    </w:txbxContent>
                  </v:textbox>
                </v:rect>
                <w10:wrap type="square"/>
              </v:group>
            </w:pict>
          </mc:Fallback>
        </mc:AlternateContent>
      </w:r>
      <w:r>
        <w:t xml:space="preserve"> </w:t>
      </w:r>
    </w:p>
    <w:p w:rsidR="002D2FE3" w:rsidRDefault="00CB5F7D">
      <w:pPr>
        <w:spacing w:after="0"/>
        <w:ind w:left="69" w:right="967"/>
      </w:pPr>
      <w:r>
        <w:t>Consta en el expediente el informe emitido por la Oficina té</w:t>
      </w:r>
      <w:r>
        <w:t>cnica de fecha 30/04/2021, cuyo tenor literal es el siguiente:</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rPr>
        <w:t xml:space="preserve"> </w:t>
      </w:r>
    </w:p>
    <w:p w:rsidR="002D2FE3" w:rsidRDefault="00CB5F7D">
      <w:pPr>
        <w:spacing w:after="154" w:line="236" w:lineRule="auto"/>
        <w:ind w:left="53" w:right="874"/>
        <w:jc w:val="left"/>
      </w:pPr>
      <w:r>
        <w:t>“...Visto el expediente antedicho, en relación a la inscripción registral del Parking de la calle Antón Guanche en el Inventario Municipal de Bienes y Derechos, en cumplimiento con el artícu</w:t>
      </w:r>
      <w:r>
        <w:t xml:space="preserve">lo 20 del RD 1372/1986, de 13 de junio, Alicia Torres Díaz, geógrafa de la Oficina Técnica Municipal, emite el siguiente informe: </w:t>
      </w:r>
    </w:p>
    <w:p w:rsidR="002D2FE3" w:rsidRDefault="00CB5F7D">
      <w:pPr>
        <w:shd w:val="clear" w:color="auto" w:fill="F2F2F2"/>
        <w:spacing w:after="199" w:line="259" w:lineRule="auto"/>
        <w:ind w:left="53"/>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2D2FE3" w:rsidRDefault="00CB5F7D">
      <w:pPr>
        <w:spacing w:after="141"/>
        <w:ind w:left="69" w:right="967"/>
      </w:pPr>
      <w:r>
        <w:t xml:space="preserve">Parking de la calle Antón Guanche. </w:t>
      </w:r>
    </w:p>
    <w:p w:rsidR="002D2FE3" w:rsidRDefault="00CB5F7D">
      <w:pPr>
        <w:pStyle w:val="Ttulo1"/>
        <w:spacing w:after="199"/>
        <w:ind w:left="53"/>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2D2FE3" w:rsidRDefault="00CB5F7D">
      <w:pPr>
        <w:ind w:left="69" w:right="967"/>
      </w:pPr>
      <w:r>
        <w:rPr>
          <w:u w:val="single" w:color="000000"/>
        </w:rPr>
        <w:t>Localización:</w:t>
      </w:r>
      <w:r>
        <w:t xml:space="preserve"> </w:t>
      </w:r>
      <w:r>
        <w:t>se encuentra en el núcleo poblacional de Candelaria, en el extremo sur del casco urbano de Candelaria. Se accede a través de las calles Antón Guanche y Santa Ana.</w:t>
      </w:r>
      <w:r>
        <w:rPr>
          <w:rFonts w:ascii="Times New Roman" w:eastAsia="Times New Roman" w:hAnsi="Times New Roman" w:cs="Times New Roman"/>
          <w:sz w:val="24"/>
        </w:rPr>
        <w:t xml:space="preserve"> </w:t>
      </w:r>
      <w:r>
        <w:rPr>
          <w:u w:val="single" w:color="000000"/>
        </w:rPr>
        <w:t>Referencia catastral:</w:t>
      </w:r>
      <w:r>
        <w:t xml:space="preserve"> No tiene </w:t>
      </w:r>
    </w:p>
    <w:p w:rsidR="002D2FE3" w:rsidRDefault="00CB5F7D">
      <w:pPr>
        <w:spacing w:after="134" w:line="259" w:lineRule="auto"/>
        <w:ind w:left="58" w:firstLine="0"/>
        <w:jc w:val="left"/>
      </w:pPr>
      <w:r>
        <w:t xml:space="preserve"> </w:t>
      </w:r>
    </w:p>
    <w:p w:rsidR="002D2FE3" w:rsidRDefault="00CB5F7D">
      <w:pPr>
        <w:pStyle w:val="Ttulo1"/>
        <w:ind w:left="53"/>
      </w:pPr>
      <w:r>
        <w:rPr>
          <w:rFonts w:ascii="Times New Roman" w:eastAsia="Times New Roman" w:hAnsi="Times New Roman" w:cs="Times New Roman"/>
          <w:sz w:val="24"/>
          <w:shd w:val="clear" w:color="auto" w:fill="auto"/>
        </w:rPr>
        <w:t>3.</w:t>
      </w:r>
      <w:r>
        <w:rPr>
          <w:sz w:val="24"/>
          <w:shd w:val="clear" w:color="auto" w:fill="auto"/>
        </w:rPr>
        <w:t xml:space="preserve"> </w:t>
      </w:r>
      <w:r>
        <w:t>LINDEROS</w:t>
      </w:r>
      <w:r>
        <w:rPr>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418" w:firstLine="0"/>
        <w:jc w:val="left"/>
      </w:pPr>
      <w:r>
        <w:t xml:space="preserve"> </w:t>
      </w:r>
    </w:p>
    <w:tbl>
      <w:tblPr>
        <w:tblStyle w:val="TableGrid"/>
        <w:tblW w:w="8820" w:type="dxa"/>
        <w:tblInd w:w="172" w:type="dxa"/>
        <w:tblCellMar>
          <w:top w:w="8" w:type="dxa"/>
          <w:left w:w="110" w:type="dxa"/>
          <w:bottom w:w="0" w:type="dxa"/>
          <w:right w:w="115" w:type="dxa"/>
        </w:tblCellMar>
        <w:tblLook w:val="04A0" w:firstRow="1" w:lastRow="0" w:firstColumn="1" w:lastColumn="0" w:noHBand="0" w:noVBand="1"/>
      </w:tblPr>
      <w:tblGrid>
        <w:gridCol w:w="1273"/>
        <w:gridCol w:w="7547"/>
      </w:tblGrid>
      <w:tr w:rsidR="002D2FE3">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258" w:firstLine="0"/>
              <w:jc w:val="center"/>
            </w:pPr>
            <w:r>
              <w:t xml:space="preserve"> </w:t>
            </w:r>
          </w:p>
          <w:p w:rsidR="002D2FE3" w:rsidRDefault="00CB5F7D">
            <w:pPr>
              <w:spacing w:after="0" w:line="259" w:lineRule="auto"/>
              <w:ind w:left="199" w:firstLine="0"/>
              <w:jc w:val="center"/>
            </w:pPr>
            <w:r>
              <w:t xml:space="preserve">Norte </w:t>
            </w:r>
          </w:p>
          <w:p w:rsidR="002D2FE3" w:rsidRDefault="00CB5F7D">
            <w:pPr>
              <w:spacing w:after="0" w:line="259" w:lineRule="auto"/>
              <w:ind w:left="258"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Plazoleta del Ayuntamiento Viejo (no tiene referencia catastral) </w:t>
            </w:r>
          </w:p>
        </w:tc>
      </w:tr>
      <w:tr w:rsidR="002D2FE3">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258" w:firstLine="0"/>
              <w:jc w:val="center"/>
            </w:pPr>
            <w:r>
              <w:t xml:space="preserve"> </w:t>
            </w:r>
          </w:p>
          <w:p w:rsidR="002D2FE3" w:rsidRDefault="00CB5F7D">
            <w:pPr>
              <w:spacing w:after="0" w:line="259" w:lineRule="auto"/>
              <w:ind w:left="194" w:firstLine="0"/>
              <w:jc w:val="center"/>
            </w:pPr>
            <w:r>
              <w:t xml:space="preserve">Sur </w:t>
            </w:r>
          </w:p>
          <w:p w:rsidR="002D2FE3" w:rsidRDefault="00CB5F7D">
            <w:pPr>
              <w:spacing w:after="0" w:line="259" w:lineRule="auto"/>
              <w:ind w:left="258"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Parcela catastral 5668101CS6356N</w:t>
            </w:r>
            <w:r>
              <w:rPr>
                <w:rFonts w:ascii="Times New Roman" w:eastAsia="Times New Roman" w:hAnsi="Times New Roman" w:cs="Times New Roman"/>
                <w:sz w:val="24"/>
              </w:rPr>
              <w:t xml:space="preserve"> </w:t>
            </w:r>
          </w:p>
        </w:tc>
      </w:tr>
      <w:tr w:rsidR="002D2FE3">
        <w:trPr>
          <w:trHeight w:val="53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258" w:firstLine="0"/>
              <w:jc w:val="center"/>
            </w:pPr>
            <w:r>
              <w:t xml:space="preserve"> </w:t>
            </w:r>
          </w:p>
          <w:p w:rsidR="002D2FE3" w:rsidRDefault="00CB5F7D">
            <w:pPr>
              <w:spacing w:after="0" w:line="259" w:lineRule="auto"/>
              <w:ind w:left="258"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26" w:firstLine="175"/>
            </w:pPr>
            <w:r>
              <w:t xml:space="preserve"> </w:t>
            </w:r>
            <w:r>
              <w:rPr>
                <w:sz w:val="24"/>
              </w:rPr>
              <w:t xml:space="preserve">- </w:t>
            </w:r>
            <w:r>
              <w:t>Ayuntamiento Viejo (referencia catastral 5767114CS6356N0001DI)</w:t>
            </w:r>
            <w:r>
              <w:rPr>
                <w:color w:val="333333"/>
              </w:rPr>
              <w:t xml:space="preserve"> </w:t>
            </w:r>
            <w:r>
              <w:rPr>
                <w:rFonts w:ascii="Times New Roman" w:eastAsia="Times New Roman" w:hAnsi="Times New Roman" w:cs="Times New Roman"/>
                <w:sz w:val="24"/>
              </w:rPr>
              <w:t xml:space="preserve"> </w:t>
            </w:r>
          </w:p>
        </w:tc>
      </w:tr>
      <w:tr w:rsidR="002D2FE3">
        <w:trPr>
          <w:trHeight w:val="268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7" w:firstLine="0"/>
              <w:jc w:val="center"/>
            </w:pPr>
            <w:r>
              <w:t xml:space="preserve"> </w:t>
            </w:r>
          </w:p>
          <w:p w:rsidR="002D2FE3" w:rsidRDefault="00CB5F7D">
            <w:pPr>
              <w:spacing w:after="0" w:line="259" w:lineRule="auto"/>
              <w:ind w:left="67" w:firstLine="0"/>
              <w:jc w:val="center"/>
            </w:pPr>
            <w:r>
              <w:t xml:space="preserve"> </w:t>
            </w:r>
          </w:p>
          <w:p w:rsidR="002D2FE3" w:rsidRDefault="00CB5F7D">
            <w:pPr>
              <w:spacing w:after="0" w:line="259" w:lineRule="auto"/>
              <w:ind w:left="67" w:firstLine="0"/>
              <w:jc w:val="center"/>
            </w:pPr>
            <w:r>
              <w:t xml:space="preserve"> </w:t>
            </w:r>
          </w:p>
          <w:p w:rsidR="002D2FE3" w:rsidRDefault="00CB5F7D">
            <w:pPr>
              <w:spacing w:after="0" w:line="259" w:lineRule="auto"/>
              <w:ind w:left="6" w:firstLine="0"/>
              <w:jc w:val="center"/>
            </w:pPr>
            <w:r>
              <w:t xml:space="preserve">Este </w:t>
            </w:r>
          </w:p>
          <w:p w:rsidR="002D2FE3" w:rsidRDefault="00CB5F7D">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numPr>
                <w:ilvl w:val="0"/>
                <w:numId w:val="115"/>
              </w:numPr>
              <w:spacing w:after="0" w:line="259" w:lineRule="auto"/>
              <w:ind w:firstLine="0"/>
              <w:jc w:val="left"/>
            </w:pPr>
            <w:r>
              <w:t>Inmueble con referencia catastral 5966813CS6356N</w:t>
            </w:r>
            <w:r>
              <w:rPr>
                <w:rFonts w:ascii="Times New Roman" w:eastAsia="Times New Roman" w:hAnsi="Times New Roman" w:cs="Times New Roman"/>
                <w:sz w:val="24"/>
              </w:rPr>
              <w:t xml:space="preserve"> </w:t>
            </w:r>
          </w:p>
          <w:p w:rsidR="002D2FE3" w:rsidRDefault="00CB5F7D">
            <w:pPr>
              <w:numPr>
                <w:ilvl w:val="0"/>
                <w:numId w:val="115"/>
              </w:numPr>
              <w:spacing w:after="0" w:line="253" w:lineRule="auto"/>
              <w:ind w:firstLine="0"/>
              <w:jc w:val="left"/>
            </w:pPr>
            <w:r>
              <w:t>Parcela catastral 5767112CS6356N</w:t>
            </w:r>
            <w:r>
              <w:rPr>
                <w:rFonts w:ascii="Times New Roman" w:eastAsia="Times New Roman" w:hAnsi="Times New Roman" w:cs="Times New Roman"/>
                <w:sz w:val="24"/>
              </w:rPr>
              <w:t xml:space="preserve"> </w:t>
            </w:r>
            <w:r>
              <w:rPr>
                <w:sz w:val="24"/>
              </w:rPr>
              <w:t xml:space="preserve">- </w:t>
            </w:r>
            <w:r>
              <w:t>Parcela catastral 5767111CS6356N</w:t>
            </w:r>
            <w:r>
              <w:rPr>
                <w:rFonts w:ascii="Times New Roman" w:eastAsia="Times New Roman" w:hAnsi="Times New Roman" w:cs="Times New Roman"/>
                <w:sz w:val="24"/>
              </w:rPr>
              <w:t xml:space="preserve"> </w:t>
            </w:r>
          </w:p>
          <w:p w:rsidR="002D2FE3" w:rsidRDefault="00CB5F7D">
            <w:pPr>
              <w:numPr>
                <w:ilvl w:val="0"/>
                <w:numId w:val="115"/>
              </w:numPr>
              <w:spacing w:after="0" w:line="259" w:lineRule="auto"/>
              <w:ind w:firstLine="0"/>
              <w:jc w:val="left"/>
            </w:pPr>
            <w:r>
              <w:t>Parcela catastral 5767110CS6356N</w:t>
            </w:r>
            <w:r>
              <w:rPr>
                <w:rFonts w:ascii="Times New Roman" w:eastAsia="Times New Roman" w:hAnsi="Times New Roman" w:cs="Times New Roman"/>
                <w:sz w:val="24"/>
              </w:rPr>
              <w:t xml:space="preserve"> </w:t>
            </w:r>
          </w:p>
          <w:p w:rsidR="002D2FE3" w:rsidRDefault="00CB5F7D">
            <w:pPr>
              <w:numPr>
                <w:ilvl w:val="0"/>
                <w:numId w:val="115"/>
              </w:numPr>
              <w:spacing w:after="0" w:line="259" w:lineRule="auto"/>
              <w:ind w:firstLine="0"/>
              <w:jc w:val="left"/>
            </w:pPr>
            <w:r>
              <w:t>Parcela catastral 5767109CS6356N</w:t>
            </w:r>
            <w:r>
              <w:rPr>
                <w:rFonts w:ascii="Times New Roman" w:eastAsia="Times New Roman" w:hAnsi="Times New Roman" w:cs="Times New Roman"/>
                <w:sz w:val="24"/>
              </w:rPr>
              <w:t xml:space="preserve"> </w:t>
            </w:r>
          </w:p>
          <w:p w:rsidR="002D2FE3" w:rsidRDefault="00CB5F7D">
            <w:pPr>
              <w:numPr>
                <w:ilvl w:val="0"/>
                <w:numId w:val="115"/>
              </w:numPr>
              <w:spacing w:after="0" w:line="259" w:lineRule="auto"/>
              <w:ind w:firstLine="0"/>
              <w:jc w:val="left"/>
            </w:pPr>
            <w:r>
              <w:t>Parcela catastral 5767108CS6356N</w:t>
            </w:r>
            <w:r>
              <w:rPr>
                <w:rFonts w:ascii="Times New Roman" w:eastAsia="Times New Roman" w:hAnsi="Times New Roman" w:cs="Times New Roman"/>
                <w:sz w:val="24"/>
              </w:rPr>
              <w:t xml:space="preserve"> </w:t>
            </w:r>
          </w:p>
          <w:p w:rsidR="002D2FE3" w:rsidRDefault="00CB5F7D">
            <w:pPr>
              <w:numPr>
                <w:ilvl w:val="0"/>
                <w:numId w:val="115"/>
              </w:numPr>
              <w:spacing w:after="0" w:line="259" w:lineRule="auto"/>
              <w:ind w:firstLine="0"/>
              <w:jc w:val="left"/>
            </w:pPr>
            <w:r>
              <w:t>Parcela catastral 5966807CS6356N</w:t>
            </w:r>
            <w:r>
              <w:rPr>
                <w:rFonts w:ascii="Times New Roman" w:eastAsia="Times New Roman" w:hAnsi="Times New Roman" w:cs="Times New Roman"/>
                <w:sz w:val="24"/>
              </w:rPr>
              <w:t xml:space="preserve"> </w:t>
            </w:r>
          </w:p>
          <w:p w:rsidR="002D2FE3" w:rsidRDefault="00CB5F7D">
            <w:pPr>
              <w:numPr>
                <w:ilvl w:val="0"/>
                <w:numId w:val="115"/>
              </w:numPr>
              <w:spacing w:after="0" w:line="259" w:lineRule="auto"/>
              <w:ind w:firstLine="0"/>
              <w:jc w:val="left"/>
            </w:pPr>
            <w:r>
              <w:t>Parcela catastral 5767106CS6356N</w:t>
            </w:r>
            <w:r>
              <w:rPr>
                <w:rFonts w:ascii="Times New Roman" w:eastAsia="Times New Roman" w:hAnsi="Times New Roman" w:cs="Times New Roman"/>
                <w:sz w:val="24"/>
              </w:rPr>
              <w:t xml:space="preserve"> </w:t>
            </w:r>
          </w:p>
          <w:p w:rsidR="002D2FE3" w:rsidRDefault="00CB5F7D">
            <w:pPr>
              <w:spacing w:after="0" w:line="259" w:lineRule="auto"/>
              <w:ind w:left="175" w:firstLine="0"/>
              <w:jc w:val="left"/>
            </w:pPr>
            <w:r>
              <w:t xml:space="preserve"> </w:t>
            </w:r>
          </w:p>
          <w:p w:rsidR="002D2FE3" w:rsidRDefault="00CB5F7D">
            <w:pPr>
              <w:spacing w:after="0" w:line="259" w:lineRule="auto"/>
              <w:ind w:left="0" w:firstLine="0"/>
              <w:jc w:val="left"/>
            </w:pPr>
            <w:r>
              <w:t xml:space="preserve"> </w:t>
            </w:r>
          </w:p>
        </w:tc>
      </w:tr>
      <w:tr w:rsidR="002D2FE3">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7" w:firstLine="0"/>
              <w:jc w:val="center"/>
            </w:pPr>
            <w:r>
              <w:t xml:space="preserve"> </w:t>
            </w:r>
          </w:p>
          <w:p w:rsidR="002D2FE3" w:rsidRDefault="00CB5F7D">
            <w:pPr>
              <w:spacing w:after="0" w:line="259" w:lineRule="auto"/>
              <w:ind w:left="6" w:firstLine="0"/>
              <w:jc w:val="center"/>
            </w:pPr>
            <w:r>
              <w:t xml:space="preserve">Oeste </w:t>
            </w:r>
          </w:p>
          <w:p w:rsidR="002D2FE3" w:rsidRDefault="00CB5F7D">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5" w:firstLine="0"/>
              <w:jc w:val="left"/>
            </w:pPr>
            <w:r>
              <w:t xml:space="preserve"> </w:t>
            </w:r>
          </w:p>
          <w:p w:rsidR="002D2FE3" w:rsidRDefault="00CB5F7D">
            <w:pPr>
              <w:spacing w:after="0" w:line="259" w:lineRule="auto"/>
              <w:ind w:left="175" w:firstLine="0"/>
              <w:jc w:val="left"/>
            </w:pPr>
            <w:r>
              <w:t xml:space="preserve">Calle Antón Guanche </w:t>
            </w:r>
          </w:p>
        </w:tc>
      </w:tr>
    </w:tbl>
    <w:p w:rsidR="002D2FE3" w:rsidRDefault="00CB5F7D">
      <w:pPr>
        <w:spacing w:line="259" w:lineRule="auto"/>
        <w:ind w:left="58" w:firstLine="0"/>
        <w:jc w:val="left"/>
      </w:pPr>
      <w:r>
        <w:t xml:space="preserve"> </w:t>
      </w:r>
    </w:p>
    <w:p w:rsidR="002D2FE3" w:rsidRDefault="00CB5F7D">
      <w:pPr>
        <w:pStyle w:val="Ttulo1"/>
        <w:ind w:left="53"/>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7" w:type="dxa"/>
        <w:tblInd w:w="62" w:type="dxa"/>
        <w:tblCellMar>
          <w:top w:w="8" w:type="dxa"/>
          <w:left w:w="108" w:type="dxa"/>
          <w:bottom w:w="0" w:type="dxa"/>
          <w:right w:w="115" w:type="dxa"/>
        </w:tblCellMar>
        <w:tblLook w:val="04A0" w:firstRow="1" w:lastRow="0" w:firstColumn="1" w:lastColumn="0" w:noHBand="0" w:noVBand="1"/>
      </w:tblPr>
      <w:tblGrid>
        <w:gridCol w:w="5212"/>
        <w:gridCol w:w="3545"/>
      </w:tblGrid>
      <w:tr w:rsidR="002D2FE3">
        <w:trPr>
          <w:trHeight w:val="264"/>
        </w:trPr>
        <w:tc>
          <w:tcPr>
            <w:tcW w:w="52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total  </w:t>
            </w:r>
          </w:p>
        </w:tc>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center"/>
            </w:pPr>
            <w:r>
              <w:t>876,95 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2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la calzada </w:t>
            </w:r>
          </w:p>
        </w:tc>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center"/>
            </w:pPr>
            <w:r>
              <w:t>780,79 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2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Longitud  </w:t>
            </w:r>
          </w:p>
        </w:tc>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center"/>
            </w:pPr>
            <w:r>
              <w:t xml:space="preserve">53,75 m </w:t>
            </w:r>
          </w:p>
        </w:tc>
      </w:tr>
      <w:tr w:rsidR="002D2FE3">
        <w:trPr>
          <w:trHeight w:val="264"/>
        </w:trPr>
        <w:tc>
          <w:tcPr>
            <w:tcW w:w="52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acera </w:t>
            </w:r>
          </w:p>
        </w:tc>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center"/>
            </w:pPr>
            <w:r>
              <w:t>96,16 m</w:t>
            </w:r>
            <w:r>
              <w:rPr>
                <w:vertAlign w:val="superscript"/>
              </w:rPr>
              <w:t>2</w:t>
            </w:r>
            <w:r>
              <w:rPr>
                <w:rFonts w:ascii="Times New Roman" w:eastAsia="Times New Roman" w:hAnsi="Times New Roman" w:cs="Times New Roman"/>
                <w:sz w:val="24"/>
              </w:rPr>
              <w:t xml:space="preserve"> </w:t>
            </w:r>
          </w:p>
        </w:tc>
      </w:tr>
    </w:tbl>
    <w:p w:rsidR="002D2FE3" w:rsidRDefault="00CB5F7D">
      <w:pPr>
        <w:spacing w:after="0" w:line="259" w:lineRule="auto"/>
        <w:ind w:left="58" w:firstLine="0"/>
        <w:jc w:val="left"/>
      </w:pPr>
      <w:r>
        <w:t xml:space="preserve"> </w:t>
      </w:r>
    </w:p>
    <w:tbl>
      <w:tblPr>
        <w:tblStyle w:val="TableGrid"/>
        <w:tblW w:w="9623" w:type="dxa"/>
        <w:tblInd w:w="29" w:type="dxa"/>
        <w:tblCellMar>
          <w:top w:w="4" w:type="dxa"/>
          <w:left w:w="0" w:type="dxa"/>
          <w:bottom w:w="0" w:type="dxa"/>
          <w:right w:w="115" w:type="dxa"/>
        </w:tblCellMar>
        <w:tblLook w:val="04A0" w:firstRow="1" w:lastRow="0" w:firstColumn="1" w:lastColumn="0" w:noHBand="0" w:noVBand="1"/>
      </w:tblPr>
      <w:tblGrid>
        <w:gridCol w:w="456"/>
        <w:gridCol w:w="9167"/>
      </w:tblGrid>
      <w:tr w:rsidR="002D2FE3">
        <w:trPr>
          <w:trHeight w:val="252"/>
        </w:trPr>
        <w:tc>
          <w:tcPr>
            <w:tcW w:w="456" w:type="dxa"/>
            <w:tcBorders>
              <w:top w:val="nil"/>
              <w:left w:val="nil"/>
              <w:bottom w:val="nil"/>
              <w:right w:val="nil"/>
            </w:tcBorders>
            <w:shd w:val="clear" w:color="auto" w:fill="F2F2F2"/>
          </w:tcPr>
          <w:p w:rsidR="002D2FE3" w:rsidRDefault="00CB5F7D">
            <w:pPr>
              <w:spacing w:after="0" w:line="259" w:lineRule="auto"/>
              <w:ind w:left="29" w:firstLine="0"/>
              <w:jc w:val="left"/>
            </w:pPr>
            <w:r>
              <w:t xml:space="preserve">5. </w:t>
            </w:r>
          </w:p>
        </w:tc>
        <w:tc>
          <w:tcPr>
            <w:tcW w:w="9167" w:type="dxa"/>
            <w:tcBorders>
              <w:top w:val="nil"/>
              <w:left w:val="nil"/>
              <w:bottom w:val="nil"/>
              <w:right w:val="nil"/>
            </w:tcBorders>
            <w:shd w:val="clear" w:color="auto" w:fill="F2F2F2"/>
          </w:tcPr>
          <w:p w:rsidR="002D2FE3" w:rsidRDefault="00CB5F7D">
            <w:pPr>
              <w:spacing w:after="0" w:line="259" w:lineRule="auto"/>
              <w:ind w:left="0" w:firstLine="0"/>
              <w:jc w:val="left"/>
            </w:pPr>
            <w:r>
              <w:rPr>
                <w:shd w:val="clear" w:color="auto" w:fill="E6E6E6"/>
              </w:rPr>
              <w:t>DESCRIPCIÓN GENERAL</w:t>
            </w:r>
            <w:r>
              <w:t xml:space="preserve">                                                                                                </w:t>
            </w:r>
          </w:p>
        </w:tc>
      </w:tr>
    </w:tbl>
    <w:p w:rsidR="002D2FE3" w:rsidRDefault="00CB5F7D">
      <w:pPr>
        <w:spacing w:after="0"/>
        <w:ind w:left="69" w:right="967"/>
      </w:pPr>
      <w:r>
        <w:t xml:space="preserve">Se trata de una zona de aparcamiento de forma irregular anexa a la calle Antón Guanche y a la plazoleta del Ayuntamiento Viejo </w:t>
      </w:r>
    </w:p>
    <w:p w:rsidR="002D2FE3" w:rsidRDefault="00CB5F7D">
      <w:pPr>
        <w:spacing w:after="0"/>
        <w:ind w:left="69" w:right="967"/>
      </w:pPr>
      <w:r>
        <w:t>Tiene una capacidad para 23 estacionamiento de vehículos, de los cuales dos de ellos son para PMR (personas de movilidad reducid</w:t>
      </w:r>
      <w:r>
        <w:t xml:space="preserve">a). </w:t>
      </w:r>
    </w:p>
    <w:p w:rsidR="002D2FE3" w:rsidRDefault="00CB5F7D">
      <w:pPr>
        <w:spacing w:after="11"/>
        <w:ind w:left="69" w:right="967"/>
      </w:pPr>
      <w:r>
        <w:t xml:space="preserve">En cuanto al mobiliario, el aparcamiento tiene 2 farolas. </w:t>
      </w:r>
    </w:p>
    <w:p w:rsidR="002D2FE3" w:rsidRDefault="00CB5F7D">
      <w:pPr>
        <w:spacing w:after="8" w:line="259" w:lineRule="auto"/>
        <w:ind w:left="58" w:firstLine="0"/>
        <w:jc w:val="left"/>
      </w:pPr>
      <w:r>
        <w:t xml:space="preserve"> </w:t>
      </w:r>
    </w:p>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8932" name="Group 53893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2170" name="Rectangle 1217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2171" name="Rectangle 12171"/>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47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8932" style="width:12.7031pt;height:279.366pt;position:absolute;mso-position-horizontal-relative:page;mso-position-horizontal:absolute;margin-left:682.278pt;mso-position-vertical-relative:page;margin-top:532.554pt;" coordsize="1613,35479">
                <v:rect id="Rectangle 1217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217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47 de 269 </w:t>
                        </w:r>
                      </w:p>
                    </w:txbxContent>
                  </v:textbox>
                </v:rect>
                <w10:wrap type="square"/>
              </v:group>
            </w:pict>
          </mc:Fallback>
        </mc:AlternateContent>
      </w:r>
      <w:r>
        <w:t>Este parking será objeto de intervención dentro del proyecto “Remodelación de la Plaza de la Patrona de Canarias y su entorno”, promovido por el Cabildo de Tenerife y el Ayuntamiento de Candelaria. En este sentido, una vez concluidas las obras, si fuese ne</w:t>
      </w:r>
      <w:r>
        <w:t xml:space="preserve">cesario, habrá que adaptar la ficha del inventario municipal.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8" w:line="259" w:lineRule="auto"/>
        <w:ind w:left="58" w:firstLine="0"/>
        <w:jc w:val="left"/>
      </w:pPr>
      <w:r>
        <w:rPr>
          <w:rFonts w:ascii="Calibri" w:eastAsia="Calibri" w:hAnsi="Calibri" w:cs="Calibri"/>
          <w:noProof/>
        </w:rPr>
        <mc:AlternateContent>
          <mc:Choice Requires="wpg">
            <w:drawing>
              <wp:inline distT="0" distB="0" distL="0" distR="0">
                <wp:extent cx="5937310" cy="2404613"/>
                <wp:effectExtent l="0" t="0" r="0" b="0"/>
                <wp:docPr id="512615" name="Group 512615"/>
                <wp:cNvGraphicFramePr/>
                <a:graphic xmlns:a="http://schemas.openxmlformats.org/drawingml/2006/main">
                  <a:graphicData uri="http://schemas.microsoft.com/office/word/2010/wordprocessingGroup">
                    <wpg:wgp>
                      <wpg:cNvGrpSpPr/>
                      <wpg:grpSpPr>
                        <a:xfrm>
                          <a:off x="0" y="0"/>
                          <a:ext cx="5937310" cy="2404613"/>
                          <a:chOff x="0" y="0"/>
                          <a:chExt cx="5937310" cy="2404613"/>
                        </a:xfrm>
                      </wpg:grpSpPr>
                      <wps:wsp>
                        <wps:cNvPr id="12215" name="Rectangle 12215"/>
                        <wps:cNvSpPr/>
                        <wps:spPr>
                          <a:xfrm>
                            <a:off x="0" y="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16" name="Rectangle 12216"/>
                        <wps:cNvSpPr/>
                        <wps:spPr>
                          <a:xfrm>
                            <a:off x="0" y="16002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17" name="Rectangle 12217"/>
                        <wps:cNvSpPr/>
                        <wps:spPr>
                          <a:xfrm>
                            <a:off x="0" y="32004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18" name="Rectangle 12218"/>
                        <wps:cNvSpPr/>
                        <wps:spPr>
                          <a:xfrm>
                            <a:off x="0" y="48158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19" name="Rectangle 12219"/>
                        <wps:cNvSpPr/>
                        <wps:spPr>
                          <a:xfrm>
                            <a:off x="0" y="64160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20" name="Rectangle 12220"/>
                        <wps:cNvSpPr/>
                        <wps:spPr>
                          <a:xfrm>
                            <a:off x="0" y="80314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21" name="Rectangle 12221"/>
                        <wps:cNvSpPr/>
                        <wps:spPr>
                          <a:xfrm>
                            <a:off x="2153742" y="962112"/>
                            <a:ext cx="234516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Parking de la calle Antón Guanche</w:t>
                              </w:r>
                            </w:p>
                          </w:txbxContent>
                        </wps:txbx>
                        <wps:bodyPr horzOverflow="overflow" vert="horz" lIns="0" tIns="0" rIns="0" bIns="0" rtlCol="0">
                          <a:noAutofit/>
                        </wps:bodyPr>
                      </wps:wsp>
                      <wps:wsp>
                        <wps:cNvPr id="12222" name="Rectangle 12222"/>
                        <wps:cNvSpPr/>
                        <wps:spPr>
                          <a:xfrm>
                            <a:off x="3920312" y="962112"/>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223" name="Rectangle 12223"/>
                        <wps:cNvSpPr/>
                        <wps:spPr>
                          <a:xfrm>
                            <a:off x="0" y="110947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24" name="Rectangle 12224"/>
                        <wps:cNvSpPr/>
                        <wps:spPr>
                          <a:xfrm>
                            <a:off x="0" y="126949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25" name="Rectangle 12225"/>
                        <wps:cNvSpPr/>
                        <wps:spPr>
                          <a:xfrm>
                            <a:off x="0" y="143141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26" name="Rectangle 12226"/>
                        <wps:cNvSpPr/>
                        <wps:spPr>
                          <a:xfrm>
                            <a:off x="0" y="159143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27" name="Rectangle 12227"/>
                        <wps:cNvSpPr/>
                        <wps:spPr>
                          <a:xfrm>
                            <a:off x="0" y="175298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28" name="Rectangle 12228"/>
                        <wps:cNvSpPr/>
                        <wps:spPr>
                          <a:xfrm>
                            <a:off x="0" y="191300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29" name="Rectangle 12229"/>
                        <wps:cNvSpPr/>
                        <wps:spPr>
                          <a:xfrm>
                            <a:off x="0" y="2071741"/>
                            <a:ext cx="50673"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230" name="Rectangle 12230"/>
                        <wps:cNvSpPr/>
                        <wps:spPr>
                          <a:xfrm>
                            <a:off x="0" y="224828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74" name="Rectangle 12274"/>
                        <wps:cNvSpPr/>
                        <wps:spPr>
                          <a:xfrm>
                            <a:off x="5237429" y="666455"/>
                            <a:ext cx="93084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Parking de la </w:t>
                              </w:r>
                            </w:p>
                          </w:txbxContent>
                        </wps:txbx>
                        <wps:bodyPr horzOverflow="overflow" vert="horz" lIns="0" tIns="0" rIns="0" bIns="0" rtlCol="0">
                          <a:noAutofit/>
                        </wps:bodyPr>
                      </wps:wsp>
                      <wps:wsp>
                        <wps:cNvPr id="12275" name="Rectangle 12275"/>
                        <wps:cNvSpPr/>
                        <wps:spPr>
                          <a:xfrm>
                            <a:off x="5281626" y="812760"/>
                            <a:ext cx="81391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calle Antón </w:t>
                              </w:r>
                            </w:p>
                          </w:txbxContent>
                        </wps:txbx>
                        <wps:bodyPr horzOverflow="overflow" vert="horz" lIns="0" tIns="0" rIns="0" bIns="0" rtlCol="0">
                          <a:noAutofit/>
                        </wps:bodyPr>
                      </wps:wsp>
                      <wps:wsp>
                        <wps:cNvPr id="12276" name="Rectangle 12276"/>
                        <wps:cNvSpPr/>
                        <wps:spPr>
                          <a:xfrm>
                            <a:off x="5347157" y="959064"/>
                            <a:ext cx="597543"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Guanche</w:t>
                              </w:r>
                            </w:p>
                          </w:txbxContent>
                        </wps:txbx>
                        <wps:bodyPr horzOverflow="overflow" vert="horz" lIns="0" tIns="0" rIns="0" bIns="0" rtlCol="0">
                          <a:noAutofit/>
                        </wps:bodyPr>
                      </wps:wsp>
                      <wps:wsp>
                        <wps:cNvPr id="12277" name="Rectangle 12277"/>
                        <wps:cNvSpPr/>
                        <wps:spPr>
                          <a:xfrm>
                            <a:off x="5798261" y="959064"/>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278" name="Rectangle 12278"/>
                        <wps:cNvSpPr/>
                        <wps:spPr>
                          <a:xfrm>
                            <a:off x="5219141" y="1106892"/>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12284" name="Picture 12284"/>
                          <pic:cNvPicPr/>
                        </pic:nvPicPr>
                        <pic:blipFill>
                          <a:blip r:embed="rId9"/>
                          <a:stretch>
                            <a:fillRect/>
                          </a:stretch>
                        </pic:blipFill>
                        <pic:spPr>
                          <a:xfrm>
                            <a:off x="211531" y="109870"/>
                            <a:ext cx="4709160" cy="2255520"/>
                          </a:xfrm>
                          <a:prstGeom prst="rect">
                            <a:avLst/>
                          </a:prstGeom>
                        </pic:spPr>
                      </pic:pic>
                      <wps:wsp>
                        <wps:cNvPr id="12285" name="Shape 12285"/>
                        <wps:cNvSpPr/>
                        <wps:spPr>
                          <a:xfrm>
                            <a:off x="3099511" y="920766"/>
                            <a:ext cx="2009775" cy="103378"/>
                          </a:xfrm>
                          <a:custGeom>
                            <a:avLst/>
                            <a:gdLst/>
                            <a:ahLst/>
                            <a:cxnLst/>
                            <a:rect l="0" t="0" r="0" b="0"/>
                            <a:pathLst>
                              <a:path w="2009775" h="103378">
                                <a:moveTo>
                                  <a:pt x="85598" y="1778"/>
                                </a:moveTo>
                                <a:cubicBezTo>
                                  <a:pt x="88646" y="0"/>
                                  <a:pt x="92456" y="1016"/>
                                  <a:pt x="94234" y="4064"/>
                                </a:cubicBezTo>
                                <a:cubicBezTo>
                                  <a:pt x="96012" y="7112"/>
                                  <a:pt x="94996" y="10922"/>
                                  <a:pt x="91948" y="12700"/>
                                </a:cubicBezTo>
                                <a:lnTo>
                                  <a:pt x="35995" y="45339"/>
                                </a:lnTo>
                                <a:lnTo>
                                  <a:pt x="2009775" y="45339"/>
                                </a:lnTo>
                                <a:lnTo>
                                  <a:pt x="200977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12615" style="width:467.505pt;height:189.34pt;mso-position-horizontal-relative:char;mso-position-vertical-relative:line" coordsize="59373,24046">
                <v:rect id="Rectangle 12215"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12216" style="position:absolute;width:518;height:2079;left:0;top:1600;" filled="f" stroked="f">
                  <v:textbox inset="0,0,0,0">
                    <w:txbxContent>
                      <w:p>
                        <w:pPr>
                          <w:spacing w:before="0" w:after="160" w:line="259" w:lineRule="auto"/>
                          <w:ind w:left="0" w:firstLine="0"/>
                          <w:jc w:val="left"/>
                        </w:pPr>
                        <w:r>
                          <w:rPr/>
                          <w:t xml:space="preserve"> </w:t>
                        </w:r>
                      </w:p>
                    </w:txbxContent>
                  </v:textbox>
                </v:rect>
                <v:rect id="Rectangle 12217" style="position:absolute;width:518;height:2079;left:0;top:3200;" filled="f" stroked="f">
                  <v:textbox inset="0,0,0,0">
                    <w:txbxContent>
                      <w:p>
                        <w:pPr>
                          <w:spacing w:before="0" w:after="160" w:line="259" w:lineRule="auto"/>
                          <w:ind w:left="0" w:firstLine="0"/>
                          <w:jc w:val="left"/>
                        </w:pPr>
                        <w:r>
                          <w:rPr/>
                          <w:t xml:space="preserve"> </w:t>
                        </w:r>
                      </w:p>
                    </w:txbxContent>
                  </v:textbox>
                </v:rect>
                <v:rect id="Rectangle 12218" style="position:absolute;width:518;height:2079;left:0;top:4815;" filled="f" stroked="f">
                  <v:textbox inset="0,0,0,0">
                    <w:txbxContent>
                      <w:p>
                        <w:pPr>
                          <w:spacing w:before="0" w:after="160" w:line="259" w:lineRule="auto"/>
                          <w:ind w:left="0" w:firstLine="0"/>
                          <w:jc w:val="left"/>
                        </w:pPr>
                        <w:r>
                          <w:rPr/>
                          <w:t xml:space="preserve"> </w:t>
                        </w:r>
                      </w:p>
                    </w:txbxContent>
                  </v:textbox>
                </v:rect>
                <v:rect id="Rectangle 12219" style="position:absolute;width:518;height:2079;left:0;top:6416;" filled="f" stroked="f">
                  <v:textbox inset="0,0,0,0">
                    <w:txbxContent>
                      <w:p>
                        <w:pPr>
                          <w:spacing w:before="0" w:after="160" w:line="259" w:lineRule="auto"/>
                          <w:ind w:left="0" w:firstLine="0"/>
                          <w:jc w:val="left"/>
                        </w:pPr>
                        <w:r>
                          <w:rPr/>
                          <w:t xml:space="preserve"> </w:t>
                        </w:r>
                      </w:p>
                    </w:txbxContent>
                  </v:textbox>
                </v:rect>
                <v:rect id="Rectangle 12220"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12221" style="position:absolute;width:23451;height:1862;left:21537;top:9621;"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Parking de la calle Antón Guanche</w:t>
                        </w:r>
                      </w:p>
                    </w:txbxContent>
                  </v:textbox>
                </v:rect>
                <v:rect id="Rectangle 12222" style="position:absolute;width:420;height:1862;left:39203;top:9621;"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rect id="Rectangle 12223" style="position:absolute;width:518;height:2079;left:0;top:11094;" filled="f" stroked="f">
                  <v:textbox inset="0,0,0,0">
                    <w:txbxContent>
                      <w:p>
                        <w:pPr>
                          <w:spacing w:before="0" w:after="160" w:line="259" w:lineRule="auto"/>
                          <w:ind w:left="0" w:firstLine="0"/>
                          <w:jc w:val="left"/>
                        </w:pPr>
                        <w:r>
                          <w:rPr/>
                          <w:t xml:space="preserve"> </w:t>
                        </w:r>
                      </w:p>
                    </w:txbxContent>
                  </v:textbox>
                </v:rect>
                <v:rect id="Rectangle 12224" style="position:absolute;width:518;height:2079;left:0;top:12694;" filled="f" stroked="f">
                  <v:textbox inset="0,0,0,0">
                    <w:txbxContent>
                      <w:p>
                        <w:pPr>
                          <w:spacing w:before="0" w:after="160" w:line="259" w:lineRule="auto"/>
                          <w:ind w:left="0" w:firstLine="0"/>
                          <w:jc w:val="left"/>
                        </w:pPr>
                        <w:r>
                          <w:rPr/>
                          <w:t xml:space="preserve"> </w:t>
                        </w:r>
                      </w:p>
                    </w:txbxContent>
                  </v:textbox>
                </v:rect>
                <v:rect id="Rectangle 12225" style="position:absolute;width:518;height:2079;left:0;top:14314;" filled="f" stroked="f">
                  <v:textbox inset="0,0,0,0">
                    <w:txbxContent>
                      <w:p>
                        <w:pPr>
                          <w:spacing w:before="0" w:after="160" w:line="259" w:lineRule="auto"/>
                          <w:ind w:left="0" w:firstLine="0"/>
                          <w:jc w:val="left"/>
                        </w:pPr>
                        <w:r>
                          <w:rPr/>
                          <w:t xml:space="preserve"> </w:t>
                        </w:r>
                      </w:p>
                    </w:txbxContent>
                  </v:textbox>
                </v:rect>
                <v:rect id="Rectangle 12226" style="position:absolute;width:518;height:2079;left:0;top:15914;" filled="f" stroked="f">
                  <v:textbox inset="0,0,0,0">
                    <w:txbxContent>
                      <w:p>
                        <w:pPr>
                          <w:spacing w:before="0" w:after="160" w:line="259" w:lineRule="auto"/>
                          <w:ind w:left="0" w:firstLine="0"/>
                          <w:jc w:val="left"/>
                        </w:pPr>
                        <w:r>
                          <w:rPr/>
                          <w:t xml:space="preserve"> </w:t>
                        </w:r>
                      </w:p>
                    </w:txbxContent>
                  </v:textbox>
                </v:rect>
                <v:rect id="Rectangle 12227" style="position:absolute;width:518;height:2079;left:0;top:17529;" filled="f" stroked="f">
                  <v:textbox inset="0,0,0,0">
                    <w:txbxContent>
                      <w:p>
                        <w:pPr>
                          <w:spacing w:before="0" w:after="160" w:line="259" w:lineRule="auto"/>
                          <w:ind w:left="0" w:firstLine="0"/>
                          <w:jc w:val="left"/>
                        </w:pPr>
                        <w:r>
                          <w:rPr/>
                          <w:t xml:space="preserve"> </w:t>
                        </w:r>
                      </w:p>
                    </w:txbxContent>
                  </v:textbox>
                </v:rect>
                <v:rect id="Rectangle 12228" style="position:absolute;width:518;height:2079;left:0;top:19130;" filled="f" stroked="f">
                  <v:textbox inset="0,0,0,0">
                    <w:txbxContent>
                      <w:p>
                        <w:pPr>
                          <w:spacing w:before="0" w:after="160" w:line="259" w:lineRule="auto"/>
                          <w:ind w:left="0" w:firstLine="0"/>
                          <w:jc w:val="left"/>
                        </w:pPr>
                        <w:r>
                          <w:rPr/>
                          <w:t xml:space="preserve"> </w:t>
                        </w:r>
                      </w:p>
                    </w:txbxContent>
                  </v:textbox>
                </v:rect>
                <v:rect id="Rectangle 12229" style="position:absolute;width:506;height:2243;left:0;top:2071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230" style="position:absolute;width:518;height:2079;left:0;top:22482;" filled="f" stroked="f">
                  <v:textbox inset="0,0,0,0">
                    <w:txbxContent>
                      <w:p>
                        <w:pPr>
                          <w:spacing w:before="0" w:after="160" w:line="259" w:lineRule="auto"/>
                          <w:ind w:left="0" w:firstLine="0"/>
                          <w:jc w:val="left"/>
                        </w:pPr>
                        <w:r>
                          <w:rPr/>
                          <w:t xml:space="preserve"> </w:t>
                        </w:r>
                      </w:p>
                    </w:txbxContent>
                  </v:textbox>
                </v:rect>
                <v:rect id="Rectangle 12274" style="position:absolute;width:9308;height:1862;left:52374;top:6664;"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Parking de la </w:t>
                        </w:r>
                      </w:p>
                    </w:txbxContent>
                  </v:textbox>
                </v:rect>
                <v:rect id="Rectangle 12275" style="position:absolute;width:8139;height:1862;left:52816;top:812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calle Antón </w:t>
                        </w:r>
                      </w:p>
                    </w:txbxContent>
                  </v:textbox>
                </v:rect>
                <v:rect id="Rectangle 12276" style="position:absolute;width:5975;height:1862;left:53471;top:959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Guanche</w:t>
                        </w:r>
                      </w:p>
                    </w:txbxContent>
                  </v:textbox>
                </v:rect>
                <v:rect id="Rectangle 12277" style="position:absolute;width:420;height:1862;left:57982;top:959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rect id="Rectangle 12278" style="position:absolute;width:420;height:1862;left:52191;top:1106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Picture 12284" style="position:absolute;width:47091;height:22555;left:2115;top:1098;" filled="f">
                  <v:imagedata r:id="rId10"/>
                </v:shape>
                <v:shape id="Shape 12285" style="position:absolute;width:20097;height:1033;left:30995;top:9207;" coordsize="2009775,103378" path="m85598,1778c88646,0,92456,1016,94234,4064c96012,7112,94996,10922,91948,12700l35995,45339l2009775,45339l2009775,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2D2FE3" w:rsidRDefault="00CB5F7D">
      <w:pPr>
        <w:spacing w:after="0" w:line="259" w:lineRule="auto"/>
        <w:ind w:left="58" w:firstLine="0"/>
        <w:jc w:val="left"/>
      </w:pPr>
      <w:r>
        <w:t xml:space="preserve"> </w:t>
      </w:r>
    </w:p>
    <w:p w:rsidR="002D2FE3" w:rsidRDefault="00CB5F7D">
      <w:pPr>
        <w:spacing w:after="114" w:line="259" w:lineRule="auto"/>
        <w:ind w:left="58" w:firstLine="0"/>
        <w:jc w:val="left"/>
      </w:pPr>
      <w:r>
        <w:t xml:space="preserve"> </w:t>
      </w:r>
    </w:p>
    <w:p w:rsidR="002D2FE3" w:rsidRDefault="00CB5F7D">
      <w:pPr>
        <w:shd w:val="clear" w:color="auto" w:fill="E0E0E0"/>
        <w:spacing w:after="211" w:line="259" w:lineRule="auto"/>
        <w:ind w:left="53"/>
        <w:jc w:val="left"/>
      </w:pPr>
      <w:r>
        <w:rPr>
          <w:rFonts w:ascii="Times New Roman" w:eastAsia="Times New Roman" w:hAnsi="Times New Roman" w:cs="Times New Roman"/>
          <w:sz w:val="24"/>
        </w:rPr>
        <w:t>6.</w:t>
      </w:r>
      <w:r>
        <w:rPr>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2D2FE3" w:rsidRDefault="00CB5F7D">
      <w:pPr>
        <w:spacing w:after="11"/>
        <w:ind w:left="69" w:right="967"/>
      </w:pPr>
      <w:r>
        <w:t>Bien inmueble de dominio público y de uso público.</w:t>
      </w:r>
      <w:r>
        <w:rPr>
          <w:rFonts w:ascii="Times New Roman" w:eastAsia="Times New Roman" w:hAnsi="Times New Roman" w:cs="Times New Roman"/>
          <w:sz w:val="24"/>
        </w:rPr>
        <w:t xml:space="preserve"> </w:t>
      </w:r>
    </w:p>
    <w:p w:rsidR="002D2FE3" w:rsidRDefault="00CB5F7D">
      <w:pPr>
        <w:spacing w:after="111" w:line="259" w:lineRule="auto"/>
        <w:ind w:left="58" w:firstLine="0"/>
        <w:jc w:val="left"/>
      </w:pPr>
      <w:r>
        <w:t xml:space="preserve"> </w:t>
      </w:r>
    </w:p>
    <w:p w:rsidR="002D2FE3" w:rsidRDefault="00CB5F7D">
      <w:pPr>
        <w:pStyle w:val="Ttulo1"/>
        <w:shd w:val="clear" w:color="auto" w:fill="E0E0E0"/>
        <w:spacing w:after="196"/>
        <w:ind w:left="53"/>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2617" name="Group 51261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2291" name="Rectangle 1229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2292" name="Rectangle 12292"/>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48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2617" style="width:12.7031pt;height:279.366pt;position:absolute;mso-position-horizontal-relative:page;mso-position-horizontal:absolute;margin-left:682.278pt;mso-position-vertical-relative:page;margin-top:532.554pt;" coordsize="1613,35479">
                <v:rect id="Rectangle 1229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229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48 de 269 </w:t>
                        </w:r>
                      </w:p>
                    </w:txbxContent>
                  </v:textbox>
                </v:rect>
                <w10:wrap type="topAndBottom"/>
              </v:group>
            </w:pict>
          </mc:Fallback>
        </mc:AlternateContent>
      </w: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t xml:space="preserve">No se dispone título que acredite expresamente la titularidad municipal del Parking. No obstante, consultando la base de datos documental de la página </w:t>
      </w:r>
      <w:r>
        <w:t xml:space="preserve">web IDECanarias, existe una ortofoto de 1987 donde se observa que desde ese momento ya tenía la función de aparcamiento. </w:t>
      </w:r>
    </w:p>
    <w:p w:rsidR="002D2FE3" w:rsidRDefault="00CB5F7D">
      <w:pPr>
        <w:spacing w:after="11" w:line="259" w:lineRule="auto"/>
        <w:ind w:left="26" w:firstLine="0"/>
        <w:jc w:val="left"/>
      </w:pPr>
      <w:r>
        <w:rPr>
          <w:rFonts w:ascii="Calibri" w:eastAsia="Calibri" w:hAnsi="Calibri" w:cs="Calibri"/>
          <w:noProof/>
        </w:rPr>
        <mc:AlternateContent>
          <mc:Choice Requires="wpg">
            <w:drawing>
              <wp:inline distT="0" distB="0" distL="0" distR="0">
                <wp:extent cx="5412359" cy="3089986"/>
                <wp:effectExtent l="0" t="0" r="0" b="0"/>
                <wp:docPr id="512616" name="Group 512616"/>
                <wp:cNvGraphicFramePr/>
                <a:graphic xmlns:a="http://schemas.openxmlformats.org/drawingml/2006/main">
                  <a:graphicData uri="http://schemas.microsoft.com/office/word/2010/wordprocessingGroup">
                    <wpg:wgp>
                      <wpg:cNvGrpSpPr/>
                      <wpg:grpSpPr>
                        <a:xfrm>
                          <a:off x="0" y="0"/>
                          <a:ext cx="5412359" cy="3089986"/>
                          <a:chOff x="0" y="0"/>
                          <a:chExt cx="5412359" cy="3089986"/>
                        </a:xfrm>
                      </wpg:grpSpPr>
                      <wps:wsp>
                        <wps:cNvPr id="12253" name="Rectangle 12253"/>
                        <wps:cNvSpPr/>
                        <wps:spPr>
                          <a:xfrm>
                            <a:off x="20117"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254" name="Rectangle 12254"/>
                        <wps:cNvSpPr/>
                        <wps:spPr>
                          <a:xfrm>
                            <a:off x="20117" y="17654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69" name="Rectangle 12269"/>
                        <wps:cNvSpPr/>
                        <wps:spPr>
                          <a:xfrm>
                            <a:off x="20117" y="260008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70" name="Rectangle 12270"/>
                        <wps:cNvSpPr/>
                        <wps:spPr>
                          <a:xfrm>
                            <a:off x="20117" y="276162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271" name="Rectangle 12271"/>
                        <wps:cNvSpPr/>
                        <wps:spPr>
                          <a:xfrm>
                            <a:off x="20117" y="292036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279" name="Rectangle 12279"/>
                        <wps:cNvSpPr/>
                        <wps:spPr>
                          <a:xfrm>
                            <a:off x="1278890" y="2963456"/>
                            <a:ext cx="1250660"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Ortofoto del período</w:t>
                              </w:r>
                            </w:p>
                          </w:txbxContent>
                        </wps:txbx>
                        <wps:bodyPr horzOverflow="overflow" vert="horz" lIns="0" tIns="0" rIns="0" bIns="0" rtlCol="0">
                          <a:noAutofit/>
                        </wps:bodyPr>
                      </wps:wsp>
                      <wps:wsp>
                        <wps:cNvPr id="12280" name="Rectangle 12280"/>
                        <wps:cNvSpPr/>
                        <wps:spPr>
                          <a:xfrm>
                            <a:off x="2219579" y="2963456"/>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2281" name="Rectangle 12281"/>
                        <wps:cNvSpPr/>
                        <wps:spPr>
                          <a:xfrm>
                            <a:off x="2248535" y="2963456"/>
                            <a:ext cx="302822"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1987</w:t>
                              </w:r>
                            </w:p>
                          </w:txbxContent>
                        </wps:txbx>
                        <wps:bodyPr horzOverflow="overflow" vert="horz" lIns="0" tIns="0" rIns="0" bIns="0" rtlCol="0">
                          <a:noAutofit/>
                        </wps:bodyPr>
                      </wps:wsp>
                      <wps:wsp>
                        <wps:cNvPr id="12282" name="Rectangle 12282"/>
                        <wps:cNvSpPr/>
                        <wps:spPr>
                          <a:xfrm>
                            <a:off x="2475611" y="2963456"/>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12287" name="Picture 12287"/>
                          <pic:cNvPicPr/>
                        </pic:nvPicPr>
                        <pic:blipFill>
                          <a:blip r:embed="rId12"/>
                          <a:stretch>
                            <a:fillRect/>
                          </a:stretch>
                        </pic:blipFill>
                        <pic:spPr>
                          <a:xfrm>
                            <a:off x="0" y="112039"/>
                            <a:ext cx="4166616" cy="2759964"/>
                          </a:xfrm>
                          <a:prstGeom prst="rect">
                            <a:avLst/>
                          </a:prstGeom>
                        </pic:spPr>
                      </pic:pic>
                      <wps:wsp>
                        <wps:cNvPr id="12288" name="Shape 12288"/>
                        <wps:cNvSpPr/>
                        <wps:spPr>
                          <a:xfrm>
                            <a:off x="2066544" y="1426489"/>
                            <a:ext cx="3345815" cy="103378"/>
                          </a:xfrm>
                          <a:custGeom>
                            <a:avLst/>
                            <a:gdLst/>
                            <a:ahLst/>
                            <a:cxnLst/>
                            <a:rect l="0" t="0" r="0" b="0"/>
                            <a:pathLst>
                              <a:path w="3345815" h="103378">
                                <a:moveTo>
                                  <a:pt x="85598" y="1778"/>
                                </a:moveTo>
                                <a:cubicBezTo>
                                  <a:pt x="88646" y="0"/>
                                  <a:pt x="92456" y="1016"/>
                                  <a:pt x="94234" y="4064"/>
                                </a:cubicBezTo>
                                <a:cubicBezTo>
                                  <a:pt x="96012" y="6985"/>
                                  <a:pt x="94996" y="10922"/>
                                  <a:pt x="91948" y="12700"/>
                                </a:cubicBezTo>
                                <a:lnTo>
                                  <a:pt x="36003" y="45334"/>
                                </a:lnTo>
                                <a:lnTo>
                                  <a:pt x="3345815" y="44703"/>
                                </a:lnTo>
                                <a:lnTo>
                                  <a:pt x="3345815" y="57403"/>
                                </a:lnTo>
                                <a:lnTo>
                                  <a:pt x="35988" y="58034"/>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12616" style="width:426.17pt;height:243.306pt;mso-position-horizontal-relative:char;mso-position-vertical-relative:line" coordsize="54123,30899">
                <v:rect id="Rectangle 12253" style="position:absolute;width:506;height:2243;left:20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254" style="position:absolute;width:518;height:2079;left:201;top:1765;" filled="f" stroked="f">
                  <v:textbox inset="0,0,0,0">
                    <w:txbxContent>
                      <w:p>
                        <w:pPr>
                          <w:spacing w:before="0" w:after="160" w:line="259" w:lineRule="auto"/>
                          <w:ind w:left="0" w:firstLine="0"/>
                          <w:jc w:val="left"/>
                        </w:pPr>
                        <w:r>
                          <w:rPr/>
                          <w:t xml:space="preserve"> </w:t>
                        </w:r>
                      </w:p>
                    </w:txbxContent>
                  </v:textbox>
                </v:rect>
                <v:rect id="Rectangle 12269" style="position:absolute;width:518;height:2079;left:201;top:26000;" filled="f" stroked="f">
                  <v:textbox inset="0,0,0,0">
                    <w:txbxContent>
                      <w:p>
                        <w:pPr>
                          <w:spacing w:before="0" w:after="160" w:line="259" w:lineRule="auto"/>
                          <w:ind w:left="0" w:firstLine="0"/>
                          <w:jc w:val="left"/>
                        </w:pPr>
                        <w:r>
                          <w:rPr/>
                          <w:t xml:space="preserve"> </w:t>
                        </w:r>
                      </w:p>
                    </w:txbxContent>
                  </v:textbox>
                </v:rect>
                <v:rect id="Rectangle 12270" style="position:absolute;width:518;height:2079;left:201;top:27616;" filled="f" stroked="f">
                  <v:textbox inset="0,0,0,0">
                    <w:txbxContent>
                      <w:p>
                        <w:pPr>
                          <w:spacing w:before="0" w:after="160" w:line="259" w:lineRule="auto"/>
                          <w:ind w:left="0" w:firstLine="0"/>
                          <w:jc w:val="left"/>
                        </w:pPr>
                        <w:r>
                          <w:rPr/>
                          <w:t xml:space="preserve"> </w:t>
                        </w:r>
                      </w:p>
                    </w:txbxContent>
                  </v:textbox>
                </v:rect>
                <v:rect id="Rectangle 12271" style="position:absolute;width:506;height:2243;left:201;top:292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279" style="position:absolute;width:12506;height:1682;left:12788;top:2963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Ortofoto del período</w:t>
                        </w:r>
                      </w:p>
                    </w:txbxContent>
                  </v:textbox>
                </v:rect>
                <v:rect id="Rectangle 12280" style="position:absolute;width:380;height:1682;left:22195;top:2963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2281" style="position:absolute;width:3028;height:1682;left:22485;top:2963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1987</w:t>
                        </w:r>
                      </w:p>
                    </w:txbxContent>
                  </v:textbox>
                </v:rect>
                <v:rect id="Rectangle 12282" style="position:absolute;width:380;height:1682;left:24756;top:2963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12287" style="position:absolute;width:41666;height:27599;left:0;top:1120;" filled="f">
                  <v:imagedata r:id="rId12"/>
                </v:shape>
                <v:shape id="Shape 12288" style="position:absolute;width:33458;height:1033;left:20665;top:14264;" coordsize="3345815,103378" path="m85598,1778c88646,0,92456,1016,94234,4064c96012,6985,94996,10922,91948,12700l36003,45334l3345815,44703l3345815,57403l35988,58034l91948,90678c94996,92456,96012,96266,94234,99314c92456,102362,88646,103378,85598,101600l0,51689l85598,1778x">
                  <v:stroke weight="0pt" endcap="square" joinstyle="miter" miterlimit="10" on="false" color="#000000" opacity="0"/>
                  <v:fill on="true" color="#000000"/>
                </v:shape>
              </v:group>
            </w:pict>
          </mc:Fallback>
        </mc:AlternateContent>
      </w:r>
    </w:p>
    <w:p w:rsidR="002D2FE3" w:rsidRDefault="00CB5F7D">
      <w:pPr>
        <w:spacing w:after="0" w:line="259" w:lineRule="auto"/>
        <w:ind w:left="58" w:firstLine="0"/>
        <w:jc w:val="left"/>
      </w:pPr>
      <w:r>
        <w:t xml:space="preserve"> </w:t>
      </w:r>
    </w:p>
    <w:p w:rsidR="002D2FE3" w:rsidRDefault="00CB5F7D">
      <w:pPr>
        <w:spacing w:after="0" w:line="259" w:lineRule="auto"/>
        <w:ind w:left="53"/>
        <w:jc w:val="left"/>
      </w:pPr>
      <w:r>
        <w:rPr>
          <w:shd w:val="clear" w:color="auto" w:fill="E6E6E6"/>
        </w:rPr>
        <w:t>8. DESTINO Y ACUERDO QUE LO HUBIERE DISPUESTO</w:t>
      </w:r>
      <w:r>
        <w:t xml:space="preserve">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Destino: plaza. </w:t>
      </w:r>
    </w:p>
    <w:p w:rsidR="002D2FE3" w:rsidRDefault="00CB5F7D">
      <w:pPr>
        <w:spacing w:after="11"/>
        <w:ind w:left="69" w:right="967"/>
      </w:pPr>
      <w:r>
        <w:t xml:space="preserve">No existe documentación al respecto. </w:t>
      </w:r>
    </w:p>
    <w:p w:rsidR="002D2FE3" w:rsidRDefault="00CB5F7D">
      <w:pPr>
        <w:spacing w:after="112" w:line="259" w:lineRule="auto"/>
        <w:ind w:left="58" w:firstLine="0"/>
        <w:jc w:val="left"/>
      </w:pPr>
      <w:r>
        <w:t xml:space="preserve"> </w:t>
      </w:r>
    </w:p>
    <w:p w:rsidR="002D2FE3" w:rsidRDefault="00CB5F7D">
      <w:pPr>
        <w:pStyle w:val="Ttulo1"/>
        <w:shd w:val="clear" w:color="auto" w:fill="E0E0E0"/>
        <w:spacing w:after="199"/>
        <w:ind w:left="428"/>
      </w:pPr>
      <w:r>
        <w:rPr>
          <w:rFonts w:ascii="Times New Roman" w:eastAsia="Times New Roman" w:hAnsi="Times New Roman" w:cs="Times New Roman"/>
          <w:sz w:val="24"/>
          <w:shd w:val="clear" w:color="auto" w:fill="auto"/>
        </w:rPr>
        <w:t>9.</w:t>
      </w:r>
      <w:r>
        <w:rPr>
          <w:sz w:val="24"/>
          <w:shd w:val="clear" w:color="auto" w:fill="auto"/>
        </w:rPr>
        <w:t xml:space="preserve"> </w:t>
      </w:r>
      <w:r>
        <w:t>RÉGIMEN URBANÍSTICO DE APLICACIÓN</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2D2FE3" w:rsidRDefault="00CB5F7D">
      <w:pPr>
        <w:spacing w:after="114" w:line="259" w:lineRule="auto"/>
        <w:ind w:left="418" w:firstLine="0"/>
        <w:jc w:val="left"/>
      </w:pPr>
      <w:r>
        <w:t xml:space="preserve"> </w:t>
      </w:r>
    </w:p>
    <w:p w:rsidR="002D2FE3" w:rsidRDefault="00CB5F7D">
      <w:pPr>
        <w:pStyle w:val="Ttulo1"/>
        <w:shd w:val="clear" w:color="auto" w:fill="E0E0E0"/>
        <w:ind w:left="53"/>
      </w:pP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9992" name="Group 52999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2448" name="Rectangle 1244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2449" name="Rectangle 12449"/>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49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9992" style="width:12.7031pt;height:279.366pt;position:absolute;mso-position-horizontal-relative:page;mso-position-horizontal:absolute;margin-left:682.278pt;mso-position-vertical-relative:page;margin-top:532.554pt;" coordsize="1613,35479">
                <v:rect id="Rectangle 1244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244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49 de 269 </w:t>
                        </w:r>
                      </w:p>
                    </w:txbxContent>
                  </v:textbox>
                </v:rect>
                <w10:wrap type="topAndBottom"/>
              </v:group>
            </w:pict>
          </mc:Fallback>
        </mc:AlternateContent>
      </w: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w:t>
      </w:r>
      <w:r>
        <w:t>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64" w:type="dxa"/>
        <w:tblCellMar>
          <w:top w:w="8" w:type="dxa"/>
          <w:left w:w="107" w:type="dxa"/>
          <w:bottom w:w="0" w:type="dxa"/>
          <w:right w:w="121" w:type="dxa"/>
        </w:tblCellMar>
        <w:tblLook w:val="04A0" w:firstRow="1" w:lastRow="0" w:firstColumn="1" w:lastColumn="0" w:noHBand="0" w:noVBand="1"/>
      </w:tblPr>
      <w:tblGrid>
        <w:gridCol w:w="3542"/>
        <w:gridCol w:w="5278"/>
      </w:tblGrid>
      <w:tr w:rsidR="002D2FE3">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CLASIFICACION DEL SUELO </w:t>
            </w:r>
          </w:p>
          <w:p w:rsidR="002D2FE3" w:rsidRDefault="00CB5F7D">
            <w:pPr>
              <w:spacing w:after="0" w:line="259" w:lineRule="auto"/>
              <w:ind w:left="0" w:firstLine="0"/>
              <w:jc w:val="left"/>
            </w:pPr>
            <w: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 xml:space="preserve">Suelo Urbano </w:t>
            </w:r>
          </w:p>
        </w:tc>
      </w:tr>
      <w:tr w:rsidR="002D2FE3">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pPr>
            <w:r>
              <w:t xml:space="preserve">CATEGORIZACIÓN DEL SUELO </w:t>
            </w:r>
          </w:p>
          <w:p w:rsidR="002D2FE3" w:rsidRDefault="00CB5F7D">
            <w:pPr>
              <w:spacing w:after="0" w:line="259" w:lineRule="auto"/>
              <w:ind w:left="0" w:firstLine="0"/>
              <w:jc w:val="left"/>
            </w:pPr>
            <w: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 xml:space="preserve">Suelo Urbano Consolidado de Interés Cultural </w:t>
            </w:r>
          </w:p>
        </w:tc>
      </w:tr>
      <w:tr w:rsidR="002D2FE3">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CALIFICACIÓN DEL SUELO  </w:t>
            </w:r>
          </w:p>
          <w:p w:rsidR="002D2FE3" w:rsidRDefault="00CB5F7D">
            <w:pPr>
              <w:spacing w:after="0" w:line="259" w:lineRule="auto"/>
              <w:ind w:left="0" w:firstLine="0"/>
              <w:jc w:val="left"/>
            </w:pPr>
            <w: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Zona verde, plaza</w:t>
            </w:r>
            <w:r>
              <w:rPr>
                <w:rFonts w:ascii="Times New Roman" w:eastAsia="Times New Roman" w:hAnsi="Times New Roman" w:cs="Times New Roman"/>
                <w:sz w:val="24"/>
              </w:rPr>
              <w:t xml:space="preserve"> </w:t>
            </w:r>
          </w:p>
        </w:tc>
      </w:tr>
    </w:tbl>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0" w:line="259" w:lineRule="auto"/>
        <w:ind w:left="418" w:firstLine="0"/>
        <w:jc w:val="left"/>
      </w:pPr>
      <w:r>
        <w:t xml:space="preserve"> </w:t>
      </w:r>
    </w:p>
    <w:p w:rsidR="002D2FE3" w:rsidRDefault="00CB5F7D">
      <w:pPr>
        <w:spacing w:after="11"/>
        <w:ind w:left="69" w:right="967"/>
      </w:pPr>
      <w:r>
        <w:t xml:space="preserve">Plano de Ordenación Estructural 01: clase y </w:t>
      </w:r>
      <w:r>
        <w:t xml:space="preserve">categorización del territorio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rFonts w:ascii="Calibri" w:eastAsia="Calibri" w:hAnsi="Calibri" w:cs="Calibri"/>
          <w:noProof/>
        </w:rPr>
        <mc:AlternateContent>
          <mc:Choice Requires="wpg">
            <w:drawing>
              <wp:inline distT="0" distB="0" distL="0" distR="0">
                <wp:extent cx="5940679" cy="2932176"/>
                <wp:effectExtent l="0" t="0" r="0" b="0"/>
                <wp:docPr id="529991" name="Group 529991"/>
                <wp:cNvGraphicFramePr/>
                <a:graphic xmlns:a="http://schemas.openxmlformats.org/drawingml/2006/main">
                  <a:graphicData uri="http://schemas.microsoft.com/office/word/2010/wordprocessingGroup">
                    <wpg:wgp>
                      <wpg:cNvGrpSpPr/>
                      <wpg:grpSpPr>
                        <a:xfrm>
                          <a:off x="0" y="0"/>
                          <a:ext cx="5940679" cy="2932176"/>
                          <a:chOff x="0" y="0"/>
                          <a:chExt cx="5940679" cy="2932176"/>
                        </a:xfrm>
                      </wpg:grpSpPr>
                      <wps:wsp>
                        <wps:cNvPr id="12422" name="Rectangle 12422"/>
                        <wps:cNvSpPr/>
                        <wps:spPr>
                          <a:xfrm>
                            <a:off x="0" y="49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23" name="Rectangle 12423"/>
                        <wps:cNvSpPr/>
                        <wps:spPr>
                          <a:xfrm>
                            <a:off x="0" y="16051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24" name="Rectangle 12424"/>
                        <wps:cNvSpPr/>
                        <wps:spPr>
                          <a:xfrm>
                            <a:off x="228600" y="32053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25" name="Rectangle 12425"/>
                        <wps:cNvSpPr/>
                        <wps:spPr>
                          <a:xfrm>
                            <a:off x="228600" y="48207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26" name="Rectangle 12426"/>
                        <wps:cNvSpPr/>
                        <wps:spPr>
                          <a:xfrm>
                            <a:off x="228600" y="64209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27" name="Rectangle 12427"/>
                        <wps:cNvSpPr/>
                        <wps:spPr>
                          <a:xfrm>
                            <a:off x="228600" y="80364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28" name="Rectangle 12428"/>
                        <wps:cNvSpPr/>
                        <wps:spPr>
                          <a:xfrm>
                            <a:off x="228600" y="96366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29" name="Rectangle 12429"/>
                        <wps:cNvSpPr/>
                        <wps:spPr>
                          <a:xfrm>
                            <a:off x="228600" y="112240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430" name="Rectangle 12430"/>
                        <wps:cNvSpPr/>
                        <wps:spPr>
                          <a:xfrm>
                            <a:off x="228600" y="129894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31" name="Rectangle 12431"/>
                        <wps:cNvSpPr/>
                        <wps:spPr>
                          <a:xfrm>
                            <a:off x="228600" y="146048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32" name="Rectangle 12432"/>
                        <wps:cNvSpPr/>
                        <wps:spPr>
                          <a:xfrm>
                            <a:off x="228600" y="162088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33" name="Rectangle 12433"/>
                        <wps:cNvSpPr/>
                        <wps:spPr>
                          <a:xfrm>
                            <a:off x="228600" y="178243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34" name="Rectangle 12434"/>
                        <wps:cNvSpPr/>
                        <wps:spPr>
                          <a:xfrm>
                            <a:off x="228600" y="194245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35" name="Rectangle 12435"/>
                        <wps:cNvSpPr/>
                        <wps:spPr>
                          <a:xfrm>
                            <a:off x="228600" y="210119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436" name="Rectangle 12436"/>
                        <wps:cNvSpPr/>
                        <wps:spPr>
                          <a:xfrm>
                            <a:off x="228600" y="227645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437" name="Rectangle 12437"/>
                        <wps:cNvSpPr/>
                        <wps:spPr>
                          <a:xfrm>
                            <a:off x="228600" y="245299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38" name="Rectangle 12438"/>
                        <wps:cNvSpPr/>
                        <wps:spPr>
                          <a:xfrm>
                            <a:off x="228600" y="261453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39" name="Rectangle 12439"/>
                        <wps:cNvSpPr/>
                        <wps:spPr>
                          <a:xfrm>
                            <a:off x="228600" y="277450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40" name="Rectangle 12440"/>
                        <wps:cNvSpPr/>
                        <wps:spPr>
                          <a:xfrm>
                            <a:off x="4692980" y="2398370"/>
                            <a:ext cx="1659439"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Parking calle Antón </w:t>
                              </w:r>
                            </w:p>
                          </w:txbxContent>
                        </wps:txbx>
                        <wps:bodyPr horzOverflow="overflow" vert="horz" lIns="0" tIns="0" rIns="0" bIns="0" rtlCol="0">
                          <a:noAutofit/>
                        </wps:bodyPr>
                      </wps:wsp>
                      <wps:wsp>
                        <wps:cNvPr id="12441" name="Rectangle 12441"/>
                        <wps:cNvSpPr/>
                        <wps:spPr>
                          <a:xfrm>
                            <a:off x="5027117" y="2578202"/>
                            <a:ext cx="718310"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Guanche</w:t>
                              </w:r>
                            </w:p>
                          </w:txbxContent>
                        </wps:txbx>
                        <wps:bodyPr horzOverflow="overflow" vert="horz" lIns="0" tIns="0" rIns="0" bIns="0" rtlCol="0">
                          <a:noAutofit/>
                        </wps:bodyPr>
                      </wps:wsp>
                      <wps:wsp>
                        <wps:cNvPr id="12442" name="Rectangle 12442"/>
                        <wps:cNvSpPr/>
                        <wps:spPr>
                          <a:xfrm>
                            <a:off x="5568138" y="2578202"/>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444" name="Picture 12444"/>
                          <pic:cNvPicPr/>
                        </pic:nvPicPr>
                        <pic:blipFill>
                          <a:blip r:embed="rId14"/>
                          <a:stretch>
                            <a:fillRect/>
                          </a:stretch>
                        </pic:blipFill>
                        <pic:spPr>
                          <a:xfrm>
                            <a:off x="391363" y="0"/>
                            <a:ext cx="4000500" cy="2932176"/>
                          </a:xfrm>
                          <a:prstGeom prst="rect">
                            <a:avLst/>
                          </a:prstGeom>
                        </pic:spPr>
                      </pic:pic>
                      <wps:wsp>
                        <wps:cNvPr id="12445" name="Shape 12445"/>
                        <wps:cNvSpPr/>
                        <wps:spPr>
                          <a:xfrm>
                            <a:off x="2291791" y="2308987"/>
                            <a:ext cx="2352040" cy="103378"/>
                          </a:xfrm>
                          <a:custGeom>
                            <a:avLst/>
                            <a:gdLst/>
                            <a:ahLst/>
                            <a:cxnLst/>
                            <a:rect l="0" t="0" r="0" b="0"/>
                            <a:pathLst>
                              <a:path w="2352040" h="103378">
                                <a:moveTo>
                                  <a:pt x="2266442" y="1778"/>
                                </a:moveTo>
                                <a:lnTo>
                                  <a:pt x="2352040" y="51689"/>
                                </a:lnTo>
                                <a:lnTo>
                                  <a:pt x="2266442" y="101600"/>
                                </a:lnTo>
                                <a:cubicBezTo>
                                  <a:pt x="2263394" y="103378"/>
                                  <a:pt x="2259584" y="102362"/>
                                  <a:pt x="2257806" y="99314"/>
                                </a:cubicBezTo>
                                <a:cubicBezTo>
                                  <a:pt x="2256028" y="96266"/>
                                  <a:pt x="2257044" y="92456"/>
                                  <a:pt x="2260092" y="90678"/>
                                </a:cubicBezTo>
                                <a:lnTo>
                                  <a:pt x="2316045" y="58039"/>
                                </a:lnTo>
                                <a:lnTo>
                                  <a:pt x="0" y="58039"/>
                                </a:lnTo>
                                <a:lnTo>
                                  <a:pt x="0" y="45339"/>
                                </a:lnTo>
                                <a:lnTo>
                                  <a:pt x="2316045" y="45339"/>
                                </a:lnTo>
                                <a:lnTo>
                                  <a:pt x="2260092" y="12700"/>
                                </a:lnTo>
                                <a:cubicBezTo>
                                  <a:pt x="2257044" y="10922"/>
                                  <a:pt x="2256028" y="7112"/>
                                  <a:pt x="2257806" y="4064"/>
                                </a:cubicBezTo>
                                <a:cubicBezTo>
                                  <a:pt x="2259584" y="1016"/>
                                  <a:pt x="2263394" y="0"/>
                                  <a:pt x="2266442" y="1778"/>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9991" style="width:467.77pt;height:230.88pt;mso-position-horizontal-relative:char;mso-position-vertical-relative:line" coordsize="59406,29321">
                <v:rect id="Rectangle 12422" style="position:absolute;width:518;height:2079;left:0;top:4;" filled="f" stroked="f">
                  <v:textbox inset="0,0,0,0">
                    <w:txbxContent>
                      <w:p>
                        <w:pPr>
                          <w:spacing w:before="0" w:after="160" w:line="259" w:lineRule="auto"/>
                          <w:ind w:left="0" w:firstLine="0"/>
                          <w:jc w:val="left"/>
                        </w:pPr>
                        <w:r>
                          <w:rPr/>
                          <w:t xml:space="preserve"> </w:t>
                        </w:r>
                      </w:p>
                    </w:txbxContent>
                  </v:textbox>
                </v:rect>
                <v:rect id="Rectangle 12423" style="position:absolute;width:518;height:2079;left:0;top:1605;" filled="f" stroked="f">
                  <v:textbox inset="0,0,0,0">
                    <w:txbxContent>
                      <w:p>
                        <w:pPr>
                          <w:spacing w:before="0" w:after="160" w:line="259" w:lineRule="auto"/>
                          <w:ind w:left="0" w:firstLine="0"/>
                          <w:jc w:val="left"/>
                        </w:pPr>
                        <w:r>
                          <w:rPr/>
                          <w:t xml:space="preserve"> </w:t>
                        </w:r>
                      </w:p>
                    </w:txbxContent>
                  </v:textbox>
                </v:rect>
                <v:rect id="Rectangle 12424" style="position:absolute;width:518;height:2079;left:2286;top:3205;" filled="f" stroked="f">
                  <v:textbox inset="0,0,0,0">
                    <w:txbxContent>
                      <w:p>
                        <w:pPr>
                          <w:spacing w:before="0" w:after="160" w:line="259" w:lineRule="auto"/>
                          <w:ind w:left="0" w:firstLine="0"/>
                          <w:jc w:val="left"/>
                        </w:pPr>
                        <w:r>
                          <w:rPr/>
                          <w:t xml:space="preserve"> </w:t>
                        </w:r>
                      </w:p>
                    </w:txbxContent>
                  </v:textbox>
                </v:rect>
                <v:rect id="Rectangle 12425" style="position:absolute;width:518;height:2079;left:2286;top:4820;" filled="f" stroked="f">
                  <v:textbox inset="0,0,0,0">
                    <w:txbxContent>
                      <w:p>
                        <w:pPr>
                          <w:spacing w:before="0" w:after="160" w:line="259" w:lineRule="auto"/>
                          <w:ind w:left="0" w:firstLine="0"/>
                          <w:jc w:val="left"/>
                        </w:pPr>
                        <w:r>
                          <w:rPr/>
                          <w:t xml:space="preserve"> </w:t>
                        </w:r>
                      </w:p>
                    </w:txbxContent>
                  </v:textbox>
                </v:rect>
                <v:rect id="Rectangle 12426" style="position:absolute;width:518;height:2079;left:2286;top:6420;" filled="f" stroked="f">
                  <v:textbox inset="0,0,0,0">
                    <w:txbxContent>
                      <w:p>
                        <w:pPr>
                          <w:spacing w:before="0" w:after="160" w:line="259" w:lineRule="auto"/>
                          <w:ind w:left="0" w:firstLine="0"/>
                          <w:jc w:val="left"/>
                        </w:pPr>
                        <w:r>
                          <w:rPr/>
                          <w:t xml:space="preserve"> </w:t>
                        </w:r>
                      </w:p>
                    </w:txbxContent>
                  </v:textbox>
                </v:rect>
                <v:rect id="Rectangle 12427" style="position:absolute;width:518;height:2079;left:2286;top:8036;" filled="f" stroked="f">
                  <v:textbox inset="0,0,0,0">
                    <w:txbxContent>
                      <w:p>
                        <w:pPr>
                          <w:spacing w:before="0" w:after="160" w:line="259" w:lineRule="auto"/>
                          <w:ind w:left="0" w:firstLine="0"/>
                          <w:jc w:val="left"/>
                        </w:pPr>
                        <w:r>
                          <w:rPr/>
                          <w:t xml:space="preserve"> </w:t>
                        </w:r>
                      </w:p>
                    </w:txbxContent>
                  </v:textbox>
                </v:rect>
                <v:rect id="Rectangle 12428" style="position:absolute;width:518;height:2079;left:2286;top:9636;" filled="f" stroked="f">
                  <v:textbox inset="0,0,0,0">
                    <w:txbxContent>
                      <w:p>
                        <w:pPr>
                          <w:spacing w:before="0" w:after="160" w:line="259" w:lineRule="auto"/>
                          <w:ind w:left="0" w:firstLine="0"/>
                          <w:jc w:val="left"/>
                        </w:pPr>
                        <w:r>
                          <w:rPr/>
                          <w:t xml:space="preserve"> </w:t>
                        </w:r>
                      </w:p>
                    </w:txbxContent>
                  </v:textbox>
                </v:rect>
                <v:rect id="Rectangle 12429" style="position:absolute;width:506;height:2243;left:2286;top:112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430" style="position:absolute;width:518;height:2079;left:2286;top:12989;" filled="f" stroked="f">
                  <v:textbox inset="0,0,0,0">
                    <w:txbxContent>
                      <w:p>
                        <w:pPr>
                          <w:spacing w:before="0" w:after="160" w:line="259" w:lineRule="auto"/>
                          <w:ind w:left="0" w:firstLine="0"/>
                          <w:jc w:val="left"/>
                        </w:pPr>
                        <w:r>
                          <w:rPr/>
                          <w:t xml:space="preserve"> </w:t>
                        </w:r>
                      </w:p>
                    </w:txbxContent>
                  </v:textbox>
                </v:rect>
                <v:rect id="Rectangle 12431" style="position:absolute;width:518;height:2079;left:2286;top:14604;" filled="f" stroked="f">
                  <v:textbox inset="0,0,0,0">
                    <w:txbxContent>
                      <w:p>
                        <w:pPr>
                          <w:spacing w:before="0" w:after="160" w:line="259" w:lineRule="auto"/>
                          <w:ind w:left="0" w:firstLine="0"/>
                          <w:jc w:val="left"/>
                        </w:pPr>
                        <w:r>
                          <w:rPr/>
                          <w:t xml:space="preserve"> </w:t>
                        </w:r>
                      </w:p>
                    </w:txbxContent>
                  </v:textbox>
                </v:rect>
                <v:rect id="Rectangle 12432" style="position:absolute;width:518;height:2079;left:2286;top:16208;" filled="f" stroked="f">
                  <v:textbox inset="0,0,0,0">
                    <w:txbxContent>
                      <w:p>
                        <w:pPr>
                          <w:spacing w:before="0" w:after="160" w:line="259" w:lineRule="auto"/>
                          <w:ind w:left="0" w:firstLine="0"/>
                          <w:jc w:val="left"/>
                        </w:pPr>
                        <w:r>
                          <w:rPr/>
                          <w:t xml:space="preserve"> </w:t>
                        </w:r>
                      </w:p>
                    </w:txbxContent>
                  </v:textbox>
                </v:rect>
                <v:rect id="Rectangle 12433" style="position:absolute;width:518;height:2079;left:2286;top:17824;" filled="f" stroked="f">
                  <v:textbox inset="0,0,0,0">
                    <w:txbxContent>
                      <w:p>
                        <w:pPr>
                          <w:spacing w:before="0" w:after="160" w:line="259" w:lineRule="auto"/>
                          <w:ind w:left="0" w:firstLine="0"/>
                          <w:jc w:val="left"/>
                        </w:pPr>
                        <w:r>
                          <w:rPr/>
                          <w:t xml:space="preserve"> </w:t>
                        </w:r>
                      </w:p>
                    </w:txbxContent>
                  </v:textbox>
                </v:rect>
                <v:rect id="Rectangle 12434" style="position:absolute;width:518;height:2079;left:2286;top:19424;" filled="f" stroked="f">
                  <v:textbox inset="0,0,0,0">
                    <w:txbxContent>
                      <w:p>
                        <w:pPr>
                          <w:spacing w:before="0" w:after="160" w:line="259" w:lineRule="auto"/>
                          <w:ind w:left="0" w:firstLine="0"/>
                          <w:jc w:val="left"/>
                        </w:pPr>
                        <w:r>
                          <w:rPr/>
                          <w:t xml:space="preserve"> </w:t>
                        </w:r>
                      </w:p>
                    </w:txbxContent>
                  </v:textbox>
                </v:rect>
                <v:rect id="Rectangle 12435" style="position:absolute;width:506;height:2243;left:2286;top:2101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436" style="position:absolute;width:506;height:2243;left:2286;top:2276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437" style="position:absolute;width:518;height:2079;left:2286;top:24529;" filled="f" stroked="f">
                  <v:textbox inset="0,0,0,0">
                    <w:txbxContent>
                      <w:p>
                        <w:pPr>
                          <w:spacing w:before="0" w:after="160" w:line="259" w:lineRule="auto"/>
                          <w:ind w:left="0" w:firstLine="0"/>
                          <w:jc w:val="left"/>
                        </w:pPr>
                        <w:r>
                          <w:rPr/>
                          <w:t xml:space="preserve"> </w:t>
                        </w:r>
                      </w:p>
                    </w:txbxContent>
                  </v:textbox>
                </v:rect>
                <v:rect id="Rectangle 12438" style="position:absolute;width:518;height:2079;left:2286;top:26145;" filled="f" stroked="f">
                  <v:textbox inset="0,0,0,0">
                    <w:txbxContent>
                      <w:p>
                        <w:pPr>
                          <w:spacing w:before="0" w:after="160" w:line="259" w:lineRule="auto"/>
                          <w:ind w:left="0" w:firstLine="0"/>
                          <w:jc w:val="left"/>
                        </w:pPr>
                        <w:r>
                          <w:rPr/>
                          <w:t xml:space="preserve"> </w:t>
                        </w:r>
                      </w:p>
                    </w:txbxContent>
                  </v:textbox>
                </v:rect>
                <v:rect id="Rectangle 12439" style="position:absolute;width:518;height:2079;left:2286;top:27745;" filled="f" stroked="f">
                  <v:textbox inset="0,0,0,0">
                    <w:txbxContent>
                      <w:p>
                        <w:pPr>
                          <w:spacing w:before="0" w:after="160" w:line="259" w:lineRule="auto"/>
                          <w:ind w:left="0" w:firstLine="0"/>
                          <w:jc w:val="left"/>
                        </w:pPr>
                        <w:r>
                          <w:rPr/>
                          <w:t xml:space="preserve"> </w:t>
                        </w:r>
                      </w:p>
                    </w:txbxContent>
                  </v:textbox>
                </v:rect>
                <v:rect id="Rectangle 12440" style="position:absolute;width:16594;height:2243;left:46929;top:2398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Parking calle Antón </w:t>
                        </w:r>
                      </w:p>
                    </w:txbxContent>
                  </v:textbox>
                </v:rect>
                <v:rect id="Rectangle 12441" style="position:absolute;width:7183;height:2243;left:50271;top:257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Guanche</w:t>
                        </w:r>
                      </w:p>
                    </w:txbxContent>
                  </v:textbox>
                </v:rect>
                <v:rect id="Rectangle 12442" style="position:absolute;width:506;height:2243;left:55681;top:257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2444" style="position:absolute;width:40005;height:29321;left:3913;top:0;" filled="f">
                  <v:imagedata r:id="rId14"/>
                </v:shape>
                <v:shape id="Shape 12445" style="position:absolute;width:23520;height:1033;left:22917;top:23089;" coordsize="2352040,103378" path="m2266442,1778l2352040,51689l2266442,101600c2263394,103378,2259584,102362,2257806,99314c2256028,96266,2257044,92456,2260092,90678l2316045,58039l0,58039l0,45339l2316045,45339l2260092,12700c2257044,10922,2256028,7112,2257806,4064c2259584,1016,2263394,0,2266442,1778x">
                  <v:stroke weight="0pt" endcap="square" joinstyle="miter" miterlimit="10" on="false" color="#000000" opacity="0"/>
                  <v:fill on="true" color="#000000"/>
                </v:shape>
              </v:group>
            </w:pict>
          </mc:Fallback>
        </mc:AlternateContent>
      </w:r>
    </w:p>
    <w:p w:rsidR="002D2FE3" w:rsidRDefault="00CB5F7D">
      <w:pPr>
        <w:spacing w:after="6" w:line="259" w:lineRule="auto"/>
        <w:ind w:left="317" w:firstLine="0"/>
        <w:jc w:val="left"/>
      </w:pPr>
      <w:r>
        <w:rPr>
          <w:rFonts w:ascii="Calibri" w:eastAsia="Calibri" w:hAnsi="Calibri" w:cs="Calibri"/>
          <w:noProof/>
        </w:rPr>
        <mc:AlternateContent>
          <mc:Choice Requires="wpg">
            <w:drawing>
              <wp:inline distT="0" distB="0" distL="0" distR="0">
                <wp:extent cx="4752289" cy="3361543"/>
                <wp:effectExtent l="0" t="0" r="0" b="0"/>
                <wp:docPr id="567591" name="Group 567591"/>
                <wp:cNvGraphicFramePr/>
                <a:graphic xmlns:a="http://schemas.openxmlformats.org/drawingml/2006/main">
                  <a:graphicData uri="http://schemas.microsoft.com/office/word/2010/wordprocessingGroup">
                    <wpg:wgp>
                      <wpg:cNvGrpSpPr/>
                      <wpg:grpSpPr>
                        <a:xfrm>
                          <a:off x="0" y="0"/>
                          <a:ext cx="4752289" cy="3361543"/>
                          <a:chOff x="0" y="0"/>
                          <a:chExt cx="4752289" cy="3361543"/>
                        </a:xfrm>
                      </wpg:grpSpPr>
                      <wps:wsp>
                        <wps:cNvPr id="12470" name="Rectangle 12470"/>
                        <wps:cNvSpPr/>
                        <wps:spPr>
                          <a:xfrm>
                            <a:off x="64008" y="13701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71" name="Rectangle 12471"/>
                        <wps:cNvSpPr/>
                        <wps:spPr>
                          <a:xfrm>
                            <a:off x="64008" y="29856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72" name="Rectangle 12472"/>
                        <wps:cNvSpPr/>
                        <wps:spPr>
                          <a:xfrm>
                            <a:off x="64008" y="45858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73" name="Rectangle 12473"/>
                        <wps:cNvSpPr/>
                        <wps:spPr>
                          <a:xfrm>
                            <a:off x="64008" y="61860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74" name="Rectangle 12474"/>
                        <wps:cNvSpPr/>
                        <wps:spPr>
                          <a:xfrm>
                            <a:off x="64008" y="78014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75" name="Rectangle 12475"/>
                        <wps:cNvSpPr/>
                        <wps:spPr>
                          <a:xfrm>
                            <a:off x="64008" y="94016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76" name="Rectangle 12476"/>
                        <wps:cNvSpPr/>
                        <wps:spPr>
                          <a:xfrm>
                            <a:off x="64008" y="110171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77" name="Rectangle 12477"/>
                        <wps:cNvSpPr/>
                        <wps:spPr>
                          <a:xfrm>
                            <a:off x="64008" y="126173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78" name="Rectangle 12478"/>
                        <wps:cNvSpPr/>
                        <wps:spPr>
                          <a:xfrm>
                            <a:off x="64008" y="142327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79" name="Rectangle 12479"/>
                        <wps:cNvSpPr/>
                        <wps:spPr>
                          <a:xfrm>
                            <a:off x="64008" y="158329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80" name="Rectangle 12480"/>
                        <wps:cNvSpPr/>
                        <wps:spPr>
                          <a:xfrm>
                            <a:off x="64008" y="174369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81" name="Rectangle 12481"/>
                        <wps:cNvSpPr/>
                        <wps:spPr>
                          <a:xfrm>
                            <a:off x="64008" y="190523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82" name="Rectangle 12482"/>
                        <wps:cNvSpPr/>
                        <wps:spPr>
                          <a:xfrm>
                            <a:off x="64008" y="206525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83" name="Rectangle 12483"/>
                        <wps:cNvSpPr/>
                        <wps:spPr>
                          <a:xfrm>
                            <a:off x="64008" y="222680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84" name="Rectangle 12484"/>
                        <wps:cNvSpPr/>
                        <wps:spPr>
                          <a:xfrm>
                            <a:off x="64008" y="238682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85" name="Rectangle 12485"/>
                        <wps:cNvSpPr/>
                        <wps:spPr>
                          <a:xfrm>
                            <a:off x="64008" y="254684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86" name="Rectangle 12486"/>
                        <wps:cNvSpPr/>
                        <wps:spPr>
                          <a:xfrm>
                            <a:off x="64008" y="270838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87" name="Rectangle 12487"/>
                        <wps:cNvSpPr/>
                        <wps:spPr>
                          <a:xfrm>
                            <a:off x="64008" y="286712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488" name="Rectangle 12488"/>
                        <wps:cNvSpPr/>
                        <wps:spPr>
                          <a:xfrm>
                            <a:off x="64008" y="304366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489" name="Rectangle 12489"/>
                        <wps:cNvSpPr/>
                        <wps:spPr>
                          <a:xfrm>
                            <a:off x="2985847" y="320521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2915" name="Rectangle 12915"/>
                        <wps:cNvSpPr/>
                        <wps:spPr>
                          <a:xfrm>
                            <a:off x="0" y="3112491"/>
                            <a:ext cx="462624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Plano de Ordenación Detallada Costa de Candelaria nº16</w:t>
                              </w:r>
                            </w:p>
                          </w:txbxContent>
                        </wps:txbx>
                        <wps:bodyPr horzOverflow="overflow" vert="horz" lIns="0" tIns="0" rIns="0" bIns="0" rtlCol="0">
                          <a:noAutofit/>
                        </wps:bodyPr>
                      </wps:wsp>
                      <wps:wsp>
                        <wps:cNvPr id="12916" name="Rectangle 12916"/>
                        <wps:cNvSpPr/>
                        <wps:spPr>
                          <a:xfrm>
                            <a:off x="3479876" y="311249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17" name="Shape 12917"/>
                        <wps:cNvSpPr/>
                        <wps:spPr>
                          <a:xfrm>
                            <a:off x="2050999" y="1161415"/>
                            <a:ext cx="2701290" cy="103378"/>
                          </a:xfrm>
                          <a:custGeom>
                            <a:avLst/>
                            <a:gdLst/>
                            <a:ahLst/>
                            <a:cxnLst/>
                            <a:rect l="0" t="0" r="0" b="0"/>
                            <a:pathLst>
                              <a:path w="2701290" h="103378">
                                <a:moveTo>
                                  <a:pt x="2615692" y="1778"/>
                                </a:moveTo>
                                <a:lnTo>
                                  <a:pt x="2701290" y="51689"/>
                                </a:lnTo>
                                <a:lnTo>
                                  <a:pt x="2615692" y="101600"/>
                                </a:lnTo>
                                <a:cubicBezTo>
                                  <a:pt x="2612644" y="103378"/>
                                  <a:pt x="2608834" y="102362"/>
                                  <a:pt x="2607056" y="99314"/>
                                </a:cubicBezTo>
                                <a:cubicBezTo>
                                  <a:pt x="2605278" y="96266"/>
                                  <a:pt x="2606294" y="92456"/>
                                  <a:pt x="2609342" y="90678"/>
                                </a:cubicBezTo>
                                <a:lnTo>
                                  <a:pt x="2665295" y="58039"/>
                                </a:lnTo>
                                <a:lnTo>
                                  <a:pt x="0" y="58039"/>
                                </a:lnTo>
                                <a:lnTo>
                                  <a:pt x="0" y="45339"/>
                                </a:lnTo>
                                <a:lnTo>
                                  <a:pt x="2665295" y="45339"/>
                                </a:lnTo>
                                <a:lnTo>
                                  <a:pt x="2609342" y="12700"/>
                                </a:lnTo>
                                <a:cubicBezTo>
                                  <a:pt x="2606294" y="10922"/>
                                  <a:pt x="2605278" y="7112"/>
                                  <a:pt x="2607056" y="4064"/>
                                </a:cubicBezTo>
                                <a:cubicBezTo>
                                  <a:pt x="2608834" y="1016"/>
                                  <a:pt x="2612644" y="0"/>
                                  <a:pt x="2615692" y="1778"/>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2919" name="Picture 12919"/>
                          <pic:cNvPicPr/>
                        </pic:nvPicPr>
                        <pic:blipFill>
                          <a:blip r:embed="rId21"/>
                          <a:stretch>
                            <a:fillRect/>
                          </a:stretch>
                        </pic:blipFill>
                        <pic:spPr>
                          <a:xfrm>
                            <a:off x="150571" y="0"/>
                            <a:ext cx="3977640" cy="2982468"/>
                          </a:xfrm>
                          <a:prstGeom prst="rect">
                            <a:avLst/>
                          </a:prstGeom>
                        </pic:spPr>
                      </pic:pic>
                    </wpg:wgp>
                  </a:graphicData>
                </a:graphic>
              </wp:inline>
            </w:drawing>
          </mc:Choice>
          <mc:Fallback xmlns:a="http://schemas.openxmlformats.org/drawingml/2006/main">
            <w:pict>
              <v:group id="Group 567591" style="width:374.196pt;height:264.688pt;mso-position-horizontal-relative:char;mso-position-vertical-relative:line" coordsize="47522,33615">
                <v:rect id="Rectangle 12470" style="position:absolute;width:518;height:2079;left:640;top:1370;" filled="f" stroked="f">
                  <v:textbox inset="0,0,0,0">
                    <w:txbxContent>
                      <w:p>
                        <w:pPr>
                          <w:spacing w:before="0" w:after="160" w:line="259" w:lineRule="auto"/>
                          <w:ind w:left="0" w:firstLine="0"/>
                          <w:jc w:val="left"/>
                        </w:pPr>
                        <w:r>
                          <w:rPr/>
                          <w:t xml:space="preserve"> </w:t>
                        </w:r>
                      </w:p>
                    </w:txbxContent>
                  </v:textbox>
                </v:rect>
                <v:rect id="Rectangle 12471" style="position:absolute;width:518;height:2079;left:640;top:2985;" filled="f" stroked="f">
                  <v:textbox inset="0,0,0,0">
                    <w:txbxContent>
                      <w:p>
                        <w:pPr>
                          <w:spacing w:before="0" w:after="160" w:line="259" w:lineRule="auto"/>
                          <w:ind w:left="0" w:firstLine="0"/>
                          <w:jc w:val="left"/>
                        </w:pPr>
                        <w:r>
                          <w:rPr/>
                          <w:t xml:space="preserve"> </w:t>
                        </w:r>
                      </w:p>
                    </w:txbxContent>
                  </v:textbox>
                </v:rect>
                <v:rect id="Rectangle 12472" style="position:absolute;width:518;height:2079;left:640;top:4585;" filled="f" stroked="f">
                  <v:textbox inset="0,0,0,0">
                    <w:txbxContent>
                      <w:p>
                        <w:pPr>
                          <w:spacing w:before="0" w:after="160" w:line="259" w:lineRule="auto"/>
                          <w:ind w:left="0" w:firstLine="0"/>
                          <w:jc w:val="left"/>
                        </w:pPr>
                        <w:r>
                          <w:rPr/>
                          <w:t xml:space="preserve"> </w:t>
                        </w:r>
                      </w:p>
                    </w:txbxContent>
                  </v:textbox>
                </v:rect>
                <v:rect id="Rectangle 12473" style="position:absolute;width:518;height:2079;left:640;top:6186;" filled="f" stroked="f">
                  <v:textbox inset="0,0,0,0">
                    <w:txbxContent>
                      <w:p>
                        <w:pPr>
                          <w:spacing w:before="0" w:after="160" w:line="259" w:lineRule="auto"/>
                          <w:ind w:left="0" w:firstLine="0"/>
                          <w:jc w:val="left"/>
                        </w:pPr>
                        <w:r>
                          <w:rPr/>
                          <w:t xml:space="preserve"> </w:t>
                        </w:r>
                      </w:p>
                    </w:txbxContent>
                  </v:textbox>
                </v:rect>
                <v:rect id="Rectangle 12474" style="position:absolute;width:518;height:2079;left:640;top:7801;" filled="f" stroked="f">
                  <v:textbox inset="0,0,0,0">
                    <w:txbxContent>
                      <w:p>
                        <w:pPr>
                          <w:spacing w:before="0" w:after="160" w:line="259" w:lineRule="auto"/>
                          <w:ind w:left="0" w:firstLine="0"/>
                          <w:jc w:val="left"/>
                        </w:pPr>
                        <w:r>
                          <w:rPr/>
                          <w:t xml:space="preserve"> </w:t>
                        </w:r>
                      </w:p>
                    </w:txbxContent>
                  </v:textbox>
                </v:rect>
                <v:rect id="Rectangle 12475" style="position:absolute;width:518;height:2079;left:640;top:9401;" filled="f" stroked="f">
                  <v:textbox inset="0,0,0,0">
                    <w:txbxContent>
                      <w:p>
                        <w:pPr>
                          <w:spacing w:before="0" w:after="160" w:line="259" w:lineRule="auto"/>
                          <w:ind w:left="0" w:firstLine="0"/>
                          <w:jc w:val="left"/>
                        </w:pPr>
                        <w:r>
                          <w:rPr/>
                          <w:t xml:space="preserve"> </w:t>
                        </w:r>
                      </w:p>
                    </w:txbxContent>
                  </v:textbox>
                </v:rect>
                <v:rect id="Rectangle 12476" style="position:absolute;width:518;height:2079;left:640;top:11017;" filled="f" stroked="f">
                  <v:textbox inset="0,0,0,0">
                    <w:txbxContent>
                      <w:p>
                        <w:pPr>
                          <w:spacing w:before="0" w:after="160" w:line="259" w:lineRule="auto"/>
                          <w:ind w:left="0" w:firstLine="0"/>
                          <w:jc w:val="left"/>
                        </w:pPr>
                        <w:r>
                          <w:rPr/>
                          <w:t xml:space="preserve"> </w:t>
                        </w:r>
                      </w:p>
                    </w:txbxContent>
                  </v:textbox>
                </v:rect>
                <v:rect id="Rectangle 12477" style="position:absolute;width:518;height:2079;left:640;top:12617;" filled="f" stroked="f">
                  <v:textbox inset="0,0,0,0">
                    <w:txbxContent>
                      <w:p>
                        <w:pPr>
                          <w:spacing w:before="0" w:after="160" w:line="259" w:lineRule="auto"/>
                          <w:ind w:left="0" w:firstLine="0"/>
                          <w:jc w:val="left"/>
                        </w:pPr>
                        <w:r>
                          <w:rPr/>
                          <w:t xml:space="preserve"> </w:t>
                        </w:r>
                      </w:p>
                    </w:txbxContent>
                  </v:textbox>
                </v:rect>
                <v:rect id="Rectangle 12478" style="position:absolute;width:518;height:2079;left:640;top:14232;" filled="f" stroked="f">
                  <v:textbox inset="0,0,0,0">
                    <w:txbxContent>
                      <w:p>
                        <w:pPr>
                          <w:spacing w:before="0" w:after="160" w:line="259" w:lineRule="auto"/>
                          <w:ind w:left="0" w:firstLine="0"/>
                          <w:jc w:val="left"/>
                        </w:pPr>
                        <w:r>
                          <w:rPr/>
                          <w:t xml:space="preserve"> </w:t>
                        </w:r>
                      </w:p>
                    </w:txbxContent>
                  </v:textbox>
                </v:rect>
                <v:rect id="Rectangle 12479" style="position:absolute;width:518;height:2079;left:640;top:15832;" filled="f" stroked="f">
                  <v:textbox inset="0,0,0,0">
                    <w:txbxContent>
                      <w:p>
                        <w:pPr>
                          <w:spacing w:before="0" w:after="160" w:line="259" w:lineRule="auto"/>
                          <w:ind w:left="0" w:firstLine="0"/>
                          <w:jc w:val="left"/>
                        </w:pPr>
                        <w:r>
                          <w:rPr/>
                          <w:t xml:space="preserve"> </w:t>
                        </w:r>
                      </w:p>
                    </w:txbxContent>
                  </v:textbox>
                </v:rect>
                <v:rect id="Rectangle 12480" style="position:absolute;width:518;height:2079;left:640;top:17436;" filled="f" stroked="f">
                  <v:textbox inset="0,0,0,0">
                    <w:txbxContent>
                      <w:p>
                        <w:pPr>
                          <w:spacing w:before="0" w:after="160" w:line="259" w:lineRule="auto"/>
                          <w:ind w:left="0" w:firstLine="0"/>
                          <w:jc w:val="left"/>
                        </w:pPr>
                        <w:r>
                          <w:rPr/>
                          <w:t xml:space="preserve"> </w:t>
                        </w:r>
                      </w:p>
                    </w:txbxContent>
                  </v:textbox>
                </v:rect>
                <v:rect id="Rectangle 12481" style="position:absolute;width:518;height:2079;left:640;top:19052;" filled="f" stroked="f">
                  <v:textbox inset="0,0,0,0">
                    <w:txbxContent>
                      <w:p>
                        <w:pPr>
                          <w:spacing w:before="0" w:after="160" w:line="259" w:lineRule="auto"/>
                          <w:ind w:left="0" w:firstLine="0"/>
                          <w:jc w:val="left"/>
                        </w:pPr>
                        <w:r>
                          <w:rPr/>
                          <w:t xml:space="preserve"> </w:t>
                        </w:r>
                      </w:p>
                    </w:txbxContent>
                  </v:textbox>
                </v:rect>
                <v:rect id="Rectangle 12482" style="position:absolute;width:518;height:2079;left:640;top:20652;" filled="f" stroked="f">
                  <v:textbox inset="0,0,0,0">
                    <w:txbxContent>
                      <w:p>
                        <w:pPr>
                          <w:spacing w:before="0" w:after="160" w:line="259" w:lineRule="auto"/>
                          <w:ind w:left="0" w:firstLine="0"/>
                          <w:jc w:val="left"/>
                        </w:pPr>
                        <w:r>
                          <w:rPr/>
                          <w:t xml:space="preserve"> </w:t>
                        </w:r>
                      </w:p>
                    </w:txbxContent>
                  </v:textbox>
                </v:rect>
                <v:rect id="Rectangle 12483" style="position:absolute;width:518;height:2079;left:640;top:22268;" filled="f" stroked="f">
                  <v:textbox inset="0,0,0,0">
                    <w:txbxContent>
                      <w:p>
                        <w:pPr>
                          <w:spacing w:before="0" w:after="160" w:line="259" w:lineRule="auto"/>
                          <w:ind w:left="0" w:firstLine="0"/>
                          <w:jc w:val="left"/>
                        </w:pPr>
                        <w:r>
                          <w:rPr/>
                          <w:t xml:space="preserve"> </w:t>
                        </w:r>
                      </w:p>
                    </w:txbxContent>
                  </v:textbox>
                </v:rect>
                <v:rect id="Rectangle 12484" style="position:absolute;width:518;height:2079;left:640;top:23868;" filled="f" stroked="f">
                  <v:textbox inset="0,0,0,0">
                    <w:txbxContent>
                      <w:p>
                        <w:pPr>
                          <w:spacing w:before="0" w:after="160" w:line="259" w:lineRule="auto"/>
                          <w:ind w:left="0" w:firstLine="0"/>
                          <w:jc w:val="left"/>
                        </w:pPr>
                        <w:r>
                          <w:rPr/>
                          <w:t xml:space="preserve"> </w:t>
                        </w:r>
                      </w:p>
                    </w:txbxContent>
                  </v:textbox>
                </v:rect>
                <v:rect id="Rectangle 12485" style="position:absolute;width:518;height:2079;left:640;top:25468;" filled="f" stroked="f">
                  <v:textbox inset="0,0,0,0">
                    <w:txbxContent>
                      <w:p>
                        <w:pPr>
                          <w:spacing w:before="0" w:after="160" w:line="259" w:lineRule="auto"/>
                          <w:ind w:left="0" w:firstLine="0"/>
                          <w:jc w:val="left"/>
                        </w:pPr>
                        <w:r>
                          <w:rPr/>
                          <w:t xml:space="preserve"> </w:t>
                        </w:r>
                      </w:p>
                    </w:txbxContent>
                  </v:textbox>
                </v:rect>
                <v:rect id="Rectangle 12486" style="position:absolute;width:518;height:2079;left:640;top:27083;" filled="f" stroked="f">
                  <v:textbox inset="0,0,0,0">
                    <w:txbxContent>
                      <w:p>
                        <w:pPr>
                          <w:spacing w:before="0" w:after="160" w:line="259" w:lineRule="auto"/>
                          <w:ind w:left="0" w:firstLine="0"/>
                          <w:jc w:val="left"/>
                        </w:pPr>
                        <w:r>
                          <w:rPr/>
                          <w:t xml:space="preserve"> </w:t>
                        </w:r>
                      </w:p>
                    </w:txbxContent>
                  </v:textbox>
                </v:rect>
                <v:rect id="Rectangle 12487" style="position:absolute;width:506;height:2243;left:640;top:286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488" style="position:absolute;width:518;height:2079;left:640;top:30436;" filled="f" stroked="f">
                  <v:textbox inset="0,0,0,0">
                    <w:txbxContent>
                      <w:p>
                        <w:pPr>
                          <w:spacing w:before="0" w:after="160" w:line="259" w:lineRule="auto"/>
                          <w:ind w:left="0" w:firstLine="0"/>
                          <w:jc w:val="left"/>
                        </w:pPr>
                        <w:r>
                          <w:rPr/>
                          <w:t xml:space="preserve"> </w:t>
                        </w:r>
                      </w:p>
                    </w:txbxContent>
                  </v:textbox>
                </v:rect>
                <v:rect id="Rectangle 12489" style="position:absolute;width:518;height:2079;left:29858;top:32052;" filled="f" stroked="f">
                  <v:textbox inset="0,0,0,0">
                    <w:txbxContent>
                      <w:p>
                        <w:pPr>
                          <w:spacing w:before="0" w:after="160" w:line="259" w:lineRule="auto"/>
                          <w:ind w:left="0" w:firstLine="0"/>
                          <w:jc w:val="left"/>
                        </w:pPr>
                        <w:r>
                          <w:rPr/>
                          <w:t xml:space="preserve"> </w:t>
                        </w:r>
                      </w:p>
                    </w:txbxContent>
                  </v:textbox>
                </v:rect>
                <v:rect id="Rectangle 12915" style="position:absolute;width:46262;height:2243;left:0;top:311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Plano de Ordenación Detallada Costa de Candelaria nº16</w:t>
                        </w:r>
                      </w:p>
                    </w:txbxContent>
                  </v:textbox>
                </v:rect>
                <v:rect id="Rectangle 12916" style="position:absolute;width:506;height:2243;left:34798;top:311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Shape 12917" style="position:absolute;width:27012;height:1033;left:20509;top:11614;" coordsize="2701290,103378" path="m2615692,1778l2701290,51689l2615692,101600c2612644,103378,2608834,102362,2607056,99314c2605278,96266,2606294,92456,2609342,90678l2665295,58039l0,58039l0,45339l2665295,45339l2609342,12700c2606294,10922,2605278,7112,2607056,4064c2608834,1016,2612644,0,2615692,1778x">
                  <v:stroke weight="0pt" endcap="square" joinstyle="miter" miterlimit="10" on="false" color="#000000" opacity="0"/>
                  <v:fill on="true" color="#000000"/>
                </v:shape>
                <v:shape id="Picture 12919" style="position:absolute;width:39776;height:29824;left:1505;top:0;" filled="f">
                  <v:imagedata r:id="rId22"/>
                </v:shape>
              </v:group>
            </w:pict>
          </mc:Fallback>
        </mc:AlternateContent>
      </w:r>
    </w:p>
    <w:p w:rsidR="002D2FE3" w:rsidRDefault="00CB5F7D">
      <w:pPr>
        <w:spacing w:after="11" w:line="259" w:lineRule="auto"/>
        <w:ind w:left="0" w:right="499" w:firstLine="0"/>
        <w:jc w:val="center"/>
      </w:pPr>
      <w:r>
        <w:t xml:space="preserve"> </w:t>
      </w:r>
    </w:p>
    <w:p w:rsidR="002D2FE3" w:rsidRDefault="00CB5F7D">
      <w:pPr>
        <w:shd w:val="clear" w:color="auto" w:fill="E7E6E6"/>
        <w:spacing w:after="0" w:line="259" w:lineRule="auto"/>
        <w:ind w:left="0" w:right="7557" w:firstLine="0"/>
        <w:jc w:val="right"/>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67592" name="Group 56759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2922" name="Rectangle 1292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2923" name="Rectangle 1292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50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7592" style="width:12.7031pt;height:279.366pt;position:absolute;mso-position-horizontal-relative:page;mso-position-horizontal:absolute;margin-left:682.278pt;mso-position-vertical-relative:page;margin-top:532.554pt;" coordsize="1613,35479">
                <v:rect id="Rectangle 1292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292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50 de 269 </w:t>
                        </w:r>
                      </w:p>
                    </w:txbxContent>
                  </v:textbox>
                </v:rect>
                <w10:wrap type="topAndBottom"/>
              </v:group>
            </w:pict>
          </mc:Fallback>
        </mc:AlternateContent>
      </w:r>
      <w:r>
        <w:rPr>
          <w:rFonts w:ascii="Times New Roman" w:eastAsia="Times New Roman" w:hAnsi="Times New Roman" w:cs="Times New Roman"/>
          <w:b/>
          <w:sz w:val="24"/>
        </w:rPr>
        <w:t>11.</w:t>
      </w:r>
      <w:r>
        <w:rPr>
          <w:b/>
          <w:sz w:val="24"/>
        </w:rPr>
        <w:t xml:space="preserve"> </w:t>
      </w:r>
      <w:r>
        <w:rPr>
          <w:shd w:val="clear" w:color="auto" w:fill="E6E6E6"/>
        </w:rPr>
        <w:t>COORDENADAS UTM</w:t>
      </w:r>
      <w:r>
        <w:t xml:space="preserve">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tbl>
      <w:tblPr>
        <w:tblStyle w:val="TableGrid"/>
        <w:tblW w:w="3683" w:type="dxa"/>
        <w:tblInd w:w="150" w:type="dxa"/>
        <w:tblCellMar>
          <w:top w:w="7" w:type="dxa"/>
          <w:left w:w="66" w:type="dxa"/>
          <w:bottom w:w="0" w:type="dxa"/>
          <w:right w:w="8" w:type="dxa"/>
        </w:tblCellMar>
        <w:tblLook w:val="04A0" w:firstRow="1" w:lastRow="0" w:firstColumn="1" w:lastColumn="0" w:noHBand="0" w:noVBand="1"/>
      </w:tblPr>
      <w:tblGrid>
        <w:gridCol w:w="5"/>
        <w:gridCol w:w="704"/>
        <w:gridCol w:w="6"/>
        <w:gridCol w:w="1418"/>
        <w:gridCol w:w="6"/>
        <w:gridCol w:w="1538"/>
        <w:gridCol w:w="6"/>
      </w:tblGrid>
      <w:tr w:rsidR="002D2FE3">
        <w:trPr>
          <w:gridBefore w:val="1"/>
          <w:trHeight w:val="265"/>
        </w:trPr>
        <w:tc>
          <w:tcPr>
            <w:tcW w:w="712" w:type="dxa"/>
            <w:gridSpan w:val="2"/>
            <w:tcBorders>
              <w:top w:val="single" w:sz="8" w:space="0" w:color="000000"/>
              <w:left w:val="single" w:sz="8" w:space="0" w:color="000000"/>
              <w:bottom w:val="single" w:sz="4" w:space="0" w:color="000000"/>
              <w:right w:val="nil"/>
            </w:tcBorders>
            <w:shd w:val="clear" w:color="auto" w:fill="E7E6E6"/>
          </w:tcPr>
          <w:p w:rsidR="002D2FE3" w:rsidRDefault="002D2FE3">
            <w:pPr>
              <w:spacing w:after="160" w:line="259" w:lineRule="auto"/>
              <w:ind w:left="0" w:firstLine="0"/>
              <w:jc w:val="left"/>
            </w:pPr>
          </w:p>
        </w:tc>
        <w:tc>
          <w:tcPr>
            <w:tcW w:w="2972" w:type="dxa"/>
            <w:gridSpan w:val="4"/>
            <w:tcBorders>
              <w:top w:val="single" w:sz="8" w:space="0" w:color="000000"/>
              <w:left w:val="nil"/>
              <w:bottom w:val="single" w:sz="4" w:space="0" w:color="000000"/>
              <w:right w:val="single" w:sz="8" w:space="0" w:color="000000"/>
            </w:tcBorders>
            <w:shd w:val="clear" w:color="auto" w:fill="E7E6E6"/>
          </w:tcPr>
          <w:p w:rsidR="002D2FE3" w:rsidRDefault="00CB5F7D">
            <w:pPr>
              <w:spacing w:after="0" w:line="259" w:lineRule="auto"/>
              <w:ind w:left="133" w:firstLine="0"/>
              <w:jc w:val="left"/>
            </w:pPr>
            <w:r>
              <w:t xml:space="preserve">Coordenadas UTM </w:t>
            </w:r>
          </w:p>
        </w:tc>
      </w:tr>
      <w:tr w:rsidR="002D2FE3">
        <w:trPr>
          <w:gridBefore w:val="1"/>
          <w:trHeight w:val="287"/>
        </w:trPr>
        <w:tc>
          <w:tcPr>
            <w:tcW w:w="712" w:type="dxa"/>
            <w:gridSpan w:val="2"/>
            <w:tcBorders>
              <w:top w:val="single" w:sz="4" w:space="0" w:color="000000"/>
              <w:left w:val="single" w:sz="8" w:space="0" w:color="000000"/>
              <w:bottom w:val="single" w:sz="8" w:space="0" w:color="000000"/>
              <w:right w:val="single" w:sz="4" w:space="0" w:color="000000"/>
            </w:tcBorders>
          </w:tcPr>
          <w:p w:rsidR="002D2FE3" w:rsidRDefault="00CB5F7D">
            <w:pPr>
              <w:spacing w:after="0" w:line="259" w:lineRule="auto"/>
              <w:ind w:left="0" w:firstLine="0"/>
            </w:pPr>
            <w:r>
              <w:t xml:space="preserve">Punto </w:t>
            </w:r>
          </w:p>
        </w:tc>
        <w:tc>
          <w:tcPr>
            <w:tcW w:w="1426" w:type="dxa"/>
            <w:gridSpan w:val="2"/>
            <w:tcBorders>
              <w:top w:val="single" w:sz="4" w:space="0" w:color="000000"/>
              <w:left w:val="single" w:sz="4" w:space="0" w:color="000000"/>
              <w:bottom w:val="single" w:sz="8" w:space="0" w:color="000000"/>
              <w:right w:val="single" w:sz="4" w:space="0" w:color="000000"/>
            </w:tcBorders>
          </w:tcPr>
          <w:p w:rsidR="002D2FE3" w:rsidRDefault="00CB5F7D">
            <w:pPr>
              <w:spacing w:after="0" w:line="259" w:lineRule="auto"/>
              <w:ind w:left="0" w:right="59" w:firstLine="0"/>
              <w:jc w:val="center"/>
            </w:pPr>
            <w:r>
              <w:t xml:space="preserve">X </w:t>
            </w:r>
          </w:p>
        </w:tc>
        <w:tc>
          <w:tcPr>
            <w:tcW w:w="1546" w:type="dxa"/>
            <w:gridSpan w:val="2"/>
            <w:tcBorders>
              <w:top w:val="single" w:sz="4" w:space="0" w:color="000000"/>
              <w:left w:val="single" w:sz="4" w:space="0" w:color="000000"/>
              <w:bottom w:val="single" w:sz="8" w:space="0" w:color="000000"/>
              <w:right w:val="single" w:sz="8" w:space="0" w:color="000000"/>
            </w:tcBorders>
          </w:tcPr>
          <w:p w:rsidR="002D2FE3" w:rsidRDefault="00CB5F7D">
            <w:pPr>
              <w:spacing w:after="0" w:line="259" w:lineRule="auto"/>
              <w:ind w:left="0" w:right="54" w:firstLine="0"/>
              <w:jc w:val="center"/>
            </w:pPr>
            <w:r>
              <w:t xml:space="preserve">Y </w:t>
            </w:r>
          </w:p>
        </w:tc>
      </w:tr>
      <w:tr w:rsidR="002D2FE3">
        <w:trPr>
          <w:gridBefore w:val="1"/>
          <w:trHeight w:val="269"/>
        </w:trPr>
        <w:tc>
          <w:tcPr>
            <w:tcW w:w="712"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 xml:space="preserve">1 </w:t>
            </w:r>
          </w:p>
        </w:tc>
        <w:tc>
          <w:tcPr>
            <w:tcW w:w="1426"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365660.2083 </w:t>
            </w:r>
          </w:p>
        </w:tc>
        <w:tc>
          <w:tcPr>
            <w:tcW w:w="1546"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3136866.0802 </w:t>
            </w:r>
          </w:p>
        </w:tc>
      </w:tr>
      <w:tr w:rsidR="002D2FE3">
        <w:trPr>
          <w:gridBefore w:val="1"/>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 xml:space="preserve">2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365659.9432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3136865.7839 </w:t>
            </w:r>
          </w:p>
        </w:tc>
      </w:tr>
      <w:tr w:rsidR="002D2FE3">
        <w:trPr>
          <w:gridBefore w:val="1"/>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 xml:space="preserve">3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365656.5732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3136862.2029 </w:t>
            </w:r>
          </w:p>
        </w:tc>
      </w:tr>
      <w:tr w:rsidR="002D2FE3">
        <w:trPr>
          <w:gridBefore w:val="1"/>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 xml:space="preserve">4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365652.4733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3136857.8133 </w:t>
            </w:r>
          </w:p>
        </w:tc>
      </w:tr>
      <w:tr w:rsidR="002D2FE3">
        <w:trPr>
          <w:gridBefore w:val="1"/>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 xml:space="preserve">5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365649.5089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3136854.6399 </w:t>
            </w:r>
          </w:p>
        </w:tc>
      </w:tr>
      <w:tr w:rsidR="002D2FE3">
        <w:trPr>
          <w:gridBefore w:val="1"/>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 xml:space="preserve">6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365641.8779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3136847.7122 </w:t>
            </w:r>
          </w:p>
        </w:tc>
      </w:tr>
      <w:tr w:rsidR="002D2FE3">
        <w:trPr>
          <w:gridBefore w:val="1"/>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 xml:space="preserve">7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365639.9360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3136846.2015 </w:t>
            </w:r>
          </w:p>
        </w:tc>
      </w:tr>
      <w:tr w:rsidR="002D2FE3">
        <w:trPr>
          <w:gridBefore w:val="1"/>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 xml:space="preserve">8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365637.2862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3136844.1677 </w:t>
            </w:r>
          </w:p>
        </w:tc>
      </w:tr>
      <w:tr w:rsidR="002D2FE3">
        <w:trPr>
          <w:gridBefore w:val="1"/>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 xml:space="preserve">9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365634.6921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3136842.3549 </w:t>
            </w:r>
          </w:p>
        </w:tc>
      </w:tr>
      <w:tr w:rsidR="002D2FE3">
        <w:trPr>
          <w:gridBefore w:val="1"/>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10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365632.0985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3136840.6370 </w:t>
            </w:r>
          </w:p>
        </w:tc>
      </w:tr>
      <w:tr w:rsidR="002D2FE3">
        <w:trPr>
          <w:gridBefore w:val="1"/>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11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365630.9936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3136839.9729 </w:t>
            </w:r>
          </w:p>
        </w:tc>
      </w:tr>
      <w:tr w:rsidR="002D2FE3">
        <w:trPr>
          <w:gridBefore w:val="1"/>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12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365630.9101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3136839.6580 </w:t>
            </w:r>
          </w:p>
        </w:tc>
      </w:tr>
      <w:tr w:rsidR="002D2FE3">
        <w:trPr>
          <w:gridBefore w:val="1"/>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13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365630.6700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3136838.7500 </w:t>
            </w:r>
          </w:p>
        </w:tc>
      </w:tr>
      <w:tr w:rsidR="002D2FE3">
        <w:trPr>
          <w:gridBefore w:val="1"/>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14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365629.4600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3136834.2600 </w:t>
            </w:r>
          </w:p>
        </w:tc>
      </w:tr>
      <w:tr w:rsidR="002D2FE3">
        <w:trPr>
          <w:gridBefore w:val="1"/>
          <w:trHeight w:val="265"/>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15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365629.1200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3136832.9900 </w:t>
            </w:r>
          </w:p>
        </w:tc>
      </w:tr>
      <w:tr w:rsidR="002D2FE3">
        <w:trPr>
          <w:gridBefore w:val="1"/>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16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365628.0700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3136828.3000 </w:t>
            </w:r>
          </w:p>
        </w:tc>
      </w:tr>
      <w:tr w:rsidR="002D2FE3">
        <w:trPr>
          <w:gridBefore w:val="1"/>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17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365626.9700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3136823.3800 </w:t>
            </w:r>
          </w:p>
        </w:tc>
      </w:tr>
      <w:tr w:rsidR="002D2FE3">
        <w:trPr>
          <w:gridBefore w:val="1"/>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18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365625.8200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3136818.7200 </w:t>
            </w:r>
          </w:p>
        </w:tc>
      </w:tr>
      <w:tr w:rsidR="002D2FE3">
        <w:trPr>
          <w:gridBefore w:val="1"/>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19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365625.1400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3136815.9900 </w:t>
            </w:r>
          </w:p>
        </w:tc>
      </w:tr>
      <w:tr w:rsidR="002D2FE3">
        <w:trPr>
          <w:gridBefore w:val="1"/>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20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365624.1824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3136813.0937 </w:t>
            </w:r>
          </w:p>
        </w:tc>
      </w:tr>
      <w:tr w:rsidR="002D2FE3">
        <w:trPr>
          <w:gridBefore w:val="1"/>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21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365629.6720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3136819.4680 </w:t>
            </w:r>
          </w:p>
        </w:tc>
      </w:tr>
      <w:tr w:rsidR="002D2FE3">
        <w:trPr>
          <w:gridBefore w:val="1"/>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22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365634.3395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pPr>
            <w:r>
              <w:t xml:space="preserve">3136823.7660 </w:t>
            </w:r>
          </w:p>
        </w:tc>
      </w:tr>
      <w:tr w:rsidR="002D2FE3">
        <w:trPr>
          <w:gridAfter w:val="1"/>
          <w:wAfter w:w="6" w:type="dxa"/>
          <w:trHeight w:val="262"/>
        </w:trPr>
        <w:tc>
          <w:tcPr>
            <w:tcW w:w="712"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23 </w:t>
            </w:r>
          </w:p>
        </w:tc>
        <w:tc>
          <w:tcPr>
            <w:tcW w:w="1426"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365634.8673 </w:t>
            </w:r>
          </w:p>
        </w:tc>
        <w:tc>
          <w:tcPr>
            <w:tcW w:w="1546"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3136824.3476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24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365640.9271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3136829.8522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25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365645.8452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3136833.5868 </w:t>
            </w:r>
          </w:p>
        </w:tc>
      </w:tr>
      <w:tr w:rsidR="002D2FE3">
        <w:trPr>
          <w:gridAfter w:val="1"/>
          <w:wAfter w:w="6" w:type="dxa"/>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26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365646.5263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3136834.2546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27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365647.3324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3136835.3621 </w:t>
            </w:r>
          </w:p>
        </w:tc>
      </w:tr>
      <w:tr w:rsidR="002D2FE3">
        <w:trPr>
          <w:gridAfter w:val="1"/>
          <w:wAfter w:w="6" w:type="dxa"/>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28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365648.6661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3136835.5436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29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365649.2617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3136835.2544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30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365649.5879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3136835.0619 </w:t>
            </w:r>
          </w:p>
        </w:tc>
      </w:tr>
      <w:tr w:rsidR="002D2FE3">
        <w:trPr>
          <w:gridAfter w:val="1"/>
          <w:wAfter w:w="6" w:type="dxa"/>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31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365652.6162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3136836.8012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32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365654.3486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3136837.7513 </w:t>
            </w:r>
          </w:p>
        </w:tc>
      </w:tr>
      <w:tr w:rsidR="002D2FE3">
        <w:trPr>
          <w:gridAfter w:val="1"/>
          <w:wAfter w:w="6" w:type="dxa"/>
          <w:trHeight w:val="267"/>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33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365655.3012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3136838.2630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34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365657.0841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3136839.3363 </w:t>
            </w:r>
          </w:p>
        </w:tc>
      </w:tr>
      <w:tr w:rsidR="002D2FE3">
        <w:trPr>
          <w:gridAfter w:val="1"/>
          <w:wAfter w:w="6" w:type="dxa"/>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35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365657.6768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3136839.4211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36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365658.2242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3136839.0543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37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365658.7061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3136838.6552 </w:t>
            </w:r>
          </w:p>
        </w:tc>
      </w:tr>
      <w:tr w:rsidR="002D2FE3">
        <w:trPr>
          <w:gridAfter w:val="1"/>
          <w:wAfter w:w="6" w:type="dxa"/>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38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365662.6738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3136841.1447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39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365664.9789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3136842.6270 </w:t>
            </w:r>
          </w:p>
        </w:tc>
      </w:tr>
      <w:tr w:rsidR="002D2FE3">
        <w:trPr>
          <w:gridAfter w:val="1"/>
          <w:wAfter w:w="6" w:type="dxa"/>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40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365664.8087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3136842.7865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41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365665.7245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3136843.3114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42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365665.8710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3136843.0736 </w:t>
            </w:r>
          </w:p>
        </w:tc>
      </w:tr>
      <w:tr w:rsidR="002D2FE3">
        <w:trPr>
          <w:gridAfter w:val="1"/>
          <w:wAfter w:w="6" w:type="dxa"/>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43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365667.6516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3136844.2908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44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365668.9654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3136845.8392 </w:t>
            </w:r>
          </w:p>
        </w:tc>
      </w:tr>
      <w:tr w:rsidR="002D2FE3">
        <w:trPr>
          <w:gridAfter w:val="1"/>
          <w:wAfter w:w="6" w:type="dxa"/>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45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365668.1285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3136846.4847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46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365668.4084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3136846.7889 </w:t>
            </w:r>
          </w:p>
        </w:tc>
      </w:tr>
      <w:tr w:rsidR="002D2FE3">
        <w:trPr>
          <w:gridAfter w:val="1"/>
          <w:wAfter w:w="6" w:type="dxa"/>
          <w:trHeight w:val="267"/>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47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365667.9176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3136847.3562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48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365672.7278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3136852.7997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49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365674.9860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3136859.7873 </w:t>
            </w:r>
          </w:p>
        </w:tc>
      </w:tr>
      <w:tr w:rsidR="002D2FE3">
        <w:trPr>
          <w:gridAfter w:val="1"/>
          <w:wAfter w:w="6" w:type="dxa"/>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50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365674.0819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3136860.4598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51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365669.2206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3136862.5486 </w:t>
            </w:r>
          </w:p>
        </w:tc>
      </w:tr>
      <w:tr w:rsidR="002D2FE3">
        <w:trPr>
          <w:gridAfter w:val="1"/>
          <w:wAfter w:w="6" w:type="dxa"/>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52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365665.2261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3136864.0798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53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365663.0304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3136864.9096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54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365660.6671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3136865.7929 </w:t>
            </w:r>
          </w:p>
        </w:tc>
      </w:tr>
      <w:tr w:rsidR="002D2FE3">
        <w:trPr>
          <w:gridAfter w:val="1"/>
          <w:wAfter w:w="6" w:type="dxa"/>
          <w:trHeight w:val="266"/>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 xml:space="preserve">55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365660.2921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3136866.0251 </w:t>
            </w:r>
          </w:p>
        </w:tc>
      </w:tr>
      <w:tr w:rsidR="002D2FE3">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 xml:space="preserve">1 </w:t>
            </w:r>
          </w:p>
        </w:tc>
        <w:tc>
          <w:tcPr>
            <w:tcW w:w="142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365660.2083 </w:t>
            </w:r>
          </w:p>
        </w:tc>
        <w:tc>
          <w:tcPr>
            <w:tcW w:w="1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3136866.0802 </w:t>
            </w:r>
          </w:p>
        </w:tc>
      </w:tr>
    </w:tbl>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t xml:space="preserve"> </w:t>
      </w:r>
    </w:p>
    <w:tbl>
      <w:tblPr>
        <w:tblStyle w:val="TableGrid"/>
        <w:tblW w:w="9623" w:type="dxa"/>
        <w:tblInd w:w="29" w:type="dxa"/>
        <w:tblCellMar>
          <w:top w:w="18" w:type="dxa"/>
          <w:left w:w="29" w:type="dxa"/>
          <w:bottom w:w="0" w:type="dxa"/>
          <w:right w:w="115" w:type="dxa"/>
        </w:tblCellMar>
        <w:tblLook w:val="04A0" w:firstRow="1" w:lastRow="0" w:firstColumn="1" w:lastColumn="0" w:noHBand="0" w:noVBand="1"/>
      </w:tblPr>
      <w:tblGrid>
        <w:gridCol w:w="9623"/>
      </w:tblGrid>
      <w:tr w:rsidR="002D2FE3">
        <w:trPr>
          <w:trHeight w:val="271"/>
        </w:trPr>
        <w:tc>
          <w:tcPr>
            <w:tcW w:w="9623" w:type="dxa"/>
            <w:tcBorders>
              <w:top w:val="nil"/>
              <w:left w:val="nil"/>
              <w:bottom w:val="nil"/>
              <w:right w:val="nil"/>
            </w:tcBorders>
            <w:shd w:val="clear" w:color="auto" w:fill="E7E6E6"/>
          </w:tcPr>
          <w:p w:rsidR="002D2FE3" w:rsidRDefault="00CB5F7D">
            <w:pPr>
              <w:spacing w:after="0" w:line="259" w:lineRule="auto"/>
              <w:ind w:left="0" w:firstLine="0"/>
              <w:jc w:val="left"/>
            </w:pPr>
            <w:r>
              <w:rPr>
                <w:rFonts w:ascii="Times New Roman" w:eastAsia="Times New Roman" w:hAnsi="Times New Roman" w:cs="Times New Roman"/>
                <w:b/>
                <w:sz w:val="24"/>
              </w:rPr>
              <w:t>12.</w:t>
            </w:r>
            <w:r>
              <w:rPr>
                <w:b/>
                <w:sz w:val="24"/>
              </w:rPr>
              <w:t xml:space="preserve"> </w:t>
            </w:r>
            <w:r>
              <w:rPr>
                <w:shd w:val="clear" w:color="auto" w:fill="E6E6E6"/>
              </w:rPr>
              <w:t>FOTOGRAFÍAS</w:t>
            </w:r>
            <w:r>
              <w:rPr>
                <w:rFonts w:ascii="Times New Roman" w:eastAsia="Times New Roman" w:hAnsi="Times New Roman" w:cs="Times New Roman"/>
                <w:sz w:val="24"/>
              </w:rPr>
              <w:t xml:space="preserve"> </w:t>
            </w:r>
          </w:p>
        </w:tc>
      </w:tr>
    </w:tbl>
    <w:p w:rsidR="002D2FE3" w:rsidRDefault="00CB5F7D">
      <w:pPr>
        <w:spacing w:after="0" w:line="238" w:lineRule="auto"/>
        <w:ind w:left="58" w:right="3070" w:firstLine="0"/>
      </w:pPr>
      <w:r>
        <w:rPr>
          <w:rFonts w:ascii="Times New Roman" w:eastAsia="Times New Roman" w:hAnsi="Times New Roman" w:cs="Times New Roman"/>
          <w:sz w:val="24"/>
        </w:rPr>
        <w:t xml:space="preserve"> </w:t>
      </w:r>
      <w:r>
        <w:t xml:space="preserve"> </w:t>
      </w:r>
      <w:r>
        <w:tab/>
      </w:r>
      <w:r>
        <w:rPr>
          <w:rFonts w:ascii="Times New Roman" w:eastAsia="Times New Roman" w:hAnsi="Times New Roman" w:cs="Times New Roman"/>
          <w:sz w:val="24"/>
        </w:rPr>
        <w:t xml:space="preserve"> </w:t>
      </w:r>
    </w:p>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rPr>
          <w:rFonts w:ascii="Calibri" w:eastAsia="Calibri" w:hAnsi="Calibri" w:cs="Calibri"/>
          <w:noProof/>
        </w:rPr>
        <mc:AlternateContent>
          <mc:Choice Requires="wpg">
            <w:drawing>
              <wp:anchor distT="0" distB="0" distL="114300" distR="114300" simplePos="0" relativeHeight="25171968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16637" name="Group 61663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547" name="Rectangle 1354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3548" name="Rectangle 13548"/>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51 de 269 </w:t>
                              </w:r>
                            </w:p>
                          </w:txbxContent>
                        </wps:txbx>
                        <wps:bodyPr horzOverflow="overflow" vert="horz" lIns="0" tIns="0" rIns="0" bIns="0" rtlCol="0">
                          <a:noAutofit/>
                        </wps:bodyPr>
                      </wps:wsp>
                    </wpg:wgp>
                  </a:graphicData>
                </a:graphic>
              </wp:anchor>
            </w:drawing>
          </mc:Choice>
          <mc:Fallback xmlns:a="http://schemas.openxmlformats.org/drawingml/2006/main">
            <w:pict>
              <v:group id="Group 616637" style="width:12.7031pt;height:279.366pt;position:absolute;mso-position-horizontal-relative:page;mso-position-horizontal:absolute;margin-left:682.278pt;mso-position-vertical-relative:page;margin-top:532.554pt;" coordsize="1613,35479">
                <v:rect id="Rectangle 1354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354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51 de 269 </w:t>
                        </w:r>
                      </w:p>
                    </w:txbxContent>
                  </v:textbox>
                </v:rect>
                <w10:wrap type="topAndBottom"/>
              </v:group>
            </w:pict>
          </mc:Fallback>
        </mc:AlternateContent>
      </w:r>
      <w:r>
        <w:t xml:space="preserve"> </w:t>
      </w:r>
    </w:p>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t xml:space="preserve"> </w:t>
      </w:r>
    </w:p>
    <w:p w:rsidR="002D2FE3" w:rsidRDefault="00CB5F7D">
      <w:pPr>
        <w:spacing w:after="0" w:line="259" w:lineRule="auto"/>
        <w:ind w:left="418" w:firstLine="0"/>
        <w:jc w:val="left"/>
      </w:pPr>
      <w:r>
        <w:t xml:space="preserve"> </w:t>
      </w:r>
    </w:p>
    <w:p w:rsidR="002D2FE3" w:rsidRDefault="00CB5F7D">
      <w:pPr>
        <w:spacing w:after="0" w:line="259" w:lineRule="auto"/>
        <w:ind w:left="638" w:firstLine="0"/>
        <w:jc w:val="left"/>
      </w:pPr>
      <w:r>
        <w:rPr>
          <w:noProof/>
        </w:rPr>
        <w:drawing>
          <wp:inline distT="0" distB="0" distL="0" distR="0">
            <wp:extent cx="5573268" cy="2930652"/>
            <wp:effectExtent l="0" t="0" r="0" b="0"/>
            <wp:docPr id="13616" name="Picture 13616"/>
            <wp:cNvGraphicFramePr/>
            <a:graphic xmlns:a="http://schemas.openxmlformats.org/drawingml/2006/main">
              <a:graphicData uri="http://schemas.openxmlformats.org/drawingml/2006/picture">
                <pic:pic xmlns:pic="http://schemas.openxmlformats.org/drawingml/2006/picture">
                  <pic:nvPicPr>
                    <pic:cNvPr id="13616" name="Picture 13616"/>
                    <pic:cNvPicPr/>
                  </pic:nvPicPr>
                  <pic:blipFill>
                    <a:blip r:embed="rId28"/>
                    <a:stretch>
                      <a:fillRect/>
                    </a:stretch>
                  </pic:blipFill>
                  <pic:spPr>
                    <a:xfrm>
                      <a:off x="0" y="0"/>
                      <a:ext cx="5573268" cy="2930652"/>
                    </a:xfrm>
                    <a:prstGeom prst="rect">
                      <a:avLst/>
                    </a:prstGeom>
                  </pic:spPr>
                </pic:pic>
              </a:graphicData>
            </a:graphic>
          </wp:inline>
        </w:drawing>
      </w:r>
    </w:p>
    <w:p w:rsidR="002D2FE3" w:rsidRDefault="00CB5F7D">
      <w:pPr>
        <w:spacing w:after="0" w:line="259" w:lineRule="auto"/>
        <w:ind w:left="58" w:right="1183"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5053" w:line="259" w:lineRule="auto"/>
        <w:ind w:left="58" w:right="1380" w:firstLine="0"/>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3090" name="Group 51309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621" name="Rectangle 1362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3622" name="Rectangle 13622"/>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52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3090" style="width:12.7031pt;height:279.366pt;position:absolute;mso-position-horizontal-relative:page;mso-position-horizontal:absolute;margin-left:682.278pt;mso-position-vertical-relative:page;margin-top:532.554pt;" coordsize="1613,35479">
                <v:rect id="Rectangle 1362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362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52 de 269 </w:t>
                        </w:r>
                      </w:p>
                    </w:txbxContent>
                  </v:textbox>
                </v:rect>
                <w10:wrap type="topAndBottom"/>
              </v:group>
            </w:pict>
          </mc:Fallback>
        </mc:AlternateContent>
      </w:r>
      <w:r>
        <w:rPr>
          <w:noProof/>
        </w:rPr>
        <w:drawing>
          <wp:anchor distT="0" distB="0" distL="114300" distR="114300" simplePos="0" relativeHeight="251721728" behindDoc="0" locked="0" layoutInCell="1" allowOverlap="0">
            <wp:simplePos x="0" y="0"/>
            <wp:positionH relativeFrom="column">
              <wp:posOffset>281635</wp:posOffset>
            </wp:positionH>
            <wp:positionV relativeFrom="paragraph">
              <wp:posOffset>232933</wp:posOffset>
            </wp:positionV>
            <wp:extent cx="5571745" cy="3523488"/>
            <wp:effectExtent l="0" t="0" r="0" b="0"/>
            <wp:wrapSquare wrapText="bothSides"/>
            <wp:docPr id="13618" name="Picture 13618"/>
            <wp:cNvGraphicFramePr/>
            <a:graphic xmlns:a="http://schemas.openxmlformats.org/drawingml/2006/main">
              <a:graphicData uri="http://schemas.openxmlformats.org/drawingml/2006/picture">
                <pic:pic xmlns:pic="http://schemas.openxmlformats.org/drawingml/2006/picture">
                  <pic:nvPicPr>
                    <pic:cNvPr id="13618" name="Picture 13618"/>
                    <pic:cNvPicPr/>
                  </pic:nvPicPr>
                  <pic:blipFill>
                    <a:blip r:embed="rId29"/>
                    <a:stretch>
                      <a:fillRect/>
                    </a:stretch>
                  </pic:blipFill>
                  <pic:spPr>
                    <a:xfrm>
                      <a:off x="0" y="0"/>
                      <a:ext cx="5571745" cy="3523488"/>
                    </a:xfrm>
                    <a:prstGeom prst="rect">
                      <a:avLst/>
                    </a:prstGeom>
                  </pic:spPr>
                </pic:pic>
              </a:graphicData>
            </a:graphic>
          </wp:anchor>
        </w:drawing>
      </w:r>
      <w:r>
        <w:t xml:space="preserve"> </w:t>
      </w:r>
    </w:p>
    <w:p w:rsidR="002D2FE3" w:rsidRDefault="00CB5F7D">
      <w:pPr>
        <w:spacing w:after="0" w:line="259" w:lineRule="auto"/>
        <w:ind w:left="58" w:right="1380" w:firstLine="0"/>
        <w:jc w:val="left"/>
      </w:pPr>
      <w:r>
        <w:t xml:space="preserve"> </w:t>
      </w:r>
    </w:p>
    <w:p w:rsidR="002D2FE3" w:rsidRDefault="00CB5F7D">
      <w:pPr>
        <w:spacing w:after="0" w:line="259" w:lineRule="auto"/>
        <w:ind w:left="58" w:firstLine="0"/>
        <w:jc w:val="left"/>
      </w:pPr>
      <w:r>
        <w:t xml:space="preserve"> </w:t>
      </w:r>
    </w:p>
    <w:p w:rsidR="002D2FE3" w:rsidRDefault="00CB5F7D">
      <w:pPr>
        <w:pStyle w:val="Ttulo1"/>
        <w:shd w:val="clear" w:color="auto" w:fill="E7E6E6"/>
        <w:ind w:left="53"/>
      </w:pPr>
      <w:r>
        <w:rPr>
          <w:rFonts w:ascii="Times New Roman" w:eastAsia="Times New Roman" w:hAnsi="Times New Roman" w:cs="Times New Roman"/>
          <w:b/>
          <w:sz w:val="24"/>
          <w:shd w:val="clear" w:color="auto" w:fill="auto"/>
        </w:rPr>
        <w:t>13.</w:t>
      </w:r>
      <w:r>
        <w:rPr>
          <w:b/>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p w:rsidR="002D2FE3" w:rsidRDefault="00CB5F7D">
      <w:pPr>
        <w:spacing w:after="3598"/>
        <w:ind w:left="69" w:right="967"/>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2D2FE3" w:rsidRDefault="00CB5F7D">
      <w:pPr>
        <w:spacing w:after="0" w:line="259" w:lineRule="auto"/>
        <w:ind w:left="-2495" w:right="2409" w:firstLine="0"/>
        <w:jc w:val="left"/>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3310" name="Group 51331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688" name="Rectangle 1368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3689" name="Rectangle 13689"/>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53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3310" style="width:12.7031pt;height:279.366pt;position:absolute;mso-position-horizontal-relative:page;mso-position-horizontal:absolute;margin-left:682.278pt;mso-position-vertical-relative:page;margin-top:532.554pt;" coordsize="1613,35479">
                <v:rect id="Rectangle 1368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368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53 de 269 </w:t>
                        </w:r>
                      </w:p>
                    </w:txbxContent>
                  </v:textbox>
                </v:rect>
                <w10:wrap type="topAndBottom"/>
              </v:group>
            </w:pict>
          </mc:Fallback>
        </mc:AlternateContent>
      </w:r>
      <w:r>
        <w:rPr>
          <w:noProof/>
        </w:rPr>
        <w:drawing>
          <wp:anchor distT="0" distB="0" distL="114300" distR="114300" simplePos="0" relativeHeight="251723776" behindDoc="0" locked="0" layoutInCell="1" allowOverlap="0">
            <wp:simplePos x="0" y="0"/>
            <wp:positionH relativeFrom="column">
              <wp:posOffset>248107</wp:posOffset>
            </wp:positionH>
            <wp:positionV relativeFrom="paragraph">
              <wp:posOffset>-2371581</wp:posOffset>
            </wp:positionV>
            <wp:extent cx="4951476" cy="6682740"/>
            <wp:effectExtent l="0" t="0" r="0" b="0"/>
            <wp:wrapSquare wrapText="bothSides"/>
            <wp:docPr id="13685" name="Picture 13685"/>
            <wp:cNvGraphicFramePr/>
            <a:graphic xmlns:a="http://schemas.openxmlformats.org/drawingml/2006/main">
              <a:graphicData uri="http://schemas.openxmlformats.org/drawingml/2006/picture">
                <pic:pic xmlns:pic="http://schemas.openxmlformats.org/drawingml/2006/picture">
                  <pic:nvPicPr>
                    <pic:cNvPr id="13685" name="Picture 13685"/>
                    <pic:cNvPicPr/>
                  </pic:nvPicPr>
                  <pic:blipFill>
                    <a:blip r:embed="rId20"/>
                    <a:stretch>
                      <a:fillRect/>
                    </a:stretch>
                  </pic:blipFill>
                  <pic:spPr>
                    <a:xfrm>
                      <a:off x="0" y="0"/>
                      <a:ext cx="4951476" cy="6682740"/>
                    </a:xfrm>
                    <a:prstGeom prst="rect">
                      <a:avLst/>
                    </a:prstGeom>
                  </pic:spPr>
                </pic:pic>
              </a:graphicData>
            </a:graphic>
          </wp:anchor>
        </w:drawing>
      </w:r>
    </w:p>
    <w:p w:rsidR="002D2FE3" w:rsidRDefault="00CB5F7D">
      <w:pPr>
        <w:spacing w:after="11"/>
        <w:ind w:left="69" w:right="967"/>
      </w:pPr>
      <w:r>
        <w:t>Y para que conste a los efectos oportunos, salvo error u omi</w:t>
      </w:r>
      <w:r>
        <w:t xml:space="preserve">sión, se firma el presente informe...” </w:t>
      </w:r>
    </w:p>
    <w:p w:rsidR="002D2FE3" w:rsidRDefault="00CB5F7D">
      <w:pPr>
        <w:spacing w:after="112" w:line="259" w:lineRule="auto"/>
        <w:ind w:left="0" w:right="164" w:firstLine="0"/>
        <w:jc w:val="center"/>
      </w:pPr>
      <w:r>
        <w:rPr>
          <w:rFonts w:ascii="Times New Roman" w:eastAsia="Times New Roman" w:hAnsi="Times New Roman" w:cs="Times New Roman"/>
          <w:sz w:val="24"/>
        </w:rPr>
        <w:t xml:space="preserve"> </w:t>
      </w:r>
    </w:p>
    <w:p w:rsidR="002D2FE3" w:rsidRDefault="00CB5F7D">
      <w:pPr>
        <w:spacing w:after="114" w:line="259" w:lineRule="auto"/>
        <w:ind w:left="0" w:right="164" w:firstLine="0"/>
        <w:jc w:val="center"/>
      </w:pPr>
      <w:r>
        <w:rPr>
          <w:rFonts w:ascii="Times New Roman" w:eastAsia="Times New Roman" w:hAnsi="Times New Roman" w:cs="Times New Roman"/>
          <w:sz w:val="24"/>
        </w:rPr>
        <w:t xml:space="preserve"> </w:t>
      </w:r>
    </w:p>
    <w:p w:rsidR="002D2FE3" w:rsidRDefault="00CB5F7D">
      <w:pPr>
        <w:spacing w:after="84" w:line="259" w:lineRule="auto"/>
        <w:ind w:left="154" w:right="364"/>
        <w:jc w:val="center"/>
      </w:pPr>
      <w:r>
        <w:t>FUNDAMENTOS JURIDICOS</w:t>
      </w:r>
      <w:r>
        <w:rPr>
          <w:rFonts w:ascii="Times New Roman" w:eastAsia="Times New Roman" w:hAnsi="Times New Roman" w:cs="Times New Roman"/>
          <w:sz w:val="24"/>
        </w:rPr>
        <w:t xml:space="preserve"> </w:t>
      </w:r>
    </w:p>
    <w:p w:rsidR="002D2FE3" w:rsidRDefault="00CB5F7D">
      <w:pPr>
        <w:spacing w:after="119" w:line="259" w:lineRule="auto"/>
        <w:ind w:left="0" w:right="163" w:firstLine="0"/>
        <w:jc w:val="center"/>
      </w:pPr>
      <w:r>
        <w:t xml:space="preserve"> </w:t>
      </w:r>
    </w:p>
    <w:p w:rsidR="002D2FE3" w:rsidRDefault="00CB5F7D">
      <w:pPr>
        <w:ind w:left="764" w:right="967"/>
      </w:pPr>
      <w:r>
        <w:t xml:space="preserve"> La Legislación aplicable viene determinada por:</w:t>
      </w:r>
      <w:r>
        <w:rPr>
          <w:rFonts w:ascii="Times New Roman" w:eastAsia="Times New Roman" w:hAnsi="Times New Roman" w:cs="Times New Roman"/>
          <w:sz w:val="24"/>
        </w:rPr>
        <w:t xml:space="preserve"> </w:t>
      </w:r>
    </w:p>
    <w:p w:rsidR="002D2FE3" w:rsidRDefault="00CB5F7D">
      <w:pPr>
        <w:spacing w:after="0" w:line="340" w:lineRule="auto"/>
        <w:ind w:left="59" w:right="967"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2D2FE3" w:rsidRDefault="00CB5F7D">
      <w:pPr>
        <w:spacing w:after="0" w:line="355" w:lineRule="auto"/>
        <w:ind w:left="59" w:right="967"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o por Real Decreto 1372/1986, de 13 de junio (BOE de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2D2FE3" w:rsidRDefault="00CB5F7D">
      <w:pPr>
        <w:spacing w:after="0" w:line="354" w:lineRule="auto"/>
        <w:ind w:left="59" w:right="967" w:firstLine="708"/>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3313" name="Group 51331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769" name="Rectangle 1376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w:t>
                              </w:r>
                              <w:r>
                                <w:rPr>
                                  <w:sz w:val="12"/>
                                </w:rPr>
                                <w:t xml:space="preserve"> 92SWZFLMG2G93CGDN3JHN2EZ9 | Verificación: https://candelaria.sedelectronica.es/ </w:t>
                              </w:r>
                            </w:p>
                          </w:txbxContent>
                        </wps:txbx>
                        <wps:bodyPr horzOverflow="overflow" vert="horz" lIns="0" tIns="0" rIns="0" bIns="0" rtlCol="0">
                          <a:noAutofit/>
                        </wps:bodyPr>
                      </wps:wsp>
                      <wps:wsp>
                        <wps:cNvPr id="13770" name="Rectangle 13770"/>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54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3313" style="width:12.7031pt;height:279.366pt;position:absolute;mso-position-horizontal-relative:page;mso-position-horizontal:absolute;margin-left:682.278pt;mso-position-vertical-relative:page;margin-top:532.554pt;" coordsize="1613,35479">
                <v:rect id="Rectangle 1376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377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54 de 269 </w:t>
                        </w:r>
                      </w:p>
                    </w:txbxContent>
                  </v:textbox>
                </v:rect>
                <w10:wrap type="square"/>
              </v:group>
            </w:pict>
          </mc:Fallback>
        </mc:AlternateContent>
      </w:r>
      <w:r>
        <w:t xml:space="preserve"> El Pleno de la corporación Local será el órgano competente para acordar la ap</w:t>
      </w:r>
      <w:r>
        <w:t>robación del inventario ya formado, su rectificación y comprobación. En este supuesto, se encuentran delegadas las competencias para aprobación, modificación y rectificación del Inventario de Bienes y Derechos de la Corporación en la Junta de Gobierno Loca</w:t>
      </w:r>
      <w:r>
        <w:t>l, por acuerdo del pleno celebrado el día 28 de junio de 2019.</w:t>
      </w:r>
      <w:r>
        <w:rPr>
          <w:rFonts w:ascii="Times New Roman" w:eastAsia="Times New Roman" w:hAnsi="Times New Roman" w:cs="Times New Roman"/>
          <w:sz w:val="24"/>
        </w:rPr>
        <w:t xml:space="preserve"> </w:t>
      </w:r>
    </w:p>
    <w:p w:rsidR="002D2FE3" w:rsidRDefault="00CB5F7D">
      <w:pPr>
        <w:spacing w:after="250"/>
        <w:ind w:left="69" w:right="967"/>
      </w:pPr>
      <w:r>
        <w:t xml:space="preserve">Visto cuanto antecede, la que suscribe eleva la siguiente propuesta de resolución: </w:t>
      </w:r>
    </w:p>
    <w:p w:rsidR="002D2FE3" w:rsidRDefault="00CB5F7D">
      <w:pPr>
        <w:spacing w:after="93" w:line="259" w:lineRule="auto"/>
        <w:ind w:left="0" w:right="860" w:firstLine="0"/>
        <w:jc w:val="center"/>
      </w:pPr>
      <w:r>
        <w:rPr>
          <w:rFonts w:ascii="Times New Roman" w:eastAsia="Times New Roman" w:hAnsi="Times New Roman" w:cs="Times New Roman"/>
          <w:sz w:val="24"/>
        </w:rPr>
        <w:t xml:space="preserve"> </w:t>
      </w:r>
    </w:p>
    <w:p w:rsidR="002D2FE3" w:rsidRDefault="00CB5F7D">
      <w:pPr>
        <w:spacing w:after="77" w:line="259" w:lineRule="auto"/>
        <w:ind w:left="154" w:right="1062"/>
        <w:jc w:val="center"/>
      </w:pPr>
      <w:r>
        <w:t>PROPUESTA DE RESOLUCIÓN</w:t>
      </w:r>
      <w:r>
        <w:rPr>
          <w:rFonts w:ascii="Times New Roman" w:eastAsia="Times New Roman" w:hAnsi="Times New Roman" w:cs="Times New Roman"/>
          <w:sz w:val="24"/>
        </w:rPr>
        <w:t xml:space="preserve"> </w:t>
      </w:r>
    </w:p>
    <w:p w:rsidR="002D2FE3" w:rsidRDefault="00CB5F7D">
      <w:pPr>
        <w:spacing w:after="100" w:line="259" w:lineRule="auto"/>
        <w:ind w:left="0" w:right="859" w:firstLine="0"/>
        <w:jc w:val="center"/>
      </w:pPr>
      <w:r>
        <w:t xml:space="preserve"> </w:t>
      </w:r>
    </w:p>
    <w:p w:rsidR="002D2FE3" w:rsidRDefault="00CB5F7D">
      <w:pPr>
        <w:spacing w:line="348" w:lineRule="auto"/>
        <w:ind w:left="59" w:right="1045" w:firstLine="696"/>
      </w:pPr>
      <w:r>
        <w:t>PRIMERO: Actualizar el Inventario de bienes de la Corporación, incorporando las rectificaciones oportunas según la ficha que se adjunta correspondiente al parking de la calle Antón Guanche, siendo la descripción de la misma la siguiente:</w:t>
      </w:r>
      <w:r>
        <w:rPr>
          <w:rFonts w:ascii="Times New Roman" w:eastAsia="Times New Roman" w:hAnsi="Times New Roman" w:cs="Times New Roman"/>
          <w:sz w:val="24"/>
        </w:rPr>
        <w:t xml:space="preserve"> </w:t>
      </w:r>
    </w:p>
    <w:p w:rsidR="002D2FE3" w:rsidRDefault="00CB5F7D">
      <w:pPr>
        <w:spacing w:after="0" w:line="358" w:lineRule="auto"/>
        <w:ind w:left="69" w:right="967"/>
      </w:pPr>
      <w:r>
        <w:t>Se trata de una z</w:t>
      </w:r>
      <w:r>
        <w:t xml:space="preserve">ona de aparcamiento de forma irregular anexa a la calle Antón Guanche y a la plazoleta del Ayuntamiento Viejo </w:t>
      </w:r>
    </w:p>
    <w:p w:rsidR="002D2FE3" w:rsidRDefault="00CB5F7D">
      <w:pPr>
        <w:spacing w:after="0" w:line="358" w:lineRule="auto"/>
        <w:ind w:left="69" w:right="967"/>
      </w:pPr>
      <w:r>
        <w:t xml:space="preserve">Tiene una capacidad para 23 estacionamiento de vehículos, de los cuales dos de ellos son para PMR (personas de movilidad reducida). </w:t>
      </w:r>
    </w:p>
    <w:p w:rsidR="002D2FE3" w:rsidRDefault="00CB5F7D">
      <w:pPr>
        <w:ind w:left="69" w:right="967"/>
      </w:pPr>
      <w:r>
        <w:t>En cuanto al</w:t>
      </w:r>
      <w:r>
        <w:t xml:space="preserve"> mobiliario, el aparcamiento tiene 2 farolas. </w:t>
      </w:r>
    </w:p>
    <w:p w:rsidR="002D2FE3" w:rsidRDefault="00CB5F7D">
      <w:pPr>
        <w:spacing w:after="0" w:line="359" w:lineRule="auto"/>
        <w:ind w:left="69" w:right="967"/>
      </w:pPr>
      <w:r>
        <w:t xml:space="preserve">Este parking será objeto de intervención dentro del proyecto “Remodelación de la Plaza de la </w:t>
      </w:r>
      <w:r>
        <w:t xml:space="preserve">Patrona de Canarias y su entorno”, promovido por el Cabildo de Tenerife y el Ayuntamiento de Candelaria. En este sentido, una vez concluidas las obras, si fuese necesario, habrá que adaptar la ficha del inventario municipal. </w:t>
      </w:r>
    </w:p>
    <w:p w:rsidR="002D2FE3" w:rsidRDefault="00CB5F7D">
      <w:pPr>
        <w:spacing w:after="206" w:line="259" w:lineRule="auto"/>
        <w:ind w:left="58" w:firstLine="0"/>
        <w:jc w:val="left"/>
      </w:pPr>
      <w:r>
        <w:t xml:space="preserve"> </w:t>
      </w:r>
    </w:p>
    <w:p w:rsidR="002D2FE3" w:rsidRDefault="00CB5F7D">
      <w:pPr>
        <w:ind w:left="59" w:right="967" w:firstLine="696"/>
      </w:pPr>
      <w:r>
        <w:t xml:space="preserve">SEGUNDO: Aprobar las fichas </w:t>
      </w:r>
      <w:r>
        <w:t>de inventario 120028 y 110253 (referencia 100264) que se transcribe:</w:t>
      </w:r>
      <w:r>
        <w:rPr>
          <w:rFonts w:ascii="Times New Roman" w:eastAsia="Times New Roman" w:hAnsi="Times New Roman" w:cs="Times New Roman"/>
          <w:sz w:val="24"/>
        </w:rPr>
        <w:t xml:space="preserve"> </w:t>
      </w:r>
    </w:p>
    <w:p w:rsidR="002D2FE3" w:rsidRDefault="00CB5F7D">
      <w:pPr>
        <w:spacing w:after="93" w:line="259" w:lineRule="auto"/>
        <w:ind w:left="754" w:firstLine="0"/>
        <w:jc w:val="left"/>
      </w:pPr>
      <w:r>
        <w:rPr>
          <w:rFonts w:ascii="Times New Roman" w:eastAsia="Times New Roman" w:hAnsi="Times New Roman" w:cs="Times New Roman"/>
          <w:sz w:val="24"/>
        </w:rPr>
        <w:t xml:space="preserve"> </w:t>
      </w:r>
    </w:p>
    <w:p w:rsidR="002D2FE3" w:rsidRDefault="00CB5F7D">
      <w:pPr>
        <w:spacing w:after="96" w:line="259" w:lineRule="auto"/>
        <w:ind w:left="754" w:firstLine="0"/>
        <w:jc w:val="left"/>
      </w:pPr>
      <w:r>
        <w:rPr>
          <w:rFonts w:ascii="Times New Roman" w:eastAsia="Times New Roman" w:hAnsi="Times New Roman" w:cs="Times New Roman"/>
          <w:sz w:val="24"/>
        </w:rPr>
        <w:t xml:space="preserve"> </w:t>
      </w:r>
    </w:p>
    <w:p w:rsidR="002D2FE3" w:rsidRDefault="00CB5F7D">
      <w:pPr>
        <w:spacing w:after="1803" w:line="259" w:lineRule="auto"/>
        <w:ind w:left="754" w:firstLine="0"/>
        <w:jc w:val="left"/>
      </w:pPr>
      <w:r>
        <w:rPr>
          <w:rFonts w:ascii="Times New Roman" w:eastAsia="Times New Roman" w:hAnsi="Times New Roman" w:cs="Times New Roman"/>
          <w:sz w:val="24"/>
        </w:rPr>
        <w:t xml:space="preserve"> </w:t>
      </w:r>
    </w:p>
    <w:p w:rsidR="002D2FE3" w:rsidRDefault="00CB5F7D">
      <w:pPr>
        <w:spacing w:after="3011" w:line="259" w:lineRule="auto"/>
        <w:ind w:left="-2495" w:right="2959" w:firstLine="0"/>
        <w:jc w:val="left"/>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4122" name="Group 51412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831" name="Rectangle 1383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3832" name="Rectangle 13832"/>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55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4122" style="width:12.7031pt;height:279.366pt;position:absolute;mso-position-horizontal-relative:page;mso-position-horizontal:absolute;margin-left:682.278pt;mso-position-vertical-relative:page;margin-top:532.554pt;" coordsize="1613,35479">
                <v:rect id="Rectangle 1383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383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55 de 269 </w:t>
                        </w:r>
                      </w:p>
                    </w:txbxContent>
                  </v:textbox>
                </v:rect>
                <w10:wrap type="topAndBottom"/>
              </v:group>
            </w:pict>
          </mc:Fallback>
        </mc:AlternateContent>
      </w:r>
      <w:r>
        <w:rPr>
          <w:noProof/>
        </w:rPr>
        <w:drawing>
          <wp:anchor distT="0" distB="0" distL="114300" distR="114300" simplePos="0" relativeHeight="251726848" behindDoc="0" locked="0" layoutInCell="1" allowOverlap="0">
            <wp:simplePos x="0" y="0"/>
            <wp:positionH relativeFrom="column">
              <wp:posOffset>604723</wp:posOffset>
            </wp:positionH>
            <wp:positionV relativeFrom="paragraph">
              <wp:posOffset>-1244067</wp:posOffset>
            </wp:positionV>
            <wp:extent cx="4245864" cy="3444240"/>
            <wp:effectExtent l="0" t="0" r="0" b="0"/>
            <wp:wrapSquare wrapText="bothSides"/>
            <wp:docPr id="13828" name="Picture 13828"/>
            <wp:cNvGraphicFramePr/>
            <a:graphic xmlns:a="http://schemas.openxmlformats.org/drawingml/2006/main">
              <a:graphicData uri="http://schemas.openxmlformats.org/drawingml/2006/picture">
                <pic:pic xmlns:pic="http://schemas.openxmlformats.org/drawingml/2006/picture">
                  <pic:nvPicPr>
                    <pic:cNvPr id="13828" name="Picture 13828"/>
                    <pic:cNvPicPr/>
                  </pic:nvPicPr>
                  <pic:blipFill>
                    <a:blip r:embed="rId25"/>
                    <a:stretch>
                      <a:fillRect/>
                    </a:stretch>
                  </pic:blipFill>
                  <pic:spPr>
                    <a:xfrm>
                      <a:off x="0" y="0"/>
                      <a:ext cx="4245864" cy="3444240"/>
                    </a:xfrm>
                    <a:prstGeom prst="rect">
                      <a:avLst/>
                    </a:prstGeom>
                  </pic:spPr>
                </pic:pic>
              </a:graphicData>
            </a:graphic>
          </wp:anchor>
        </w:drawing>
      </w:r>
    </w:p>
    <w:p w:rsidR="002D2FE3" w:rsidRDefault="00CB5F7D">
      <w:pPr>
        <w:spacing w:after="93" w:line="259" w:lineRule="auto"/>
        <w:ind w:left="754" w:firstLine="0"/>
        <w:jc w:val="left"/>
      </w:pPr>
      <w:r>
        <w:rPr>
          <w:rFonts w:ascii="Times New Roman" w:eastAsia="Times New Roman" w:hAnsi="Times New Roman" w:cs="Times New Roman"/>
          <w:sz w:val="24"/>
        </w:rPr>
        <w:t xml:space="preserve"> </w:t>
      </w:r>
    </w:p>
    <w:p w:rsidR="002D2FE3" w:rsidRDefault="00CB5F7D">
      <w:pPr>
        <w:spacing w:after="96" w:line="259" w:lineRule="auto"/>
        <w:ind w:left="754" w:firstLine="0"/>
        <w:jc w:val="left"/>
      </w:pPr>
      <w:r>
        <w:rPr>
          <w:rFonts w:ascii="Times New Roman" w:eastAsia="Times New Roman" w:hAnsi="Times New Roman" w:cs="Times New Roman"/>
          <w:sz w:val="24"/>
        </w:rPr>
        <w:t xml:space="preserve"> </w:t>
      </w:r>
    </w:p>
    <w:p w:rsidR="002D2FE3" w:rsidRDefault="00CB5F7D">
      <w:pPr>
        <w:spacing w:after="93" w:line="259" w:lineRule="auto"/>
        <w:ind w:left="754" w:firstLine="0"/>
        <w:jc w:val="left"/>
      </w:pPr>
      <w:r>
        <w:rPr>
          <w:rFonts w:ascii="Times New Roman" w:eastAsia="Times New Roman" w:hAnsi="Times New Roman" w:cs="Times New Roman"/>
          <w:sz w:val="24"/>
        </w:rPr>
        <w:t xml:space="preserve"> </w:t>
      </w:r>
    </w:p>
    <w:p w:rsidR="002D2FE3" w:rsidRDefault="00CB5F7D">
      <w:pPr>
        <w:spacing w:after="96" w:line="259" w:lineRule="auto"/>
        <w:ind w:left="754" w:firstLine="0"/>
        <w:jc w:val="left"/>
      </w:pPr>
      <w:r>
        <w:rPr>
          <w:rFonts w:ascii="Times New Roman" w:eastAsia="Times New Roman" w:hAnsi="Times New Roman" w:cs="Times New Roman"/>
          <w:sz w:val="24"/>
        </w:rPr>
        <w:t xml:space="preserve"> </w:t>
      </w:r>
    </w:p>
    <w:p w:rsidR="002D2FE3" w:rsidRDefault="00CB5F7D">
      <w:pPr>
        <w:spacing w:after="93" w:line="259" w:lineRule="auto"/>
        <w:ind w:left="754" w:firstLine="0"/>
        <w:jc w:val="left"/>
      </w:pPr>
      <w:r>
        <w:rPr>
          <w:rFonts w:ascii="Times New Roman" w:eastAsia="Times New Roman" w:hAnsi="Times New Roman" w:cs="Times New Roman"/>
          <w:sz w:val="24"/>
        </w:rPr>
        <w:t xml:space="preserve"> </w:t>
      </w:r>
    </w:p>
    <w:p w:rsidR="002D2FE3" w:rsidRDefault="00CB5F7D">
      <w:pPr>
        <w:spacing w:after="96" w:line="259" w:lineRule="auto"/>
        <w:ind w:left="754" w:firstLine="0"/>
        <w:jc w:val="left"/>
      </w:pPr>
      <w:r>
        <w:rPr>
          <w:rFonts w:ascii="Times New Roman" w:eastAsia="Times New Roman" w:hAnsi="Times New Roman" w:cs="Times New Roman"/>
          <w:sz w:val="24"/>
        </w:rPr>
        <w:t xml:space="preserve"> </w:t>
      </w:r>
    </w:p>
    <w:p w:rsidR="002D2FE3" w:rsidRDefault="00CB5F7D">
      <w:pPr>
        <w:spacing w:after="0" w:line="259" w:lineRule="auto"/>
        <w:ind w:left="754" w:firstLine="0"/>
        <w:jc w:val="left"/>
      </w:pPr>
      <w:r>
        <w:rPr>
          <w:rFonts w:ascii="Times New Roman" w:eastAsia="Times New Roman" w:hAnsi="Times New Roman" w:cs="Times New Roman"/>
          <w:sz w:val="24"/>
        </w:rPr>
        <w:t xml:space="preserve"> </w:t>
      </w:r>
    </w:p>
    <w:p w:rsidR="002D2FE3" w:rsidRDefault="00CB5F7D">
      <w:pPr>
        <w:spacing w:after="159" w:line="259" w:lineRule="auto"/>
        <w:ind w:left="1735" w:firstLine="0"/>
        <w:jc w:val="left"/>
      </w:pPr>
      <w:r>
        <w:rPr>
          <w:noProof/>
        </w:rPr>
        <w:drawing>
          <wp:inline distT="0" distB="0" distL="0" distR="0">
            <wp:extent cx="3938016" cy="3549396"/>
            <wp:effectExtent l="0" t="0" r="0" b="0"/>
            <wp:docPr id="13883" name="Picture 13883"/>
            <wp:cNvGraphicFramePr/>
            <a:graphic xmlns:a="http://schemas.openxmlformats.org/drawingml/2006/main">
              <a:graphicData uri="http://schemas.openxmlformats.org/drawingml/2006/picture">
                <pic:pic xmlns:pic="http://schemas.openxmlformats.org/drawingml/2006/picture">
                  <pic:nvPicPr>
                    <pic:cNvPr id="13883" name="Picture 13883"/>
                    <pic:cNvPicPr/>
                  </pic:nvPicPr>
                  <pic:blipFill>
                    <a:blip r:embed="rId26"/>
                    <a:stretch>
                      <a:fillRect/>
                    </a:stretch>
                  </pic:blipFill>
                  <pic:spPr>
                    <a:xfrm>
                      <a:off x="0" y="0"/>
                      <a:ext cx="3938016" cy="3549396"/>
                    </a:xfrm>
                    <a:prstGeom prst="rect">
                      <a:avLst/>
                    </a:prstGeom>
                  </pic:spPr>
                </pic:pic>
              </a:graphicData>
            </a:graphic>
          </wp:inline>
        </w:drawing>
      </w:r>
    </w:p>
    <w:p w:rsidR="002D2FE3" w:rsidRDefault="00CB5F7D">
      <w:pPr>
        <w:spacing w:after="96" w:line="259" w:lineRule="auto"/>
        <w:ind w:left="754" w:firstLine="0"/>
      </w:pPr>
      <w:r>
        <w:rPr>
          <w:rFonts w:ascii="Times New Roman" w:eastAsia="Times New Roman" w:hAnsi="Times New Roman" w:cs="Times New Roman"/>
          <w:sz w:val="24"/>
        </w:rPr>
        <w:t xml:space="preserve"> </w:t>
      </w:r>
    </w:p>
    <w:p w:rsidR="002D2FE3" w:rsidRDefault="00CB5F7D">
      <w:pPr>
        <w:spacing w:after="0" w:line="259" w:lineRule="auto"/>
        <w:ind w:left="754" w:right="2544" w:firstLine="0"/>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3257" name="Group 51325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888" name="Rectangle 1388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3889" name="Rectangle 13889"/>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56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3257" style="width:12.7031pt;height:279.366pt;position:absolute;mso-position-horizontal-relative:page;mso-position-horizontal:absolute;margin-left:682.278pt;mso-position-vertical-relative:page;margin-top:532.554pt;" coordsize="1613,35479">
                <v:rect id="Rectangle 1388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388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56 de 269 </w:t>
                        </w:r>
                      </w:p>
                    </w:txbxContent>
                  </v:textbox>
                </v:rect>
                <w10:wrap type="topAndBottom"/>
              </v:group>
            </w:pict>
          </mc:Fallback>
        </mc:AlternateContent>
      </w:r>
      <w:r>
        <w:rPr>
          <w:rFonts w:ascii="Times New Roman" w:eastAsia="Times New Roman" w:hAnsi="Times New Roman" w:cs="Times New Roman"/>
          <w:sz w:val="24"/>
        </w:rPr>
        <w:t xml:space="preserve"> </w:t>
      </w:r>
    </w:p>
    <w:p w:rsidR="002D2FE3" w:rsidRDefault="00CB5F7D">
      <w:pPr>
        <w:spacing w:after="0" w:line="259" w:lineRule="auto"/>
        <w:ind w:left="1624" w:firstLine="0"/>
        <w:jc w:val="left"/>
      </w:pPr>
      <w:r>
        <w:rPr>
          <w:noProof/>
        </w:rPr>
        <w:drawing>
          <wp:inline distT="0" distB="0" distL="0" distR="0">
            <wp:extent cx="4082796" cy="4148328"/>
            <wp:effectExtent l="0" t="0" r="0" b="0"/>
            <wp:docPr id="13885" name="Picture 13885"/>
            <wp:cNvGraphicFramePr/>
            <a:graphic xmlns:a="http://schemas.openxmlformats.org/drawingml/2006/main">
              <a:graphicData uri="http://schemas.openxmlformats.org/drawingml/2006/picture">
                <pic:pic xmlns:pic="http://schemas.openxmlformats.org/drawingml/2006/picture">
                  <pic:nvPicPr>
                    <pic:cNvPr id="13885" name="Picture 13885"/>
                    <pic:cNvPicPr/>
                  </pic:nvPicPr>
                  <pic:blipFill>
                    <a:blip r:embed="rId27"/>
                    <a:stretch>
                      <a:fillRect/>
                    </a:stretch>
                  </pic:blipFill>
                  <pic:spPr>
                    <a:xfrm>
                      <a:off x="0" y="0"/>
                      <a:ext cx="4082796" cy="4148328"/>
                    </a:xfrm>
                    <a:prstGeom prst="rect">
                      <a:avLst/>
                    </a:prstGeom>
                  </pic:spPr>
                </pic:pic>
              </a:graphicData>
            </a:graphic>
          </wp:inline>
        </w:drawing>
      </w:r>
    </w:p>
    <w:p w:rsidR="002D2FE3" w:rsidRDefault="00CB5F7D">
      <w:pPr>
        <w:ind w:left="59" w:right="967" w:firstLine="696"/>
      </w:pP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2D2FE3" w:rsidRDefault="00CB5F7D">
      <w:pPr>
        <w:ind w:left="59" w:right="967" w:firstLine="696"/>
      </w:pPr>
      <w:r>
        <w:t xml:space="preserve">CUARTO: Facultar a la Alcaldesa-Presidenta </w:t>
      </w:r>
      <w:r>
        <w:t>para que realice cuantas actuaciones considere precisas en aplicación del presente acuerdo...”</w:t>
      </w:r>
      <w:r>
        <w:rPr>
          <w:rFonts w:ascii="Times New Roman" w:eastAsia="Times New Roman" w:hAnsi="Times New Roman" w:cs="Times New Roman"/>
          <w:sz w:val="24"/>
        </w:rPr>
        <w:t xml:space="preserve"> </w:t>
      </w:r>
    </w:p>
    <w:p w:rsidR="002D2FE3" w:rsidRDefault="00CB5F7D">
      <w:pPr>
        <w:spacing w:after="105" w:line="259" w:lineRule="auto"/>
        <w:ind w:left="754" w:firstLine="0"/>
        <w:jc w:val="left"/>
      </w:pPr>
      <w:r>
        <w:t xml:space="preserve"> </w:t>
      </w:r>
    </w:p>
    <w:p w:rsidR="002D2FE3" w:rsidRDefault="00CB5F7D">
      <w:pPr>
        <w:spacing w:after="0"/>
        <w:ind w:left="59" w:right="967" w:firstLine="708"/>
      </w:pPr>
      <w:r>
        <w:t xml:space="preserve">En virtud de lo expuesto, se somete a la Junta de Gobierno Local la siguiente propuesta de Acuerdo: </w:t>
      </w:r>
    </w:p>
    <w:p w:rsidR="002D2FE3" w:rsidRDefault="00CB5F7D">
      <w:pPr>
        <w:spacing w:after="0" w:line="259" w:lineRule="auto"/>
        <w:ind w:left="766" w:firstLine="0"/>
        <w:jc w:val="left"/>
      </w:pPr>
      <w:r>
        <w:t xml:space="preserve"> </w:t>
      </w:r>
    </w:p>
    <w:p w:rsidR="002D2FE3" w:rsidRDefault="00CB5F7D">
      <w:pPr>
        <w:spacing w:after="165" w:line="259" w:lineRule="auto"/>
        <w:ind w:left="0" w:right="431" w:firstLine="0"/>
        <w:jc w:val="center"/>
      </w:pPr>
      <w:r>
        <w:rPr>
          <w:b/>
        </w:rPr>
        <w:t xml:space="preserve"> </w:t>
      </w:r>
    </w:p>
    <w:p w:rsidR="002D2FE3" w:rsidRDefault="00CB5F7D">
      <w:pPr>
        <w:pStyle w:val="Ttulo2"/>
        <w:spacing w:after="141"/>
        <w:ind w:right="493"/>
      </w:pPr>
      <w:r>
        <w:t>PROPUESTA DE ACUERDO</w:t>
      </w:r>
      <w:r>
        <w:rPr>
          <w:rFonts w:ascii="Times New Roman" w:eastAsia="Times New Roman" w:hAnsi="Times New Roman" w:cs="Times New Roman"/>
          <w:b w:val="0"/>
          <w:sz w:val="24"/>
        </w:rPr>
        <w:t xml:space="preserve"> </w:t>
      </w:r>
    </w:p>
    <w:p w:rsidR="002D2FE3" w:rsidRDefault="00CB5F7D">
      <w:pPr>
        <w:spacing w:line="349" w:lineRule="auto"/>
        <w:ind w:left="59" w:right="1046" w:firstLine="696"/>
      </w:pPr>
      <w:r>
        <w:rPr>
          <w:b/>
        </w:rPr>
        <w:t>PRIMERO:</w:t>
      </w:r>
      <w:r>
        <w:t xml:space="preserve"> </w:t>
      </w:r>
      <w:r>
        <w:t>Actualizar el Inventario de bienes de la Corporación, incorporando las rectificaciones oportunas según la ficha que se adjunta correspondiente al parking de la calle Antón Guanche, siendo la descripción de la misma la siguiente:</w:t>
      </w:r>
      <w:r>
        <w:rPr>
          <w:rFonts w:ascii="Times New Roman" w:eastAsia="Times New Roman" w:hAnsi="Times New Roman" w:cs="Times New Roman"/>
          <w:sz w:val="24"/>
        </w:rPr>
        <w:t xml:space="preserve"> </w:t>
      </w:r>
    </w:p>
    <w:p w:rsidR="002D2FE3" w:rsidRDefault="00CB5F7D">
      <w:pPr>
        <w:spacing w:after="0" w:line="358" w:lineRule="auto"/>
        <w:ind w:left="69" w:right="967"/>
      </w:pPr>
      <w:r>
        <w:t xml:space="preserve">Se trata de una zona de aparcamiento de forma irregular anexa a la calle Antón Guanche y a la plazoleta del Ayuntamiento Viejo </w:t>
      </w:r>
    </w:p>
    <w:p w:rsidR="002D2FE3" w:rsidRDefault="00CB5F7D">
      <w:pPr>
        <w:spacing w:after="2" w:line="358" w:lineRule="auto"/>
        <w:ind w:left="69" w:right="967"/>
      </w:pPr>
      <w:r>
        <w:t>Tiene una capacidad para 23 estacionamiento de vehículos, de los cuales dos de ellos son para PMR (personas de movilidad reducid</w:t>
      </w:r>
      <w:r>
        <w:t xml:space="preserve">a).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4200" name="Group 51420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969" name="Rectangle 1396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3970" name="Rectangle 13970"/>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57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4200" style="width:12.7031pt;height:279.366pt;position:absolute;mso-position-horizontal-relative:page;mso-position-horizontal:absolute;margin-left:682.278pt;mso-position-vertical-relative:page;margin-top:532.554pt;" coordsize="1613,35479">
                <v:rect id="Rectangle 1396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397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57 de 269 </w:t>
                        </w:r>
                      </w:p>
                    </w:txbxContent>
                  </v:textbox>
                </v:rect>
                <w10:wrap type="square"/>
              </v:group>
            </w:pict>
          </mc:Fallback>
        </mc:AlternateContent>
      </w:r>
      <w:r>
        <w:t>En cuanto al mobiliario, el aparcamiento tiene 2 farol</w:t>
      </w:r>
      <w:r>
        <w:t xml:space="preserve">as. </w:t>
      </w:r>
    </w:p>
    <w:p w:rsidR="002D2FE3" w:rsidRDefault="00CB5F7D">
      <w:pPr>
        <w:spacing w:after="105" w:line="259" w:lineRule="auto"/>
        <w:ind w:left="58" w:firstLine="0"/>
        <w:jc w:val="left"/>
      </w:pPr>
      <w:r>
        <w:t xml:space="preserve"> </w:t>
      </w:r>
    </w:p>
    <w:p w:rsidR="002D2FE3" w:rsidRDefault="00CB5F7D">
      <w:pPr>
        <w:spacing w:after="21" w:line="358" w:lineRule="auto"/>
        <w:ind w:left="69" w:right="967"/>
      </w:pPr>
      <w:r>
        <w:t xml:space="preserve">Este parking será objeto de intervención dentro del proyecto “Remodelación de la Plaza de la Patrona de Canarias y su entorno”, promovido por el Cabildo de Tenerife y el Ayuntamiento de Candelaria. En este sentido, una vez </w:t>
      </w:r>
      <w:r>
        <w:t xml:space="preserve">concluidas las obras, si fuese necesario, habrá que adaptar la ficha del inventario municipal. </w:t>
      </w:r>
    </w:p>
    <w:p w:rsidR="002D2FE3" w:rsidRDefault="00CB5F7D">
      <w:pPr>
        <w:spacing w:after="202" w:line="259" w:lineRule="auto"/>
        <w:ind w:left="58" w:firstLine="0"/>
        <w:jc w:val="left"/>
      </w:pPr>
      <w:r>
        <w:t xml:space="preserve"> </w:t>
      </w:r>
      <w:r>
        <w:rPr>
          <w:rFonts w:ascii="Times New Roman" w:eastAsia="Times New Roman" w:hAnsi="Times New Roman" w:cs="Times New Roman"/>
          <w:sz w:val="24"/>
        </w:rPr>
        <w:t xml:space="preserve"> </w:t>
      </w:r>
    </w:p>
    <w:p w:rsidR="002D2FE3" w:rsidRDefault="00CB5F7D">
      <w:pPr>
        <w:ind w:left="59" w:right="967" w:firstLine="696"/>
      </w:pPr>
      <w:r>
        <w:rPr>
          <w:b/>
        </w:rPr>
        <w:t xml:space="preserve">SEGUNDO: </w:t>
      </w:r>
      <w:r>
        <w:t>Aprobar las fichas de inventario 120028 y 110253 (referencia 100264) que se transcribe:</w:t>
      </w:r>
      <w:r>
        <w:rPr>
          <w:rFonts w:ascii="Times New Roman" w:eastAsia="Times New Roman" w:hAnsi="Times New Roman" w:cs="Times New Roman"/>
          <w:sz w:val="24"/>
        </w:rPr>
        <w:t xml:space="preserve"> </w:t>
      </w:r>
    </w:p>
    <w:p w:rsidR="002D2FE3" w:rsidRDefault="00CB5F7D">
      <w:pPr>
        <w:spacing w:after="98" w:line="259" w:lineRule="auto"/>
        <w:ind w:left="754" w:firstLine="0"/>
        <w:jc w:val="left"/>
      </w:pPr>
      <w:r>
        <w:rPr>
          <w:color w:val="CE181E"/>
        </w:rPr>
        <w:t xml:space="preserve"> </w:t>
      </w:r>
    </w:p>
    <w:p w:rsidR="002D2FE3" w:rsidRDefault="00CB5F7D">
      <w:pPr>
        <w:spacing w:after="98" w:line="259" w:lineRule="auto"/>
        <w:ind w:left="754" w:firstLine="0"/>
        <w:jc w:val="left"/>
      </w:pPr>
      <w:r>
        <w:rPr>
          <w:color w:val="CE181E"/>
        </w:rPr>
        <w:t xml:space="preserve"> </w:t>
      </w:r>
    </w:p>
    <w:p w:rsidR="002D2FE3" w:rsidRDefault="00CB5F7D">
      <w:pPr>
        <w:spacing w:after="98" w:line="259" w:lineRule="auto"/>
        <w:ind w:left="754" w:firstLine="0"/>
        <w:jc w:val="left"/>
      </w:pPr>
      <w:r>
        <w:rPr>
          <w:color w:val="CE181E"/>
        </w:rPr>
        <w:t xml:space="preserve"> </w:t>
      </w:r>
    </w:p>
    <w:p w:rsidR="002D2FE3" w:rsidRDefault="00CB5F7D">
      <w:pPr>
        <w:spacing w:after="98" w:line="259" w:lineRule="auto"/>
        <w:ind w:left="754" w:firstLine="0"/>
        <w:jc w:val="left"/>
      </w:pPr>
      <w:r>
        <w:rPr>
          <w:color w:val="CE181E"/>
        </w:rPr>
        <w:t xml:space="preserve"> </w:t>
      </w:r>
    </w:p>
    <w:p w:rsidR="002D2FE3" w:rsidRDefault="00CB5F7D">
      <w:pPr>
        <w:spacing w:after="98" w:line="259" w:lineRule="auto"/>
        <w:ind w:left="754" w:firstLine="0"/>
        <w:jc w:val="left"/>
      </w:pPr>
      <w:r>
        <w:rPr>
          <w:color w:val="CE181E"/>
        </w:rPr>
        <w:t xml:space="preserve"> </w:t>
      </w:r>
    </w:p>
    <w:p w:rsidR="002D2FE3" w:rsidRDefault="00CB5F7D">
      <w:pPr>
        <w:spacing w:after="98" w:line="259" w:lineRule="auto"/>
        <w:ind w:left="754" w:firstLine="0"/>
        <w:jc w:val="left"/>
      </w:pPr>
      <w:r>
        <w:rPr>
          <w:color w:val="CE181E"/>
        </w:rPr>
        <w:t xml:space="preserve"> </w:t>
      </w:r>
    </w:p>
    <w:p w:rsidR="002D2FE3" w:rsidRDefault="00CB5F7D">
      <w:pPr>
        <w:spacing w:after="0" w:line="333" w:lineRule="auto"/>
        <w:ind w:left="754" w:right="9783" w:firstLine="0"/>
        <w:jc w:val="left"/>
      </w:pPr>
      <w:r>
        <w:rPr>
          <w:color w:val="CE181E"/>
        </w:rPr>
        <w:t xml:space="preserve"> </w:t>
      </w:r>
      <w:r>
        <w:rPr>
          <w:rFonts w:ascii="Times New Roman" w:eastAsia="Times New Roman" w:hAnsi="Times New Roman" w:cs="Times New Roman"/>
          <w:sz w:val="24"/>
        </w:rPr>
        <w:t xml:space="preserve"> </w:t>
      </w:r>
    </w:p>
    <w:p w:rsidR="002D2FE3" w:rsidRDefault="00CB5F7D">
      <w:pPr>
        <w:spacing w:after="0" w:line="259" w:lineRule="auto"/>
        <w:ind w:left="-2495" w:right="2882" w:firstLine="0"/>
      </w:pP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4306" name="Group 51430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030" name="Rectangle 1403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4031" name="Rectangle 14031"/>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58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4306" style="width:12.7031pt;height:279.366pt;position:absolute;mso-position-horizontal-relative:page;mso-position-horizontal:absolute;margin-left:682.278pt;mso-position-vertical-relative:page;margin-top:532.554pt;" coordsize="1613,35479">
                <v:rect id="Rectangle 1403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403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58 de 269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column">
                  <wp:posOffset>653491</wp:posOffset>
                </wp:positionH>
                <wp:positionV relativeFrom="paragraph">
                  <wp:posOffset>-4064746</wp:posOffset>
                </wp:positionV>
                <wp:extent cx="4245864" cy="8525256"/>
                <wp:effectExtent l="0" t="0" r="0" b="0"/>
                <wp:wrapSquare wrapText="bothSides"/>
                <wp:docPr id="514305" name="Group 514305"/>
                <wp:cNvGraphicFramePr/>
                <a:graphic xmlns:a="http://schemas.openxmlformats.org/drawingml/2006/main">
                  <a:graphicData uri="http://schemas.microsoft.com/office/word/2010/wordprocessingGroup">
                    <wpg:wgp>
                      <wpg:cNvGrpSpPr/>
                      <wpg:grpSpPr>
                        <a:xfrm>
                          <a:off x="0" y="0"/>
                          <a:ext cx="4245864" cy="8525256"/>
                          <a:chOff x="0" y="0"/>
                          <a:chExt cx="4245864" cy="8525256"/>
                        </a:xfrm>
                      </wpg:grpSpPr>
                      <pic:pic xmlns:pic="http://schemas.openxmlformats.org/drawingml/2006/picture">
                        <pic:nvPicPr>
                          <pic:cNvPr id="14025" name="Picture 14025"/>
                          <pic:cNvPicPr/>
                        </pic:nvPicPr>
                        <pic:blipFill>
                          <a:blip r:embed="rId25"/>
                          <a:stretch>
                            <a:fillRect/>
                          </a:stretch>
                        </pic:blipFill>
                        <pic:spPr>
                          <a:xfrm>
                            <a:off x="0" y="0"/>
                            <a:ext cx="4245864" cy="3764280"/>
                          </a:xfrm>
                          <a:prstGeom prst="rect">
                            <a:avLst/>
                          </a:prstGeom>
                        </pic:spPr>
                      </pic:pic>
                      <pic:pic xmlns:pic="http://schemas.openxmlformats.org/drawingml/2006/picture">
                        <pic:nvPicPr>
                          <pic:cNvPr id="14027" name="Picture 14027"/>
                          <pic:cNvPicPr/>
                        </pic:nvPicPr>
                        <pic:blipFill>
                          <a:blip r:embed="rId26"/>
                          <a:stretch>
                            <a:fillRect/>
                          </a:stretch>
                        </pic:blipFill>
                        <pic:spPr>
                          <a:xfrm>
                            <a:off x="36576" y="3848101"/>
                            <a:ext cx="4206240" cy="4677156"/>
                          </a:xfrm>
                          <a:prstGeom prst="rect">
                            <a:avLst/>
                          </a:prstGeom>
                        </pic:spPr>
                      </pic:pic>
                    </wpg:wgp>
                  </a:graphicData>
                </a:graphic>
              </wp:anchor>
            </w:drawing>
          </mc:Choice>
          <mc:Fallback xmlns:a="http://schemas.openxmlformats.org/drawingml/2006/main">
            <w:pict>
              <v:group id="Group 514305" style="width:334.32pt;height:671.28pt;position:absolute;mso-position-horizontal-relative:text;mso-position-horizontal:absolute;margin-left:51.456pt;mso-position-vertical-relative:text;margin-top:-320.059pt;" coordsize="42458,85252">
                <v:shape id="Picture 14025" style="position:absolute;width:42458;height:37642;left:0;top:0;" filled="f">
                  <v:imagedata r:id="rId30"/>
                </v:shape>
                <v:shape id="Picture 14027" style="position:absolute;width:42062;height:46771;left:365;top:38481;" filled="f">
                  <v:imagedata r:id="rId31"/>
                </v:shape>
                <w10:wrap type="square"/>
              </v:group>
            </w:pict>
          </mc:Fallback>
        </mc:AlternateContent>
      </w:r>
    </w:p>
    <w:p w:rsidR="002D2FE3" w:rsidRDefault="00CB5F7D">
      <w:pPr>
        <w:spacing w:after="0" w:line="259" w:lineRule="auto"/>
        <w:ind w:left="914" w:firstLine="0"/>
        <w:jc w:val="left"/>
      </w:pPr>
      <w:r>
        <w:rPr>
          <w:noProof/>
        </w:rPr>
        <w:drawing>
          <wp:inline distT="0" distB="0" distL="0" distR="0">
            <wp:extent cx="4082796" cy="4148328"/>
            <wp:effectExtent l="0" t="0" r="0" b="0"/>
            <wp:docPr id="14101" name="Picture 14101"/>
            <wp:cNvGraphicFramePr/>
            <a:graphic xmlns:a="http://schemas.openxmlformats.org/drawingml/2006/main">
              <a:graphicData uri="http://schemas.openxmlformats.org/drawingml/2006/picture">
                <pic:pic xmlns:pic="http://schemas.openxmlformats.org/drawingml/2006/picture">
                  <pic:nvPicPr>
                    <pic:cNvPr id="14101" name="Picture 14101"/>
                    <pic:cNvPicPr/>
                  </pic:nvPicPr>
                  <pic:blipFill>
                    <a:blip r:embed="rId27"/>
                    <a:stretch>
                      <a:fillRect/>
                    </a:stretch>
                  </pic:blipFill>
                  <pic:spPr>
                    <a:xfrm>
                      <a:off x="0" y="0"/>
                      <a:ext cx="4082796" cy="4148328"/>
                    </a:xfrm>
                    <a:prstGeom prst="rect">
                      <a:avLst/>
                    </a:prstGeom>
                  </pic:spPr>
                </pic:pic>
              </a:graphicData>
            </a:graphic>
          </wp:inline>
        </w:drawing>
      </w:r>
    </w:p>
    <w:p w:rsidR="002D2FE3" w:rsidRDefault="00CB5F7D">
      <w:pPr>
        <w:spacing w:after="98" w:line="259" w:lineRule="auto"/>
        <w:ind w:left="754" w:right="3254" w:firstLine="0"/>
        <w:jc w:val="left"/>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5240" name="Group 51524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104" name="Rectangle 1410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Verificaci</w:t>
                              </w:r>
                              <w:r>
                                <w:rPr>
                                  <w:sz w:val="12"/>
                                </w:rPr>
                                <w:t xml:space="preserve">ón: https://candelaria.sedelectronica.es/ </w:t>
                              </w:r>
                            </w:p>
                          </w:txbxContent>
                        </wps:txbx>
                        <wps:bodyPr horzOverflow="overflow" vert="horz" lIns="0" tIns="0" rIns="0" bIns="0" rtlCol="0">
                          <a:noAutofit/>
                        </wps:bodyPr>
                      </wps:wsp>
                      <wps:wsp>
                        <wps:cNvPr id="14105" name="Rectangle 14105"/>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59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5240" style="width:12.7031pt;height:279.366pt;position:absolute;mso-position-horizontal-relative:page;mso-position-horizontal:absolute;margin-left:682.278pt;mso-position-vertical-relative:page;margin-top:532.554pt;" coordsize="1613,35479">
                <v:rect id="Rectangle 1410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410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59 de 269 </w:t>
                        </w:r>
                      </w:p>
                    </w:txbxContent>
                  </v:textbox>
                </v:rect>
                <w10:wrap type="square"/>
              </v:group>
            </w:pict>
          </mc:Fallback>
        </mc:AlternateContent>
      </w:r>
      <w:r>
        <w:rPr>
          <w:color w:val="CE181E"/>
        </w:rPr>
        <w:t xml:space="preserve"> </w:t>
      </w:r>
    </w:p>
    <w:p w:rsidR="002D2FE3" w:rsidRDefault="00CB5F7D">
      <w:pPr>
        <w:spacing w:after="98" w:line="259" w:lineRule="auto"/>
        <w:ind w:left="754" w:firstLine="0"/>
        <w:jc w:val="left"/>
      </w:pPr>
      <w:r>
        <w:rPr>
          <w:color w:val="CE181E"/>
        </w:rPr>
        <w:t xml:space="preserve"> </w:t>
      </w:r>
    </w:p>
    <w:p w:rsidR="002D2FE3" w:rsidRDefault="00CB5F7D">
      <w:pPr>
        <w:spacing w:after="98" w:line="259" w:lineRule="auto"/>
        <w:ind w:left="754" w:firstLine="0"/>
        <w:jc w:val="left"/>
      </w:pPr>
      <w:r>
        <w:rPr>
          <w:color w:val="CE181E"/>
        </w:rPr>
        <w:t xml:space="preserve"> </w:t>
      </w:r>
    </w:p>
    <w:p w:rsidR="002D2FE3" w:rsidRDefault="00CB5F7D">
      <w:pPr>
        <w:ind w:left="59" w:right="967" w:firstLine="283"/>
      </w:pPr>
      <w:r>
        <w:rPr>
          <w:b/>
        </w:rPr>
        <w:t xml:space="preserve">TERCERO: </w:t>
      </w:r>
      <w:r>
        <w:t>Tramitar la inscripción en el Registro de la propiedad de acuerdo con el Art. 206 de la Ley Hipotecari</w:t>
      </w:r>
      <w:r>
        <w:t>a.</w:t>
      </w:r>
      <w:r>
        <w:rPr>
          <w:rFonts w:ascii="Times New Roman" w:eastAsia="Times New Roman" w:hAnsi="Times New Roman" w:cs="Times New Roman"/>
          <w:sz w:val="24"/>
        </w:rPr>
        <w:t xml:space="preserve"> </w:t>
      </w:r>
    </w:p>
    <w:p w:rsidR="002D2FE3" w:rsidRDefault="00CB5F7D">
      <w:pPr>
        <w:spacing w:after="0"/>
        <w:ind w:left="59" w:right="967" w:firstLine="283"/>
      </w:pPr>
      <w:r>
        <w:rPr>
          <w:b/>
        </w:rPr>
        <w:t xml:space="preserve">CUARTO: </w:t>
      </w:r>
      <w: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2D2FE3" w:rsidRDefault="00CB5F7D">
      <w:pPr>
        <w:spacing w:after="0" w:line="259" w:lineRule="auto"/>
        <w:ind w:left="341" w:firstLine="0"/>
        <w:jc w:val="left"/>
      </w:pPr>
      <w:r>
        <w:t xml:space="preserve"> </w:t>
      </w:r>
    </w:p>
    <w:p w:rsidR="002D2FE3" w:rsidRDefault="00CB5F7D">
      <w:pPr>
        <w:spacing w:after="138"/>
        <w:ind w:left="69" w:right="967"/>
      </w:pPr>
      <w:r>
        <w:t xml:space="preserve"> </w:t>
      </w:r>
      <w:r>
        <w:tab/>
      </w:r>
      <w:r>
        <w:t>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2D2FE3" w:rsidRDefault="00CB5F7D">
      <w:pPr>
        <w:spacing w:after="98" w:line="259" w:lineRule="auto"/>
        <w:ind w:left="0" w:right="859" w:firstLine="0"/>
        <w:jc w:val="center"/>
      </w:pPr>
      <w:r>
        <w:t xml:space="preserve"> </w:t>
      </w:r>
    </w:p>
    <w:p w:rsidR="002D2FE3" w:rsidRDefault="00CB5F7D">
      <w:pPr>
        <w:spacing w:after="98" w:line="259" w:lineRule="auto"/>
        <w:ind w:left="0" w:right="859" w:firstLine="0"/>
        <w:jc w:val="center"/>
      </w:pPr>
      <w:r>
        <w:t xml:space="preserve"> </w:t>
      </w:r>
    </w:p>
    <w:p w:rsidR="002D2FE3" w:rsidRDefault="00CB5F7D">
      <w:pPr>
        <w:spacing w:after="0" w:line="248" w:lineRule="auto"/>
        <w:ind w:left="53" w:right="962"/>
      </w:pPr>
      <w:r>
        <w:rPr>
          <w:b/>
        </w:rPr>
        <w:t xml:space="preserve">La Junta de Gobierno Local, previo debate y por unanimidad de los miembros presentes, acuerda: </w:t>
      </w:r>
    </w:p>
    <w:p w:rsidR="002D2FE3" w:rsidRDefault="00CB5F7D">
      <w:pPr>
        <w:spacing w:after="0" w:line="259" w:lineRule="auto"/>
        <w:ind w:left="58" w:firstLine="0"/>
        <w:jc w:val="left"/>
      </w:pPr>
      <w:r>
        <w:rPr>
          <w:b/>
        </w:rPr>
        <w:t xml:space="preserve"> </w:t>
      </w:r>
    </w:p>
    <w:p w:rsidR="002D2FE3" w:rsidRDefault="00CB5F7D">
      <w:pPr>
        <w:spacing w:after="76" w:line="259" w:lineRule="auto"/>
        <w:ind w:left="58" w:firstLine="0"/>
        <w:jc w:val="left"/>
      </w:pPr>
      <w:r>
        <w:rPr>
          <w:b/>
        </w:rPr>
        <w:t xml:space="preserve"> </w:t>
      </w:r>
    </w:p>
    <w:p w:rsidR="002D2FE3" w:rsidRDefault="00CB5F7D">
      <w:pPr>
        <w:spacing w:line="350" w:lineRule="auto"/>
        <w:ind w:left="59" w:right="1045" w:firstLine="696"/>
      </w:pPr>
      <w:r>
        <w:rPr>
          <w:b/>
        </w:rPr>
        <w:t>PRIMERO:</w:t>
      </w:r>
      <w:r>
        <w:t xml:space="preserve"> Actualizar el Inventar</w:t>
      </w:r>
      <w:r>
        <w:t>io de bienes de la Corporación, incorporando las rectificaciones oportunas según la ficha que se adjunta correspondiente al parking de la calle Antón Guanche, siendo la descripción de la misma la siguiente:</w:t>
      </w:r>
      <w:r>
        <w:rPr>
          <w:rFonts w:ascii="Times New Roman" w:eastAsia="Times New Roman" w:hAnsi="Times New Roman" w:cs="Times New Roman"/>
          <w:sz w:val="24"/>
        </w:rPr>
        <w:t xml:space="preserve"> </w:t>
      </w:r>
    </w:p>
    <w:p w:rsidR="002D2FE3" w:rsidRDefault="00CB5F7D">
      <w:pPr>
        <w:spacing w:after="0" w:line="358" w:lineRule="auto"/>
        <w:ind w:left="69" w:right="967"/>
      </w:pPr>
      <w:r>
        <w:t>Se trata de una zona de aparcamiento de forma ir</w:t>
      </w:r>
      <w:r>
        <w:t xml:space="preserve">regular anexa a la calle Antón Guanche y a la plazoleta del Ayuntamiento Viejo </w:t>
      </w:r>
    </w:p>
    <w:p w:rsidR="002D2FE3" w:rsidRDefault="00CB5F7D">
      <w:pPr>
        <w:spacing w:after="0" w:line="361" w:lineRule="auto"/>
        <w:ind w:left="69" w:right="967"/>
      </w:pPr>
      <w:r>
        <w:t xml:space="preserve">Tiene una capacidad para 23 estacionamiento de vehículos, de los cuales dos de ellos son para PMR (personas de movilidad reducida). </w:t>
      </w:r>
    </w:p>
    <w:p w:rsidR="002D2FE3" w:rsidRDefault="00CB5F7D">
      <w:pPr>
        <w:ind w:left="69" w:right="967"/>
      </w:pPr>
      <w:r>
        <w:t xml:space="preserve">En cuanto al mobiliario, el aparcamiento tiene 2 farolas. </w:t>
      </w:r>
    </w:p>
    <w:p w:rsidR="002D2FE3" w:rsidRDefault="00CB5F7D">
      <w:pPr>
        <w:spacing w:after="105" w:line="259" w:lineRule="auto"/>
        <w:ind w:left="58" w:firstLine="0"/>
        <w:jc w:val="left"/>
      </w:pPr>
      <w:r>
        <w:t xml:space="preserve"> </w:t>
      </w:r>
    </w:p>
    <w:p w:rsidR="002D2FE3" w:rsidRDefault="00CB5F7D">
      <w:pPr>
        <w:spacing w:after="21" w:line="359" w:lineRule="auto"/>
        <w:ind w:left="69" w:right="967"/>
      </w:pPr>
      <w:r>
        <w:t>Este parking será objeto de intervención dentro del proyecto “Remodelación de la Plaza de la Patrona de Canarias y su entorno”, promovido por el Cabildo de Tenerife y el Ayuntamiento de Candelari</w:t>
      </w:r>
      <w:r>
        <w:t xml:space="preserve">a. En este sentido, una vez concluidas las obras, si fuese necesario, habrá que adaptar la ficha del inventario municipal. </w:t>
      </w:r>
    </w:p>
    <w:p w:rsidR="002D2FE3" w:rsidRDefault="00CB5F7D">
      <w:pPr>
        <w:spacing w:after="202" w:line="259" w:lineRule="auto"/>
        <w:ind w:left="58" w:firstLine="0"/>
        <w:jc w:val="left"/>
      </w:pPr>
      <w:r>
        <w:t xml:space="preserve"> </w:t>
      </w:r>
      <w:r>
        <w:rPr>
          <w:rFonts w:ascii="Times New Roman" w:eastAsia="Times New Roman" w:hAnsi="Times New Roman" w:cs="Times New Roman"/>
          <w:sz w:val="24"/>
        </w:rPr>
        <w:t xml:space="preserve"> </w:t>
      </w:r>
    </w:p>
    <w:p w:rsidR="002D2FE3" w:rsidRDefault="00CB5F7D">
      <w:pPr>
        <w:spacing w:after="633"/>
        <w:ind w:left="59" w:right="967" w:firstLine="696"/>
      </w:pPr>
      <w:r>
        <w:rPr>
          <w:b/>
        </w:rPr>
        <w:t xml:space="preserve">SEGUNDO: </w:t>
      </w:r>
      <w:r>
        <w:t>Aprobar las fichas de inventario 120028 y 110253 (referencia 100264) que se transcribe:</w:t>
      </w:r>
      <w:r>
        <w:rPr>
          <w:rFonts w:ascii="Times New Roman" w:eastAsia="Times New Roman" w:hAnsi="Times New Roman" w:cs="Times New Roman"/>
          <w:sz w:val="24"/>
        </w:rPr>
        <w:t xml:space="preserve"> </w:t>
      </w:r>
    </w:p>
    <w:p w:rsidR="002D2FE3" w:rsidRDefault="00CB5F7D">
      <w:pPr>
        <w:spacing w:after="3637" w:line="259" w:lineRule="auto"/>
        <w:ind w:left="-2495" w:right="2213" w:firstLine="0"/>
        <w:jc w:val="left"/>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5317" name="Group 51531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170" name="Rectangle 1417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w:t>
                              </w:r>
                              <w:r>
                                <w:rPr>
                                  <w:sz w:val="12"/>
                                </w:rPr>
                                <w:t xml:space="preserve">93CGDN3JHN2EZ9 | Verificación: https://candelaria.sedelectronica.es/ </w:t>
                              </w:r>
                            </w:p>
                          </w:txbxContent>
                        </wps:txbx>
                        <wps:bodyPr horzOverflow="overflow" vert="horz" lIns="0" tIns="0" rIns="0" bIns="0" rtlCol="0">
                          <a:noAutofit/>
                        </wps:bodyPr>
                      </wps:wsp>
                      <wps:wsp>
                        <wps:cNvPr id="14171" name="Rectangle 14171"/>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60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5317" style="width:12.7031pt;height:279.366pt;position:absolute;mso-position-horizontal-relative:page;mso-position-horizontal:absolute;margin-left:682.278pt;mso-position-vertical-relative:page;margin-top:532.554pt;" coordsize="1613,35479">
                <v:rect id="Rectangle 1417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417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60 de 269 </w:t>
                        </w:r>
                      </w:p>
                    </w:txbxContent>
                  </v:textbox>
                </v:rect>
                <w10:wrap type="topAndBottom"/>
              </v:group>
            </w:pict>
          </mc:Fallback>
        </mc:AlternateContent>
      </w:r>
      <w:r>
        <w:rPr>
          <w:noProof/>
        </w:rPr>
        <w:drawing>
          <wp:anchor distT="0" distB="0" distL="114300" distR="114300" simplePos="0" relativeHeight="251734016" behindDoc="0" locked="0" layoutInCell="1" allowOverlap="0">
            <wp:simplePos x="0" y="0"/>
            <wp:positionH relativeFrom="column">
              <wp:posOffset>1078687</wp:posOffset>
            </wp:positionH>
            <wp:positionV relativeFrom="paragraph">
              <wp:posOffset>-518642</wp:posOffset>
            </wp:positionV>
            <wp:extent cx="4245864" cy="3233928"/>
            <wp:effectExtent l="0" t="0" r="0" b="0"/>
            <wp:wrapSquare wrapText="bothSides"/>
            <wp:docPr id="14167" name="Picture 14167"/>
            <wp:cNvGraphicFramePr/>
            <a:graphic xmlns:a="http://schemas.openxmlformats.org/drawingml/2006/main">
              <a:graphicData uri="http://schemas.openxmlformats.org/drawingml/2006/picture">
                <pic:pic xmlns:pic="http://schemas.openxmlformats.org/drawingml/2006/picture">
                  <pic:nvPicPr>
                    <pic:cNvPr id="14167" name="Picture 14167"/>
                    <pic:cNvPicPr/>
                  </pic:nvPicPr>
                  <pic:blipFill>
                    <a:blip r:embed="rId30"/>
                    <a:stretch>
                      <a:fillRect/>
                    </a:stretch>
                  </pic:blipFill>
                  <pic:spPr>
                    <a:xfrm>
                      <a:off x="0" y="0"/>
                      <a:ext cx="4245864" cy="3233928"/>
                    </a:xfrm>
                    <a:prstGeom prst="rect">
                      <a:avLst/>
                    </a:prstGeom>
                  </pic:spPr>
                </pic:pic>
              </a:graphicData>
            </a:graphic>
          </wp:anchor>
        </w:drawing>
      </w:r>
    </w:p>
    <w:p w:rsidR="002D2FE3" w:rsidRDefault="00CB5F7D">
      <w:pPr>
        <w:spacing w:after="0" w:line="334" w:lineRule="auto"/>
        <w:ind w:left="754" w:right="2213" w:firstLine="0"/>
        <w:jc w:val="left"/>
      </w:pPr>
      <w:r>
        <w:rPr>
          <w:color w:val="CE181E"/>
        </w:rPr>
        <w:t xml:space="preserve"> </w:t>
      </w:r>
      <w:r>
        <w:rPr>
          <w:rFonts w:ascii="Times New Roman" w:eastAsia="Times New Roman" w:hAnsi="Times New Roman" w:cs="Times New Roman"/>
          <w:sz w:val="24"/>
        </w:rPr>
        <w:t xml:space="preserve"> </w:t>
      </w:r>
    </w:p>
    <w:p w:rsidR="002D2FE3" w:rsidRDefault="00CB5F7D">
      <w:pPr>
        <w:spacing w:after="98" w:line="259" w:lineRule="auto"/>
        <w:ind w:left="754" w:firstLine="0"/>
        <w:jc w:val="left"/>
      </w:pPr>
      <w:r>
        <w:rPr>
          <w:color w:val="CE181E"/>
        </w:rPr>
        <w:t xml:space="preserve"> </w:t>
      </w:r>
    </w:p>
    <w:p w:rsidR="002D2FE3" w:rsidRDefault="00CB5F7D">
      <w:pPr>
        <w:spacing w:after="98" w:line="259" w:lineRule="auto"/>
        <w:ind w:left="754" w:firstLine="0"/>
        <w:jc w:val="left"/>
      </w:pPr>
      <w:r>
        <w:rPr>
          <w:color w:val="CE181E"/>
        </w:rPr>
        <w:t xml:space="preserve"> </w:t>
      </w:r>
    </w:p>
    <w:p w:rsidR="002D2FE3" w:rsidRDefault="00CB5F7D">
      <w:pPr>
        <w:spacing w:after="98" w:line="259" w:lineRule="auto"/>
        <w:ind w:left="754" w:firstLine="0"/>
        <w:jc w:val="left"/>
      </w:pPr>
      <w:r>
        <w:rPr>
          <w:color w:val="CE181E"/>
        </w:rPr>
        <w:t xml:space="preserve"> </w:t>
      </w:r>
    </w:p>
    <w:p w:rsidR="002D2FE3" w:rsidRDefault="00CB5F7D">
      <w:pPr>
        <w:spacing w:after="0" w:line="259" w:lineRule="auto"/>
        <w:ind w:left="754" w:firstLine="0"/>
        <w:jc w:val="left"/>
      </w:pPr>
      <w:r>
        <w:rPr>
          <w:color w:val="CE181E"/>
        </w:rPr>
        <w:t xml:space="preserve"> </w:t>
      </w:r>
    </w:p>
    <w:p w:rsidR="002D2FE3" w:rsidRDefault="00CB5F7D">
      <w:pPr>
        <w:spacing w:after="962" w:line="259" w:lineRule="auto"/>
        <w:ind w:left="-2495" w:right="2957" w:firstLine="0"/>
      </w:pPr>
      <w:r>
        <w:rPr>
          <w:rFonts w:ascii="Calibri" w:eastAsia="Calibri" w:hAnsi="Calibri" w:cs="Calibri"/>
          <w:noProof/>
        </w:rPr>
        <mc:AlternateContent>
          <mc:Choice Requires="wpg">
            <w:drawing>
              <wp:anchor distT="0" distB="0" distL="114300" distR="114300" simplePos="0" relativeHeight="25173504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5704" name="Group 51570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227" name="Rectangle 1422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4228" name="Rectangle 14228"/>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61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5704" style="width:12.7031pt;height:279.366pt;position:absolute;mso-position-horizontal-relative:page;mso-position-horizontal:absolute;margin-left:682.278pt;mso-position-vertical-relative:page;margin-top:532.554pt;" coordsize="1613,35479">
                <v:rect id="Rectangle 1422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422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61 de 269 </w:t>
                        </w:r>
                      </w:p>
                    </w:txbxContent>
                  </v:textbox>
                </v:rect>
                <w10:wrap type="topAndBottom"/>
              </v:group>
            </w:pict>
          </mc:Fallback>
        </mc:AlternateContent>
      </w:r>
      <w:r>
        <w:rPr>
          <w:noProof/>
        </w:rPr>
        <w:drawing>
          <wp:anchor distT="0" distB="0" distL="114300" distR="114300" simplePos="0" relativeHeight="251736064" behindDoc="0" locked="0" layoutInCell="1" allowOverlap="0">
            <wp:simplePos x="0" y="0"/>
            <wp:positionH relativeFrom="column">
              <wp:posOffset>645871</wp:posOffset>
            </wp:positionH>
            <wp:positionV relativeFrom="paragraph">
              <wp:posOffset>-3927586</wp:posOffset>
            </wp:positionV>
            <wp:extent cx="4206240" cy="4837177"/>
            <wp:effectExtent l="0" t="0" r="0" b="0"/>
            <wp:wrapSquare wrapText="bothSides"/>
            <wp:docPr id="14224" name="Picture 14224"/>
            <wp:cNvGraphicFramePr/>
            <a:graphic xmlns:a="http://schemas.openxmlformats.org/drawingml/2006/main">
              <a:graphicData uri="http://schemas.openxmlformats.org/drawingml/2006/picture">
                <pic:pic xmlns:pic="http://schemas.openxmlformats.org/drawingml/2006/picture">
                  <pic:nvPicPr>
                    <pic:cNvPr id="14224" name="Picture 14224"/>
                    <pic:cNvPicPr/>
                  </pic:nvPicPr>
                  <pic:blipFill>
                    <a:blip r:embed="rId31"/>
                    <a:stretch>
                      <a:fillRect/>
                    </a:stretch>
                  </pic:blipFill>
                  <pic:spPr>
                    <a:xfrm>
                      <a:off x="0" y="0"/>
                      <a:ext cx="4206240" cy="4837177"/>
                    </a:xfrm>
                    <a:prstGeom prst="rect">
                      <a:avLst/>
                    </a:prstGeom>
                  </pic:spPr>
                </pic:pic>
              </a:graphicData>
            </a:graphic>
          </wp:anchor>
        </w:drawing>
      </w:r>
    </w:p>
    <w:p w:rsidR="002D2FE3" w:rsidRDefault="00CB5F7D">
      <w:pPr>
        <w:spacing w:after="98" w:line="259" w:lineRule="auto"/>
        <w:ind w:left="754" w:firstLine="0"/>
      </w:pPr>
      <w:r>
        <w:rPr>
          <w:color w:val="CE181E"/>
        </w:rPr>
        <w:t xml:space="preserve"> </w:t>
      </w:r>
    </w:p>
    <w:p w:rsidR="002D2FE3" w:rsidRDefault="00CB5F7D">
      <w:pPr>
        <w:spacing w:after="98" w:line="259" w:lineRule="auto"/>
        <w:ind w:left="754" w:firstLine="0"/>
      </w:pPr>
      <w:r>
        <w:rPr>
          <w:color w:val="CE181E"/>
        </w:rPr>
        <w:t xml:space="preserve"> </w:t>
      </w:r>
    </w:p>
    <w:p w:rsidR="002D2FE3" w:rsidRDefault="00CB5F7D">
      <w:pPr>
        <w:spacing w:after="98" w:line="259" w:lineRule="auto"/>
        <w:ind w:left="754" w:firstLine="0"/>
      </w:pPr>
      <w:r>
        <w:rPr>
          <w:color w:val="CE181E"/>
        </w:rPr>
        <w:t xml:space="preserve"> </w:t>
      </w:r>
    </w:p>
    <w:p w:rsidR="002D2FE3" w:rsidRDefault="00CB5F7D">
      <w:pPr>
        <w:spacing w:after="98" w:line="259" w:lineRule="auto"/>
        <w:ind w:left="754" w:firstLine="0"/>
      </w:pPr>
      <w:r>
        <w:rPr>
          <w:color w:val="CE181E"/>
        </w:rPr>
        <w:t xml:space="preserve"> </w:t>
      </w:r>
    </w:p>
    <w:p w:rsidR="002D2FE3" w:rsidRDefault="00CB5F7D">
      <w:pPr>
        <w:spacing w:after="98" w:line="259" w:lineRule="auto"/>
        <w:ind w:left="754" w:firstLine="0"/>
      </w:pPr>
      <w:r>
        <w:rPr>
          <w:color w:val="CE181E"/>
        </w:rPr>
        <w:t xml:space="preserve"> </w:t>
      </w:r>
    </w:p>
    <w:p w:rsidR="002D2FE3" w:rsidRDefault="00CB5F7D">
      <w:pPr>
        <w:spacing w:after="98" w:line="259" w:lineRule="auto"/>
        <w:ind w:left="754" w:firstLine="0"/>
      </w:pPr>
      <w:r>
        <w:rPr>
          <w:color w:val="CE181E"/>
        </w:rPr>
        <w:t xml:space="preserve"> </w:t>
      </w:r>
    </w:p>
    <w:p w:rsidR="002D2FE3" w:rsidRDefault="00CB5F7D">
      <w:pPr>
        <w:spacing w:after="98" w:line="259" w:lineRule="auto"/>
        <w:ind w:left="754" w:firstLine="0"/>
      </w:pPr>
      <w:r>
        <w:rPr>
          <w:color w:val="CE181E"/>
        </w:rPr>
        <w:t xml:space="preserve"> </w:t>
      </w:r>
    </w:p>
    <w:p w:rsidR="002D2FE3" w:rsidRDefault="00CB5F7D">
      <w:pPr>
        <w:spacing w:after="113" w:line="259" w:lineRule="auto"/>
        <w:ind w:left="754" w:firstLine="0"/>
      </w:pPr>
      <w:r>
        <w:rPr>
          <w:color w:val="CE181E"/>
        </w:rPr>
        <w:t xml:space="preserve"> </w:t>
      </w:r>
    </w:p>
    <w:p w:rsidR="002D2FE3" w:rsidRDefault="00CB5F7D">
      <w:pPr>
        <w:spacing w:after="81" w:line="259" w:lineRule="auto"/>
        <w:ind w:left="754" w:firstLine="0"/>
      </w:pPr>
      <w:r>
        <w:rPr>
          <w:rFonts w:ascii="Times New Roman" w:eastAsia="Times New Roman" w:hAnsi="Times New Roman" w:cs="Times New Roman"/>
          <w:sz w:val="24"/>
        </w:rPr>
        <w:t xml:space="preserve"> </w:t>
      </w:r>
    </w:p>
    <w:p w:rsidR="002D2FE3" w:rsidRDefault="00CB5F7D">
      <w:pPr>
        <w:spacing w:after="98" w:line="259" w:lineRule="auto"/>
        <w:ind w:left="754" w:firstLine="0"/>
      </w:pPr>
      <w:r>
        <w:rPr>
          <w:color w:val="CE181E"/>
        </w:rPr>
        <w:t xml:space="preserve"> </w:t>
      </w:r>
    </w:p>
    <w:p w:rsidR="002D2FE3" w:rsidRDefault="00CB5F7D">
      <w:pPr>
        <w:spacing w:after="98" w:line="259" w:lineRule="auto"/>
        <w:ind w:left="754" w:firstLine="0"/>
      </w:pPr>
      <w:r>
        <w:rPr>
          <w:color w:val="CE181E"/>
        </w:rPr>
        <w:t xml:space="preserve"> </w:t>
      </w:r>
    </w:p>
    <w:p w:rsidR="002D2FE3" w:rsidRDefault="00CB5F7D">
      <w:pPr>
        <w:spacing w:after="98" w:line="259" w:lineRule="auto"/>
        <w:ind w:left="754" w:firstLine="0"/>
      </w:pPr>
      <w:r>
        <w:rPr>
          <w:color w:val="CE181E"/>
        </w:rPr>
        <w:t xml:space="preserve"> </w:t>
      </w:r>
    </w:p>
    <w:p w:rsidR="002D2FE3" w:rsidRDefault="00CB5F7D">
      <w:pPr>
        <w:spacing w:after="0" w:line="259" w:lineRule="auto"/>
        <w:ind w:left="754" w:firstLine="0"/>
      </w:pPr>
      <w:r>
        <w:rPr>
          <w:color w:val="CE181E"/>
        </w:rPr>
        <w:t xml:space="preserve"> </w:t>
      </w:r>
    </w:p>
    <w:p w:rsidR="002D2FE3" w:rsidRDefault="00CB5F7D">
      <w:pPr>
        <w:spacing w:after="0" w:line="259" w:lineRule="auto"/>
        <w:ind w:left="-2495" w:right="3168" w:firstLine="0"/>
        <w:jc w:val="left"/>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5498" name="Group 51549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299" name="Rectangle 1429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4300" name="Rectangle 14300"/>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62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5498" style="width:12.7031pt;height:279.366pt;position:absolute;mso-position-horizontal-relative:page;mso-position-horizontal:absolute;margin-left:682.278pt;mso-position-vertical-relative:page;margin-top:532.554pt;" coordsize="1613,35479">
                <v:rect id="Rectangle 1429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430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62 de 269 </w:t>
                        </w:r>
                      </w:p>
                    </w:txbxContent>
                  </v:textbox>
                </v:rect>
                <w10:wrap type="topAndBottom"/>
              </v:group>
            </w:pict>
          </mc:Fallback>
        </mc:AlternateContent>
      </w:r>
      <w:r>
        <w:rPr>
          <w:noProof/>
        </w:rPr>
        <w:drawing>
          <wp:anchor distT="0" distB="0" distL="114300" distR="114300" simplePos="0" relativeHeight="251738112" behindDoc="0" locked="0" layoutInCell="1" allowOverlap="0">
            <wp:simplePos x="0" y="0"/>
            <wp:positionH relativeFrom="column">
              <wp:posOffset>635203</wp:posOffset>
            </wp:positionH>
            <wp:positionV relativeFrom="paragraph">
              <wp:posOffset>-4057126</wp:posOffset>
            </wp:positionV>
            <wp:extent cx="4082796" cy="4148328"/>
            <wp:effectExtent l="0" t="0" r="0" b="0"/>
            <wp:wrapSquare wrapText="bothSides"/>
            <wp:docPr id="14296" name="Picture 14296"/>
            <wp:cNvGraphicFramePr/>
            <a:graphic xmlns:a="http://schemas.openxmlformats.org/drawingml/2006/main">
              <a:graphicData uri="http://schemas.openxmlformats.org/drawingml/2006/picture">
                <pic:pic xmlns:pic="http://schemas.openxmlformats.org/drawingml/2006/picture">
                  <pic:nvPicPr>
                    <pic:cNvPr id="14296" name="Picture 14296"/>
                    <pic:cNvPicPr/>
                  </pic:nvPicPr>
                  <pic:blipFill>
                    <a:blip r:embed="rId27"/>
                    <a:stretch>
                      <a:fillRect/>
                    </a:stretch>
                  </pic:blipFill>
                  <pic:spPr>
                    <a:xfrm>
                      <a:off x="0" y="0"/>
                      <a:ext cx="4082796" cy="4148328"/>
                    </a:xfrm>
                    <a:prstGeom prst="rect">
                      <a:avLst/>
                    </a:prstGeom>
                  </pic:spPr>
                </pic:pic>
              </a:graphicData>
            </a:graphic>
          </wp:anchor>
        </w:drawing>
      </w:r>
    </w:p>
    <w:p w:rsidR="002D2FE3" w:rsidRDefault="00CB5F7D">
      <w:pPr>
        <w:spacing w:after="98" w:line="259" w:lineRule="auto"/>
        <w:ind w:left="754" w:firstLine="0"/>
        <w:jc w:val="left"/>
      </w:pPr>
      <w:r>
        <w:rPr>
          <w:color w:val="CE181E"/>
        </w:rPr>
        <w:t xml:space="preserve"> </w:t>
      </w:r>
    </w:p>
    <w:p w:rsidR="002D2FE3" w:rsidRDefault="00CB5F7D">
      <w:pPr>
        <w:ind w:left="59" w:right="967" w:firstLine="283"/>
      </w:pPr>
      <w:r>
        <w:rPr>
          <w:b/>
        </w:rPr>
        <w:t xml:space="preserve">TERCERO: </w:t>
      </w:r>
      <w:r>
        <w:t xml:space="preserve">Tramitar </w:t>
      </w:r>
      <w:r>
        <w:t>la inscripción en el Registro de la propiedad de acuerdo con el Art. 206 de la Ley Hipotecaria.</w:t>
      </w:r>
      <w:r>
        <w:rPr>
          <w:rFonts w:ascii="Times New Roman" w:eastAsia="Times New Roman" w:hAnsi="Times New Roman" w:cs="Times New Roman"/>
          <w:sz w:val="24"/>
        </w:rPr>
        <w:t xml:space="preserve"> </w:t>
      </w:r>
    </w:p>
    <w:p w:rsidR="002D2FE3" w:rsidRDefault="00CB5F7D">
      <w:pPr>
        <w:spacing w:after="0"/>
        <w:ind w:left="59" w:right="967" w:firstLine="283"/>
      </w:pPr>
      <w:r>
        <w:rPr>
          <w:b/>
        </w:rPr>
        <w:t xml:space="preserve">CUARTO: </w:t>
      </w:r>
      <w: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49" w:lineRule="auto"/>
        <w:ind w:left="53" w:right="965"/>
      </w:pPr>
      <w:r>
        <w:rPr>
          <w:b/>
          <w:sz w:val="24"/>
        </w:rPr>
        <w:t>6.- Expediente 8445/2019. Inscripción en el inventario de la Plaza de la Patrona de Canarias.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line="248" w:lineRule="auto"/>
        <w:ind w:left="53" w:right="962"/>
      </w:pPr>
      <w:r>
        <w:rPr>
          <w:b/>
        </w:rPr>
        <w:t xml:space="preserve">Consta en el expediente Informe Técnico emitido por Doña Alicia Torres Díaz, que desempeña el puesto de trabajo de Geógrafa, de 30 de abril de 2021, del siguiente tenor literal: </w:t>
      </w:r>
    </w:p>
    <w:p w:rsidR="002D2FE3" w:rsidRDefault="00CB5F7D">
      <w:pPr>
        <w:spacing w:after="0" w:line="259" w:lineRule="auto"/>
        <w:ind w:left="58" w:firstLine="0"/>
        <w:jc w:val="left"/>
      </w:pPr>
      <w:r>
        <w:rPr>
          <w:b/>
        </w:rPr>
        <w:t xml:space="preserve"> </w:t>
      </w:r>
    </w:p>
    <w:p w:rsidR="002D2FE3" w:rsidRDefault="00CB5F7D">
      <w:pPr>
        <w:spacing w:after="15" w:line="259" w:lineRule="auto"/>
        <w:ind w:left="58" w:firstLine="0"/>
        <w:jc w:val="left"/>
      </w:pPr>
      <w:r>
        <w:rPr>
          <w:b/>
        </w:rPr>
        <w:t xml:space="preserve"> </w:t>
      </w:r>
    </w:p>
    <w:p w:rsidR="002D2FE3" w:rsidRDefault="00CB5F7D">
      <w:pPr>
        <w:pStyle w:val="Ttulo2"/>
      </w:pPr>
      <w:r>
        <w:t xml:space="preserve">“INFORME </w:t>
      </w:r>
      <w:r>
        <w:rPr>
          <w:b w:val="0"/>
        </w:rPr>
        <w:t xml:space="preserve"> </w:t>
      </w:r>
    </w:p>
    <w:p w:rsidR="002D2FE3" w:rsidRDefault="00CB5F7D">
      <w:pPr>
        <w:spacing w:after="112" w:line="248" w:lineRule="auto"/>
        <w:ind w:left="53" w:right="962"/>
      </w:pPr>
      <w:r>
        <w:rPr>
          <w:b/>
        </w:rPr>
        <w:t>Visto el expediente antedicho, en relación a la inscripción re</w:t>
      </w:r>
      <w:r>
        <w:rPr>
          <w:b/>
        </w:rPr>
        <w:t xml:space="preserve">gistral de la Plaza de la Patrona de Canarias en el Inventario Municipal de Bienes y Derechos, en cumplimiento con el artículo 20 del RD 1372/1986, de 13 de junio, Alicia Torres Díaz, geógrafa de la Oficina Técnica Municipal emite el siguiente informe: </w:t>
      </w:r>
    </w:p>
    <w:p w:rsidR="002D2FE3" w:rsidRDefault="00CB5F7D">
      <w:pPr>
        <w:spacing w:after="132" w:line="259" w:lineRule="auto"/>
        <w:ind w:left="58" w:firstLine="0"/>
        <w:jc w:val="left"/>
      </w:pPr>
      <w:r>
        <w:rPr>
          <w:b/>
        </w:rPr>
        <w:t xml:space="preserve"> </w:t>
      </w:r>
    </w:p>
    <w:p w:rsidR="002D2FE3" w:rsidRDefault="00CB5F7D">
      <w:pPr>
        <w:shd w:val="clear" w:color="auto" w:fill="F2F2F2"/>
        <w:spacing w:after="199" w:line="259" w:lineRule="auto"/>
        <w:ind w:left="53"/>
        <w:jc w:val="left"/>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1473" name="Group 53147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496" name="Rectangle 1449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4497" name="Rectangle 14497"/>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63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1473" style="width:12.7031pt;height:279.366pt;position:absolute;mso-position-horizontal-relative:page;mso-position-horizontal:absolute;margin-left:682.278pt;mso-position-vertical-relative:page;margin-top:532.554pt;" coordsize="1613,35479">
                <v:rect id="Rectangle 1449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449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63 de 269 </w:t>
                        </w:r>
                      </w:p>
                    </w:txbxContent>
                  </v:textbox>
                </v:rect>
                <w10:wrap type="square"/>
              </v:group>
            </w:pict>
          </mc:Fallback>
        </mc:AlternateContent>
      </w:r>
      <w:r>
        <w:rPr>
          <w:rFonts w:ascii="Times New Roman" w:eastAsia="Times New Roman" w:hAnsi="Times New Roman" w:cs="Times New Roman"/>
          <w:sz w:val="24"/>
        </w:rPr>
        <w:t>1.</w:t>
      </w:r>
      <w:r>
        <w:rPr>
          <w:sz w:val="24"/>
        </w:rPr>
        <w:t xml:space="preserve"> </w:t>
      </w:r>
      <w:r>
        <w:rPr>
          <w:b/>
          <w:shd w:val="clear" w:color="auto" w:fill="E6E6E6"/>
        </w:rPr>
        <w:t>DENOMINACIÓN</w:t>
      </w:r>
      <w:r>
        <w:rPr>
          <w:rFonts w:ascii="Times New Roman" w:eastAsia="Times New Roman" w:hAnsi="Times New Roman" w:cs="Times New Roman"/>
          <w:sz w:val="24"/>
        </w:rPr>
        <w:t xml:space="preserve"> </w:t>
      </w:r>
    </w:p>
    <w:p w:rsidR="002D2FE3" w:rsidRDefault="00CB5F7D">
      <w:pPr>
        <w:ind w:left="69" w:right="967"/>
      </w:pPr>
      <w:r>
        <w:t xml:space="preserve">Plaza de la Patrona de Canarias </w:t>
      </w:r>
    </w:p>
    <w:p w:rsidR="002D2FE3" w:rsidRDefault="00CB5F7D">
      <w:pPr>
        <w:spacing w:after="128" w:line="259" w:lineRule="auto"/>
        <w:ind w:left="58" w:firstLine="0"/>
        <w:jc w:val="left"/>
      </w:pPr>
      <w:r>
        <w:t xml:space="preserve"> </w:t>
      </w:r>
    </w:p>
    <w:p w:rsidR="002D2FE3" w:rsidRDefault="00CB5F7D">
      <w:pPr>
        <w:pStyle w:val="Ttulo1"/>
        <w:spacing w:after="199"/>
        <w:ind w:left="53"/>
      </w:pPr>
      <w:r>
        <w:rPr>
          <w:rFonts w:ascii="Times New Roman" w:eastAsia="Times New Roman" w:hAnsi="Times New Roman" w:cs="Times New Roman"/>
          <w:sz w:val="24"/>
          <w:shd w:val="clear" w:color="auto" w:fill="auto"/>
        </w:rPr>
        <w:t>2.</w:t>
      </w:r>
      <w:r>
        <w:rPr>
          <w:sz w:val="24"/>
          <w:shd w:val="clear" w:color="auto" w:fill="auto"/>
        </w:rPr>
        <w:t xml:space="preserve"> </w:t>
      </w:r>
      <w:r>
        <w:rPr>
          <w:b/>
        </w:rPr>
        <w:t>NATURALEZA DEL BIEN</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rPr>
          <w:b/>
          <w:u w:val="single" w:color="000000"/>
        </w:rPr>
        <w:t>Localización:</w:t>
      </w:r>
      <w:r>
        <w:t xml:space="preserve"> La Plaza de la Patrona de Canarias se encuentra en el núcleo poblacional de Candelaria, en el extremo sur del casco urbano de Candelaria. Se accede a través de la calle Obispo Pérez Cáceres (también conocida como calle La</w:t>
      </w:r>
      <w:r>
        <w:t xml:space="preserve"> Arena) o a través de la calle Los Príncipes.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98" w:line="259" w:lineRule="auto"/>
        <w:ind w:left="58" w:firstLine="0"/>
        <w:jc w:val="left"/>
      </w:pPr>
      <w:r>
        <w:rPr>
          <w:b/>
          <w:u w:val="single" w:color="000000"/>
        </w:rPr>
        <w:t>Referencia catastral:</w:t>
      </w:r>
      <w:r>
        <w:rPr>
          <w:b/>
        </w:rPr>
        <w:t xml:space="preserve"> </w:t>
      </w:r>
      <w:r>
        <w:t xml:space="preserve">No tiene </w:t>
      </w:r>
    </w:p>
    <w:p w:rsidR="002D2FE3" w:rsidRDefault="00CB5F7D">
      <w:pPr>
        <w:spacing w:after="131" w:line="259" w:lineRule="auto"/>
        <w:ind w:left="58" w:firstLine="0"/>
        <w:jc w:val="left"/>
      </w:pPr>
      <w:r>
        <w:rPr>
          <w:b/>
        </w:rPr>
        <w:t xml:space="preserve"> </w:t>
      </w:r>
    </w:p>
    <w:p w:rsidR="002D2FE3" w:rsidRDefault="00CB5F7D">
      <w:pPr>
        <w:pStyle w:val="Ttulo1"/>
        <w:spacing w:after="0"/>
        <w:ind w:left="53"/>
      </w:pPr>
      <w:r>
        <w:rPr>
          <w:rFonts w:ascii="Times New Roman" w:eastAsia="Times New Roman" w:hAnsi="Times New Roman" w:cs="Times New Roman"/>
          <w:sz w:val="24"/>
          <w:shd w:val="clear" w:color="auto" w:fill="auto"/>
        </w:rPr>
        <w:t>3.</w:t>
      </w:r>
      <w:r>
        <w:rPr>
          <w:sz w:val="24"/>
          <w:shd w:val="clear" w:color="auto" w:fill="auto"/>
        </w:rPr>
        <w:t xml:space="preserve"> </w:t>
      </w:r>
      <w:r>
        <w:rPr>
          <w:b/>
        </w:rPr>
        <w:t>LINDEROS</w:t>
      </w:r>
      <w:r>
        <w:rPr>
          <w:b/>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tbl>
      <w:tblPr>
        <w:tblStyle w:val="TableGrid"/>
        <w:tblW w:w="8928" w:type="dxa"/>
        <w:tblInd w:w="64" w:type="dxa"/>
        <w:tblCellMar>
          <w:top w:w="5" w:type="dxa"/>
          <w:left w:w="110" w:type="dxa"/>
          <w:bottom w:w="0" w:type="dxa"/>
          <w:right w:w="115" w:type="dxa"/>
        </w:tblCellMar>
        <w:tblLook w:val="04A0" w:firstRow="1" w:lastRow="0" w:firstColumn="1" w:lastColumn="0" w:noHBand="0" w:noVBand="1"/>
      </w:tblPr>
      <w:tblGrid>
        <w:gridCol w:w="1381"/>
        <w:gridCol w:w="7547"/>
      </w:tblGrid>
      <w:tr w:rsidR="002D2FE3">
        <w:trPr>
          <w:trHeight w:val="2286"/>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5" w:firstLine="0"/>
              <w:jc w:val="center"/>
            </w:pPr>
            <w:r>
              <w:rPr>
                <w:b/>
              </w:rPr>
              <w:t xml:space="preserve"> </w:t>
            </w:r>
          </w:p>
          <w:p w:rsidR="002D2FE3" w:rsidRDefault="00CB5F7D">
            <w:pPr>
              <w:spacing w:after="0" w:line="259" w:lineRule="auto"/>
              <w:ind w:left="65" w:firstLine="0"/>
              <w:jc w:val="center"/>
            </w:pPr>
            <w:r>
              <w:rPr>
                <w:b/>
              </w:rPr>
              <w:t xml:space="preserve"> </w:t>
            </w:r>
          </w:p>
          <w:p w:rsidR="002D2FE3" w:rsidRDefault="00CB5F7D">
            <w:pPr>
              <w:spacing w:after="0" w:line="259" w:lineRule="auto"/>
              <w:ind w:left="65" w:firstLine="0"/>
              <w:jc w:val="center"/>
            </w:pPr>
            <w:r>
              <w:rPr>
                <w:b/>
              </w:rPr>
              <w:t xml:space="preserve"> </w:t>
            </w:r>
          </w:p>
          <w:p w:rsidR="002D2FE3" w:rsidRDefault="00CB5F7D">
            <w:pPr>
              <w:spacing w:after="0" w:line="259" w:lineRule="auto"/>
              <w:ind w:left="65" w:firstLine="0"/>
              <w:jc w:val="center"/>
            </w:pPr>
            <w:r>
              <w:rPr>
                <w:b/>
              </w:rPr>
              <w:t xml:space="preserve"> </w:t>
            </w:r>
          </w:p>
          <w:p w:rsidR="002D2FE3" w:rsidRDefault="00CB5F7D">
            <w:pPr>
              <w:spacing w:after="0" w:line="259" w:lineRule="auto"/>
              <w:ind w:left="9" w:firstLine="0"/>
              <w:jc w:val="center"/>
            </w:pPr>
            <w:r>
              <w:rPr>
                <w:b/>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5" w:firstLine="0"/>
              <w:jc w:val="left"/>
            </w:pPr>
            <w:r>
              <w:t xml:space="preserve"> </w:t>
            </w:r>
          </w:p>
          <w:p w:rsidR="002D2FE3" w:rsidRDefault="00CB5F7D">
            <w:pPr>
              <w:numPr>
                <w:ilvl w:val="0"/>
                <w:numId w:val="116"/>
              </w:numPr>
              <w:spacing w:after="0" w:line="259" w:lineRule="auto"/>
              <w:ind w:hanging="175"/>
              <w:jc w:val="left"/>
            </w:pPr>
            <w:r>
              <w:t xml:space="preserve">Calle Obispo Pérez Cáceres (conocida como calle La Arena) </w:t>
            </w:r>
          </w:p>
          <w:p w:rsidR="002D2FE3" w:rsidRDefault="00CB5F7D">
            <w:pPr>
              <w:numPr>
                <w:ilvl w:val="0"/>
                <w:numId w:val="116"/>
              </w:numPr>
              <w:spacing w:after="0" w:line="259" w:lineRule="auto"/>
              <w:ind w:hanging="175"/>
              <w:jc w:val="left"/>
            </w:pPr>
            <w:r>
              <w:t xml:space="preserve">Inmueble con referencia catastral 5969801CS6356N0001FI </w:t>
            </w:r>
          </w:p>
          <w:p w:rsidR="002D2FE3" w:rsidRDefault="00CB5F7D">
            <w:pPr>
              <w:numPr>
                <w:ilvl w:val="0"/>
                <w:numId w:val="116"/>
              </w:numPr>
              <w:spacing w:after="0" w:line="259" w:lineRule="auto"/>
              <w:ind w:hanging="175"/>
              <w:jc w:val="left"/>
            </w:pPr>
            <w:r>
              <w:t xml:space="preserve">Inmueble con referencia catastral 5770105CS6357S0001TP </w:t>
            </w:r>
          </w:p>
          <w:p w:rsidR="002D2FE3" w:rsidRDefault="00CB5F7D">
            <w:pPr>
              <w:numPr>
                <w:ilvl w:val="0"/>
                <w:numId w:val="116"/>
              </w:numPr>
              <w:spacing w:after="0" w:line="259" w:lineRule="auto"/>
              <w:ind w:hanging="175"/>
              <w:jc w:val="left"/>
            </w:pPr>
            <w:r>
              <w:t xml:space="preserve">Inmueble con referencia catastral 5770106CS6357S0001FP </w:t>
            </w:r>
          </w:p>
          <w:p w:rsidR="002D2FE3" w:rsidRDefault="00CB5F7D">
            <w:pPr>
              <w:numPr>
                <w:ilvl w:val="0"/>
                <w:numId w:val="116"/>
              </w:numPr>
              <w:spacing w:after="0" w:line="259" w:lineRule="auto"/>
              <w:ind w:hanging="175"/>
              <w:jc w:val="left"/>
            </w:pPr>
            <w:r>
              <w:t>Inmueble con referencia catas</w:t>
            </w:r>
            <w:r>
              <w:t xml:space="preserve">tral 5770107CS6357S0001MP </w:t>
            </w:r>
          </w:p>
          <w:p w:rsidR="002D2FE3" w:rsidRDefault="00CB5F7D">
            <w:pPr>
              <w:numPr>
                <w:ilvl w:val="0"/>
                <w:numId w:val="116"/>
              </w:numPr>
              <w:spacing w:after="0" w:line="259" w:lineRule="auto"/>
              <w:ind w:hanging="175"/>
              <w:jc w:val="left"/>
            </w:pPr>
            <w:r>
              <w:t xml:space="preserve">Inmueble con referencia catastral 5770110CS6357S0001MP </w:t>
            </w:r>
          </w:p>
          <w:p w:rsidR="002D2FE3" w:rsidRDefault="00CB5F7D">
            <w:pPr>
              <w:numPr>
                <w:ilvl w:val="0"/>
                <w:numId w:val="116"/>
              </w:numPr>
              <w:spacing w:after="0" w:line="259" w:lineRule="auto"/>
              <w:ind w:hanging="175"/>
              <w:jc w:val="left"/>
            </w:pPr>
            <w:r>
              <w:t xml:space="preserve">Inmueble con referencia catastral 5770109CS6357S0001KP </w:t>
            </w:r>
          </w:p>
          <w:p w:rsidR="002D2FE3" w:rsidRDefault="00CB5F7D">
            <w:pPr>
              <w:spacing w:after="0" w:line="259" w:lineRule="auto"/>
              <w:ind w:left="175" w:firstLine="0"/>
              <w:jc w:val="left"/>
            </w:pPr>
            <w:r>
              <w:t xml:space="preserve"> </w:t>
            </w:r>
          </w:p>
        </w:tc>
      </w:tr>
      <w:tr w:rsidR="002D2FE3">
        <w:trPr>
          <w:trHeight w:val="1274"/>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5" w:firstLine="0"/>
              <w:jc w:val="center"/>
            </w:pPr>
            <w:r>
              <w:rPr>
                <w:b/>
              </w:rPr>
              <w:t xml:space="preserve"> </w:t>
            </w:r>
          </w:p>
          <w:p w:rsidR="002D2FE3" w:rsidRDefault="00CB5F7D">
            <w:pPr>
              <w:spacing w:after="0" w:line="259" w:lineRule="auto"/>
              <w:ind w:left="65" w:firstLine="0"/>
              <w:jc w:val="center"/>
            </w:pPr>
            <w:r>
              <w:rPr>
                <w:b/>
              </w:rPr>
              <w:t xml:space="preserve"> </w:t>
            </w:r>
          </w:p>
          <w:p w:rsidR="002D2FE3" w:rsidRDefault="00CB5F7D">
            <w:pPr>
              <w:spacing w:after="0" w:line="259" w:lineRule="auto"/>
              <w:ind w:left="6" w:firstLine="0"/>
              <w:jc w:val="center"/>
            </w:pPr>
            <w:r>
              <w:rPr>
                <w:b/>
              </w:rPr>
              <w:t xml:space="preserve">Sur </w:t>
            </w:r>
          </w:p>
          <w:p w:rsidR="002D2FE3" w:rsidRDefault="00CB5F7D">
            <w:pPr>
              <w:spacing w:after="0" w:line="259" w:lineRule="auto"/>
              <w:ind w:left="65" w:firstLine="0"/>
              <w:jc w:val="center"/>
            </w:pPr>
            <w:r>
              <w:rPr>
                <w:b/>
              </w:rPr>
              <w:t xml:space="preserve"> </w:t>
            </w:r>
          </w:p>
          <w:p w:rsidR="002D2FE3" w:rsidRDefault="00CB5F7D">
            <w:pPr>
              <w:spacing w:after="0" w:line="259" w:lineRule="auto"/>
              <w:ind w:left="65"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numPr>
                <w:ilvl w:val="0"/>
                <w:numId w:val="117"/>
              </w:numPr>
              <w:spacing w:after="0" w:line="259" w:lineRule="auto"/>
              <w:ind w:hanging="175"/>
              <w:jc w:val="left"/>
            </w:pPr>
            <w:r>
              <w:t xml:space="preserve">Basílica de Candelaria </w:t>
            </w:r>
          </w:p>
          <w:p w:rsidR="002D2FE3" w:rsidRDefault="00CB5F7D">
            <w:pPr>
              <w:numPr>
                <w:ilvl w:val="0"/>
                <w:numId w:val="117"/>
              </w:numPr>
              <w:spacing w:after="0" w:line="259" w:lineRule="auto"/>
              <w:ind w:hanging="175"/>
              <w:jc w:val="left"/>
            </w:pPr>
            <w:r>
              <w:t xml:space="preserve">Ayuntamiento Viejo </w:t>
            </w:r>
          </w:p>
          <w:p w:rsidR="002D2FE3" w:rsidRDefault="00CB5F7D">
            <w:pPr>
              <w:numPr>
                <w:ilvl w:val="0"/>
                <w:numId w:val="117"/>
              </w:numPr>
              <w:spacing w:after="0" w:line="259" w:lineRule="auto"/>
              <w:ind w:hanging="175"/>
              <w:jc w:val="left"/>
            </w:pPr>
            <w:r>
              <w:t xml:space="preserve">Convento de los Padres Dominicos. </w:t>
            </w:r>
          </w:p>
          <w:p w:rsidR="002D2FE3" w:rsidRDefault="00CB5F7D">
            <w:pPr>
              <w:spacing w:after="0" w:line="259" w:lineRule="auto"/>
              <w:ind w:left="0" w:firstLine="0"/>
              <w:jc w:val="left"/>
            </w:pPr>
            <w:r>
              <w:t xml:space="preserve"> </w:t>
            </w:r>
          </w:p>
        </w:tc>
      </w:tr>
      <w:tr w:rsidR="002D2FE3">
        <w:trPr>
          <w:trHeight w:val="263"/>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5"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tc>
      </w:tr>
      <w:tr w:rsidR="002D2FE3">
        <w:trPr>
          <w:trHeight w:val="263"/>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4" w:firstLine="0"/>
              <w:jc w:val="center"/>
            </w:pPr>
            <w:r>
              <w:rPr>
                <w:b/>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Playa de los Guanches, abierta hacia el Océano Atlántico. </w:t>
            </w:r>
          </w:p>
        </w:tc>
      </w:tr>
      <w:tr w:rsidR="002D2FE3">
        <w:trPr>
          <w:trHeight w:val="767"/>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5" w:firstLine="0"/>
              <w:jc w:val="center"/>
            </w:pPr>
            <w:r>
              <w:rPr>
                <w:b/>
              </w:rPr>
              <w:t xml:space="preserve"> </w:t>
            </w:r>
          </w:p>
          <w:p w:rsidR="002D2FE3" w:rsidRDefault="00CB5F7D">
            <w:pPr>
              <w:spacing w:after="0" w:line="259" w:lineRule="auto"/>
              <w:ind w:left="9" w:firstLine="0"/>
              <w:jc w:val="center"/>
            </w:pPr>
            <w:r>
              <w:rPr>
                <w:b/>
              </w:rPr>
              <w:t xml:space="preserve">Oeste </w:t>
            </w:r>
          </w:p>
          <w:p w:rsidR="002D2FE3" w:rsidRDefault="00CB5F7D">
            <w:pPr>
              <w:spacing w:after="0" w:line="259" w:lineRule="auto"/>
              <w:ind w:left="65"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Calle Antón Guanche.</w:t>
            </w:r>
            <w:r>
              <w:rPr>
                <w:rFonts w:ascii="Times New Roman" w:eastAsia="Times New Roman" w:hAnsi="Times New Roman" w:cs="Times New Roman"/>
                <w:sz w:val="24"/>
              </w:rPr>
              <w:t xml:space="preserve"> </w:t>
            </w:r>
          </w:p>
        </w:tc>
      </w:tr>
    </w:tbl>
    <w:p w:rsidR="002D2FE3" w:rsidRDefault="00CB5F7D">
      <w:pPr>
        <w:spacing w:after="132" w:line="259" w:lineRule="auto"/>
        <w:ind w:left="58" w:firstLine="0"/>
        <w:jc w:val="left"/>
      </w:pPr>
      <w:r>
        <w:rPr>
          <w:b/>
        </w:rPr>
        <w:t xml:space="preserve"> </w:t>
      </w:r>
    </w:p>
    <w:p w:rsidR="002D2FE3" w:rsidRDefault="00CB5F7D">
      <w:pPr>
        <w:pStyle w:val="Ttulo1"/>
        <w:spacing w:after="0"/>
        <w:ind w:left="53"/>
      </w:pPr>
      <w:r>
        <w:rPr>
          <w:rFonts w:ascii="Times New Roman" w:eastAsia="Times New Roman" w:hAnsi="Times New Roman" w:cs="Times New Roman"/>
          <w:sz w:val="24"/>
          <w:shd w:val="clear" w:color="auto" w:fill="auto"/>
        </w:rPr>
        <w:t>4.</w:t>
      </w:r>
      <w:r>
        <w:rPr>
          <w:sz w:val="24"/>
          <w:shd w:val="clear" w:color="auto" w:fill="auto"/>
        </w:rPr>
        <w:t xml:space="preserve"> </w:t>
      </w:r>
      <w:r>
        <w:rPr>
          <w:b/>
        </w:rPr>
        <w:t>SUPERFICIE</w:t>
      </w:r>
      <w:r>
        <w:rPr>
          <w:rFonts w:ascii="Times New Roman" w:eastAsia="Times New Roman" w:hAnsi="Times New Roman" w:cs="Times New Roman"/>
          <w:sz w:val="24"/>
          <w:shd w:val="clear" w:color="auto" w:fill="auto"/>
        </w:rPr>
        <w:t xml:space="preserve"> </w:t>
      </w:r>
    </w:p>
    <w:tbl>
      <w:tblPr>
        <w:tblStyle w:val="TableGrid"/>
        <w:tblW w:w="8757" w:type="dxa"/>
        <w:tblInd w:w="62" w:type="dxa"/>
        <w:tblCellMar>
          <w:top w:w="8" w:type="dxa"/>
          <w:left w:w="108" w:type="dxa"/>
          <w:bottom w:w="0" w:type="dxa"/>
          <w:right w:w="50" w:type="dxa"/>
        </w:tblCellMar>
        <w:tblLook w:val="04A0" w:firstRow="1" w:lastRow="0" w:firstColumn="1" w:lastColumn="0" w:noHBand="0" w:noVBand="1"/>
      </w:tblPr>
      <w:tblGrid>
        <w:gridCol w:w="5497"/>
        <w:gridCol w:w="3260"/>
      </w:tblGrid>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total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11599,15m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plaza de La Patrona de Canarias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4908,67m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plaza de Los Peregrinos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722,80m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la fuente de Los Peregrinos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98,76m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zona verde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806,10m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escalera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89,04m</w:t>
            </w:r>
            <w:r>
              <w:rPr>
                <w:vertAlign w:val="superscript"/>
              </w:rPr>
              <w:t>2</w:t>
            </w:r>
            <w:r>
              <w:rPr>
                <w:rFonts w:ascii="Times New Roman" w:eastAsia="Times New Roman" w:hAnsi="Times New Roman" w:cs="Times New Roman"/>
                <w:sz w:val="24"/>
              </w:rPr>
              <w:t xml:space="preserve"> </w:t>
            </w:r>
          </w:p>
        </w:tc>
      </w:tr>
      <w:tr w:rsidR="002D2FE3">
        <w:trPr>
          <w:trHeight w:val="516"/>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Superficie de los estanques de agua y salientes anexos a la escalera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132,42m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del conjunto escultórico y monumento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44,04m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la calzada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2851,84m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Longitud de la calzada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4" w:firstLine="0"/>
              <w:jc w:val="center"/>
            </w:pPr>
            <w:r>
              <w:t xml:space="preserve">337,64m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Ancho de la calzada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4" w:firstLine="0"/>
              <w:jc w:val="left"/>
            </w:pPr>
            <w:r>
              <w:t xml:space="preserve">Variable entre 6,23m y 23,11m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acera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2172,38m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Longitud de acera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4" w:firstLine="0"/>
              <w:jc w:val="center"/>
            </w:pPr>
            <w:r>
              <w:t xml:space="preserve">358,41m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Ancho de acera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4" w:firstLine="0"/>
              <w:jc w:val="left"/>
            </w:pPr>
            <w:r>
              <w:t xml:space="preserve">Variable entre 2,31m y 9,97m </w:t>
            </w:r>
          </w:p>
        </w:tc>
      </w:tr>
    </w:tbl>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99042" name="Group 59904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812" name="Rectangle 1481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4813" name="Rectangle 1481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64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99042" style="width:12.7031pt;height:279.366pt;position:absolute;mso-position-horizontal-relative:page;mso-position-horizontal:absolute;margin-left:682.278pt;mso-position-vertical-relative:page;margin-top:532.554pt;" coordsize="1613,35479">
                <v:rect id="Rectangle 1481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481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64 de 269 </w:t>
                        </w:r>
                      </w:p>
                    </w:txbxContent>
                  </v:textbox>
                </v:rect>
                <w10:wrap type="square"/>
              </v:group>
            </w:pict>
          </mc:Fallback>
        </mc:AlternateContent>
      </w:r>
      <w:r>
        <w:t xml:space="preserve"> </w:t>
      </w:r>
    </w:p>
    <w:tbl>
      <w:tblPr>
        <w:tblStyle w:val="TableGrid"/>
        <w:tblW w:w="9623" w:type="dxa"/>
        <w:tblInd w:w="29" w:type="dxa"/>
        <w:tblCellMar>
          <w:top w:w="2" w:type="dxa"/>
          <w:left w:w="0" w:type="dxa"/>
          <w:bottom w:w="0" w:type="dxa"/>
          <w:right w:w="115" w:type="dxa"/>
        </w:tblCellMar>
        <w:tblLook w:val="04A0" w:firstRow="1" w:lastRow="0" w:firstColumn="1" w:lastColumn="0" w:noHBand="0" w:noVBand="1"/>
      </w:tblPr>
      <w:tblGrid>
        <w:gridCol w:w="456"/>
        <w:gridCol w:w="9167"/>
      </w:tblGrid>
      <w:tr w:rsidR="002D2FE3">
        <w:trPr>
          <w:trHeight w:val="252"/>
        </w:trPr>
        <w:tc>
          <w:tcPr>
            <w:tcW w:w="456" w:type="dxa"/>
            <w:tcBorders>
              <w:top w:val="nil"/>
              <w:left w:val="nil"/>
              <w:bottom w:val="nil"/>
              <w:right w:val="nil"/>
            </w:tcBorders>
            <w:shd w:val="clear" w:color="auto" w:fill="F2F2F2"/>
          </w:tcPr>
          <w:p w:rsidR="002D2FE3" w:rsidRDefault="00CB5F7D">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F2F2F2"/>
          </w:tcPr>
          <w:p w:rsidR="002D2FE3" w:rsidRDefault="00CB5F7D">
            <w:pPr>
              <w:spacing w:after="0" w:line="259" w:lineRule="auto"/>
              <w:ind w:left="0" w:firstLine="0"/>
              <w:jc w:val="left"/>
            </w:pPr>
            <w:r>
              <w:rPr>
                <w:b/>
                <w:shd w:val="clear" w:color="auto" w:fill="E6E6E6"/>
              </w:rPr>
              <w:t>DESCRIPCIÓN GENERAL</w:t>
            </w:r>
            <w:r>
              <w:rPr>
                <w:b/>
              </w:rPr>
              <w:t xml:space="preserve">                                                                                                </w:t>
            </w:r>
          </w:p>
        </w:tc>
      </w:tr>
    </w:tbl>
    <w:p w:rsidR="002D2FE3" w:rsidRDefault="00CB5F7D">
      <w:pPr>
        <w:spacing w:after="0"/>
        <w:ind w:left="69" w:right="967"/>
      </w:pPr>
      <w:r>
        <w:t xml:space="preserve">La Plaza de la Patrona es un extenso recinto urbano y diáfano de forma trapezoidal que linda al sur con la Basílica de la Candelaria, abriéndose al mar en su </w:t>
      </w:r>
      <w:r>
        <w:t xml:space="preserve">lado Este con una cota de +5.9m en su punto inferior, alcanzando la cota más alta de +8m en el lado oeste. </w:t>
      </w:r>
    </w:p>
    <w:p w:rsidR="002D2FE3" w:rsidRDefault="00CB5F7D">
      <w:pPr>
        <w:spacing w:after="0" w:line="259" w:lineRule="auto"/>
        <w:ind w:left="58" w:firstLine="0"/>
        <w:jc w:val="left"/>
      </w:pPr>
      <w:r>
        <w:t xml:space="preserve"> </w:t>
      </w:r>
    </w:p>
    <w:p w:rsidR="002D2FE3" w:rsidRDefault="00CB5F7D">
      <w:pPr>
        <w:spacing w:after="0"/>
        <w:ind w:left="69" w:right="967"/>
      </w:pPr>
      <w:r>
        <w:t>En su lado oeste, la plaza está flanqueada por la calle Antón Guanche, que asciende con una fuerte pendiente, creando de este modo un desnivel con</w:t>
      </w:r>
      <w:r>
        <w:t xml:space="preserve">siderable entre la cota sensiblemente horizontal de la plaza y dicha calle, desnivel que actualmente se salva mediante un espacio ajardinado, parque y una escalera que conectan la Plaza con la calle Antón Guanche. Bajo la escalera se encuentran unos baños </w:t>
      </w:r>
      <w:r>
        <w:t>públicos de 54 m</w:t>
      </w:r>
      <w:r>
        <w:rPr>
          <w:vertAlign w:val="superscript"/>
        </w:rPr>
        <w:t>2</w:t>
      </w:r>
      <w:r>
        <w:t xml:space="preserve"> de superficie que se encuentran en el inventario municipal con el número 1-30096 y referencia 1-00222. Asimismo, en la base de la escalera y lindando con la Basílica de Candelaria se encuentra la plaza y la fuente de los Peregrinos.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En</w:t>
      </w:r>
      <w:r>
        <w:t xml:space="preserve"> el interior de la plaza, concretamente en el vértice de la plaza más cercano a la puerta principal de la Basílica, se encuentra el Podio de la Virgen, estructura en mármol cuya una de sus funciones es permitir la celebración de misas en el entorno. </w:t>
      </w:r>
    </w:p>
    <w:p w:rsidR="002D2FE3" w:rsidRDefault="00CB5F7D">
      <w:pPr>
        <w:spacing w:after="0" w:line="259" w:lineRule="auto"/>
        <w:ind w:left="58" w:firstLine="0"/>
        <w:jc w:val="left"/>
      </w:pPr>
      <w:r>
        <w:t xml:space="preserve"> </w:t>
      </w:r>
    </w:p>
    <w:p w:rsidR="002D2FE3" w:rsidRDefault="00CB5F7D">
      <w:pPr>
        <w:spacing w:after="0"/>
        <w:ind w:left="69" w:right="967"/>
      </w:pPr>
      <w:r>
        <w:t>Por</w:t>
      </w:r>
      <w:r>
        <w:t xml:space="preserve"> otro lado, otro de los aspectos de mayor relevancia de la plaza, en su límite con la playa de Los Guanches es el conjunto escultórico en bronce de “Los Nueve Menceyes Guanches”, obra del escultor José Abad en el año 1993 y cuyo propietario es la</w:t>
      </w:r>
      <w:r>
        <w:rPr>
          <w:color w:val="222222"/>
        </w:rPr>
        <w:t xml:space="preserve"> Fundación</w:t>
      </w:r>
      <w:r>
        <w:rPr>
          <w:color w:val="222222"/>
        </w:rPr>
        <w:t xml:space="preserve"> Pro Menceyes GuanchesPlaza de la Patrona de Canarias.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En cuanto al equipamiento, la Plaza de la Patrona de Canarias cuenta con 21 bancos, 14 papeleras, 20 farolas, 4 focos, 17 tubos para engalanar la plaza, 6 maceteros, 2 columpios, 1 panel informativo</w:t>
      </w:r>
      <w:r>
        <w:t xml:space="preserve"> de la red de senderos local de Candelaria, 1 buzón y 1 cabina telefónica en desuso.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Esta plaza será objeto de intervención dentro del proyecto “Remodelación de la Plaza de la Patrona de Canarias y su entorno”, promovido por el Cabildo de Tenerife y el </w:t>
      </w:r>
      <w:r>
        <w:t xml:space="preserve">Ayuntamiento de Candelaria. En este sentido, una vez concluidas las obras, si fuese necesario, habrá que adaptar la ficha del inventario municipal. </w:t>
      </w:r>
    </w:p>
    <w:p w:rsidR="002D2FE3" w:rsidRDefault="00CB5F7D">
      <w:pPr>
        <w:spacing w:after="2934" w:line="259" w:lineRule="auto"/>
        <w:ind w:left="58" w:firstLine="0"/>
        <w:jc w:val="left"/>
      </w:pP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column">
                  <wp:posOffset>25603</wp:posOffset>
                </wp:positionH>
                <wp:positionV relativeFrom="paragraph">
                  <wp:posOffset>211979</wp:posOffset>
                </wp:positionV>
                <wp:extent cx="6446520" cy="3220212"/>
                <wp:effectExtent l="0" t="0" r="0" b="0"/>
                <wp:wrapSquare wrapText="bothSides"/>
                <wp:docPr id="520260" name="Group 520260"/>
                <wp:cNvGraphicFramePr/>
                <a:graphic xmlns:a="http://schemas.openxmlformats.org/drawingml/2006/main">
                  <a:graphicData uri="http://schemas.microsoft.com/office/word/2010/wordprocessingGroup">
                    <wpg:wgp>
                      <wpg:cNvGrpSpPr/>
                      <wpg:grpSpPr>
                        <a:xfrm>
                          <a:off x="0" y="0"/>
                          <a:ext cx="6446520" cy="3220212"/>
                          <a:chOff x="0" y="0"/>
                          <a:chExt cx="6446520" cy="3220212"/>
                        </a:xfrm>
                      </wpg:grpSpPr>
                      <wps:wsp>
                        <wps:cNvPr id="14878" name="Rectangle 14878"/>
                        <wps:cNvSpPr/>
                        <wps:spPr>
                          <a:xfrm>
                            <a:off x="4959985" y="282422"/>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930" name="Picture 14930"/>
                          <pic:cNvPicPr/>
                        </pic:nvPicPr>
                        <pic:blipFill>
                          <a:blip r:embed="rId32"/>
                          <a:stretch>
                            <a:fillRect/>
                          </a:stretch>
                        </pic:blipFill>
                        <pic:spPr>
                          <a:xfrm>
                            <a:off x="0" y="0"/>
                            <a:ext cx="4024884" cy="3220212"/>
                          </a:xfrm>
                          <a:prstGeom prst="rect">
                            <a:avLst/>
                          </a:prstGeom>
                        </pic:spPr>
                      </pic:pic>
                      <wps:wsp>
                        <wps:cNvPr id="14931" name="Shape 14931"/>
                        <wps:cNvSpPr/>
                        <wps:spPr>
                          <a:xfrm>
                            <a:off x="1792224" y="1246759"/>
                            <a:ext cx="2574290" cy="103378"/>
                          </a:xfrm>
                          <a:custGeom>
                            <a:avLst/>
                            <a:gdLst/>
                            <a:ahLst/>
                            <a:cxnLst/>
                            <a:rect l="0" t="0" r="0" b="0"/>
                            <a:pathLst>
                              <a:path w="2574290" h="103378">
                                <a:moveTo>
                                  <a:pt x="85598" y="1778"/>
                                </a:moveTo>
                                <a:cubicBezTo>
                                  <a:pt x="88646" y="0"/>
                                  <a:pt x="92456" y="1016"/>
                                  <a:pt x="94234" y="4064"/>
                                </a:cubicBezTo>
                                <a:cubicBezTo>
                                  <a:pt x="96012" y="7112"/>
                                  <a:pt x="94996" y="10922"/>
                                  <a:pt x="91948" y="12700"/>
                                </a:cubicBezTo>
                                <a:lnTo>
                                  <a:pt x="35996" y="45339"/>
                                </a:lnTo>
                                <a:lnTo>
                                  <a:pt x="2574290" y="45339"/>
                                </a:lnTo>
                                <a:lnTo>
                                  <a:pt x="257429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32" name="Shape 14932"/>
                        <wps:cNvSpPr/>
                        <wps:spPr>
                          <a:xfrm>
                            <a:off x="827532" y="2638806"/>
                            <a:ext cx="4234181" cy="103378"/>
                          </a:xfrm>
                          <a:custGeom>
                            <a:avLst/>
                            <a:gdLst/>
                            <a:ahLst/>
                            <a:cxnLst/>
                            <a:rect l="0" t="0" r="0" b="0"/>
                            <a:pathLst>
                              <a:path w="4234181" h="103378">
                                <a:moveTo>
                                  <a:pt x="85598" y="1778"/>
                                </a:moveTo>
                                <a:cubicBezTo>
                                  <a:pt x="88646" y="0"/>
                                  <a:pt x="92456" y="1016"/>
                                  <a:pt x="94234" y="4064"/>
                                </a:cubicBezTo>
                                <a:cubicBezTo>
                                  <a:pt x="96012" y="7112"/>
                                  <a:pt x="94996" y="10922"/>
                                  <a:pt x="91948" y="12700"/>
                                </a:cubicBezTo>
                                <a:lnTo>
                                  <a:pt x="36001" y="45336"/>
                                </a:lnTo>
                                <a:lnTo>
                                  <a:pt x="4234181" y="44704"/>
                                </a:lnTo>
                                <a:lnTo>
                                  <a:pt x="4234181" y="57404"/>
                                </a:lnTo>
                                <a:lnTo>
                                  <a:pt x="35989" y="58036"/>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33" name="Shape 14933"/>
                        <wps:cNvSpPr/>
                        <wps:spPr>
                          <a:xfrm>
                            <a:off x="406908" y="2379091"/>
                            <a:ext cx="4653915" cy="103378"/>
                          </a:xfrm>
                          <a:custGeom>
                            <a:avLst/>
                            <a:gdLst/>
                            <a:ahLst/>
                            <a:cxnLst/>
                            <a:rect l="0" t="0" r="0" b="0"/>
                            <a:pathLst>
                              <a:path w="4653915" h="103378">
                                <a:moveTo>
                                  <a:pt x="85598" y="1778"/>
                                </a:moveTo>
                                <a:cubicBezTo>
                                  <a:pt x="88646" y="0"/>
                                  <a:pt x="92456" y="1016"/>
                                  <a:pt x="94234" y="4064"/>
                                </a:cubicBezTo>
                                <a:cubicBezTo>
                                  <a:pt x="96012" y="7112"/>
                                  <a:pt x="94996" y="10922"/>
                                  <a:pt x="91948" y="12700"/>
                                </a:cubicBezTo>
                                <a:lnTo>
                                  <a:pt x="35995" y="45339"/>
                                </a:lnTo>
                                <a:lnTo>
                                  <a:pt x="4653915" y="45339"/>
                                </a:lnTo>
                                <a:lnTo>
                                  <a:pt x="46539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34" name="Shape 14934"/>
                        <wps:cNvSpPr/>
                        <wps:spPr>
                          <a:xfrm>
                            <a:off x="950976" y="1697863"/>
                            <a:ext cx="4109720" cy="103378"/>
                          </a:xfrm>
                          <a:custGeom>
                            <a:avLst/>
                            <a:gdLst/>
                            <a:ahLst/>
                            <a:cxnLst/>
                            <a:rect l="0" t="0" r="0" b="0"/>
                            <a:pathLst>
                              <a:path w="4109720" h="103378">
                                <a:moveTo>
                                  <a:pt x="85598" y="1778"/>
                                </a:moveTo>
                                <a:cubicBezTo>
                                  <a:pt x="88646" y="0"/>
                                  <a:pt x="92456" y="1016"/>
                                  <a:pt x="94234" y="4064"/>
                                </a:cubicBezTo>
                                <a:cubicBezTo>
                                  <a:pt x="96012" y="7112"/>
                                  <a:pt x="94996" y="10922"/>
                                  <a:pt x="91948" y="12700"/>
                                </a:cubicBezTo>
                                <a:lnTo>
                                  <a:pt x="35995" y="45339"/>
                                </a:lnTo>
                                <a:lnTo>
                                  <a:pt x="4109720" y="45339"/>
                                </a:lnTo>
                                <a:lnTo>
                                  <a:pt x="4109720" y="58039"/>
                                </a:lnTo>
                                <a:lnTo>
                                  <a:pt x="35996"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35" name="Shape 14935"/>
                        <wps:cNvSpPr/>
                        <wps:spPr>
                          <a:xfrm>
                            <a:off x="531876" y="1963039"/>
                            <a:ext cx="4501515" cy="103378"/>
                          </a:xfrm>
                          <a:custGeom>
                            <a:avLst/>
                            <a:gdLst/>
                            <a:ahLst/>
                            <a:cxnLst/>
                            <a:rect l="0" t="0" r="0" b="0"/>
                            <a:pathLst>
                              <a:path w="4501515" h="103378">
                                <a:moveTo>
                                  <a:pt x="85598" y="1778"/>
                                </a:moveTo>
                                <a:cubicBezTo>
                                  <a:pt x="88646" y="0"/>
                                  <a:pt x="92456" y="1016"/>
                                  <a:pt x="94234" y="4064"/>
                                </a:cubicBezTo>
                                <a:cubicBezTo>
                                  <a:pt x="96012" y="7112"/>
                                  <a:pt x="94996" y="10922"/>
                                  <a:pt x="91948" y="12700"/>
                                </a:cubicBezTo>
                                <a:lnTo>
                                  <a:pt x="35995" y="45339"/>
                                </a:lnTo>
                                <a:lnTo>
                                  <a:pt x="4501515" y="45339"/>
                                </a:lnTo>
                                <a:lnTo>
                                  <a:pt x="4501515" y="58039"/>
                                </a:lnTo>
                                <a:lnTo>
                                  <a:pt x="35996"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71358" name="Shape 671358"/>
                        <wps:cNvSpPr/>
                        <wps:spPr>
                          <a:xfrm>
                            <a:off x="4261104" y="1075944"/>
                            <a:ext cx="1876044" cy="429768"/>
                          </a:xfrm>
                          <a:custGeom>
                            <a:avLst/>
                            <a:gdLst/>
                            <a:ahLst/>
                            <a:cxnLst/>
                            <a:rect l="0" t="0" r="0" b="0"/>
                            <a:pathLst>
                              <a:path w="1876044" h="429768">
                                <a:moveTo>
                                  <a:pt x="0" y="0"/>
                                </a:moveTo>
                                <a:lnTo>
                                  <a:pt x="1876044" y="0"/>
                                </a:lnTo>
                                <a:lnTo>
                                  <a:pt x="1876044" y="429768"/>
                                </a:lnTo>
                                <a:lnTo>
                                  <a:pt x="0" y="429768"/>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4937" name="Rectangle 14937"/>
                        <wps:cNvSpPr/>
                        <wps:spPr>
                          <a:xfrm>
                            <a:off x="4353433" y="1123895"/>
                            <a:ext cx="2196299"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Recinto central de la plaza de la </w:t>
                              </w:r>
                            </w:p>
                          </w:txbxContent>
                        </wps:txbx>
                        <wps:bodyPr horzOverflow="overflow" vert="horz" lIns="0" tIns="0" rIns="0" bIns="0" rtlCol="0">
                          <a:noAutofit/>
                        </wps:bodyPr>
                      </wps:wsp>
                      <wps:wsp>
                        <wps:cNvPr id="14938" name="Rectangle 14938"/>
                        <wps:cNvSpPr/>
                        <wps:spPr>
                          <a:xfrm>
                            <a:off x="4353433" y="1271723"/>
                            <a:ext cx="1349240"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Patrona de Canarias</w:t>
                              </w:r>
                            </w:p>
                          </w:txbxContent>
                        </wps:txbx>
                        <wps:bodyPr horzOverflow="overflow" vert="horz" lIns="0" tIns="0" rIns="0" bIns="0" rtlCol="0">
                          <a:noAutofit/>
                        </wps:bodyPr>
                      </wps:wsp>
                      <wps:wsp>
                        <wps:cNvPr id="14939" name="Rectangle 14939"/>
                        <wps:cNvSpPr/>
                        <wps:spPr>
                          <a:xfrm>
                            <a:off x="5368798" y="1271723"/>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59" name="Shape 671359"/>
                        <wps:cNvSpPr/>
                        <wps:spPr>
                          <a:xfrm>
                            <a:off x="4264152" y="1627632"/>
                            <a:ext cx="1874520" cy="242316"/>
                          </a:xfrm>
                          <a:custGeom>
                            <a:avLst/>
                            <a:gdLst/>
                            <a:ahLst/>
                            <a:cxnLst/>
                            <a:rect l="0" t="0" r="0" b="0"/>
                            <a:pathLst>
                              <a:path w="1874520" h="242316">
                                <a:moveTo>
                                  <a:pt x="0" y="0"/>
                                </a:moveTo>
                                <a:lnTo>
                                  <a:pt x="1874520" y="0"/>
                                </a:lnTo>
                                <a:lnTo>
                                  <a:pt x="1874520" y="242316"/>
                                </a:lnTo>
                                <a:lnTo>
                                  <a:pt x="0" y="24231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4941" name="Rectangle 14941"/>
                        <wps:cNvSpPr/>
                        <wps:spPr>
                          <a:xfrm>
                            <a:off x="4356481" y="1681679"/>
                            <a:ext cx="1252337"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Podio de la Virgen</w:t>
                              </w:r>
                            </w:p>
                          </w:txbxContent>
                        </wps:txbx>
                        <wps:bodyPr horzOverflow="overflow" vert="horz" lIns="0" tIns="0" rIns="0" bIns="0" rtlCol="0">
                          <a:noAutofit/>
                        </wps:bodyPr>
                      </wps:wsp>
                      <wps:wsp>
                        <wps:cNvPr id="14942" name="Rectangle 14942"/>
                        <wps:cNvSpPr/>
                        <wps:spPr>
                          <a:xfrm>
                            <a:off x="5300218" y="1681679"/>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60" name="Shape 671360"/>
                        <wps:cNvSpPr/>
                        <wps:spPr>
                          <a:xfrm>
                            <a:off x="4264152" y="1885188"/>
                            <a:ext cx="1874520" cy="254508"/>
                          </a:xfrm>
                          <a:custGeom>
                            <a:avLst/>
                            <a:gdLst/>
                            <a:ahLst/>
                            <a:cxnLst/>
                            <a:rect l="0" t="0" r="0" b="0"/>
                            <a:pathLst>
                              <a:path w="1874520" h="254508">
                                <a:moveTo>
                                  <a:pt x="0" y="0"/>
                                </a:moveTo>
                                <a:lnTo>
                                  <a:pt x="1874520" y="0"/>
                                </a:lnTo>
                                <a:lnTo>
                                  <a:pt x="1874520" y="254508"/>
                                </a:lnTo>
                                <a:lnTo>
                                  <a:pt x="0" y="254508"/>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4944" name="Rectangle 14944"/>
                        <wps:cNvSpPr/>
                        <wps:spPr>
                          <a:xfrm>
                            <a:off x="4356481" y="1937711"/>
                            <a:ext cx="469374"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Parque</w:t>
                              </w:r>
                            </w:p>
                          </w:txbxContent>
                        </wps:txbx>
                        <wps:bodyPr horzOverflow="overflow" vert="horz" lIns="0" tIns="0" rIns="0" bIns="0" rtlCol="0">
                          <a:noAutofit/>
                        </wps:bodyPr>
                      </wps:wsp>
                      <wps:wsp>
                        <wps:cNvPr id="14945" name="Rectangle 14945"/>
                        <wps:cNvSpPr/>
                        <wps:spPr>
                          <a:xfrm>
                            <a:off x="4708525" y="1937711"/>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61" name="Shape 671361"/>
                        <wps:cNvSpPr/>
                        <wps:spPr>
                          <a:xfrm>
                            <a:off x="4261104" y="2270760"/>
                            <a:ext cx="2028444" cy="256032"/>
                          </a:xfrm>
                          <a:custGeom>
                            <a:avLst/>
                            <a:gdLst/>
                            <a:ahLst/>
                            <a:cxnLst/>
                            <a:rect l="0" t="0" r="0" b="0"/>
                            <a:pathLst>
                              <a:path w="2028444" h="256032">
                                <a:moveTo>
                                  <a:pt x="0" y="0"/>
                                </a:moveTo>
                                <a:lnTo>
                                  <a:pt x="2028444" y="0"/>
                                </a:lnTo>
                                <a:lnTo>
                                  <a:pt x="2028444" y="256032"/>
                                </a:lnTo>
                                <a:lnTo>
                                  <a:pt x="0" y="25603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4947" name="Rectangle 14947"/>
                        <wps:cNvSpPr/>
                        <wps:spPr>
                          <a:xfrm>
                            <a:off x="4353433" y="2324807"/>
                            <a:ext cx="195606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Escalera y estanques de agua</w:t>
                              </w:r>
                            </w:p>
                          </w:txbxContent>
                        </wps:txbx>
                        <wps:bodyPr horzOverflow="overflow" vert="horz" lIns="0" tIns="0" rIns="0" bIns="0" rtlCol="0">
                          <a:noAutofit/>
                        </wps:bodyPr>
                      </wps:wsp>
                      <wps:wsp>
                        <wps:cNvPr id="14948" name="Rectangle 14948"/>
                        <wps:cNvSpPr/>
                        <wps:spPr>
                          <a:xfrm>
                            <a:off x="5827522" y="2324807"/>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62" name="Shape 671362"/>
                        <wps:cNvSpPr/>
                        <wps:spPr>
                          <a:xfrm>
                            <a:off x="4261104" y="2557272"/>
                            <a:ext cx="2185416" cy="256032"/>
                          </a:xfrm>
                          <a:custGeom>
                            <a:avLst/>
                            <a:gdLst/>
                            <a:ahLst/>
                            <a:cxnLst/>
                            <a:rect l="0" t="0" r="0" b="0"/>
                            <a:pathLst>
                              <a:path w="2185416" h="256032">
                                <a:moveTo>
                                  <a:pt x="0" y="0"/>
                                </a:moveTo>
                                <a:lnTo>
                                  <a:pt x="2185416" y="0"/>
                                </a:lnTo>
                                <a:lnTo>
                                  <a:pt x="2185416" y="256032"/>
                                </a:lnTo>
                                <a:lnTo>
                                  <a:pt x="0" y="25603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4950" name="Rectangle 14950"/>
                        <wps:cNvSpPr/>
                        <wps:spPr>
                          <a:xfrm>
                            <a:off x="4353433" y="2608525"/>
                            <a:ext cx="221716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Plaza y fuente de Los Peregrinos</w:t>
                              </w:r>
                            </w:p>
                          </w:txbxContent>
                        </wps:txbx>
                        <wps:bodyPr horzOverflow="overflow" vert="horz" lIns="0" tIns="0" rIns="0" bIns="0" rtlCol="0">
                          <a:noAutofit/>
                        </wps:bodyPr>
                      </wps:wsp>
                      <wps:wsp>
                        <wps:cNvPr id="14951" name="Rectangle 14951"/>
                        <wps:cNvSpPr/>
                        <wps:spPr>
                          <a:xfrm>
                            <a:off x="6022594" y="2608525"/>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4952" name="Shape 14952"/>
                        <wps:cNvSpPr/>
                        <wps:spPr>
                          <a:xfrm>
                            <a:off x="2313432" y="516763"/>
                            <a:ext cx="2052320" cy="103378"/>
                          </a:xfrm>
                          <a:custGeom>
                            <a:avLst/>
                            <a:gdLst/>
                            <a:ahLst/>
                            <a:cxnLst/>
                            <a:rect l="0" t="0" r="0" b="0"/>
                            <a:pathLst>
                              <a:path w="2052320" h="103378">
                                <a:moveTo>
                                  <a:pt x="85598" y="1778"/>
                                </a:moveTo>
                                <a:cubicBezTo>
                                  <a:pt x="88646" y="0"/>
                                  <a:pt x="92456" y="1016"/>
                                  <a:pt x="94234" y="4064"/>
                                </a:cubicBezTo>
                                <a:cubicBezTo>
                                  <a:pt x="96012" y="7112"/>
                                  <a:pt x="94996" y="10922"/>
                                  <a:pt x="91948" y="12700"/>
                                </a:cubicBezTo>
                                <a:lnTo>
                                  <a:pt x="35995" y="45339"/>
                                </a:lnTo>
                                <a:lnTo>
                                  <a:pt x="2052320" y="45339"/>
                                </a:lnTo>
                                <a:lnTo>
                                  <a:pt x="205232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53" name="Shape 14953"/>
                        <wps:cNvSpPr/>
                        <wps:spPr>
                          <a:xfrm>
                            <a:off x="2426208" y="562102"/>
                            <a:ext cx="1940687" cy="271653"/>
                          </a:xfrm>
                          <a:custGeom>
                            <a:avLst/>
                            <a:gdLst/>
                            <a:ahLst/>
                            <a:cxnLst/>
                            <a:rect l="0" t="0" r="0" b="0"/>
                            <a:pathLst>
                              <a:path w="1940687" h="271653">
                                <a:moveTo>
                                  <a:pt x="1939163" y="0"/>
                                </a:moveTo>
                                <a:lnTo>
                                  <a:pt x="1940687" y="12700"/>
                                </a:lnTo>
                                <a:lnTo>
                                  <a:pt x="36412" y="232651"/>
                                </a:lnTo>
                                <a:lnTo>
                                  <a:pt x="95885" y="258699"/>
                                </a:lnTo>
                                <a:cubicBezTo>
                                  <a:pt x="99060" y="260096"/>
                                  <a:pt x="100457" y="263779"/>
                                  <a:pt x="99060" y="267081"/>
                                </a:cubicBezTo>
                                <a:cubicBezTo>
                                  <a:pt x="97663" y="270256"/>
                                  <a:pt x="93980" y="271653"/>
                                  <a:pt x="90678" y="270256"/>
                                </a:cubicBezTo>
                                <a:lnTo>
                                  <a:pt x="0" y="230505"/>
                                </a:lnTo>
                                <a:lnTo>
                                  <a:pt x="79248" y="171069"/>
                                </a:lnTo>
                                <a:cubicBezTo>
                                  <a:pt x="82042" y="168910"/>
                                  <a:pt x="86106" y="169545"/>
                                  <a:pt x="88138" y="172339"/>
                                </a:cubicBezTo>
                                <a:cubicBezTo>
                                  <a:pt x="90297" y="175133"/>
                                  <a:pt x="89662" y="179197"/>
                                  <a:pt x="86868" y="181229"/>
                                </a:cubicBezTo>
                                <a:lnTo>
                                  <a:pt x="35106" y="220051"/>
                                </a:lnTo>
                                <a:lnTo>
                                  <a:pt x="193916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54" name="Shape 14954"/>
                        <wps:cNvSpPr/>
                        <wps:spPr>
                          <a:xfrm>
                            <a:off x="2485644" y="562229"/>
                            <a:ext cx="1881124" cy="489712"/>
                          </a:xfrm>
                          <a:custGeom>
                            <a:avLst/>
                            <a:gdLst/>
                            <a:ahLst/>
                            <a:cxnLst/>
                            <a:rect l="0" t="0" r="0" b="0"/>
                            <a:pathLst>
                              <a:path w="1881124" h="489712">
                                <a:moveTo>
                                  <a:pt x="1878076" y="0"/>
                                </a:moveTo>
                                <a:lnTo>
                                  <a:pt x="1881124" y="12446"/>
                                </a:lnTo>
                                <a:lnTo>
                                  <a:pt x="36474" y="457927"/>
                                </a:lnTo>
                                <a:lnTo>
                                  <a:pt x="98552" y="476504"/>
                                </a:lnTo>
                                <a:cubicBezTo>
                                  <a:pt x="101854" y="477520"/>
                                  <a:pt x="103759" y="481076"/>
                                  <a:pt x="102870" y="484378"/>
                                </a:cubicBezTo>
                                <a:cubicBezTo>
                                  <a:pt x="101854" y="487807"/>
                                  <a:pt x="98298" y="489712"/>
                                  <a:pt x="94869" y="488696"/>
                                </a:cubicBezTo>
                                <a:lnTo>
                                  <a:pt x="0" y="460248"/>
                                </a:lnTo>
                                <a:lnTo>
                                  <a:pt x="71501" y="391668"/>
                                </a:lnTo>
                                <a:cubicBezTo>
                                  <a:pt x="74041" y="389128"/>
                                  <a:pt x="77978" y="389255"/>
                                  <a:pt x="80391" y="391795"/>
                                </a:cubicBezTo>
                                <a:cubicBezTo>
                                  <a:pt x="82804" y="394335"/>
                                  <a:pt x="82804" y="398399"/>
                                  <a:pt x="80264" y="400812"/>
                                </a:cubicBezTo>
                                <a:lnTo>
                                  <a:pt x="33668" y="445548"/>
                                </a:lnTo>
                                <a:lnTo>
                                  <a:pt x="187807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55" name="Shape 14955"/>
                        <wps:cNvSpPr/>
                        <wps:spPr>
                          <a:xfrm>
                            <a:off x="2599944" y="562610"/>
                            <a:ext cx="1768856" cy="722249"/>
                          </a:xfrm>
                          <a:custGeom>
                            <a:avLst/>
                            <a:gdLst/>
                            <a:ahLst/>
                            <a:cxnLst/>
                            <a:rect l="0" t="0" r="0" b="0"/>
                            <a:pathLst>
                              <a:path w="1768856" h="722249">
                                <a:moveTo>
                                  <a:pt x="1764284" y="0"/>
                                </a:moveTo>
                                <a:lnTo>
                                  <a:pt x="1768856" y="11684"/>
                                </a:lnTo>
                                <a:lnTo>
                                  <a:pt x="35847" y="699469"/>
                                </a:lnTo>
                                <a:lnTo>
                                  <a:pt x="99822" y="709168"/>
                                </a:lnTo>
                                <a:cubicBezTo>
                                  <a:pt x="103378" y="709676"/>
                                  <a:pt x="105664" y="712978"/>
                                  <a:pt x="105156" y="716407"/>
                                </a:cubicBezTo>
                                <a:cubicBezTo>
                                  <a:pt x="104648" y="719836"/>
                                  <a:pt x="101473" y="722249"/>
                                  <a:pt x="97917" y="721741"/>
                                </a:cubicBezTo>
                                <a:lnTo>
                                  <a:pt x="0" y="706882"/>
                                </a:lnTo>
                                <a:lnTo>
                                  <a:pt x="61087" y="628904"/>
                                </a:lnTo>
                                <a:cubicBezTo>
                                  <a:pt x="63246" y="626110"/>
                                  <a:pt x="67310" y="625602"/>
                                  <a:pt x="69977" y="627761"/>
                                </a:cubicBezTo>
                                <a:cubicBezTo>
                                  <a:pt x="72771" y="630047"/>
                                  <a:pt x="73279" y="633984"/>
                                  <a:pt x="71120" y="636778"/>
                                </a:cubicBezTo>
                                <a:lnTo>
                                  <a:pt x="31080" y="687738"/>
                                </a:lnTo>
                                <a:lnTo>
                                  <a:pt x="176428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56" name="Shape 14956"/>
                        <wps:cNvSpPr/>
                        <wps:spPr>
                          <a:xfrm>
                            <a:off x="2683764" y="562864"/>
                            <a:ext cx="1684401" cy="896493"/>
                          </a:xfrm>
                          <a:custGeom>
                            <a:avLst/>
                            <a:gdLst/>
                            <a:ahLst/>
                            <a:cxnLst/>
                            <a:rect l="0" t="0" r="0" b="0"/>
                            <a:pathLst>
                              <a:path w="1684401" h="896493">
                                <a:moveTo>
                                  <a:pt x="1678559" y="0"/>
                                </a:moveTo>
                                <a:lnTo>
                                  <a:pt x="1684401" y="11176"/>
                                </a:lnTo>
                                <a:lnTo>
                                  <a:pt x="34823" y="880867"/>
                                </a:lnTo>
                                <a:lnTo>
                                  <a:pt x="99568" y="883666"/>
                                </a:lnTo>
                                <a:cubicBezTo>
                                  <a:pt x="102997" y="883793"/>
                                  <a:pt x="105791" y="886714"/>
                                  <a:pt x="105664" y="890270"/>
                                </a:cubicBezTo>
                                <a:cubicBezTo>
                                  <a:pt x="105410" y="893699"/>
                                  <a:pt x="102489" y="896493"/>
                                  <a:pt x="98933" y="896366"/>
                                </a:cubicBezTo>
                                <a:lnTo>
                                  <a:pt x="0" y="892048"/>
                                </a:lnTo>
                                <a:lnTo>
                                  <a:pt x="52451" y="807974"/>
                                </a:lnTo>
                                <a:cubicBezTo>
                                  <a:pt x="54229" y="805053"/>
                                  <a:pt x="58166" y="804037"/>
                                  <a:pt x="61214" y="805942"/>
                                </a:cubicBezTo>
                                <a:cubicBezTo>
                                  <a:pt x="64135" y="807847"/>
                                  <a:pt x="65024" y="811657"/>
                                  <a:pt x="63246" y="814705"/>
                                </a:cubicBezTo>
                                <a:lnTo>
                                  <a:pt x="28909" y="869662"/>
                                </a:lnTo>
                                <a:lnTo>
                                  <a:pt x="1678559"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57" name="Shape 14957"/>
                        <wps:cNvSpPr/>
                        <wps:spPr>
                          <a:xfrm>
                            <a:off x="2756916" y="563245"/>
                            <a:ext cx="1612138" cy="1142492"/>
                          </a:xfrm>
                          <a:custGeom>
                            <a:avLst/>
                            <a:gdLst/>
                            <a:ahLst/>
                            <a:cxnLst/>
                            <a:rect l="0" t="0" r="0" b="0"/>
                            <a:pathLst>
                              <a:path w="1612138" h="1142492">
                                <a:moveTo>
                                  <a:pt x="1604772" y="0"/>
                                </a:moveTo>
                                <a:lnTo>
                                  <a:pt x="1612138" y="10414"/>
                                </a:lnTo>
                                <a:lnTo>
                                  <a:pt x="33257" y="1126822"/>
                                </a:lnTo>
                                <a:lnTo>
                                  <a:pt x="97536" y="1121156"/>
                                </a:lnTo>
                                <a:cubicBezTo>
                                  <a:pt x="101092" y="1120902"/>
                                  <a:pt x="104140" y="1123442"/>
                                  <a:pt x="104521" y="1126998"/>
                                </a:cubicBezTo>
                                <a:cubicBezTo>
                                  <a:pt x="104775" y="1130427"/>
                                  <a:pt x="102235" y="1133602"/>
                                  <a:pt x="98679" y="1133856"/>
                                </a:cubicBezTo>
                                <a:lnTo>
                                  <a:pt x="0" y="1142492"/>
                                </a:lnTo>
                                <a:lnTo>
                                  <a:pt x="41021" y="1052322"/>
                                </a:lnTo>
                                <a:cubicBezTo>
                                  <a:pt x="42545" y="1049147"/>
                                  <a:pt x="46228" y="1047750"/>
                                  <a:pt x="49403" y="1049147"/>
                                </a:cubicBezTo>
                                <a:cubicBezTo>
                                  <a:pt x="52705" y="1050671"/>
                                  <a:pt x="54102" y="1054354"/>
                                  <a:pt x="52578" y="1057529"/>
                                </a:cubicBezTo>
                                <a:lnTo>
                                  <a:pt x="25741" y="1116514"/>
                                </a:lnTo>
                                <a:lnTo>
                                  <a:pt x="1604772"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58" name="Shape 14958"/>
                        <wps:cNvSpPr/>
                        <wps:spPr>
                          <a:xfrm>
                            <a:off x="2836164" y="563753"/>
                            <a:ext cx="1533906" cy="1383284"/>
                          </a:xfrm>
                          <a:custGeom>
                            <a:avLst/>
                            <a:gdLst/>
                            <a:ahLst/>
                            <a:cxnLst/>
                            <a:rect l="0" t="0" r="0" b="0"/>
                            <a:pathLst>
                              <a:path w="1533906" h="1383284">
                                <a:moveTo>
                                  <a:pt x="1525524" y="0"/>
                                </a:moveTo>
                                <a:lnTo>
                                  <a:pt x="1533906" y="9398"/>
                                </a:lnTo>
                                <a:lnTo>
                                  <a:pt x="31047" y="1363866"/>
                                </a:lnTo>
                                <a:lnTo>
                                  <a:pt x="94361" y="1350645"/>
                                </a:lnTo>
                                <a:cubicBezTo>
                                  <a:pt x="97790" y="1349883"/>
                                  <a:pt x="101219" y="1352169"/>
                                  <a:pt x="101981" y="1355598"/>
                                </a:cubicBezTo>
                                <a:cubicBezTo>
                                  <a:pt x="102616" y="1359027"/>
                                  <a:pt x="100457" y="1362329"/>
                                  <a:pt x="97028" y="1363091"/>
                                </a:cubicBezTo>
                                <a:lnTo>
                                  <a:pt x="0" y="1383284"/>
                                </a:lnTo>
                                <a:lnTo>
                                  <a:pt x="30099" y="1288923"/>
                                </a:lnTo>
                                <a:cubicBezTo>
                                  <a:pt x="31242" y="1285621"/>
                                  <a:pt x="34798" y="1283716"/>
                                  <a:pt x="38100" y="1284732"/>
                                </a:cubicBezTo>
                                <a:cubicBezTo>
                                  <a:pt x="41402" y="1285875"/>
                                  <a:pt x="43307" y="1289431"/>
                                  <a:pt x="42291" y="1292733"/>
                                </a:cubicBezTo>
                                <a:lnTo>
                                  <a:pt x="22513" y="1354493"/>
                                </a:lnTo>
                                <a:lnTo>
                                  <a:pt x="152552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59" name="Shape 14959"/>
                        <wps:cNvSpPr/>
                        <wps:spPr>
                          <a:xfrm>
                            <a:off x="2939796" y="564261"/>
                            <a:ext cx="1431544" cy="1589786"/>
                          </a:xfrm>
                          <a:custGeom>
                            <a:avLst/>
                            <a:gdLst/>
                            <a:ahLst/>
                            <a:cxnLst/>
                            <a:rect l="0" t="0" r="0" b="0"/>
                            <a:pathLst>
                              <a:path w="1431544" h="1589786">
                                <a:moveTo>
                                  <a:pt x="1422146" y="0"/>
                                </a:moveTo>
                                <a:lnTo>
                                  <a:pt x="1431544" y="8382"/>
                                </a:lnTo>
                                <a:lnTo>
                                  <a:pt x="28949" y="1567212"/>
                                </a:lnTo>
                                <a:lnTo>
                                  <a:pt x="90424" y="1547495"/>
                                </a:lnTo>
                                <a:cubicBezTo>
                                  <a:pt x="93853" y="1546352"/>
                                  <a:pt x="97409" y="1548257"/>
                                  <a:pt x="98425" y="1551559"/>
                                </a:cubicBezTo>
                                <a:cubicBezTo>
                                  <a:pt x="99568" y="1554988"/>
                                  <a:pt x="97663" y="1558544"/>
                                  <a:pt x="94361" y="1559560"/>
                                </a:cubicBezTo>
                                <a:lnTo>
                                  <a:pt x="0" y="1589786"/>
                                </a:lnTo>
                                <a:lnTo>
                                  <a:pt x="20066" y="1492758"/>
                                </a:lnTo>
                                <a:cubicBezTo>
                                  <a:pt x="20828" y="1489329"/>
                                  <a:pt x="24257" y="1487170"/>
                                  <a:pt x="27686" y="1487805"/>
                                </a:cubicBezTo>
                                <a:cubicBezTo>
                                  <a:pt x="31115" y="1488567"/>
                                  <a:pt x="33274" y="1491869"/>
                                  <a:pt x="32512" y="1495298"/>
                                </a:cubicBezTo>
                                <a:lnTo>
                                  <a:pt x="19371" y="1558765"/>
                                </a:lnTo>
                                <a:lnTo>
                                  <a:pt x="142214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60" name="Shape 14960"/>
                        <wps:cNvSpPr/>
                        <wps:spPr>
                          <a:xfrm>
                            <a:off x="2993136" y="564642"/>
                            <a:ext cx="1377950" cy="1813560"/>
                          </a:xfrm>
                          <a:custGeom>
                            <a:avLst/>
                            <a:gdLst/>
                            <a:ahLst/>
                            <a:cxnLst/>
                            <a:rect l="0" t="0" r="0" b="0"/>
                            <a:pathLst>
                              <a:path w="1377950" h="1813560">
                                <a:moveTo>
                                  <a:pt x="1367790" y="0"/>
                                </a:moveTo>
                                <a:lnTo>
                                  <a:pt x="1377950" y="7620"/>
                                </a:lnTo>
                                <a:lnTo>
                                  <a:pt x="26865" y="1788663"/>
                                </a:lnTo>
                                <a:lnTo>
                                  <a:pt x="86614" y="1763776"/>
                                </a:lnTo>
                                <a:cubicBezTo>
                                  <a:pt x="89916" y="1762506"/>
                                  <a:pt x="93599" y="1764030"/>
                                  <a:pt x="94869" y="1767205"/>
                                </a:cubicBezTo>
                                <a:cubicBezTo>
                                  <a:pt x="96266" y="1770507"/>
                                  <a:pt x="94742" y="1774190"/>
                                  <a:pt x="91440" y="1775587"/>
                                </a:cubicBezTo>
                                <a:lnTo>
                                  <a:pt x="0" y="1813560"/>
                                </a:lnTo>
                                <a:lnTo>
                                  <a:pt x="11938" y="1715262"/>
                                </a:lnTo>
                                <a:cubicBezTo>
                                  <a:pt x="12319" y="1711706"/>
                                  <a:pt x="15494" y="1709293"/>
                                  <a:pt x="19050" y="1709674"/>
                                </a:cubicBezTo>
                                <a:cubicBezTo>
                                  <a:pt x="22479" y="1710055"/>
                                  <a:pt x="25019" y="1713230"/>
                                  <a:pt x="24511" y="1716786"/>
                                </a:cubicBezTo>
                                <a:lnTo>
                                  <a:pt x="16671" y="1781088"/>
                                </a:lnTo>
                                <a:lnTo>
                                  <a:pt x="136779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961" name="Rectangle 14961"/>
                        <wps:cNvSpPr/>
                        <wps:spPr>
                          <a:xfrm>
                            <a:off x="4396106" y="431090"/>
                            <a:ext cx="2109322" cy="153038"/>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Grupo escultórico “Los Nueve </w:t>
                              </w:r>
                            </w:p>
                          </w:txbxContent>
                        </wps:txbx>
                        <wps:bodyPr horzOverflow="overflow" vert="horz" lIns="0" tIns="0" rIns="0" bIns="0" rtlCol="0">
                          <a:noAutofit/>
                        </wps:bodyPr>
                      </wps:wsp>
                      <wps:wsp>
                        <wps:cNvPr id="14962" name="Rectangle 14962"/>
                        <wps:cNvSpPr/>
                        <wps:spPr>
                          <a:xfrm>
                            <a:off x="4396106" y="580442"/>
                            <a:ext cx="1464648" cy="153038"/>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Menceyes Guanches”</w:t>
                              </w:r>
                            </w:p>
                          </w:txbxContent>
                        </wps:txbx>
                        <wps:bodyPr horzOverflow="overflow" vert="horz" lIns="0" tIns="0" rIns="0" bIns="0" rtlCol="0">
                          <a:noAutofit/>
                        </wps:bodyPr>
                      </wps:wsp>
                      <wps:wsp>
                        <wps:cNvPr id="14963" name="Rectangle 14963"/>
                        <wps:cNvSpPr/>
                        <wps:spPr>
                          <a:xfrm>
                            <a:off x="5499862" y="555442"/>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20260" style="width:507.6pt;height:253.56pt;position:absolute;mso-position-horizontal-relative:text;mso-position-horizontal:absolute;margin-left:2.01601pt;mso-position-vertical-relative:text;margin-top:16.6912pt;" coordsize="64465,32202">
                <v:rect id="Rectangle 14878" style="position:absolute;width:506;height:2243;left:49599;top:28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4930" style="position:absolute;width:40248;height:32202;left:0;top:0;" filled="f">
                  <v:imagedata r:id="rId33"/>
                </v:shape>
                <v:shape id="Shape 14931" style="position:absolute;width:25742;height:1033;left:17922;top:12467;" coordsize="2574290,103378" path="m85598,1778c88646,0,92456,1016,94234,4064c96012,7112,94996,10922,91948,12700l35996,45339l2574290,45339l2574290,58039l35995,58039l91948,90678c94996,92456,96012,96266,94234,99314c92456,102362,88646,103378,85598,101600l0,51689l85598,1778x">
                  <v:stroke weight="0pt" endcap="square" joinstyle="miter" miterlimit="10" on="false" color="#000000" opacity="0"/>
                  <v:fill on="true" color="#000000"/>
                </v:shape>
                <v:shape id="Shape 14932" style="position:absolute;width:42341;height:1033;left:8275;top:26388;" coordsize="4234181,103378" path="m85598,1778c88646,0,92456,1016,94234,4064c96012,7112,94996,10922,91948,12700l36001,45336l4234181,44704l4234181,57404l35989,58036l91948,90678c94996,92456,96012,96266,94234,99314c92456,102362,88646,103378,85598,101600l0,51689l85598,1778x">
                  <v:stroke weight="0pt" endcap="square" joinstyle="miter" miterlimit="10" on="false" color="#000000" opacity="0"/>
                  <v:fill on="true" color="#000000"/>
                </v:shape>
                <v:shape id="Shape 14933" style="position:absolute;width:46539;height:1033;left:4069;top:23790;" coordsize="4653915,103378" path="m85598,1778c88646,0,92456,1016,94234,4064c96012,7112,94996,10922,91948,12700l35995,45339l4653915,45339l4653915,58039l35995,58039l91948,90678c94996,92456,96012,96266,94234,99314c92456,102362,88646,103378,85598,101600l0,51689l85598,1778x">
                  <v:stroke weight="0pt" endcap="square" joinstyle="miter" miterlimit="10" on="false" color="#000000" opacity="0"/>
                  <v:fill on="true" color="#000000"/>
                </v:shape>
                <v:shape id="Shape 14934" style="position:absolute;width:41097;height:1033;left:9509;top:16978;" coordsize="4109720,103378" path="m85598,1778c88646,0,92456,1016,94234,4064c96012,7112,94996,10922,91948,12700l35995,45339l4109720,45339l4109720,58039l35996,58039l91948,90678c94996,92456,96012,96266,94234,99314c92456,102362,88646,103378,85598,101600l0,51689l85598,1778x">
                  <v:stroke weight="0pt" endcap="square" joinstyle="miter" miterlimit="10" on="false" color="#000000" opacity="0"/>
                  <v:fill on="true" color="#000000"/>
                </v:shape>
                <v:shape id="Shape 14935" style="position:absolute;width:45015;height:1033;left:5318;top:19630;" coordsize="4501515,103378" path="m85598,1778c88646,0,92456,1016,94234,4064c96012,7112,94996,10922,91948,12700l35995,45339l4501515,45339l4501515,58039l35996,58039l91948,90678c94996,92456,96012,96266,94234,99314c92456,102362,88646,103378,85598,101600l0,51689l85598,1778x">
                  <v:stroke weight="0pt" endcap="square" joinstyle="miter" miterlimit="10" on="false" color="#000000" opacity="0"/>
                  <v:fill on="true" color="#000000"/>
                </v:shape>
                <v:shape id="Shape 671363" style="position:absolute;width:18760;height:4297;left:42611;top:10759;" coordsize="1876044,429768" path="m0,0l1876044,0l1876044,429768l0,429768l0,0">
                  <v:stroke weight="0pt" endcap="square" joinstyle="miter" miterlimit="10" on="false" color="#000000" opacity="0"/>
                  <v:fill on="true" color="#ffffff"/>
                </v:shape>
                <v:rect id="Rectangle 14937" style="position:absolute;width:21962;height:1862;left:43534;top:1123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Recinto central de la plaza de la </w:t>
                        </w:r>
                      </w:p>
                    </w:txbxContent>
                  </v:textbox>
                </v:rect>
                <v:rect id="Rectangle 14938" style="position:absolute;width:13492;height:1862;left:43534;top:1271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Patrona de Canarias</w:t>
                        </w:r>
                      </w:p>
                    </w:txbxContent>
                  </v:textbox>
                </v:rect>
                <v:rect id="Rectangle 14939" style="position:absolute;width:420;height:1862;left:53687;top:1271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64" style="position:absolute;width:18745;height:2423;left:42641;top:16276;" coordsize="1874520,242316" path="m0,0l1874520,0l1874520,242316l0,242316l0,0">
                  <v:stroke weight="0pt" endcap="square" joinstyle="miter" miterlimit="10" on="false" color="#000000" opacity="0"/>
                  <v:fill on="true" color="#ffffff"/>
                </v:shape>
                <v:rect id="Rectangle 14941" style="position:absolute;width:12523;height:1862;left:43564;top:16816;"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Podio de la Virgen</w:t>
                        </w:r>
                      </w:p>
                    </w:txbxContent>
                  </v:textbox>
                </v:rect>
                <v:rect id="Rectangle 14942" style="position:absolute;width:420;height:1862;left:53002;top:16816;"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65" style="position:absolute;width:18745;height:2545;left:42641;top:18851;" coordsize="1874520,254508" path="m0,0l1874520,0l1874520,254508l0,254508l0,0">
                  <v:stroke weight="0pt" endcap="square" joinstyle="miter" miterlimit="10" on="false" color="#000000" opacity="0"/>
                  <v:fill on="true" color="#ffffff"/>
                </v:shape>
                <v:rect id="Rectangle 14944" style="position:absolute;width:4693;height:1862;left:43564;top:1937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Parque</w:t>
                        </w:r>
                      </w:p>
                    </w:txbxContent>
                  </v:textbox>
                </v:rect>
                <v:rect id="Rectangle 14945" style="position:absolute;width:420;height:1862;left:47085;top:1937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66" style="position:absolute;width:20284;height:2560;left:42611;top:22707;" coordsize="2028444,256032" path="m0,0l2028444,0l2028444,256032l0,256032l0,0">
                  <v:stroke weight="0pt" endcap="square" joinstyle="miter" miterlimit="10" on="false" color="#000000" opacity="0"/>
                  <v:fill on="true" color="#ffffff"/>
                </v:shape>
                <v:rect id="Rectangle 14947" style="position:absolute;width:19560;height:1862;left:43534;top:2324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Escalera y estanques de agua</w:t>
                        </w:r>
                      </w:p>
                    </w:txbxContent>
                  </v:textbox>
                </v:rect>
                <v:rect id="Rectangle 14948" style="position:absolute;width:420;height:1862;left:58275;top:2324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67" style="position:absolute;width:21854;height:2560;left:42611;top:25572;" coordsize="2185416,256032" path="m0,0l2185416,0l2185416,256032l0,256032l0,0">
                  <v:stroke weight="0pt" endcap="square" joinstyle="miter" miterlimit="10" on="false" color="#000000" opacity="0"/>
                  <v:fill on="true" color="#ffffff"/>
                </v:shape>
                <v:rect id="Rectangle 14950" style="position:absolute;width:22171;height:1862;left:43534;top:2608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Plaza y fuente de Los Peregrinos</w:t>
                        </w:r>
                      </w:p>
                    </w:txbxContent>
                  </v:textbox>
                </v:rect>
                <v:rect id="Rectangle 14951" style="position:absolute;width:420;height:1862;left:60225;top:2608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14952" style="position:absolute;width:20523;height:1033;left:23134;top:5167;" coordsize="2052320,103378" path="m85598,1778c88646,0,92456,1016,94234,4064c96012,7112,94996,10922,91948,12700l35995,45339l2052320,45339l2052320,58039l35995,58039l91948,90678c94996,92456,96012,96266,94234,99314c92456,102362,88646,103378,85598,101600l0,51689l85598,1778x">
                  <v:stroke weight="0pt" endcap="square" joinstyle="miter" miterlimit="10" on="false" color="#000000" opacity="0"/>
                  <v:fill on="true" color="#000000"/>
                </v:shape>
                <v:shape id="Shape 14953" style="position:absolute;width:19406;height:2716;left:24262;top:5621;" coordsize="1940687,271653" path="m1939163,0l1940687,12700l36412,232651l95885,258699c99060,260096,100457,263779,99060,267081c97663,270256,93980,271653,90678,270256l0,230505l79248,171069c82042,168910,86106,169545,88138,172339c90297,175133,89662,179197,86868,181229l35106,220051l1939163,0x">
                  <v:stroke weight="0pt" endcap="square" joinstyle="miter" miterlimit="10" on="false" color="#000000" opacity="0"/>
                  <v:fill on="true" color="#000000"/>
                </v:shape>
                <v:shape id="Shape 14954" style="position:absolute;width:18811;height:4897;left:24856;top:5622;" coordsize="1881124,489712" path="m1878076,0l1881124,12446l36474,457927l98552,476504c101854,477520,103759,481076,102870,484378c101854,487807,98298,489712,94869,488696l0,460248l71501,391668c74041,389128,77978,389255,80391,391795c82804,394335,82804,398399,80264,400812l33668,445548l1878076,0x">
                  <v:stroke weight="0pt" endcap="square" joinstyle="miter" miterlimit="10" on="false" color="#000000" opacity="0"/>
                  <v:fill on="true" color="#000000"/>
                </v:shape>
                <v:shape id="Shape 14955" style="position:absolute;width:17688;height:7222;left:25999;top:5626;" coordsize="1768856,722249" path="m1764284,0l1768856,11684l35847,699469l99822,709168c103378,709676,105664,712978,105156,716407c104648,719836,101473,722249,97917,721741l0,706882l61087,628904c63246,626110,67310,625602,69977,627761c72771,630047,73279,633984,71120,636778l31080,687738l1764284,0x">
                  <v:stroke weight="0pt" endcap="square" joinstyle="miter" miterlimit="10" on="false" color="#000000" opacity="0"/>
                  <v:fill on="true" color="#000000"/>
                </v:shape>
                <v:shape id="Shape 14956" style="position:absolute;width:16844;height:8964;left:26837;top:5628;" coordsize="1684401,896493" path="m1678559,0l1684401,11176l34823,880867l99568,883666c102997,883793,105791,886714,105664,890270c105410,893699,102489,896493,98933,896366l0,892048l52451,807974c54229,805053,58166,804037,61214,805942c64135,807847,65024,811657,63246,814705l28909,869662l1678559,0x">
                  <v:stroke weight="0pt" endcap="square" joinstyle="miter" miterlimit="10" on="false" color="#000000" opacity="0"/>
                  <v:fill on="true" color="#000000"/>
                </v:shape>
                <v:shape id="Shape 14957" style="position:absolute;width:16121;height:11424;left:27569;top:5632;" coordsize="1612138,1142492" path="m1604772,0l1612138,10414l33257,1126822l97536,1121156c101092,1120902,104140,1123442,104521,1126998c104775,1130427,102235,1133602,98679,1133856l0,1142492l41021,1052322c42545,1049147,46228,1047750,49403,1049147c52705,1050671,54102,1054354,52578,1057529l25741,1116514l1604772,0x">
                  <v:stroke weight="0pt" endcap="square" joinstyle="miter" miterlimit="10" on="false" color="#000000" opacity="0"/>
                  <v:fill on="true" color="#000000"/>
                </v:shape>
                <v:shape id="Shape 14958" style="position:absolute;width:15339;height:13832;left:28361;top:5637;" coordsize="1533906,1383284" path="m1525524,0l1533906,9398l31047,1363866l94361,1350645c97790,1349883,101219,1352169,101981,1355598c102616,1359027,100457,1362329,97028,1363091l0,1383284l30099,1288923c31242,1285621,34798,1283716,38100,1284732c41402,1285875,43307,1289431,42291,1292733l22513,1354493l1525524,0x">
                  <v:stroke weight="0pt" endcap="square" joinstyle="miter" miterlimit="10" on="false" color="#000000" opacity="0"/>
                  <v:fill on="true" color="#000000"/>
                </v:shape>
                <v:shape id="Shape 14959" style="position:absolute;width:14315;height:15897;left:29397;top:5642;" coordsize="1431544,1589786" path="m1422146,0l1431544,8382l28949,1567212l90424,1547495c93853,1546352,97409,1548257,98425,1551559c99568,1554988,97663,1558544,94361,1559560l0,1589786l20066,1492758c20828,1489329,24257,1487170,27686,1487805c31115,1488567,33274,1491869,32512,1495298l19371,1558765l1422146,0x">
                  <v:stroke weight="0pt" endcap="square" joinstyle="miter" miterlimit="10" on="false" color="#000000" opacity="0"/>
                  <v:fill on="true" color="#000000"/>
                </v:shape>
                <v:shape id="Shape 14960" style="position:absolute;width:13779;height:18135;left:29931;top:5646;" coordsize="1377950,1813560" path="m1367790,0l1377950,7620l26865,1788663l86614,1763776c89916,1762506,93599,1764030,94869,1767205c96266,1770507,94742,1774190,91440,1775587l0,1813560l11938,1715262c12319,1711706,15494,1709293,19050,1709674c22479,1710055,25019,1713230,24511,1716786l16671,1781088l1367790,0x">
                  <v:stroke weight="0pt" endcap="square" joinstyle="miter" miterlimit="10" on="false" color="#000000" opacity="0"/>
                  <v:fill on="true" color="#000000"/>
                </v:shape>
                <v:rect id="Rectangle 14961" style="position:absolute;width:21093;height:1530;left:43961;top:431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Grupo escultórico “Los Nueve </w:t>
                        </w:r>
                      </w:p>
                    </w:txbxContent>
                  </v:textbox>
                </v:rect>
                <v:rect id="Rectangle 14962" style="position:absolute;width:14646;height:1530;left:43961;top:5804;"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Menceyes Guanches”</w:t>
                        </w:r>
                      </w:p>
                    </w:txbxContent>
                  </v:textbox>
                </v:rect>
                <v:rect id="Rectangle 14963" style="position:absolute;width:420;height:1862;left:54998;top:5554;"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w10:wrap type="square"/>
              </v:group>
            </w:pict>
          </mc:Fallback>
        </mc:AlternateContent>
      </w:r>
      <w:r>
        <w:t xml:space="preserve"> </w:t>
      </w:r>
    </w:p>
    <w:p w:rsidR="002D2FE3" w:rsidRDefault="00CB5F7D">
      <w:pPr>
        <w:spacing w:after="1067" w:line="259" w:lineRule="auto"/>
        <w:ind w:left="-2495" w:right="405" w:firstLine="0"/>
        <w:jc w:val="left"/>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0261" name="Group 52026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966" name="Rectangle 1496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4967" name="Rectangle 14967"/>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65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0261" style="width:12.7031pt;height:279.366pt;position:absolute;mso-position-horizontal-relative:page;mso-position-horizontal:absolute;margin-left:682.278pt;mso-position-vertical-relative:page;margin-top:532.554pt;" coordsize="1613,35479">
                <v:rect id="Rectangle 1496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496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65 de 269 </w:t>
                        </w:r>
                      </w:p>
                    </w:txbxContent>
                  </v:textbox>
                </v:rect>
                <w10:wrap type="square"/>
              </v:group>
            </w:pict>
          </mc:Fallback>
        </mc:AlternateConten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111" w:line="259" w:lineRule="auto"/>
        <w:ind w:left="58" w:firstLine="0"/>
        <w:jc w:val="left"/>
      </w:pPr>
      <w:r>
        <w:t xml:space="preserve"> </w:t>
      </w:r>
    </w:p>
    <w:p w:rsidR="002D2FE3" w:rsidRDefault="00CB5F7D">
      <w:pPr>
        <w:shd w:val="clear" w:color="auto" w:fill="F2F2F2"/>
        <w:spacing w:after="199" w:line="259" w:lineRule="auto"/>
        <w:ind w:left="53"/>
        <w:jc w:val="left"/>
      </w:pPr>
      <w:r>
        <w:rPr>
          <w:rFonts w:ascii="Times New Roman" w:eastAsia="Times New Roman" w:hAnsi="Times New Roman" w:cs="Times New Roman"/>
          <w:sz w:val="24"/>
        </w:rPr>
        <w:t>6.</w:t>
      </w:r>
      <w:r>
        <w:rPr>
          <w:sz w:val="24"/>
        </w:rPr>
        <w:t xml:space="preserve"> </w:t>
      </w:r>
      <w:r>
        <w:rPr>
          <w:b/>
          <w:shd w:val="clear" w:color="auto" w:fill="E6E6E6"/>
        </w:rPr>
        <w:t>NATURALEZA DEL DERECHO</w:t>
      </w:r>
      <w:r>
        <w:rPr>
          <w:rFonts w:ascii="Times New Roman" w:eastAsia="Times New Roman" w:hAnsi="Times New Roman" w:cs="Times New Roman"/>
          <w:sz w:val="24"/>
        </w:rPr>
        <w:t xml:space="preserve"> </w:t>
      </w:r>
    </w:p>
    <w:p w:rsidR="002D2FE3" w:rsidRDefault="00CB5F7D">
      <w:pPr>
        <w:spacing w:after="11"/>
        <w:ind w:left="69" w:right="967"/>
      </w:pPr>
      <w:r>
        <w:t xml:space="preserve">Bien inmueble de dominio público y de uso público. </w:t>
      </w:r>
    </w:p>
    <w:p w:rsidR="002D2FE3" w:rsidRDefault="00CB5F7D">
      <w:pPr>
        <w:spacing w:after="106" w:line="259" w:lineRule="auto"/>
        <w:ind w:left="58" w:firstLine="0"/>
        <w:jc w:val="left"/>
      </w:pPr>
      <w:r>
        <w:t xml:space="preserve"> </w:t>
      </w:r>
    </w:p>
    <w:p w:rsidR="002D2FE3" w:rsidRDefault="00CB5F7D">
      <w:pPr>
        <w:pStyle w:val="Ttulo1"/>
        <w:spacing w:after="201"/>
        <w:ind w:left="53"/>
      </w:pPr>
      <w:r>
        <w:rPr>
          <w:rFonts w:ascii="Times New Roman" w:eastAsia="Times New Roman" w:hAnsi="Times New Roman" w:cs="Times New Roman"/>
          <w:sz w:val="24"/>
          <w:shd w:val="clear" w:color="auto" w:fill="auto"/>
        </w:rPr>
        <w:t>7.</w:t>
      </w:r>
      <w:r>
        <w:rPr>
          <w:sz w:val="24"/>
          <w:shd w:val="clear" w:color="auto" w:fill="auto"/>
        </w:rPr>
        <w:t xml:space="preserve"> </w:t>
      </w:r>
      <w:r>
        <w:rPr>
          <w:b/>
        </w:rPr>
        <w:t>TÍTULO</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t>No se dispone título que acredite expresamente la titularidad municipal de la plaza de la Patrona de Canarias. No obstante, consultando la base de datos documental de la página web IDECanarias, existe una ortofoto de 1951-1957 donde se observa que en ese m</w:t>
      </w:r>
      <w:r>
        <w:t xml:space="preserve">omento ya tenía la función de plaza, aunque en ese período aún no estaba pavimentada. </w:t>
      </w:r>
    </w:p>
    <w:p w:rsidR="002D2FE3" w:rsidRDefault="00CB5F7D">
      <w:pPr>
        <w:spacing w:after="0" w:line="259" w:lineRule="auto"/>
        <w:ind w:left="58" w:firstLine="0"/>
        <w:jc w:val="left"/>
      </w:pPr>
      <w:r>
        <w:t xml:space="preserve"> </w:t>
      </w:r>
    </w:p>
    <w:p w:rsidR="002D2FE3" w:rsidRDefault="00CB5F7D">
      <w:pPr>
        <w:spacing w:after="3"/>
        <w:ind w:left="69" w:right="967"/>
      </w:pPr>
      <w:r>
        <w:t xml:space="preserve">Asimismo, en la publicación “La Basílica de Candelaria, crónica de una construcción, investigación histórica multidisciplinar” (2009), el capítulo VI (pág 199 a 233), redactado por Ana María Quesada </w:t>
      </w:r>
    </w:p>
    <w:p w:rsidR="002D2FE3" w:rsidRDefault="00CB5F7D">
      <w:pPr>
        <w:spacing w:after="0"/>
        <w:ind w:left="69" w:right="967"/>
      </w:pPr>
      <w:r>
        <w:t>Acosta, está dedicado al desarrollo urbanístico de la Pl</w:t>
      </w:r>
      <w:r>
        <w:t xml:space="preserve">aza de la Patrona de Canarias. Proyectos, mejoras y ornamentación escultórica. Este estudio de investigación recoge múltiples fuentes documentales y fotográficas históricas donde se constata la antigüedad y el carácter público de la Plaza de la Patrona de </w:t>
      </w:r>
      <w:r>
        <w:t xml:space="preserve">Canarias y el Paseo de San Blas.  </w:t>
      </w:r>
    </w:p>
    <w:p w:rsidR="002D2FE3" w:rsidRDefault="00CB5F7D">
      <w:pPr>
        <w:spacing w:after="0" w:line="259" w:lineRule="auto"/>
        <w:ind w:left="58" w:firstLine="0"/>
        <w:jc w:val="left"/>
      </w:pPr>
      <w:r>
        <w:t xml:space="preserve"> </w:t>
      </w:r>
    </w:p>
    <w:p w:rsidR="002D2FE3" w:rsidRDefault="00CB5F7D">
      <w:pPr>
        <w:spacing w:after="0"/>
        <w:ind w:left="69" w:right="967"/>
      </w:pPr>
      <w:r>
        <w:t>La plaza data de 1949, ya que t</w:t>
      </w:r>
      <w:r>
        <w:rPr>
          <w:color w:val="222222"/>
        </w:rPr>
        <w:t xml:space="preserve">ras el inicio de la construcción de la Basílica de Candelaria </w:t>
      </w:r>
      <w:r>
        <w:t xml:space="preserve">en </w:t>
      </w:r>
      <w:r>
        <w:rPr>
          <w:color w:val="0000FF"/>
          <w:u w:val="single" w:color="0000FF"/>
        </w:rPr>
        <w:t>1949</w:t>
      </w:r>
      <w:r>
        <w:t xml:space="preserve"> nació la necesidad de crear una amplia plaza que enmarcara a la basílica aprovechando la gran explanada natural de la </w:t>
      </w:r>
      <w:r>
        <w:t xml:space="preserve">playa. Las obras de cimentación de la plaza comenzaron a finales de los años 1950. Finalmente la Plaza de la Patrona de Canarias es inaugurada el día </w:t>
      </w:r>
      <w:r>
        <w:rPr>
          <w:color w:val="0000FF"/>
          <w:u w:val="single" w:color="0000FF"/>
        </w:rPr>
        <w:t>31 de</w:t>
      </w:r>
      <w:r>
        <w:rPr>
          <w:color w:val="0000FF"/>
        </w:rPr>
        <w:t xml:space="preserve"> </w:t>
      </w:r>
      <w:r>
        <w:rPr>
          <w:color w:val="0000FF"/>
          <w:u w:val="single" w:color="0000FF"/>
        </w:rPr>
        <w:t>enero</w:t>
      </w:r>
      <w:r>
        <w:t xml:space="preserve"> de </w:t>
      </w:r>
      <w:r>
        <w:rPr>
          <w:color w:val="0000FF"/>
          <w:u w:val="single" w:color="0000FF"/>
        </w:rPr>
        <w:t>1959</w:t>
      </w:r>
      <w:r>
        <w:t xml:space="preserve">, por el obispo de la </w:t>
      </w:r>
      <w:r>
        <w:rPr>
          <w:color w:val="0000FF"/>
          <w:u w:val="single" w:color="0000FF"/>
        </w:rPr>
        <w:t>Diócesis de Tenerife</w:t>
      </w:r>
      <w:r>
        <w:t xml:space="preserve">, Don </w:t>
      </w:r>
      <w:r>
        <w:rPr>
          <w:color w:val="0000FF"/>
          <w:u w:val="single" w:color="0000FF"/>
        </w:rPr>
        <w:t>Domingo Pérez Cáceres</w:t>
      </w:r>
      <w:r>
        <w:t>.</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Con anteriori</w:t>
      </w:r>
      <w:r>
        <w:t xml:space="preserve">dad a la construcción de la Plaza, este espacio tenía esa funcionalidad, aunque fuera una prolongación en forma de explanada de la playa de La Arena. </w:t>
      </w:r>
    </w:p>
    <w:p w:rsidR="002D2FE3" w:rsidRDefault="00CB5F7D">
      <w:pPr>
        <w:spacing w:after="0" w:line="259" w:lineRule="auto"/>
        <w:ind w:left="58" w:firstLine="0"/>
        <w:jc w:val="left"/>
      </w:pPr>
      <w:r>
        <w:t xml:space="preserve"> </w:t>
      </w:r>
    </w:p>
    <w:p w:rsidR="002D2FE3" w:rsidRDefault="00CB5F7D">
      <w:pPr>
        <w:spacing w:after="2242" w:line="259" w:lineRule="auto"/>
        <w:ind w:left="58" w:firstLine="0"/>
        <w:jc w:val="left"/>
      </w:pPr>
      <w:r>
        <w:rPr>
          <w:rFonts w:ascii="Times New Roman" w:eastAsia="Times New Roman" w:hAnsi="Times New Roman" w:cs="Times New Roman"/>
          <w:sz w:val="24"/>
        </w:rPr>
        <w:t xml:space="preserve"> </w:t>
      </w:r>
    </w:p>
    <w:p w:rsidR="002D2FE3" w:rsidRDefault="00CB5F7D">
      <w:pPr>
        <w:spacing w:after="1862" w:line="259" w:lineRule="auto"/>
        <w:ind w:left="-2495" w:right="1783" w:firstLine="0"/>
        <w:jc w:val="left"/>
      </w:pP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7101" name="Group 52710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105" name="Rectangle 1510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5106" name="Rectangle 15106"/>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66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7101" style="width:12.7031pt;height:279.366pt;position:absolute;mso-position-horizontal-relative:page;mso-position-horizontal:absolute;margin-left:682.278pt;mso-position-vertical-relative:page;margin-top:532.554pt;" coordsize="1613,35479">
                <v:rect id="Rectangle 1510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510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66 de 269 </w:t>
                        </w:r>
                      </w:p>
                    </w:txbxContent>
                  </v:textbox>
                </v:rect>
                <w10:wrap type="square"/>
              </v:group>
            </w:pict>
          </mc:Fallback>
        </mc:AlternateContent>
      </w:r>
      <w:r>
        <w:rPr>
          <w:noProof/>
        </w:rPr>
        <w:drawing>
          <wp:anchor distT="0" distB="0" distL="114300" distR="114300" simplePos="0" relativeHeight="251744256" behindDoc="0" locked="0" layoutInCell="1" allowOverlap="0">
            <wp:simplePos x="0" y="0"/>
            <wp:positionH relativeFrom="column">
              <wp:posOffset>25603</wp:posOffset>
            </wp:positionH>
            <wp:positionV relativeFrom="paragraph">
              <wp:posOffset>-1643110</wp:posOffset>
            </wp:positionV>
            <wp:extent cx="5571744" cy="3096768"/>
            <wp:effectExtent l="0" t="0" r="0" b="0"/>
            <wp:wrapSquare wrapText="bothSides"/>
            <wp:docPr id="15097" name="Picture 15097"/>
            <wp:cNvGraphicFramePr/>
            <a:graphic xmlns:a="http://schemas.openxmlformats.org/drawingml/2006/main">
              <a:graphicData uri="http://schemas.openxmlformats.org/drawingml/2006/picture">
                <pic:pic xmlns:pic="http://schemas.openxmlformats.org/drawingml/2006/picture">
                  <pic:nvPicPr>
                    <pic:cNvPr id="15097" name="Picture 15097"/>
                    <pic:cNvPicPr/>
                  </pic:nvPicPr>
                  <pic:blipFill>
                    <a:blip r:embed="rId34"/>
                    <a:stretch>
                      <a:fillRect/>
                    </a:stretch>
                  </pic:blipFill>
                  <pic:spPr>
                    <a:xfrm>
                      <a:off x="0" y="0"/>
                      <a:ext cx="5571744" cy="3096768"/>
                    </a:xfrm>
                    <a:prstGeom prst="rect">
                      <a:avLst/>
                    </a:prstGeom>
                  </pic:spPr>
                </pic:pic>
              </a:graphicData>
            </a:graphic>
          </wp:anchor>
        </w:drawing>
      </w:r>
    </w:p>
    <w:p w:rsidR="002D2FE3" w:rsidRDefault="00CB5F7D">
      <w:pPr>
        <w:tabs>
          <w:tab w:val="center" w:pos="4196"/>
        </w:tabs>
        <w:spacing w:after="4"/>
        <w:ind w:left="0" w:firstLine="0"/>
        <w:jc w:val="left"/>
      </w:pP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rFonts w:ascii="Times New Roman" w:eastAsia="Times New Roman" w:hAnsi="Times New Roman" w:cs="Times New Roman"/>
          <w:sz w:val="18"/>
        </w:rPr>
        <w:t xml:space="preserve">Ortofoto del período 1951-1957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tbl>
      <w:tblPr>
        <w:tblStyle w:val="TableGrid"/>
        <w:tblpPr w:vertAnchor="text" w:tblpX="29" w:tblpY="-2"/>
        <w:tblOverlap w:val="never"/>
        <w:tblW w:w="9623" w:type="dxa"/>
        <w:tblInd w:w="0" w:type="dxa"/>
        <w:tblCellMar>
          <w:top w:w="2" w:type="dxa"/>
          <w:left w:w="29" w:type="dxa"/>
          <w:bottom w:w="0" w:type="dxa"/>
          <w:right w:w="115" w:type="dxa"/>
        </w:tblCellMar>
        <w:tblLook w:val="04A0" w:firstRow="1" w:lastRow="0" w:firstColumn="1" w:lastColumn="0" w:noHBand="0" w:noVBand="1"/>
      </w:tblPr>
      <w:tblGrid>
        <w:gridCol w:w="9623"/>
      </w:tblGrid>
      <w:tr w:rsidR="002D2FE3">
        <w:trPr>
          <w:trHeight w:val="252"/>
        </w:trPr>
        <w:tc>
          <w:tcPr>
            <w:tcW w:w="9623" w:type="dxa"/>
            <w:tcBorders>
              <w:top w:val="nil"/>
              <w:left w:val="nil"/>
              <w:bottom w:val="nil"/>
              <w:right w:val="nil"/>
            </w:tcBorders>
            <w:shd w:val="clear" w:color="auto" w:fill="F2F2F2"/>
          </w:tcPr>
          <w:p w:rsidR="002D2FE3" w:rsidRDefault="00CB5F7D">
            <w:pPr>
              <w:spacing w:after="0" w:line="259" w:lineRule="auto"/>
              <w:ind w:left="0" w:firstLine="0"/>
              <w:jc w:val="left"/>
            </w:pPr>
            <w:r>
              <w:rPr>
                <w:b/>
                <w:shd w:val="clear" w:color="auto" w:fill="E6E6E6"/>
              </w:rPr>
              <w:t>8. DESTINO Y ACUERDO QUE LO HUBIERE DISPUESTO</w:t>
            </w:r>
            <w:r>
              <w:rPr>
                <w:b/>
              </w:rPr>
              <w:t xml:space="preserve">                                       </w:t>
            </w:r>
          </w:p>
        </w:tc>
      </w:tr>
    </w:tbl>
    <w:p w:rsidR="002D2FE3" w:rsidRDefault="00CB5F7D">
      <w:pPr>
        <w:spacing w:after="0" w:line="259" w:lineRule="auto"/>
        <w:ind w:left="58" w:firstLine="0"/>
        <w:jc w:val="left"/>
      </w:pPr>
      <w:r>
        <w:t xml:space="preserve"> </w:t>
      </w:r>
    </w:p>
    <w:p w:rsidR="002D2FE3" w:rsidRDefault="00CB5F7D">
      <w:pPr>
        <w:spacing w:after="11"/>
        <w:ind w:left="69" w:right="967"/>
      </w:pPr>
      <w:r>
        <w:t xml:space="preserve">Destino: Plaza y aparcamiento. </w:t>
      </w:r>
    </w:p>
    <w:p w:rsidR="002D2FE3" w:rsidRDefault="00CB5F7D">
      <w:pPr>
        <w:spacing w:after="11"/>
        <w:ind w:left="69" w:right="967"/>
      </w:pPr>
      <w:r>
        <w:t xml:space="preserve">No existe documentación al respecto. </w:t>
      </w:r>
    </w:p>
    <w:p w:rsidR="002D2FE3" w:rsidRDefault="00CB5F7D">
      <w:pPr>
        <w:spacing w:after="0" w:line="259" w:lineRule="auto"/>
        <w:ind w:left="58" w:firstLine="0"/>
        <w:jc w:val="left"/>
      </w:pPr>
      <w:r>
        <w:t xml:space="preserve"> </w:t>
      </w:r>
    </w:p>
    <w:tbl>
      <w:tblPr>
        <w:tblStyle w:val="TableGrid"/>
        <w:tblW w:w="9623" w:type="dxa"/>
        <w:tblInd w:w="29" w:type="dxa"/>
        <w:tblCellMar>
          <w:top w:w="18" w:type="dxa"/>
          <w:left w:w="29" w:type="dxa"/>
          <w:bottom w:w="0" w:type="dxa"/>
          <w:right w:w="115" w:type="dxa"/>
        </w:tblCellMar>
        <w:tblLook w:val="04A0" w:firstRow="1" w:lastRow="0" w:firstColumn="1" w:lastColumn="0" w:noHBand="0" w:noVBand="1"/>
      </w:tblPr>
      <w:tblGrid>
        <w:gridCol w:w="9623"/>
      </w:tblGrid>
      <w:tr w:rsidR="002D2FE3">
        <w:trPr>
          <w:trHeight w:val="269"/>
        </w:trPr>
        <w:tc>
          <w:tcPr>
            <w:tcW w:w="9623" w:type="dxa"/>
            <w:tcBorders>
              <w:top w:val="nil"/>
              <w:left w:val="nil"/>
              <w:bottom w:val="nil"/>
              <w:right w:val="nil"/>
            </w:tcBorders>
            <w:shd w:val="clear" w:color="auto" w:fill="F2F2F2"/>
          </w:tcPr>
          <w:p w:rsidR="002D2FE3" w:rsidRDefault="00CB5F7D">
            <w:pPr>
              <w:spacing w:after="0" w:line="259" w:lineRule="auto"/>
              <w:ind w:left="0" w:firstLine="0"/>
              <w:jc w:val="left"/>
            </w:pPr>
            <w:r>
              <w:rPr>
                <w:rFonts w:ascii="Times New Roman" w:eastAsia="Times New Roman" w:hAnsi="Times New Roman" w:cs="Times New Roman"/>
                <w:sz w:val="24"/>
              </w:rPr>
              <w:t>9.</w:t>
            </w:r>
            <w:r>
              <w:rPr>
                <w:sz w:val="24"/>
              </w:rPr>
              <w:t xml:space="preserve"> </w:t>
            </w:r>
            <w:r>
              <w:rPr>
                <w:b/>
                <w:shd w:val="clear" w:color="auto" w:fill="E6E6E6"/>
              </w:rPr>
              <w:t>RÉGIMEN URBANÍSTICO DE APLICACIÓN</w:t>
            </w:r>
            <w:r>
              <w:rPr>
                <w:rFonts w:ascii="Times New Roman" w:eastAsia="Times New Roman" w:hAnsi="Times New Roman" w:cs="Times New Roman"/>
                <w:sz w:val="24"/>
              </w:rPr>
              <w:t xml:space="preserve"> </w:t>
            </w:r>
          </w:p>
        </w:tc>
      </w:tr>
    </w:tbl>
    <w:p w:rsidR="002D2FE3" w:rsidRDefault="00CB5F7D">
      <w:pPr>
        <w:spacing w:after="0"/>
        <w:ind w:left="69" w:right="967"/>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aprobadas definitivamente por acuerdo del Ayuntamiento Pleno, en sesiones ordinarias de fecha 26 de m</w:t>
      </w:r>
      <w:r>
        <w:t>arzo de 2009 y 29 de diciembre de 2011 y publicada en el BOP de Santa Cruz de Tenerife de fecha 17 de junio de 2009 y 3 de febrero de 2012, respectivamente.</w:t>
      </w:r>
      <w:r>
        <w:rPr>
          <w:rFonts w:ascii="Times New Roman" w:eastAsia="Times New Roman" w:hAnsi="Times New Roman" w:cs="Times New Roman"/>
          <w:sz w:val="24"/>
        </w:rPr>
        <w:t xml:space="preserve"> </w:t>
      </w:r>
    </w:p>
    <w:p w:rsidR="002D2FE3" w:rsidRDefault="00CB5F7D">
      <w:pPr>
        <w:spacing w:after="112" w:line="259" w:lineRule="auto"/>
        <w:ind w:left="58" w:firstLine="0"/>
        <w:jc w:val="left"/>
      </w:pPr>
      <w:r>
        <w:t xml:space="preserve"> </w:t>
      </w:r>
    </w:p>
    <w:p w:rsidR="002D2FE3" w:rsidRDefault="00CB5F7D">
      <w:pPr>
        <w:pStyle w:val="Ttulo1"/>
        <w:spacing w:after="0"/>
        <w:ind w:left="53"/>
      </w:pPr>
      <w:r>
        <w:rPr>
          <w:rFonts w:ascii="Times New Roman" w:eastAsia="Times New Roman" w:hAnsi="Times New Roman" w:cs="Times New Roman"/>
          <w:sz w:val="24"/>
          <w:shd w:val="clear" w:color="auto" w:fill="auto"/>
        </w:rPr>
        <w:t>10.</w:t>
      </w:r>
      <w:r>
        <w:rPr>
          <w:sz w:val="24"/>
          <w:shd w:val="clear" w:color="auto" w:fill="auto"/>
        </w:rPr>
        <w:t xml:space="preserve"> </w:t>
      </w:r>
      <w:r>
        <w:rPr>
          <w:b/>
        </w:rP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64" w:type="dxa"/>
        <w:tblCellMar>
          <w:top w:w="5" w:type="dxa"/>
          <w:left w:w="107" w:type="dxa"/>
          <w:bottom w:w="0" w:type="dxa"/>
          <w:right w:w="68" w:type="dxa"/>
        </w:tblCellMar>
        <w:tblLook w:val="04A0" w:firstRow="1" w:lastRow="0" w:firstColumn="1" w:lastColumn="0" w:noHBand="0" w:noVBand="1"/>
      </w:tblPr>
      <w:tblGrid>
        <w:gridCol w:w="3542"/>
        <w:gridCol w:w="5279"/>
      </w:tblGrid>
      <w:tr w:rsidR="002D2FE3">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rPr>
                <w:b/>
              </w:rPr>
              <w:t xml:space="preserve"> </w:t>
            </w:r>
          </w:p>
          <w:p w:rsidR="002D2FE3" w:rsidRDefault="00CB5F7D">
            <w:pPr>
              <w:spacing w:after="0" w:line="259" w:lineRule="auto"/>
              <w:ind w:left="0" w:firstLine="0"/>
              <w:jc w:val="left"/>
            </w:pPr>
            <w:r>
              <w:rPr>
                <w:b/>
              </w:rPr>
              <w:t xml:space="preserve">CLASIFICACION DEL SUELO </w:t>
            </w:r>
          </w:p>
          <w:p w:rsidR="002D2FE3" w:rsidRDefault="00CB5F7D">
            <w:pPr>
              <w:spacing w:after="0" w:line="259" w:lineRule="auto"/>
              <w:ind w:left="0" w:firstLine="0"/>
              <w:jc w:val="left"/>
            </w:pPr>
            <w:r>
              <w:rPr>
                <w:b/>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Suelo</w:t>
            </w:r>
            <w:r>
              <w:t xml:space="preserve"> Urbano. </w:t>
            </w:r>
          </w:p>
        </w:tc>
      </w:tr>
      <w:tr w:rsidR="002D2FE3">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rPr>
                <w:b/>
              </w:rPr>
              <w:t xml:space="preserve"> </w:t>
            </w:r>
          </w:p>
          <w:p w:rsidR="002D2FE3" w:rsidRDefault="00CB5F7D">
            <w:pPr>
              <w:spacing w:after="0" w:line="259" w:lineRule="auto"/>
              <w:ind w:left="0" w:firstLine="0"/>
            </w:pPr>
            <w:r>
              <w:rPr>
                <w:b/>
              </w:rPr>
              <w:t xml:space="preserve">CATEGORIZACIÓN DEL SUELO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 xml:space="preserve">Suelo Urbano Consolidado de Interés Cultural. </w:t>
            </w:r>
          </w:p>
          <w:p w:rsidR="002D2FE3" w:rsidRDefault="00CB5F7D">
            <w:pPr>
              <w:spacing w:after="0" w:line="259" w:lineRule="auto"/>
              <w:ind w:left="4" w:firstLine="0"/>
              <w:jc w:val="left"/>
            </w:pPr>
            <w:r>
              <w:rPr>
                <w:b/>
              </w:rPr>
              <w:t xml:space="preserve"> </w:t>
            </w:r>
          </w:p>
        </w:tc>
      </w:tr>
      <w:tr w:rsidR="002D2FE3">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rPr>
                <w:b/>
              </w:rPr>
              <w:t xml:space="preserve"> </w:t>
            </w:r>
          </w:p>
          <w:p w:rsidR="002D2FE3" w:rsidRDefault="00CB5F7D">
            <w:pPr>
              <w:spacing w:after="0" w:line="259" w:lineRule="auto"/>
              <w:ind w:left="0" w:firstLine="0"/>
              <w:jc w:val="left"/>
            </w:pPr>
            <w:r>
              <w:rPr>
                <w:b/>
              </w:rPr>
              <w:t xml:space="preserve">CALIFICACIÓN DEL SUELO  </w:t>
            </w:r>
          </w:p>
          <w:p w:rsidR="002D2FE3" w:rsidRDefault="00CB5F7D">
            <w:pPr>
              <w:spacing w:after="0" w:line="259" w:lineRule="auto"/>
              <w:ind w:left="0" w:firstLine="0"/>
              <w:jc w:val="left"/>
            </w:pPr>
            <w:r>
              <w:rPr>
                <w:b/>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Zona verde, Plaza (PZ)-Aparcamiento (AP).</w:t>
            </w:r>
            <w:r>
              <w:rPr>
                <w:rFonts w:ascii="Times New Roman" w:eastAsia="Times New Roman" w:hAnsi="Times New Roman" w:cs="Times New Roman"/>
                <w:sz w:val="24"/>
              </w:rPr>
              <w:t xml:space="preserve"> </w:t>
            </w:r>
          </w:p>
        </w:tc>
      </w:tr>
    </w:tbl>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4442" name="Group 53444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258" name="Rectangle 1525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5259" name="Rectangle 15259"/>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67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4442" style="width:12.7031pt;height:279.366pt;position:absolute;mso-position-horizontal-relative:page;mso-position-horizontal:absolute;margin-left:682.278pt;mso-position-vertical-relative:page;margin-top:532.554pt;" coordsize="1613,35479">
                <v:rect id="Rectangle 1525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525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67 de 269 </w:t>
                        </w:r>
                      </w:p>
                    </w:txbxContent>
                  </v:textbox>
                </v:rect>
                <w10:wrap type="square"/>
              </v:group>
            </w:pict>
          </mc:Fallback>
        </mc:AlternateContent>
      </w:r>
      <w:r>
        <w:t>Asimismo, la Plaza de la Patrona de Canarias forma parte del Entorno de Protección del Bien de Interés Cultural del Santuario de la Virgen de Candelaria y el Convento, con la categoría de Monumento. Además, se encuentran afectados por la servidumbre de pro</w:t>
      </w:r>
      <w:r>
        <w:t>tección y tránsito del Dominio Público Marítimo Terrestre.</w:t>
      </w:r>
      <w:r>
        <w:rPr>
          <w:rFonts w:ascii="Times New Roman" w:eastAsia="Times New Roman" w:hAnsi="Times New Roman" w:cs="Times New Roman"/>
          <w:sz w:val="24"/>
        </w:rPr>
        <w:t xml:space="preserve"> </w:t>
      </w:r>
    </w:p>
    <w:p w:rsidR="002D2FE3" w:rsidRDefault="00CB5F7D">
      <w:pPr>
        <w:spacing w:after="6" w:line="259" w:lineRule="auto"/>
        <w:ind w:left="58" w:firstLine="0"/>
        <w:jc w:val="left"/>
      </w:pPr>
      <w:r>
        <w:rPr>
          <w:rFonts w:ascii="Calibri" w:eastAsia="Calibri" w:hAnsi="Calibri" w:cs="Calibri"/>
          <w:noProof/>
        </w:rPr>
        <mc:AlternateContent>
          <mc:Choice Requires="wpg">
            <w:drawing>
              <wp:inline distT="0" distB="0" distL="0" distR="0">
                <wp:extent cx="5890540" cy="2932172"/>
                <wp:effectExtent l="0" t="0" r="0" b="0"/>
                <wp:docPr id="534441" name="Group 534441"/>
                <wp:cNvGraphicFramePr/>
                <a:graphic xmlns:a="http://schemas.openxmlformats.org/drawingml/2006/main">
                  <a:graphicData uri="http://schemas.microsoft.com/office/word/2010/wordprocessingGroup">
                    <wpg:wgp>
                      <wpg:cNvGrpSpPr/>
                      <wpg:grpSpPr>
                        <a:xfrm>
                          <a:off x="0" y="0"/>
                          <a:ext cx="5890540" cy="2932172"/>
                          <a:chOff x="0" y="0"/>
                          <a:chExt cx="5890540" cy="2932172"/>
                        </a:xfrm>
                      </wpg:grpSpPr>
                      <wps:wsp>
                        <wps:cNvPr id="15224" name="Rectangle 15224"/>
                        <wps:cNvSpPr/>
                        <wps:spPr>
                          <a:xfrm>
                            <a:off x="0" y="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25" name="Rectangle 15225"/>
                        <wps:cNvSpPr/>
                        <wps:spPr>
                          <a:xfrm>
                            <a:off x="0" y="15874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226" name="Rectangle 15226"/>
                        <wps:cNvSpPr/>
                        <wps:spPr>
                          <a:xfrm>
                            <a:off x="228600" y="33553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27" name="Rectangle 15227"/>
                        <wps:cNvSpPr/>
                        <wps:spPr>
                          <a:xfrm>
                            <a:off x="228600" y="49707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28" name="Rectangle 15228"/>
                        <wps:cNvSpPr/>
                        <wps:spPr>
                          <a:xfrm>
                            <a:off x="228600" y="65709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29" name="Rectangle 15229"/>
                        <wps:cNvSpPr/>
                        <wps:spPr>
                          <a:xfrm>
                            <a:off x="228600" y="81864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30" name="Rectangle 15230"/>
                        <wps:cNvSpPr/>
                        <wps:spPr>
                          <a:xfrm>
                            <a:off x="228600" y="97866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31" name="Rectangle 15231"/>
                        <wps:cNvSpPr/>
                        <wps:spPr>
                          <a:xfrm>
                            <a:off x="228600" y="113868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32" name="Rectangle 15232"/>
                        <wps:cNvSpPr/>
                        <wps:spPr>
                          <a:xfrm>
                            <a:off x="228600" y="130022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33" name="Rectangle 15233"/>
                        <wps:cNvSpPr/>
                        <wps:spPr>
                          <a:xfrm>
                            <a:off x="228600" y="146024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34" name="Rectangle 15234"/>
                        <wps:cNvSpPr/>
                        <wps:spPr>
                          <a:xfrm>
                            <a:off x="228600" y="162179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35" name="Rectangle 15235"/>
                        <wps:cNvSpPr/>
                        <wps:spPr>
                          <a:xfrm>
                            <a:off x="228600" y="178053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236" name="Rectangle 15236"/>
                        <wps:cNvSpPr/>
                        <wps:spPr>
                          <a:xfrm>
                            <a:off x="228600" y="195579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237" name="Rectangle 15237"/>
                        <wps:cNvSpPr/>
                        <wps:spPr>
                          <a:xfrm>
                            <a:off x="228600" y="213233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38" name="Rectangle 15238"/>
                        <wps:cNvSpPr/>
                        <wps:spPr>
                          <a:xfrm>
                            <a:off x="228600" y="229235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39" name="Rectangle 15239"/>
                        <wps:cNvSpPr/>
                        <wps:spPr>
                          <a:xfrm>
                            <a:off x="228600" y="245389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40" name="Rectangle 15240"/>
                        <wps:cNvSpPr/>
                        <wps:spPr>
                          <a:xfrm>
                            <a:off x="228600" y="261429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41" name="Rectangle 15241"/>
                        <wps:cNvSpPr/>
                        <wps:spPr>
                          <a:xfrm>
                            <a:off x="228600" y="277583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47821" name="Picture 647821"/>
                          <pic:cNvPicPr/>
                        </pic:nvPicPr>
                        <pic:blipFill>
                          <a:blip r:embed="rId35"/>
                          <a:stretch>
                            <a:fillRect/>
                          </a:stretch>
                        </pic:blipFill>
                        <pic:spPr>
                          <a:xfrm>
                            <a:off x="19888" y="238521"/>
                            <a:ext cx="3675888" cy="2645665"/>
                          </a:xfrm>
                          <a:prstGeom prst="rect">
                            <a:avLst/>
                          </a:prstGeom>
                        </pic:spPr>
                      </pic:pic>
                      <wps:wsp>
                        <wps:cNvPr id="15252" name="Rectangle 15252"/>
                        <wps:cNvSpPr/>
                        <wps:spPr>
                          <a:xfrm>
                            <a:off x="4508577" y="1900926"/>
                            <a:ext cx="1838011"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Plaza de la Patrona de </w:t>
                              </w:r>
                            </w:p>
                          </w:txbxContent>
                        </wps:txbx>
                        <wps:bodyPr horzOverflow="overflow" vert="horz" lIns="0" tIns="0" rIns="0" bIns="0" rtlCol="0">
                          <a:noAutofit/>
                        </wps:bodyPr>
                      </wps:wsp>
                      <wps:wsp>
                        <wps:cNvPr id="15253" name="Rectangle 15253"/>
                        <wps:cNvSpPr/>
                        <wps:spPr>
                          <a:xfrm>
                            <a:off x="4913960" y="2082282"/>
                            <a:ext cx="707022"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Canarias</w:t>
                              </w:r>
                            </w:p>
                          </w:txbxContent>
                        </wps:txbx>
                        <wps:bodyPr horzOverflow="overflow" vert="horz" lIns="0" tIns="0" rIns="0" bIns="0" rtlCol="0">
                          <a:noAutofit/>
                        </wps:bodyPr>
                      </wps:wsp>
                      <wps:wsp>
                        <wps:cNvPr id="15254" name="Rectangle 15254"/>
                        <wps:cNvSpPr/>
                        <wps:spPr>
                          <a:xfrm>
                            <a:off x="5447741" y="2082282"/>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255" name="Shape 15255"/>
                        <wps:cNvSpPr/>
                        <wps:spPr>
                          <a:xfrm>
                            <a:off x="2332812" y="1963055"/>
                            <a:ext cx="2098802" cy="103378"/>
                          </a:xfrm>
                          <a:custGeom>
                            <a:avLst/>
                            <a:gdLst/>
                            <a:ahLst/>
                            <a:cxnLst/>
                            <a:rect l="0" t="0" r="0" b="0"/>
                            <a:pathLst>
                              <a:path w="2098802" h="103378">
                                <a:moveTo>
                                  <a:pt x="2012188" y="1778"/>
                                </a:moveTo>
                                <a:lnTo>
                                  <a:pt x="2098802" y="49911"/>
                                </a:lnTo>
                                <a:lnTo>
                                  <a:pt x="2014220" y="101600"/>
                                </a:lnTo>
                                <a:cubicBezTo>
                                  <a:pt x="2011299" y="103378"/>
                                  <a:pt x="2007362" y="102488"/>
                                  <a:pt x="2005584" y="99440"/>
                                </a:cubicBezTo>
                                <a:cubicBezTo>
                                  <a:pt x="2003679" y="96520"/>
                                  <a:pt x="2004695" y="92583"/>
                                  <a:pt x="2007616" y="90805"/>
                                </a:cubicBezTo>
                                <a:lnTo>
                                  <a:pt x="2062843" y="56998"/>
                                </a:lnTo>
                                <a:lnTo>
                                  <a:pt x="254" y="99440"/>
                                </a:lnTo>
                                <a:lnTo>
                                  <a:pt x="0" y="86740"/>
                                </a:lnTo>
                                <a:lnTo>
                                  <a:pt x="2062609" y="44298"/>
                                </a:lnTo>
                                <a:lnTo>
                                  <a:pt x="2006092" y="12827"/>
                                </a:lnTo>
                                <a:cubicBezTo>
                                  <a:pt x="2003044" y="11176"/>
                                  <a:pt x="2001901" y="7238"/>
                                  <a:pt x="2003552" y="4190"/>
                                </a:cubicBezTo>
                                <a:cubicBezTo>
                                  <a:pt x="2005330" y="1143"/>
                                  <a:pt x="2009140" y="0"/>
                                  <a:pt x="2012188" y="1778"/>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4441" style="width:463.822pt;height:230.88pt;mso-position-horizontal-relative:char;mso-position-vertical-relative:line" coordsize="58905,29321">
                <v:rect id="Rectangle 15224"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15225" style="position:absolute;width:506;height:2243;left:0;top:15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226" style="position:absolute;width:518;height:2079;left:2286;top:3355;" filled="f" stroked="f">
                  <v:textbox inset="0,0,0,0">
                    <w:txbxContent>
                      <w:p>
                        <w:pPr>
                          <w:spacing w:before="0" w:after="160" w:line="259" w:lineRule="auto"/>
                          <w:ind w:left="0" w:firstLine="0"/>
                          <w:jc w:val="left"/>
                        </w:pPr>
                        <w:r>
                          <w:rPr/>
                          <w:t xml:space="preserve"> </w:t>
                        </w:r>
                      </w:p>
                    </w:txbxContent>
                  </v:textbox>
                </v:rect>
                <v:rect id="Rectangle 15227" style="position:absolute;width:518;height:2079;left:2286;top:4970;" filled="f" stroked="f">
                  <v:textbox inset="0,0,0,0">
                    <w:txbxContent>
                      <w:p>
                        <w:pPr>
                          <w:spacing w:before="0" w:after="160" w:line="259" w:lineRule="auto"/>
                          <w:ind w:left="0" w:firstLine="0"/>
                          <w:jc w:val="left"/>
                        </w:pPr>
                        <w:r>
                          <w:rPr/>
                          <w:t xml:space="preserve"> </w:t>
                        </w:r>
                      </w:p>
                    </w:txbxContent>
                  </v:textbox>
                </v:rect>
                <v:rect id="Rectangle 15228" style="position:absolute;width:518;height:2079;left:2286;top:6570;" filled="f" stroked="f">
                  <v:textbox inset="0,0,0,0">
                    <w:txbxContent>
                      <w:p>
                        <w:pPr>
                          <w:spacing w:before="0" w:after="160" w:line="259" w:lineRule="auto"/>
                          <w:ind w:left="0" w:firstLine="0"/>
                          <w:jc w:val="left"/>
                        </w:pPr>
                        <w:r>
                          <w:rPr/>
                          <w:t xml:space="preserve"> </w:t>
                        </w:r>
                      </w:p>
                    </w:txbxContent>
                  </v:textbox>
                </v:rect>
                <v:rect id="Rectangle 15229" style="position:absolute;width:518;height:2079;left:2286;top:8186;" filled="f" stroked="f">
                  <v:textbox inset="0,0,0,0">
                    <w:txbxContent>
                      <w:p>
                        <w:pPr>
                          <w:spacing w:before="0" w:after="160" w:line="259" w:lineRule="auto"/>
                          <w:ind w:left="0" w:firstLine="0"/>
                          <w:jc w:val="left"/>
                        </w:pPr>
                        <w:r>
                          <w:rPr/>
                          <w:t xml:space="preserve"> </w:t>
                        </w:r>
                      </w:p>
                    </w:txbxContent>
                  </v:textbox>
                </v:rect>
                <v:rect id="Rectangle 15230" style="position:absolute;width:518;height:2079;left:2286;top:9786;" filled="f" stroked="f">
                  <v:textbox inset="0,0,0,0">
                    <w:txbxContent>
                      <w:p>
                        <w:pPr>
                          <w:spacing w:before="0" w:after="160" w:line="259" w:lineRule="auto"/>
                          <w:ind w:left="0" w:firstLine="0"/>
                          <w:jc w:val="left"/>
                        </w:pPr>
                        <w:r>
                          <w:rPr/>
                          <w:t xml:space="preserve"> </w:t>
                        </w:r>
                      </w:p>
                    </w:txbxContent>
                  </v:textbox>
                </v:rect>
                <v:rect id="Rectangle 15231" style="position:absolute;width:518;height:2079;left:2286;top:11386;" filled="f" stroked="f">
                  <v:textbox inset="0,0,0,0">
                    <w:txbxContent>
                      <w:p>
                        <w:pPr>
                          <w:spacing w:before="0" w:after="160" w:line="259" w:lineRule="auto"/>
                          <w:ind w:left="0" w:firstLine="0"/>
                          <w:jc w:val="left"/>
                        </w:pPr>
                        <w:r>
                          <w:rPr/>
                          <w:t xml:space="preserve"> </w:t>
                        </w:r>
                      </w:p>
                    </w:txbxContent>
                  </v:textbox>
                </v:rect>
                <v:rect id="Rectangle 15232" style="position:absolute;width:518;height:2079;left:2286;top:13002;" filled="f" stroked="f">
                  <v:textbox inset="0,0,0,0">
                    <w:txbxContent>
                      <w:p>
                        <w:pPr>
                          <w:spacing w:before="0" w:after="160" w:line="259" w:lineRule="auto"/>
                          <w:ind w:left="0" w:firstLine="0"/>
                          <w:jc w:val="left"/>
                        </w:pPr>
                        <w:r>
                          <w:rPr/>
                          <w:t xml:space="preserve"> </w:t>
                        </w:r>
                      </w:p>
                    </w:txbxContent>
                  </v:textbox>
                </v:rect>
                <v:rect id="Rectangle 15233" style="position:absolute;width:518;height:2079;left:2286;top:14602;" filled="f" stroked="f">
                  <v:textbox inset="0,0,0,0">
                    <w:txbxContent>
                      <w:p>
                        <w:pPr>
                          <w:spacing w:before="0" w:after="160" w:line="259" w:lineRule="auto"/>
                          <w:ind w:left="0" w:firstLine="0"/>
                          <w:jc w:val="left"/>
                        </w:pPr>
                        <w:r>
                          <w:rPr/>
                          <w:t xml:space="preserve"> </w:t>
                        </w:r>
                      </w:p>
                    </w:txbxContent>
                  </v:textbox>
                </v:rect>
                <v:rect id="Rectangle 15234" style="position:absolute;width:518;height:2079;left:2286;top:16217;" filled="f" stroked="f">
                  <v:textbox inset="0,0,0,0">
                    <w:txbxContent>
                      <w:p>
                        <w:pPr>
                          <w:spacing w:before="0" w:after="160" w:line="259" w:lineRule="auto"/>
                          <w:ind w:left="0" w:firstLine="0"/>
                          <w:jc w:val="left"/>
                        </w:pPr>
                        <w:r>
                          <w:rPr/>
                          <w:t xml:space="preserve"> </w:t>
                        </w:r>
                      </w:p>
                    </w:txbxContent>
                  </v:textbox>
                </v:rect>
                <v:rect id="Rectangle 15235" style="position:absolute;width:506;height:2243;left:2286;top:178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236" style="position:absolute;width:506;height:2243;left:2286;top:195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237" style="position:absolute;width:518;height:2079;left:2286;top:21323;" filled="f" stroked="f">
                  <v:textbox inset="0,0,0,0">
                    <w:txbxContent>
                      <w:p>
                        <w:pPr>
                          <w:spacing w:before="0" w:after="160" w:line="259" w:lineRule="auto"/>
                          <w:ind w:left="0" w:firstLine="0"/>
                          <w:jc w:val="left"/>
                        </w:pPr>
                        <w:r>
                          <w:rPr/>
                          <w:t xml:space="preserve"> </w:t>
                        </w:r>
                      </w:p>
                    </w:txbxContent>
                  </v:textbox>
                </v:rect>
                <v:rect id="Rectangle 15238" style="position:absolute;width:518;height:2079;left:2286;top:22923;" filled="f" stroked="f">
                  <v:textbox inset="0,0,0,0">
                    <w:txbxContent>
                      <w:p>
                        <w:pPr>
                          <w:spacing w:before="0" w:after="160" w:line="259" w:lineRule="auto"/>
                          <w:ind w:left="0" w:firstLine="0"/>
                          <w:jc w:val="left"/>
                        </w:pPr>
                        <w:r>
                          <w:rPr/>
                          <w:t xml:space="preserve"> </w:t>
                        </w:r>
                      </w:p>
                    </w:txbxContent>
                  </v:textbox>
                </v:rect>
                <v:rect id="Rectangle 15239" style="position:absolute;width:518;height:2079;left:2286;top:24538;" filled="f" stroked="f">
                  <v:textbox inset="0,0,0,0">
                    <w:txbxContent>
                      <w:p>
                        <w:pPr>
                          <w:spacing w:before="0" w:after="160" w:line="259" w:lineRule="auto"/>
                          <w:ind w:left="0" w:firstLine="0"/>
                          <w:jc w:val="left"/>
                        </w:pPr>
                        <w:r>
                          <w:rPr/>
                          <w:t xml:space="preserve"> </w:t>
                        </w:r>
                      </w:p>
                    </w:txbxContent>
                  </v:textbox>
                </v:rect>
                <v:rect id="Rectangle 15240" style="position:absolute;width:518;height:2079;left:2286;top:26142;" filled="f" stroked="f">
                  <v:textbox inset="0,0,0,0">
                    <w:txbxContent>
                      <w:p>
                        <w:pPr>
                          <w:spacing w:before="0" w:after="160" w:line="259" w:lineRule="auto"/>
                          <w:ind w:left="0" w:firstLine="0"/>
                          <w:jc w:val="left"/>
                        </w:pPr>
                        <w:r>
                          <w:rPr/>
                          <w:t xml:space="preserve"> </w:t>
                        </w:r>
                      </w:p>
                    </w:txbxContent>
                  </v:textbox>
                </v:rect>
                <v:rect id="Rectangle 15241" style="position:absolute;width:518;height:2079;left:2286;top:27758;" filled="f" stroked="f">
                  <v:textbox inset="0,0,0,0">
                    <w:txbxContent>
                      <w:p>
                        <w:pPr>
                          <w:spacing w:before="0" w:after="160" w:line="259" w:lineRule="auto"/>
                          <w:ind w:left="0" w:firstLine="0"/>
                          <w:jc w:val="left"/>
                        </w:pPr>
                        <w:r>
                          <w:rPr/>
                          <w:t xml:space="preserve"> </w:t>
                        </w:r>
                      </w:p>
                    </w:txbxContent>
                  </v:textbox>
                </v:rect>
                <v:shape id="Picture 647821" style="position:absolute;width:36758;height:26456;left:198;top:2385;" filled="f">
                  <v:imagedata r:id="rId36"/>
                </v:shape>
                <v:rect id="Rectangle 15252" style="position:absolute;width:18380;height:2243;left:45085;top:1900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Plaza de la Patrona de </w:t>
                        </w:r>
                      </w:p>
                    </w:txbxContent>
                  </v:textbox>
                </v:rect>
                <v:rect id="Rectangle 15253" style="position:absolute;width:7070;height:2243;left:49139;top:2082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Canarias</w:t>
                        </w:r>
                      </w:p>
                    </w:txbxContent>
                  </v:textbox>
                </v:rect>
                <v:rect id="Rectangle 15254" style="position:absolute;width:506;height:2243;left:54477;top:2082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Shape 15255" style="position:absolute;width:20988;height:1033;left:23328;top:19630;" coordsize="2098802,103378" path="m2012188,1778l2098802,49911l2014220,101600c2011299,103378,2007362,102488,2005584,99440c2003679,96520,2004695,92583,2007616,90805l2062843,56998l254,99440l0,86740l2062609,44298l2006092,12827c2003044,11176,2001901,7238,2003552,4190c2005330,1143,2009140,0,2012188,1778x">
                  <v:stroke weight="0pt" endcap="square" joinstyle="miter" miterlimit="10" on="false" color="#000000" opacity="0"/>
                  <v:fill on="true" color="#000000"/>
                </v:shape>
              </v:group>
            </w:pict>
          </mc:Fallback>
        </mc:AlternateContent>
      </w:r>
    </w:p>
    <w:p w:rsidR="002D2FE3" w:rsidRDefault="00CB5F7D">
      <w:pPr>
        <w:spacing w:after="11"/>
        <w:ind w:left="69" w:right="967"/>
      </w:pPr>
      <w:r>
        <w:t xml:space="preserve">Plano de Ordenación Estructural 01: clase y categorización del territorio. </w:t>
      </w:r>
    </w:p>
    <w:p w:rsidR="002D2FE3" w:rsidRDefault="00CB5F7D">
      <w:pPr>
        <w:spacing w:after="0" w:line="259" w:lineRule="auto"/>
        <w:ind w:left="418" w:firstLine="0"/>
        <w:jc w:val="left"/>
      </w:pPr>
      <w:r>
        <w:t xml:space="preserve"> </w:t>
      </w:r>
    </w:p>
    <w:p w:rsidR="002D2FE3" w:rsidRDefault="00CB5F7D">
      <w:pPr>
        <w:spacing w:after="0" w:line="259" w:lineRule="auto"/>
        <w:ind w:left="418" w:firstLine="0"/>
        <w:jc w:val="left"/>
      </w:pPr>
      <w:r>
        <w:t xml:space="preserve"> </w:t>
      </w:r>
    </w:p>
    <w:p w:rsidR="002D2FE3" w:rsidRDefault="00CB5F7D">
      <w:pPr>
        <w:spacing w:after="0" w:line="259" w:lineRule="auto"/>
        <w:ind w:left="418" w:firstLine="0"/>
        <w:jc w:val="left"/>
      </w:pPr>
      <w:r>
        <w:t xml:space="preserve"> </w:t>
      </w:r>
    </w:p>
    <w:p w:rsidR="002D2FE3" w:rsidRDefault="00CB5F7D">
      <w:pPr>
        <w:spacing w:after="0" w:line="259" w:lineRule="auto"/>
        <w:ind w:left="418" w:firstLine="0"/>
        <w:jc w:val="left"/>
      </w:pPr>
      <w:r>
        <w:t xml:space="preserve"> </w:t>
      </w:r>
    </w:p>
    <w:p w:rsidR="002D2FE3" w:rsidRDefault="00CB5F7D">
      <w:pPr>
        <w:spacing w:after="0" w:line="259" w:lineRule="auto"/>
        <w:ind w:left="418" w:firstLine="0"/>
        <w:jc w:val="left"/>
      </w:pPr>
      <w:r>
        <w:t xml:space="preserve"> </w:t>
      </w:r>
    </w:p>
    <w:p w:rsidR="002D2FE3" w:rsidRDefault="00CB5F7D">
      <w:pPr>
        <w:spacing w:after="0" w:line="259" w:lineRule="auto"/>
        <w:ind w:left="418" w:firstLine="0"/>
        <w:jc w:val="left"/>
      </w:pPr>
      <w:r>
        <w:t xml:space="preserve"> </w:t>
      </w:r>
    </w:p>
    <w:p w:rsidR="002D2FE3" w:rsidRDefault="00CB5F7D">
      <w:pPr>
        <w:spacing w:after="1551" w:line="259" w:lineRule="auto"/>
        <w:ind w:left="418" w:firstLine="0"/>
        <w:jc w:val="left"/>
      </w:pPr>
      <w:r>
        <w:t xml:space="preserve"> </w:t>
      </w:r>
    </w:p>
    <w:p w:rsidR="002D2FE3" w:rsidRDefault="00CB5F7D">
      <w:pPr>
        <w:spacing w:after="2262" w:line="259" w:lineRule="auto"/>
        <w:ind w:left="-2495" w:right="1013" w:firstLine="0"/>
        <w:jc w:val="left"/>
      </w:pP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70104" name="Group 57010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732" name="Rectangle 1573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5733" name="Rectangle 1573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68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70104" style="width:12.7031pt;height:279.366pt;position:absolute;mso-position-horizontal-relative:page;mso-position-horizontal:absolute;margin-left:682.278pt;mso-position-vertical-relative:page;margin-top:532.554pt;" coordsize="1613,35479">
                <v:rect id="Rectangle 1573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573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68 de 269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column">
                  <wp:posOffset>34747</wp:posOffset>
                </wp:positionH>
                <wp:positionV relativeFrom="paragraph">
                  <wp:posOffset>-1153667</wp:posOffset>
                </wp:positionV>
                <wp:extent cx="6051551" cy="3091937"/>
                <wp:effectExtent l="0" t="0" r="0" b="0"/>
                <wp:wrapSquare wrapText="bothSides"/>
                <wp:docPr id="570100" name="Group 570100"/>
                <wp:cNvGraphicFramePr/>
                <a:graphic xmlns:a="http://schemas.openxmlformats.org/drawingml/2006/main">
                  <a:graphicData uri="http://schemas.microsoft.com/office/word/2010/wordprocessingGroup">
                    <wpg:wgp>
                      <wpg:cNvGrpSpPr/>
                      <wpg:grpSpPr>
                        <a:xfrm>
                          <a:off x="0" y="0"/>
                          <a:ext cx="6051551" cy="3091937"/>
                          <a:chOff x="0" y="0"/>
                          <a:chExt cx="6051551" cy="3091937"/>
                        </a:xfrm>
                      </wpg:grpSpPr>
                      <wps:wsp>
                        <wps:cNvPr id="15279" name="Rectangle 15279"/>
                        <wps:cNvSpPr/>
                        <wps:spPr>
                          <a:xfrm>
                            <a:off x="230429" y="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80" name="Rectangle 15280"/>
                        <wps:cNvSpPr/>
                        <wps:spPr>
                          <a:xfrm>
                            <a:off x="230429" y="16002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81" name="Rectangle 15281"/>
                        <wps:cNvSpPr/>
                        <wps:spPr>
                          <a:xfrm>
                            <a:off x="230429" y="31876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282" name="Rectangle 15282"/>
                        <wps:cNvSpPr/>
                        <wps:spPr>
                          <a:xfrm>
                            <a:off x="230429" y="49402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288" name="Rectangle 15288"/>
                        <wps:cNvSpPr/>
                        <wps:spPr>
                          <a:xfrm>
                            <a:off x="230429" y="148932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89" name="Rectangle 15289"/>
                        <wps:cNvSpPr/>
                        <wps:spPr>
                          <a:xfrm>
                            <a:off x="230429" y="164934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94" name="Rectangle 15294"/>
                        <wps:cNvSpPr/>
                        <wps:spPr>
                          <a:xfrm>
                            <a:off x="230429" y="245402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95" name="Rectangle 15295"/>
                        <wps:cNvSpPr/>
                        <wps:spPr>
                          <a:xfrm>
                            <a:off x="1829" y="261404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296" name="Rectangle 15296"/>
                        <wps:cNvSpPr/>
                        <wps:spPr>
                          <a:xfrm>
                            <a:off x="1829" y="2774061"/>
                            <a:ext cx="4760405" cy="207921"/>
                          </a:xfrm>
                          <a:prstGeom prst="rect">
                            <a:avLst/>
                          </a:prstGeom>
                          <a:ln>
                            <a:noFill/>
                          </a:ln>
                        </wps:spPr>
                        <wps:txbx>
                          <w:txbxContent>
                            <w:p w:rsidR="002D2FE3" w:rsidRDefault="00CB5F7D">
                              <w:pPr>
                                <w:spacing w:after="160" w:line="259" w:lineRule="auto"/>
                                <w:ind w:left="0" w:firstLine="0"/>
                                <w:jc w:val="left"/>
                              </w:pPr>
                              <w:r>
                                <w:t>Plano de Ordenación Detallada Costa de Candelaria nº16</w:t>
                              </w:r>
                            </w:p>
                          </w:txbxContent>
                        </wps:txbx>
                        <wps:bodyPr horzOverflow="overflow" vert="horz" lIns="0" tIns="0" rIns="0" bIns="0" rtlCol="0">
                          <a:noAutofit/>
                        </wps:bodyPr>
                      </wps:wsp>
                      <wps:wsp>
                        <wps:cNvPr id="15297" name="Rectangle 15297"/>
                        <wps:cNvSpPr/>
                        <wps:spPr>
                          <a:xfrm>
                            <a:off x="3580766" y="2765162"/>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298" name="Rectangle 15298"/>
                        <wps:cNvSpPr/>
                        <wps:spPr>
                          <a:xfrm>
                            <a:off x="1829" y="293560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5722" name="Rectangle 15722"/>
                        <wps:cNvSpPr/>
                        <wps:spPr>
                          <a:xfrm>
                            <a:off x="4848734" y="1497193"/>
                            <a:ext cx="1546915"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Plaza de la Patrona</w:t>
                              </w:r>
                            </w:p>
                          </w:txbxContent>
                        </wps:txbx>
                        <wps:bodyPr horzOverflow="overflow" vert="horz" lIns="0" tIns="0" rIns="0" bIns="0" rtlCol="0">
                          <a:noAutofit/>
                        </wps:bodyPr>
                      </wps:wsp>
                      <wps:wsp>
                        <wps:cNvPr id="15723" name="Rectangle 15723"/>
                        <wps:cNvSpPr/>
                        <wps:spPr>
                          <a:xfrm>
                            <a:off x="6013451" y="1497193"/>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724" name="Rectangle 15724"/>
                        <wps:cNvSpPr/>
                        <wps:spPr>
                          <a:xfrm>
                            <a:off x="5054855" y="1678549"/>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725" name="Rectangle 15725"/>
                        <wps:cNvSpPr/>
                        <wps:spPr>
                          <a:xfrm>
                            <a:off x="5092955" y="1678549"/>
                            <a:ext cx="948226"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de Canarias</w:t>
                              </w:r>
                            </w:p>
                          </w:txbxContent>
                        </wps:txbx>
                        <wps:bodyPr horzOverflow="overflow" vert="horz" lIns="0" tIns="0" rIns="0" bIns="0" rtlCol="0">
                          <a:noAutofit/>
                        </wps:bodyPr>
                      </wps:wsp>
                      <wps:wsp>
                        <wps:cNvPr id="15726" name="Rectangle 15726"/>
                        <wps:cNvSpPr/>
                        <wps:spPr>
                          <a:xfrm>
                            <a:off x="5807710" y="1678549"/>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47822" name="Picture 647822"/>
                          <pic:cNvPicPr/>
                        </pic:nvPicPr>
                        <pic:blipFill>
                          <a:blip r:embed="rId37"/>
                          <a:stretch>
                            <a:fillRect/>
                          </a:stretch>
                        </pic:blipFill>
                        <pic:spPr>
                          <a:xfrm>
                            <a:off x="-3682" y="447691"/>
                            <a:ext cx="4337304" cy="2237232"/>
                          </a:xfrm>
                          <a:prstGeom prst="rect">
                            <a:avLst/>
                          </a:prstGeom>
                        </pic:spPr>
                      </pic:pic>
                      <wps:wsp>
                        <wps:cNvPr id="15729" name="Shape 15729"/>
                        <wps:cNvSpPr/>
                        <wps:spPr>
                          <a:xfrm>
                            <a:off x="3075433" y="1482359"/>
                            <a:ext cx="1674495" cy="103378"/>
                          </a:xfrm>
                          <a:custGeom>
                            <a:avLst/>
                            <a:gdLst/>
                            <a:ahLst/>
                            <a:cxnLst/>
                            <a:rect l="0" t="0" r="0" b="0"/>
                            <a:pathLst>
                              <a:path w="1674495" h="103378">
                                <a:moveTo>
                                  <a:pt x="1588516" y="1651"/>
                                </a:moveTo>
                                <a:lnTo>
                                  <a:pt x="1674495" y="50927"/>
                                </a:lnTo>
                                <a:lnTo>
                                  <a:pt x="1589278" y="101600"/>
                                </a:lnTo>
                                <a:cubicBezTo>
                                  <a:pt x="1586357" y="103378"/>
                                  <a:pt x="1582420" y="102363"/>
                                  <a:pt x="1580642" y="99314"/>
                                </a:cubicBezTo>
                                <a:cubicBezTo>
                                  <a:pt x="1578864" y="96393"/>
                                  <a:pt x="1579880" y="92456"/>
                                  <a:pt x="1582801" y="90678"/>
                                </a:cubicBezTo>
                                <a:lnTo>
                                  <a:pt x="1638427" y="57601"/>
                                </a:lnTo>
                                <a:lnTo>
                                  <a:pt x="0" y="71248"/>
                                </a:lnTo>
                                <a:lnTo>
                                  <a:pt x="0" y="58548"/>
                                </a:lnTo>
                                <a:lnTo>
                                  <a:pt x="1638446" y="44900"/>
                                </a:lnTo>
                                <a:lnTo>
                                  <a:pt x="1582166" y="12700"/>
                                </a:lnTo>
                                <a:cubicBezTo>
                                  <a:pt x="1579118" y="11050"/>
                                  <a:pt x="1578102" y="7113"/>
                                  <a:pt x="1579880" y="4064"/>
                                </a:cubicBezTo>
                                <a:cubicBezTo>
                                  <a:pt x="1581531" y="1016"/>
                                  <a:pt x="1585468" y="0"/>
                                  <a:pt x="1588516" y="1651"/>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70100" style="width:476.5pt;height:243.46pt;position:absolute;mso-position-horizontal-relative:text;mso-position-horizontal:absolute;margin-left:2.73596pt;mso-position-vertical-relative:text;margin-top:-90.84pt;" coordsize="60515,30919">
                <v:rect id="Rectangle 15279" style="position:absolute;width:518;height:2079;left:2304;top:0;" filled="f" stroked="f">
                  <v:textbox inset="0,0,0,0">
                    <w:txbxContent>
                      <w:p>
                        <w:pPr>
                          <w:spacing w:before="0" w:after="160" w:line="259" w:lineRule="auto"/>
                          <w:ind w:left="0" w:firstLine="0"/>
                          <w:jc w:val="left"/>
                        </w:pPr>
                        <w:r>
                          <w:rPr/>
                          <w:t xml:space="preserve"> </w:t>
                        </w:r>
                      </w:p>
                    </w:txbxContent>
                  </v:textbox>
                </v:rect>
                <v:rect id="Rectangle 15280" style="position:absolute;width:518;height:2079;left:2304;top:1600;" filled="f" stroked="f">
                  <v:textbox inset="0,0,0,0">
                    <w:txbxContent>
                      <w:p>
                        <w:pPr>
                          <w:spacing w:before="0" w:after="160" w:line="259" w:lineRule="auto"/>
                          <w:ind w:left="0" w:firstLine="0"/>
                          <w:jc w:val="left"/>
                        </w:pPr>
                        <w:r>
                          <w:rPr/>
                          <w:t xml:space="preserve"> </w:t>
                        </w:r>
                      </w:p>
                    </w:txbxContent>
                  </v:textbox>
                </v:rect>
                <v:rect id="Rectangle 15281" style="position:absolute;width:506;height:2243;left:2304;top:31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282" style="position:absolute;width:506;height:2243;left:2304;top:49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288" style="position:absolute;width:518;height:2079;left:2304;top:14893;" filled="f" stroked="f">
                  <v:textbox inset="0,0,0,0">
                    <w:txbxContent>
                      <w:p>
                        <w:pPr>
                          <w:spacing w:before="0" w:after="160" w:line="259" w:lineRule="auto"/>
                          <w:ind w:left="0" w:firstLine="0"/>
                          <w:jc w:val="left"/>
                        </w:pPr>
                        <w:r>
                          <w:rPr/>
                          <w:t xml:space="preserve"> </w:t>
                        </w:r>
                      </w:p>
                    </w:txbxContent>
                  </v:textbox>
                </v:rect>
                <v:rect id="Rectangle 15289" style="position:absolute;width:518;height:2079;left:2304;top:16493;" filled="f" stroked="f">
                  <v:textbox inset="0,0,0,0">
                    <w:txbxContent>
                      <w:p>
                        <w:pPr>
                          <w:spacing w:before="0" w:after="160" w:line="259" w:lineRule="auto"/>
                          <w:ind w:left="0" w:firstLine="0"/>
                          <w:jc w:val="left"/>
                        </w:pPr>
                        <w:r>
                          <w:rPr/>
                          <w:t xml:space="preserve"> </w:t>
                        </w:r>
                      </w:p>
                    </w:txbxContent>
                  </v:textbox>
                </v:rect>
                <v:rect id="Rectangle 15294" style="position:absolute;width:518;height:2079;left:2304;top:24540;" filled="f" stroked="f">
                  <v:textbox inset="0,0,0,0">
                    <w:txbxContent>
                      <w:p>
                        <w:pPr>
                          <w:spacing w:before="0" w:after="160" w:line="259" w:lineRule="auto"/>
                          <w:ind w:left="0" w:firstLine="0"/>
                          <w:jc w:val="left"/>
                        </w:pPr>
                        <w:r>
                          <w:rPr/>
                          <w:t xml:space="preserve"> </w:t>
                        </w:r>
                      </w:p>
                    </w:txbxContent>
                  </v:textbox>
                </v:rect>
                <v:rect id="Rectangle 15295" style="position:absolute;width:518;height:2079;left:18;top:26140;" filled="f" stroked="f">
                  <v:textbox inset="0,0,0,0">
                    <w:txbxContent>
                      <w:p>
                        <w:pPr>
                          <w:spacing w:before="0" w:after="160" w:line="259" w:lineRule="auto"/>
                          <w:ind w:left="0" w:firstLine="0"/>
                          <w:jc w:val="left"/>
                        </w:pPr>
                        <w:r>
                          <w:rPr/>
                          <w:t xml:space="preserve"> </w:t>
                        </w:r>
                      </w:p>
                    </w:txbxContent>
                  </v:textbox>
                </v:rect>
                <v:rect id="Rectangle 15296" style="position:absolute;width:47604;height:2079;left:18;top:27740;" filled="f" stroked="f">
                  <v:textbox inset="0,0,0,0">
                    <w:txbxContent>
                      <w:p>
                        <w:pPr>
                          <w:spacing w:before="0" w:after="160" w:line="259" w:lineRule="auto"/>
                          <w:ind w:left="0" w:firstLine="0"/>
                          <w:jc w:val="left"/>
                        </w:pPr>
                        <w:r>
                          <w:rPr/>
                          <w:t xml:space="preserve">Plano de Ordenación Detallada Costa de Candelaria nº16</w:t>
                        </w:r>
                      </w:p>
                    </w:txbxContent>
                  </v:textbox>
                </v:rect>
                <v:rect id="Rectangle 15297" style="position:absolute;width:506;height:2243;left:35807;top:2765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298" style="position:absolute;width:518;height:2079;left:18;top:29356;" filled="f" stroked="f">
                  <v:textbox inset="0,0,0,0">
                    <w:txbxContent>
                      <w:p>
                        <w:pPr>
                          <w:spacing w:before="0" w:after="160" w:line="259" w:lineRule="auto"/>
                          <w:ind w:left="0" w:firstLine="0"/>
                          <w:jc w:val="left"/>
                        </w:pPr>
                        <w:r>
                          <w:rPr/>
                          <w:t xml:space="preserve"> </w:t>
                        </w:r>
                      </w:p>
                    </w:txbxContent>
                  </v:textbox>
                </v:rect>
                <v:rect id="Rectangle 15722" style="position:absolute;width:15469;height:2243;left:48487;top:149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Plaza de la Patrona</w:t>
                        </w:r>
                      </w:p>
                    </w:txbxContent>
                  </v:textbox>
                </v:rect>
                <v:rect id="Rectangle 15723" style="position:absolute;width:506;height:2243;left:60134;top:149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724" style="position:absolute;width:506;height:2243;left:50548;top:167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725" style="position:absolute;width:9482;height:2243;left:50929;top:167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de Canarias</w:t>
                        </w:r>
                      </w:p>
                    </w:txbxContent>
                  </v:textbox>
                </v:rect>
                <v:rect id="Rectangle 15726" style="position:absolute;width:506;height:2243;left:58077;top:167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647822" style="position:absolute;width:43373;height:22372;left:-36;top:4476;" filled="f">
                  <v:imagedata r:id="rId38"/>
                </v:shape>
                <v:shape id="Shape 15729" style="position:absolute;width:16744;height:1033;left:30754;top:14823;" coordsize="1674495,103378" path="m1588516,1651l1674495,50927l1589278,101600c1586357,103378,1582420,102363,1580642,99314c1578864,96393,1579880,92456,1582801,90678l1638427,57601l0,71248l0,58548l1638446,44900l1582166,12700c1579118,11050,1578102,7113,1579880,4064c1581531,1016,1585468,0,1588516,1651x">
                  <v:stroke weight="0pt" endcap="square" joinstyle="miter" miterlimit="10" on="false" color="#000000" opacity="0"/>
                  <v:fill on="true" color="#000000"/>
                </v:shape>
                <w10:wrap type="square"/>
              </v:group>
            </w:pict>
          </mc:Fallback>
        </mc:AlternateContent>
      </w:r>
    </w:p>
    <w:p w:rsidR="002D2FE3" w:rsidRDefault="00CB5F7D">
      <w:pPr>
        <w:spacing w:after="11" w:line="259" w:lineRule="auto"/>
        <w:ind w:left="58" w:firstLine="0"/>
        <w:jc w:val="left"/>
      </w:pPr>
      <w:r>
        <w:t xml:space="preserve"> </w:t>
      </w:r>
    </w:p>
    <w:p w:rsidR="002D2FE3" w:rsidRDefault="00CB5F7D">
      <w:pPr>
        <w:pStyle w:val="Ttulo1"/>
        <w:spacing w:after="0"/>
        <w:ind w:left="428"/>
      </w:pPr>
      <w:r>
        <w:rPr>
          <w:rFonts w:ascii="Times New Roman" w:eastAsia="Times New Roman" w:hAnsi="Times New Roman" w:cs="Times New Roman"/>
          <w:b/>
          <w:sz w:val="24"/>
          <w:shd w:val="clear" w:color="auto" w:fill="auto"/>
        </w:rPr>
        <w:t>11.</w:t>
      </w:r>
      <w:r>
        <w:rPr>
          <w:b/>
          <w:sz w:val="24"/>
          <w:shd w:val="clear" w:color="auto" w:fill="auto"/>
        </w:rPr>
        <w:t xml:space="preserve"> </w:t>
      </w:r>
      <w:r>
        <w:rPr>
          <w:b/>
        </w:rPr>
        <w:t>COORDENADAS UTM</w:t>
      </w:r>
      <w:r>
        <w:rPr>
          <w:b/>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tbl>
      <w:tblPr>
        <w:tblStyle w:val="TableGrid"/>
        <w:tblW w:w="8805" w:type="dxa"/>
        <w:tblInd w:w="122" w:type="dxa"/>
        <w:tblCellMar>
          <w:top w:w="7" w:type="dxa"/>
          <w:left w:w="0" w:type="dxa"/>
          <w:bottom w:w="0" w:type="dxa"/>
          <w:right w:w="55" w:type="dxa"/>
        </w:tblCellMar>
        <w:tblLook w:val="04A0" w:firstRow="1" w:lastRow="0" w:firstColumn="1" w:lastColumn="0" w:noHBand="0" w:noVBand="1"/>
      </w:tblPr>
      <w:tblGrid>
        <w:gridCol w:w="5"/>
        <w:gridCol w:w="1569"/>
        <w:gridCol w:w="5"/>
        <w:gridCol w:w="3541"/>
        <w:gridCol w:w="5"/>
        <w:gridCol w:w="3680"/>
        <w:gridCol w:w="5"/>
      </w:tblGrid>
      <w:tr w:rsidR="002D2FE3">
        <w:trPr>
          <w:gridBefore w:val="1"/>
          <w:trHeight w:val="269"/>
        </w:trPr>
        <w:tc>
          <w:tcPr>
            <w:tcW w:w="1574" w:type="dxa"/>
            <w:gridSpan w:val="2"/>
            <w:tcBorders>
              <w:top w:val="single" w:sz="8" w:space="0" w:color="000000"/>
              <w:left w:val="single" w:sz="8" w:space="0" w:color="000000"/>
              <w:bottom w:val="single" w:sz="4" w:space="0" w:color="000000"/>
              <w:right w:val="nil"/>
            </w:tcBorders>
          </w:tcPr>
          <w:p w:rsidR="002D2FE3" w:rsidRDefault="002D2FE3">
            <w:pPr>
              <w:spacing w:after="160" w:line="259" w:lineRule="auto"/>
              <w:ind w:left="0" w:firstLine="0"/>
              <w:jc w:val="left"/>
            </w:pPr>
          </w:p>
        </w:tc>
        <w:tc>
          <w:tcPr>
            <w:tcW w:w="3546" w:type="dxa"/>
            <w:gridSpan w:val="2"/>
            <w:tcBorders>
              <w:top w:val="single" w:sz="8" w:space="0" w:color="000000"/>
              <w:left w:val="nil"/>
              <w:bottom w:val="single" w:sz="4" w:space="0" w:color="000000"/>
              <w:right w:val="nil"/>
            </w:tcBorders>
          </w:tcPr>
          <w:p w:rsidR="002D2FE3" w:rsidRDefault="00CB5F7D">
            <w:pPr>
              <w:spacing w:after="0" w:line="259" w:lineRule="auto"/>
              <w:ind w:left="0" w:right="60" w:firstLine="0"/>
              <w:jc w:val="right"/>
            </w:pPr>
            <w:r>
              <w:rPr>
                <w:b/>
              </w:rPr>
              <w:t xml:space="preserve">COORDENADAS </w:t>
            </w:r>
          </w:p>
        </w:tc>
        <w:tc>
          <w:tcPr>
            <w:tcW w:w="3685" w:type="dxa"/>
            <w:gridSpan w:val="2"/>
            <w:tcBorders>
              <w:top w:val="single" w:sz="8" w:space="0" w:color="000000"/>
              <w:left w:val="nil"/>
              <w:bottom w:val="single" w:sz="4" w:space="0" w:color="000000"/>
              <w:right w:val="single" w:sz="8" w:space="0" w:color="000000"/>
            </w:tcBorders>
          </w:tcPr>
          <w:p w:rsidR="002D2FE3" w:rsidRDefault="00CB5F7D">
            <w:pPr>
              <w:spacing w:after="0" w:line="259" w:lineRule="auto"/>
              <w:ind w:left="-54" w:firstLine="0"/>
              <w:jc w:val="left"/>
            </w:pPr>
            <w:r>
              <w:rPr>
                <w:b/>
              </w:rPr>
              <w:t>UTM</w:t>
            </w:r>
            <w:r>
              <w:rPr>
                <w:b/>
              </w:rPr>
              <w:t xml:space="preserve"> </w:t>
            </w:r>
          </w:p>
        </w:tc>
      </w:tr>
      <w:tr w:rsidR="002D2FE3">
        <w:trPr>
          <w:gridBefore w:val="1"/>
          <w:trHeight w:val="286"/>
        </w:trPr>
        <w:tc>
          <w:tcPr>
            <w:tcW w:w="1574" w:type="dxa"/>
            <w:gridSpan w:val="2"/>
            <w:tcBorders>
              <w:top w:val="single" w:sz="4" w:space="0" w:color="000000"/>
              <w:left w:val="single" w:sz="8" w:space="0" w:color="000000"/>
              <w:bottom w:val="single" w:sz="8" w:space="0" w:color="000000"/>
              <w:right w:val="single" w:sz="4" w:space="0" w:color="000000"/>
            </w:tcBorders>
          </w:tcPr>
          <w:p w:rsidR="002D2FE3" w:rsidRDefault="00CB5F7D">
            <w:pPr>
              <w:spacing w:after="0" w:line="259" w:lineRule="auto"/>
              <w:ind w:left="55" w:firstLine="0"/>
              <w:jc w:val="center"/>
            </w:pPr>
            <w:r>
              <w:rPr>
                <w:b/>
              </w:rPr>
              <w:t xml:space="preserve">Punto </w:t>
            </w:r>
          </w:p>
        </w:tc>
        <w:tc>
          <w:tcPr>
            <w:tcW w:w="3546" w:type="dxa"/>
            <w:gridSpan w:val="2"/>
            <w:tcBorders>
              <w:top w:val="single" w:sz="4" w:space="0" w:color="000000"/>
              <w:left w:val="single" w:sz="4" w:space="0" w:color="000000"/>
              <w:bottom w:val="single" w:sz="8" w:space="0" w:color="000000"/>
              <w:right w:val="single" w:sz="4" w:space="0" w:color="000000"/>
            </w:tcBorders>
          </w:tcPr>
          <w:p w:rsidR="002D2FE3" w:rsidRDefault="00CB5F7D">
            <w:pPr>
              <w:spacing w:after="0" w:line="259" w:lineRule="auto"/>
              <w:ind w:left="51" w:firstLine="0"/>
              <w:jc w:val="center"/>
            </w:pPr>
            <w:r>
              <w:rPr>
                <w:b/>
              </w:rPr>
              <w:t xml:space="preserve">X </w:t>
            </w:r>
          </w:p>
        </w:tc>
        <w:tc>
          <w:tcPr>
            <w:tcW w:w="3685" w:type="dxa"/>
            <w:gridSpan w:val="2"/>
            <w:tcBorders>
              <w:top w:val="single" w:sz="4" w:space="0" w:color="000000"/>
              <w:left w:val="single" w:sz="4" w:space="0" w:color="000000"/>
              <w:bottom w:val="single" w:sz="8" w:space="0" w:color="000000"/>
              <w:right w:val="single" w:sz="8" w:space="0" w:color="000000"/>
            </w:tcBorders>
          </w:tcPr>
          <w:p w:rsidR="002D2FE3" w:rsidRDefault="00CB5F7D">
            <w:pPr>
              <w:spacing w:after="0" w:line="259" w:lineRule="auto"/>
              <w:ind w:left="55" w:firstLine="0"/>
              <w:jc w:val="center"/>
            </w:pPr>
            <w:r>
              <w:rPr>
                <w:b/>
              </w:rPr>
              <w:t xml:space="preserve">Y </w:t>
            </w:r>
          </w:p>
        </w:tc>
      </w:tr>
      <w:tr w:rsidR="002D2FE3">
        <w:trPr>
          <w:gridBefore w:val="1"/>
          <w:trHeight w:val="271"/>
        </w:trPr>
        <w:tc>
          <w:tcPr>
            <w:tcW w:w="1574"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3" w:firstLine="0"/>
              <w:jc w:val="center"/>
            </w:pPr>
            <w:r>
              <w:t xml:space="preserve">1 </w:t>
            </w:r>
          </w:p>
        </w:tc>
        <w:tc>
          <w:tcPr>
            <w:tcW w:w="3546"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365697.0900 </w:t>
            </w:r>
          </w:p>
        </w:tc>
        <w:tc>
          <w:tcPr>
            <w:tcW w:w="3685"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3136980.8600 </w:t>
            </w:r>
          </w:p>
        </w:tc>
      </w:tr>
      <w:tr w:rsidR="002D2FE3">
        <w:trPr>
          <w:gridBefore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3" w:firstLine="0"/>
              <w:jc w:val="center"/>
            </w:pPr>
            <w:r>
              <w:t xml:space="preserve">2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365697.2682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3136978.2854 </w:t>
            </w:r>
          </w:p>
        </w:tc>
      </w:tr>
      <w:tr w:rsidR="002D2FE3">
        <w:trPr>
          <w:gridBefore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3" w:firstLine="0"/>
              <w:jc w:val="center"/>
            </w:pPr>
            <w:r>
              <w:t xml:space="preserve">3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365691.8434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3136955.8199 </w:t>
            </w:r>
          </w:p>
        </w:tc>
      </w:tr>
      <w:tr w:rsidR="002D2FE3">
        <w:trPr>
          <w:gridBefore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3" w:firstLine="0"/>
              <w:jc w:val="center"/>
            </w:pPr>
            <w:r>
              <w:t xml:space="preserve">4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365691.3962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3136954.0582 </w:t>
            </w:r>
          </w:p>
        </w:tc>
      </w:tr>
      <w:tr w:rsidR="002D2FE3">
        <w:trPr>
          <w:gridBefore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3" w:firstLine="0"/>
              <w:jc w:val="center"/>
            </w:pPr>
            <w:r>
              <w:t xml:space="preserve">5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365688.2967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3136951.0221 </w:t>
            </w:r>
          </w:p>
        </w:tc>
      </w:tr>
      <w:tr w:rsidR="002D2FE3">
        <w:trPr>
          <w:gridBefore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3" w:firstLine="0"/>
              <w:jc w:val="center"/>
            </w:pPr>
            <w:r>
              <w:t xml:space="preserve">6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365686.3426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3136947.3384 </w:t>
            </w:r>
          </w:p>
        </w:tc>
      </w:tr>
      <w:tr w:rsidR="002D2FE3">
        <w:trPr>
          <w:gridBefore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3" w:firstLine="0"/>
              <w:jc w:val="center"/>
            </w:pPr>
            <w:r>
              <w:t xml:space="preserve">7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3" w:firstLine="0"/>
              <w:jc w:val="center"/>
            </w:pPr>
            <w:r>
              <w:t xml:space="preserve">365681.3534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3136934.5953 </w:t>
            </w:r>
          </w:p>
        </w:tc>
      </w:tr>
      <w:tr w:rsidR="002D2FE3">
        <w:trPr>
          <w:gridBefore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3" w:firstLine="0"/>
              <w:jc w:val="center"/>
            </w:pPr>
            <w:r>
              <w:t xml:space="preserve">8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365676.0930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3136921.3066 </w:t>
            </w:r>
          </w:p>
        </w:tc>
      </w:tr>
      <w:tr w:rsidR="002D2FE3">
        <w:trPr>
          <w:gridBefore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3" w:firstLine="0"/>
              <w:jc w:val="center"/>
            </w:pPr>
            <w:r>
              <w:t xml:space="preserve">9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365669.7712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3136905.1617 </w:t>
            </w:r>
          </w:p>
        </w:tc>
      </w:tr>
      <w:tr w:rsidR="002D2FE3">
        <w:trPr>
          <w:gridBefore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10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365668.1159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3136900.6465 </w:t>
            </w:r>
          </w:p>
        </w:tc>
      </w:tr>
      <w:tr w:rsidR="002D2FE3">
        <w:trPr>
          <w:gridBefore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11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365667.8967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3136899.7968 </w:t>
            </w:r>
          </w:p>
        </w:tc>
      </w:tr>
      <w:tr w:rsidR="002D2FE3">
        <w:trPr>
          <w:gridBefore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12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365668.8644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3136899.6373 </w:t>
            </w:r>
          </w:p>
        </w:tc>
      </w:tr>
      <w:tr w:rsidR="002D2FE3">
        <w:trPr>
          <w:gridBefore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13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365668.4834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3136898.1770 </w:t>
            </w:r>
          </w:p>
        </w:tc>
      </w:tr>
      <w:tr w:rsidR="002D2FE3">
        <w:trPr>
          <w:gridBefore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14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365668.6732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3136898.0645 </w:t>
            </w:r>
          </w:p>
        </w:tc>
      </w:tr>
      <w:tr w:rsidR="002D2FE3">
        <w:trPr>
          <w:gridBefore w:val="1"/>
          <w:trHeight w:val="265"/>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15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365668.0594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3136895.6599 </w:t>
            </w:r>
          </w:p>
        </w:tc>
      </w:tr>
      <w:tr w:rsidR="002D2FE3">
        <w:trPr>
          <w:gridBefore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16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365668.7114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3136895.4059 </w:t>
            </w:r>
          </w:p>
        </w:tc>
      </w:tr>
      <w:tr w:rsidR="002D2FE3">
        <w:trPr>
          <w:gridBefore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17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365668.6225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3136895.1264 </w:t>
            </w:r>
          </w:p>
        </w:tc>
      </w:tr>
      <w:tr w:rsidR="002D2FE3">
        <w:trPr>
          <w:gridBefore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18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365672.3285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3136889.7885 </w:t>
            </w:r>
          </w:p>
        </w:tc>
      </w:tr>
      <w:tr w:rsidR="002D2FE3">
        <w:trPr>
          <w:gridBefore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19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365681.4400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3136881.0600 </w:t>
            </w:r>
          </w:p>
        </w:tc>
      </w:tr>
      <w:tr w:rsidR="002D2FE3">
        <w:trPr>
          <w:gridBefore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20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365710.3500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3136870.1200 </w:t>
            </w:r>
          </w:p>
        </w:tc>
      </w:tr>
      <w:tr w:rsidR="002D2FE3">
        <w:trPr>
          <w:gridBefore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21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365711.5198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3136875.3191 </w:t>
            </w:r>
          </w:p>
        </w:tc>
      </w:tr>
      <w:tr w:rsidR="002D2FE3">
        <w:trPr>
          <w:gridBefore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4" w:firstLine="0"/>
              <w:jc w:val="center"/>
            </w:pPr>
            <w:r>
              <w:t xml:space="preserve">365710.4800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3136875.5400 </w:t>
            </w:r>
          </w:p>
        </w:tc>
      </w:tr>
      <w:tr w:rsidR="002D2FE3">
        <w:trPr>
          <w:gridAfter w:val="1"/>
          <w:trHeight w:val="262"/>
        </w:trPr>
        <w:tc>
          <w:tcPr>
            <w:tcW w:w="1574"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23 </w:t>
            </w:r>
          </w:p>
        </w:tc>
        <w:tc>
          <w:tcPr>
            <w:tcW w:w="3546"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365713.3100 </w:t>
            </w:r>
          </w:p>
        </w:tc>
        <w:tc>
          <w:tcPr>
            <w:tcW w:w="3685"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3136889.8000 </w:t>
            </w:r>
          </w:p>
        </w:tc>
      </w:tr>
      <w:tr w:rsidR="002D2FE3">
        <w:trPr>
          <w:gridAfter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24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365714.1196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3136889.6201 </w:t>
            </w:r>
          </w:p>
        </w:tc>
      </w:tr>
      <w:tr w:rsidR="002D2FE3">
        <w:trPr>
          <w:gridAfter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365715.3900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3136895.3900 </w:t>
            </w:r>
          </w:p>
        </w:tc>
      </w:tr>
      <w:tr w:rsidR="002D2FE3">
        <w:trPr>
          <w:gridAfter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365800.0048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3136877.4225 </w:t>
            </w:r>
          </w:p>
        </w:tc>
      </w:tr>
      <w:tr w:rsidR="002D2FE3">
        <w:trPr>
          <w:gridAfter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365802.3430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3136876.9548 </w:t>
            </w:r>
          </w:p>
        </w:tc>
      </w:tr>
      <w:tr w:rsidR="002D2FE3">
        <w:trPr>
          <w:gridAfter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365807.4975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3136876.7925 </w:t>
            </w:r>
          </w:p>
        </w:tc>
      </w:tr>
      <w:tr w:rsidR="002D2FE3">
        <w:trPr>
          <w:gridAfter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365811.9160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3136878.3615 </w:t>
            </w:r>
          </w:p>
        </w:tc>
      </w:tr>
      <w:tr w:rsidR="002D2FE3">
        <w:trPr>
          <w:gridAfter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30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365796.9950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3136918.8980 </w:t>
            </w:r>
          </w:p>
        </w:tc>
      </w:tr>
      <w:tr w:rsidR="002D2FE3">
        <w:trPr>
          <w:gridAfter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365785.5650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3136949.9480 </w:t>
            </w:r>
          </w:p>
        </w:tc>
      </w:tr>
      <w:tr w:rsidR="002D2FE3">
        <w:trPr>
          <w:gridAfter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32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365769.6419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3136991.5017 </w:t>
            </w:r>
          </w:p>
        </w:tc>
      </w:tr>
      <w:tr w:rsidR="002D2FE3">
        <w:trPr>
          <w:gridAfter w:val="1"/>
          <w:trHeight w:val="267"/>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33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365748.5871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3136992.8353 </w:t>
            </w:r>
          </w:p>
        </w:tc>
      </w:tr>
      <w:tr w:rsidR="002D2FE3">
        <w:trPr>
          <w:gridAfter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365738.6820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3136990.9452 </w:t>
            </w:r>
          </w:p>
        </w:tc>
      </w:tr>
      <w:tr w:rsidR="002D2FE3">
        <w:trPr>
          <w:gridAfter w:val="1"/>
          <w:trHeight w:val="266"/>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365721.5300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3136988.8800 </w:t>
            </w:r>
          </w:p>
        </w:tc>
      </w:tr>
      <w:tr w:rsidR="002D2FE3">
        <w:trPr>
          <w:gridAfter w:val="1"/>
          <w:trHeight w:val="264"/>
        </w:trPr>
        <w:tc>
          <w:tcPr>
            <w:tcW w:w="1574"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365697.0900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3136980.8600 </w:t>
            </w:r>
          </w:p>
        </w:tc>
      </w:tr>
    </w:tbl>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t xml:space="preserve"> </w:t>
      </w:r>
    </w:p>
    <w:p w:rsidR="002D2FE3" w:rsidRDefault="00CB5F7D">
      <w:pPr>
        <w:spacing w:after="7" w:line="259" w:lineRule="auto"/>
        <w:ind w:left="0" w:right="499" w:firstLine="0"/>
        <w:jc w:val="center"/>
      </w:pPr>
      <w:r>
        <w:t xml:space="preserve"> </w:t>
      </w:r>
    </w:p>
    <w:p w:rsidR="002D2FE3" w:rsidRDefault="00CB5F7D">
      <w:pPr>
        <w:pStyle w:val="Ttulo1"/>
        <w:shd w:val="clear" w:color="auto" w:fill="E7E6E6"/>
        <w:spacing w:after="0"/>
        <w:ind w:left="428"/>
      </w:pPr>
      <w:r>
        <w:rPr>
          <w:rFonts w:ascii="Times New Roman" w:eastAsia="Times New Roman" w:hAnsi="Times New Roman" w:cs="Times New Roman"/>
          <w:b/>
          <w:sz w:val="24"/>
          <w:shd w:val="clear" w:color="auto" w:fill="auto"/>
        </w:rPr>
        <w:t>12.</w:t>
      </w:r>
      <w:r>
        <w:rPr>
          <w:b/>
          <w:sz w:val="24"/>
          <w:shd w:val="clear" w:color="auto" w:fill="auto"/>
        </w:rPr>
        <w:t xml:space="preserve"> </w:t>
      </w:r>
      <w:r>
        <w:rPr>
          <w:b/>
        </w:rPr>
        <w:t>FOTOGRAFÍAS</w:t>
      </w:r>
      <w:r>
        <w:rPr>
          <w:b/>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2271" w:line="259" w:lineRule="auto"/>
        <w:ind w:left="5019" w:firstLine="0"/>
      </w:pPr>
      <w:r>
        <w:rPr>
          <w:noProof/>
        </w:rPr>
        <w:drawing>
          <wp:anchor distT="0" distB="0" distL="114300" distR="114300" simplePos="0" relativeHeight="251748352" behindDoc="0" locked="0" layoutInCell="1" allowOverlap="0">
            <wp:simplePos x="0" y="0"/>
            <wp:positionH relativeFrom="column">
              <wp:posOffset>53035</wp:posOffset>
            </wp:positionH>
            <wp:positionV relativeFrom="paragraph">
              <wp:posOffset>191785</wp:posOffset>
            </wp:positionV>
            <wp:extent cx="5379721" cy="3043428"/>
            <wp:effectExtent l="0" t="0" r="0" b="0"/>
            <wp:wrapSquare wrapText="bothSides"/>
            <wp:docPr id="16033" name="Picture 16033"/>
            <wp:cNvGraphicFramePr/>
            <a:graphic xmlns:a="http://schemas.openxmlformats.org/drawingml/2006/main">
              <a:graphicData uri="http://schemas.openxmlformats.org/drawingml/2006/picture">
                <pic:pic xmlns:pic="http://schemas.openxmlformats.org/drawingml/2006/picture">
                  <pic:nvPicPr>
                    <pic:cNvPr id="16033" name="Picture 16033"/>
                    <pic:cNvPicPr/>
                  </pic:nvPicPr>
                  <pic:blipFill>
                    <a:blip r:embed="rId39"/>
                    <a:stretch>
                      <a:fillRect/>
                    </a:stretch>
                  </pic:blipFill>
                  <pic:spPr>
                    <a:xfrm>
                      <a:off x="0" y="0"/>
                      <a:ext cx="5379721" cy="3043428"/>
                    </a:xfrm>
                    <a:prstGeom prst="rect">
                      <a:avLst/>
                    </a:prstGeom>
                  </pic:spPr>
                </pic:pic>
              </a:graphicData>
            </a:graphic>
          </wp:anchor>
        </w:drawing>
      </w:r>
      <w:r>
        <w:t xml:space="preserve"> </w:t>
      </w:r>
    </w:p>
    <w:p w:rsidR="002D2FE3" w:rsidRDefault="00CB5F7D">
      <w:pPr>
        <w:spacing w:after="1497" w:line="259" w:lineRule="auto"/>
        <w:ind w:left="-2495" w:right="2042" w:firstLine="0"/>
        <w:jc w:val="center"/>
      </w:pP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6072" name="Group 56607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037" name="Rectangle 1603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6038" name="Rectangle 16038"/>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69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6072" style="width:12.7031pt;height:279.366pt;position:absolute;mso-position-horizontal-relative:page;mso-position-horizontal:absolute;margin-left:682.278pt;mso-position-vertical-relative:page;margin-top:532.554pt;" coordsize="1613,35479">
                <v:rect id="Rectangle 1603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603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69 de 269 </w:t>
                        </w:r>
                      </w:p>
                    </w:txbxContent>
                  </v:textbox>
                </v:rect>
                <w10:wrap type="square"/>
              </v:group>
            </w:pict>
          </mc:Fallback>
        </mc:AlternateContent>
      </w:r>
    </w:p>
    <w:p w:rsidR="002D2FE3" w:rsidRDefault="00CB5F7D">
      <w:pPr>
        <w:spacing w:after="0" w:line="259" w:lineRule="auto"/>
        <w:ind w:left="0" w:right="499" w:firstLine="0"/>
        <w:jc w:val="center"/>
      </w:pPr>
      <w:r>
        <w:t xml:space="preserve"> </w:t>
      </w:r>
    </w:p>
    <w:p w:rsidR="002D2FE3" w:rsidRDefault="00CB5F7D">
      <w:pPr>
        <w:spacing w:after="3" w:line="265" w:lineRule="auto"/>
        <w:ind w:left="10" w:right="2338"/>
        <w:jc w:val="right"/>
      </w:pPr>
      <w:r>
        <w:t xml:space="preserve">Vista de la plaza desde la intersección con la calle Antón </w:t>
      </w:r>
      <w:r>
        <w:t>Guanche</w:t>
      </w:r>
      <w:r>
        <w:rPr>
          <w:rFonts w:ascii="Times New Roman" w:eastAsia="Times New Roman" w:hAnsi="Times New Roman" w:cs="Times New Roman"/>
          <w:sz w:val="24"/>
        </w:rPr>
        <w:t xml:space="preserve"> </w:t>
      </w:r>
    </w:p>
    <w:p w:rsidR="002D2FE3" w:rsidRDefault="00CB5F7D">
      <w:pPr>
        <w:spacing w:after="0" w:line="259" w:lineRule="auto"/>
        <w:ind w:left="0" w:right="3070" w:firstLine="0"/>
        <w:jc w:val="right"/>
      </w:pPr>
      <w:r>
        <w:t xml:space="preserve"> </w:t>
      </w:r>
      <w:r>
        <w:tab/>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t xml:space="preserve"> </w:t>
      </w:r>
    </w:p>
    <w:p w:rsidR="002D2FE3" w:rsidRDefault="00CB5F7D">
      <w:pPr>
        <w:spacing w:after="46" w:line="259" w:lineRule="auto"/>
        <w:ind w:left="398" w:firstLine="0"/>
        <w:jc w:val="left"/>
      </w:pPr>
      <w:r>
        <w:rPr>
          <w:rFonts w:ascii="Calibri" w:eastAsia="Calibri" w:hAnsi="Calibri" w:cs="Calibri"/>
          <w:noProof/>
        </w:rPr>
        <mc:AlternateContent>
          <mc:Choice Requires="wpg">
            <w:drawing>
              <wp:inline distT="0" distB="0" distL="0" distR="0">
                <wp:extent cx="5446777" cy="3086100"/>
                <wp:effectExtent l="0" t="0" r="0" b="0"/>
                <wp:docPr id="516869" name="Group 516869"/>
                <wp:cNvGraphicFramePr/>
                <a:graphic xmlns:a="http://schemas.openxmlformats.org/drawingml/2006/main">
                  <a:graphicData uri="http://schemas.microsoft.com/office/word/2010/wordprocessingGroup">
                    <wpg:wgp>
                      <wpg:cNvGrpSpPr/>
                      <wpg:grpSpPr>
                        <a:xfrm>
                          <a:off x="0" y="0"/>
                          <a:ext cx="5446777" cy="3086100"/>
                          <a:chOff x="0" y="0"/>
                          <a:chExt cx="5446777" cy="3086100"/>
                        </a:xfrm>
                      </wpg:grpSpPr>
                      <wps:wsp>
                        <wps:cNvPr id="16057" name="Rectangle 16057"/>
                        <wps:cNvSpPr/>
                        <wps:spPr>
                          <a:xfrm>
                            <a:off x="2934335" y="4710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058" name="Rectangle 16058"/>
                        <wps:cNvSpPr/>
                        <wps:spPr>
                          <a:xfrm>
                            <a:off x="2934335" y="20864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059" name="Rectangle 16059"/>
                        <wps:cNvSpPr/>
                        <wps:spPr>
                          <a:xfrm>
                            <a:off x="2934335" y="36738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60" name="Rectangle 16060"/>
                        <wps:cNvSpPr/>
                        <wps:spPr>
                          <a:xfrm>
                            <a:off x="12497" y="54392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061" name="Rectangle 16061"/>
                        <wps:cNvSpPr/>
                        <wps:spPr>
                          <a:xfrm>
                            <a:off x="12497" y="70394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062" name="Rectangle 16062"/>
                        <wps:cNvSpPr/>
                        <wps:spPr>
                          <a:xfrm>
                            <a:off x="12497" y="86549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063" name="Rectangle 16063"/>
                        <wps:cNvSpPr/>
                        <wps:spPr>
                          <a:xfrm>
                            <a:off x="12497" y="102551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064" name="Rectangle 16064"/>
                        <wps:cNvSpPr/>
                        <wps:spPr>
                          <a:xfrm>
                            <a:off x="12497" y="118705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065" name="Rectangle 16065"/>
                        <wps:cNvSpPr/>
                        <wps:spPr>
                          <a:xfrm>
                            <a:off x="12497" y="134707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066" name="Rectangle 16066"/>
                        <wps:cNvSpPr/>
                        <wps:spPr>
                          <a:xfrm>
                            <a:off x="12497" y="150861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067" name="Rectangle 16067"/>
                        <wps:cNvSpPr/>
                        <wps:spPr>
                          <a:xfrm>
                            <a:off x="12497" y="166901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068" name="Rectangle 16068"/>
                        <wps:cNvSpPr/>
                        <wps:spPr>
                          <a:xfrm>
                            <a:off x="928370" y="1829039"/>
                            <a:ext cx="2909968" cy="207922"/>
                          </a:xfrm>
                          <a:prstGeom prst="rect">
                            <a:avLst/>
                          </a:prstGeom>
                          <a:ln>
                            <a:noFill/>
                          </a:ln>
                        </wps:spPr>
                        <wps:txbx>
                          <w:txbxContent>
                            <w:p w:rsidR="002D2FE3" w:rsidRDefault="00CB5F7D">
                              <w:pPr>
                                <w:spacing w:after="160" w:line="259" w:lineRule="auto"/>
                                <w:ind w:left="0" w:firstLine="0"/>
                                <w:jc w:val="left"/>
                              </w:pPr>
                              <w:r>
                                <w:t>Vista de la plaza desde la intersecc</w:t>
                              </w:r>
                            </w:p>
                          </w:txbxContent>
                        </wps:txbx>
                        <wps:bodyPr horzOverflow="overflow" vert="horz" lIns="0" tIns="0" rIns="0" bIns="0" rtlCol="0">
                          <a:noAutofit/>
                        </wps:bodyPr>
                      </wps:wsp>
                      <wps:wsp>
                        <wps:cNvPr id="16069" name="Rectangle 16069"/>
                        <wps:cNvSpPr/>
                        <wps:spPr>
                          <a:xfrm>
                            <a:off x="3117469" y="1829039"/>
                            <a:ext cx="2425875" cy="207922"/>
                          </a:xfrm>
                          <a:prstGeom prst="rect">
                            <a:avLst/>
                          </a:prstGeom>
                          <a:ln>
                            <a:noFill/>
                          </a:ln>
                        </wps:spPr>
                        <wps:txbx>
                          <w:txbxContent>
                            <w:p w:rsidR="002D2FE3" w:rsidRDefault="00CB5F7D">
                              <w:pPr>
                                <w:spacing w:after="160" w:line="259" w:lineRule="auto"/>
                                <w:ind w:left="0" w:firstLine="0"/>
                                <w:jc w:val="left"/>
                              </w:pPr>
                              <w:r>
                                <w:t>ión con el Paseo de San Blas</w:t>
                              </w:r>
                            </w:p>
                          </w:txbxContent>
                        </wps:txbx>
                        <wps:bodyPr horzOverflow="overflow" vert="horz" lIns="0" tIns="0" rIns="0" bIns="0" rtlCol="0">
                          <a:noAutofit/>
                        </wps:bodyPr>
                      </wps:wsp>
                      <wps:wsp>
                        <wps:cNvPr id="16070" name="Rectangle 16070"/>
                        <wps:cNvSpPr/>
                        <wps:spPr>
                          <a:xfrm>
                            <a:off x="4942078" y="1820139"/>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6109" name="Picture 16109"/>
                          <pic:cNvPicPr/>
                        </pic:nvPicPr>
                        <pic:blipFill>
                          <a:blip r:embed="rId40"/>
                          <a:stretch>
                            <a:fillRect/>
                          </a:stretch>
                        </pic:blipFill>
                        <pic:spPr>
                          <a:xfrm>
                            <a:off x="0" y="0"/>
                            <a:ext cx="5446777" cy="3086100"/>
                          </a:xfrm>
                          <a:prstGeom prst="rect">
                            <a:avLst/>
                          </a:prstGeom>
                        </pic:spPr>
                      </pic:pic>
                      <wps:wsp>
                        <wps:cNvPr id="16110" name="Rectangle 16110"/>
                        <wps:cNvSpPr/>
                        <wps:spPr>
                          <a:xfrm>
                            <a:off x="4489069" y="198473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516869" style="width:428.88pt;height:243pt;mso-position-horizontal-relative:char;mso-position-vertical-relative:line" coordsize="54467,30861">
                <v:rect id="Rectangle 16057" style="position:absolute;width:518;height:2079;left:29343;top:471;" filled="f" stroked="f">
                  <v:textbox inset="0,0,0,0">
                    <w:txbxContent>
                      <w:p>
                        <w:pPr>
                          <w:spacing w:before="0" w:after="160" w:line="259" w:lineRule="auto"/>
                          <w:ind w:left="0" w:firstLine="0"/>
                          <w:jc w:val="left"/>
                        </w:pPr>
                        <w:r>
                          <w:rPr/>
                          <w:t xml:space="preserve"> </w:t>
                        </w:r>
                      </w:p>
                    </w:txbxContent>
                  </v:textbox>
                </v:rect>
                <v:rect id="Rectangle 16058" style="position:absolute;width:518;height:2079;left:29343;top:2086;" filled="f" stroked="f">
                  <v:textbox inset="0,0,0,0">
                    <w:txbxContent>
                      <w:p>
                        <w:pPr>
                          <w:spacing w:before="0" w:after="160" w:line="259" w:lineRule="auto"/>
                          <w:ind w:left="0" w:firstLine="0"/>
                          <w:jc w:val="left"/>
                        </w:pPr>
                        <w:r>
                          <w:rPr/>
                          <w:t xml:space="preserve"> </w:t>
                        </w:r>
                      </w:p>
                    </w:txbxContent>
                  </v:textbox>
                </v:rect>
                <v:rect id="Rectangle 16059" style="position:absolute;width:506;height:2243;left:29343;top:367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060" style="position:absolute;width:518;height:2079;left:124;top:5439;" filled="f" stroked="f">
                  <v:textbox inset="0,0,0,0">
                    <w:txbxContent>
                      <w:p>
                        <w:pPr>
                          <w:spacing w:before="0" w:after="160" w:line="259" w:lineRule="auto"/>
                          <w:ind w:left="0" w:firstLine="0"/>
                          <w:jc w:val="left"/>
                        </w:pPr>
                        <w:r>
                          <w:rPr/>
                          <w:t xml:space="preserve"> </w:t>
                        </w:r>
                      </w:p>
                    </w:txbxContent>
                  </v:textbox>
                </v:rect>
                <v:rect id="Rectangle 16061" style="position:absolute;width:518;height:2079;left:124;top:7039;" filled="f" stroked="f">
                  <v:textbox inset="0,0,0,0">
                    <w:txbxContent>
                      <w:p>
                        <w:pPr>
                          <w:spacing w:before="0" w:after="160" w:line="259" w:lineRule="auto"/>
                          <w:ind w:left="0" w:firstLine="0"/>
                          <w:jc w:val="left"/>
                        </w:pPr>
                        <w:r>
                          <w:rPr/>
                          <w:t xml:space="preserve"> </w:t>
                        </w:r>
                      </w:p>
                    </w:txbxContent>
                  </v:textbox>
                </v:rect>
                <v:rect id="Rectangle 16062" style="position:absolute;width:518;height:2079;left:124;top:8654;" filled="f" stroked="f">
                  <v:textbox inset="0,0,0,0">
                    <w:txbxContent>
                      <w:p>
                        <w:pPr>
                          <w:spacing w:before="0" w:after="160" w:line="259" w:lineRule="auto"/>
                          <w:ind w:left="0" w:firstLine="0"/>
                          <w:jc w:val="left"/>
                        </w:pPr>
                        <w:r>
                          <w:rPr/>
                          <w:t xml:space="preserve"> </w:t>
                        </w:r>
                      </w:p>
                    </w:txbxContent>
                  </v:textbox>
                </v:rect>
                <v:rect id="Rectangle 16063" style="position:absolute;width:518;height:2079;left:124;top:10255;" filled="f" stroked="f">
                  <v:textbox inset="0,0,0,0">
                    <w:txbxContent>
                      <w:p>
                        <w:pPr>
                          <w:spacing w:before="0" w:after="160" w:line="259" w:lineRule="auto"/>
                          <w:ind w:left="0" w:firstLine="0"/>
                          <w:jc w:val="left"/>
                        </w:pPr>
                        <w:r>
                          <w:rPr/>
                          <w:t xml:space="preserve"> </w:t>
                        </w:r>
                      </w:p>
                    </w:txbxContent>
                  </v:textbox>
                </v:rect>
                <v:rect id="Rectangle 16064" style="position:absolute;width:518;height:2079;left:124;top:11870;" filled="f" stroked="f">
                  <v:textbox inset="0,0,0,0">
                    <w:txbxContent>
                      <w:p>
                        <w:pPr>
                          <w:spacing w:before="0" w:after="160" w:line="259" w:lineRule="auto"/>
                          <w:ind w:left="0" w:firstLine="0"/>
                          <w:jc w:val="left"/>
                        </w:pPr>
                        <w:r>
                          <w:rPr/>
                          <w:t xml:space="preserve"> </w:t>
                        </w:r>
                      </w:p>
                    </w:txbxContent>
                  </v:textbox>
                </v:rect>
                <v:rect id="Rectangle 16065" style="position:absolute;width:518;height:2079;left:124;top:13470;" filled="f" stroked="f">
                  <v:textbox inset="0,0,0,0">
                    <w:txbxContent>
                      <w:p>
                        <w:pPr>
                          <w:spacing w:before="0" w:after="160" w:line="259" w:lineRule="auto"/>
                          <w:ind w:left="0" w:firstLine="0"/>
                          <w:jc w:val="left"/>
                        </w:pPr>
                        <w:r>
                          <w:rPr/>
                          <w:t xml:space="preserve"> </w:t>
                        </w:r>
                      </w:p>
                    </w:txbxContent>
                  </v:textbox>
                </v:rect>
                <v:rect id="Rectangle 16066" style="position:absolute;width:518;height:2079;left:124;top:15086;" filled="f" stroked="f">
                  <v:textbox inset="0,0,0,0">
                    <w:txbxContent>
                      <w:p>
                        <w:pPr>
                          <w:spacing w:before="0" w:after="160" w:line="259" w:lineRule="auto"/>
                          <w:ind w:left="0" w:firstLine="0"/>
                          <w:jc w:val="left"/>
                        </w:pPr>
                        <w:r>
                          <w:rPr/>
                          <w:t xml:space="preserve"> </w:t>
                        </w:r>
                      </w:p>
                    </w:txbxContent>
                  </v:textbox>
                </v:rect>
                <v:rect id="Rectangle 16067" style="position:absolute;width:518;height:2079;left:124;top:16690;" filled="f" stroked="f">
                  <v:textbox inset="0,0,0,0">
                    <w:txbxContent>
                      <w:p>
                        <w:pPr>
                          <w:spacing w:before="0" w:after="160" w:line="259" w:lineRule="auto"/>
                          <w:ind w:left="0" w:firstLine="0"/>
                          <w:jc w:val="left"/>
                        </w:pPr>
                        <w:r>
                          <w:rPr/>
                          <w:t xml:space="preserve"> </w:t>
                        </w:r>
                      </w:p>
                    </w:txbxContent>
                  </v:textbox>
                </v:rect>
                <v:rect id="Rectangle 16068" style="position:absolute;width:29099;height:2079;left:9283;top:18290;" filled="f" stroked="f">
                  <v:textbox inset="0,0,0,0">
                    <w:txbxContent>
                      <w:p>
                        <w:pPr>
                          <w:spacing w:before="0" w:after="160" w:line="259" w:lineRule="auto"/>
                          <w:ind w:left="0" w:firstLine="0"/>
                          <w:jc w:val="left"/>
                        </w:pPr>
                        <w:r>
                          <w:rPr/>
                          <w:t xml:space="preserve">Vista de la plaza desde la intersecc</w:t>
                        </w:r>
                      </w:p>
                    </w:txbxContent>
                  </v:textbox>
                </v:rect>
                <v:rect id="Rectangle 16069" style="position:absolute;width:24258;height:2079;left:31174;top:18290;" filled="f" stroked="f">
                  <v:textbox inset="0,0,0,0">
                    <w:txbxContent>
                      <w:p>
                        <w:pPr>
                          <w:spacing w:before="0" w:after="160" w:line="259" w:lineRule="auto"/>
                          <w:ind w:left="0" w:firstLine="0"/>
                          <w:jc w:val="left"/>
                        </w:pPr>
                        <w:r>
                          <w:rPr/>
                          <w:t xml:space="preserve">ión con el Paseo de San Blas</w:t>
                        </w:r>
                      </w:p>
                    </w:txbxContent>
                  </v:textbox>
                </v:rect>
                <v:rect id="Rectangle 16070" style="position:absolute;width:506;height:2243;left:49420;top:1820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6109" style="position:absolute;width:54467;height:30861;left:0;top:0;" filled="f">
                  <v:imagedata r:id="rId41"/>
                </v:shape>
                <v:rect id="Rectangle 16110" style="position:absolute;width:506;height:2243;left:44890;top:1984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group>
            </w:pict>
          </mc:Fallback>
        </mc:AlternateContent>
      </w:r>
    </w:p>
    <w:p w:rsidR="002D2FE3" w:rsidRDefault="00CB5F7D">
      <w:pPr>
        <w:spacing w:after="1762" w:line="259" w:lineRule="auto"/>
        <w:ind w:left="418" w:firstLine="0"/>
      </w:pPr>
      <w:r>
        <w:rPr>
          <w:noProof/>
        </w:rPr>
        <w:drawing>
          <wp:anchor distT="0" distB="0" distL="114300" distR="114300" simplePos="0" relativeHeight="251750400" behindDoc="0" locked="0" layoutInCell="1" allowOverlap="0">
            <wp:simplePos x="0" y="0"/>
            <wp:positionH relativeFrom="column">
              <wp:posOffset>220675</wp:posOffset>
            </wp:positionH>
            <wp:positionV relativeFrom="paragraph">
              <wp:posOffset>243602</wp:posOffset>
            </wp:positionV>
            <wp:extent cx="5568696" cy="3834384"/>
            <wp:effectExtent l="0" t="0" r="0" b="0"/>
            <wp:wrapSquare wrapText="bothSides"/>
            <wp:docPr id="16112" name="Picture 16112"/>
            <wp:cNvGraphicFramePr/>
            <a:graphic xmlns:a="http://schemas.openxmlformats.org/drawingml/2006/main">
              <a:graphicData uri="http://schemas.openxmlformats.org/drawingml/2006/picture">
                <pic:pic xmlns:pic="http://schemas.openxmlformats.org/drawingml/2006/picture">
                  <pic:nvPicPr>
                    <pic:cNvPr id="16112" name="Picture 16112"/>
                    <pic:cNvPicPr/>
                  </pic:nvPicPr>
                  <pic:blipFill>
                    <a:blip r:embed="rId42"/>
                    <a:stretch>
                      <a:fillRect/>
                    </a:stretch>
                  </pic:blipFill>
                  <pic:spPr>
                    <a:xfrm>
                      <a:off x="0" y="0"/>
                      <a:ext cx="5568696" cy="3834384"/>
                    </a:xfrm>
                    <a:prstGeom prst="rect">
                      <a:avLst/>
                    </a:prstGeom>
                  </pic:spPr>
                </pic:pic>
              </a:graphicData>
            </a:graphic>
          </wp:anchor>
        </w:drawing>
      </w:r>
      <w:r>
        <w:t xml:space="preserve"> </w:t>
      </w:r>
    </w:p>
    <w:p w:rsidR="002D2FE3" w:rsidRDefault="00CB5F7D">
      <w:pPr>
        <w:spacing w:after="3268" w:line="259" w:lineRule="auto"/>
        <w:ind w:left="-2495" w:right="1481" w:firstLine="0"/>
        <w:jc w:val="left"/>
      </w:pP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6871" name="Group 51687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115" name="Rectangle 1611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6116" name="Rectangle 16116"/>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70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6871" style="width:12.7031pt;height:279.366pt;position:absolute;mso-position-horizontal-relative:page;mso-position-horizontal:absolute;margin-left:682.278pt;mso-position-vertical-relative:page;margin-top:532.554pt;" coordsize="1613,35479">
                <v:rect id="Rectangle 1611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611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70 de 269 </w:t>
                        </w:r>
                      </w:p>
                    </w:txbxContent>
                  </v:textbox>
                </v:rect>
                <w10:wrap type="square"/>
              </v:group>
            </w:pict>
          </mc:Fallback>
        </mc:AlternateContent>
      </w:r>
    </w:p>
    <w:p w:rsidR="002D2FE3" w:rsidRDefault="00CB5F7D">
      <w:pPr>
        <w:spacing w:after="0" w:line="259" w:lineRule="auto"/>
        <w:ind w:left="58" w:right="1481"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65" w:lineRule="auto"/>
        <w:ind w:left="10" w:right="3260"/>
        <w:jc w:val="right"/>
      </w:pPr>
      <w:r>
        <w:t xml:space="preserve">Fuente de los peregrinos, escalera y estanques </w:t>
      </w:r>
    </w:p>
    <w:p w:rsidR="002D2FE3" w:rsidRDefault="00CB5F7D">
      <w:pPr>
        <w:spacing w:after="0" w:line="259" w:lineRule="auto"/>
        <w:ind w:left="105" w:firstLine="0"/>
        <w:jc w:val="left"/>
      </w:pPr>
      <w:r>
        <w:rPr>
          <w:rFonts w:ascii="Calibri" w:eastAsia="Calibri" w:hAnsi="Calibri" w:cs="Calibri"/>
          <w:noProof/>
        </w:rPr>
        <mc:AlternateContent>
          <mc:Choice Requires="wpg">
            <w:drawing>
              <wp:inline distT="0" distB="0" distL="0" distR="0">
                <wp:extent cx="5568696" cy="3864864"/>
                <wp:effectExtent l="0" t="0" r="0" b="0"/>
                <wp:docPr id="516415" name="Group 516415"/>
                <wp:cNvGraphicFramePr/>
                <a:graphic xmlns:a="http://schemas.openxmlformats.org/drawingml/2006/main">
                  <a:graphicData uri="http://schemas.microsoft.com/office/word/2010/wordprocessingGroup">
                    <wpg:wgp>
                      <wpg:cNvGrpSpPr/>
                      <wpg:grpSpPr>
                        <a:xfrm>
                          <a:off x="0" y="0"/>
                          <a:ext cx="5568696" cy="3864864"/>
                          <a:chOff x="0" y="0"/>
                          <a:chExt cx="5568696" cy="3864864"/>
                        </a:xfrm>
                      </wpg:grpSpPr>
                      <wps:wsp>
                        <wps:cNvPr id="16136" name="Rectangle 16136"/>
                        <wps:cNvSpPr/>
                        <wps:spPr>
                          <a:xfrm>
                            <a:off x="198425" y="14921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37" name="Rectangle 16137"/>
                        <wps:cNvSpPr/>
                        <wps:spPr>
                          <a:xfrm>
                            <a:off x="198425" y="307949"/>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138" name="Rectangle 16138"/>
                        <wps:cNvSpPr/>
                        <wps:spPr>
                          <a:xfrm>
                            <a:off x="198425" y="48449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39" name="Rectangle 16139"/>
                        <wps:cNvSpPr/>
                        <wps:spPr>
                          <a:xfrm>
                            <a:off x="198425" y="64451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40" name="Rectangle 16140"/>
                        <wps:cNvSpPr/>
                        <wps:spPr>
                          <a:xfrm>
                            <a:off x="198425" y="80605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41" name="Rectangle 16141"/>
                        <wps:cNvSpPr/>
                        <wps:spPr>
                          <a:xfrm>
                            <a:off x="198425" y="96607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42" name="Rectangle 16142"/>
                        <wps:cNvSpPr/>
                        <wps:spPr>
                          <a:xfrm>
                            <a:off x="198425" y="112761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43" name="Rectangle 16143"/>
                        <wps:cNvSpPr/>
                        <wps:spPr>
                          <a:xfrm>
                            <a:off x="198425" y="128763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44" name="Rectangle 16144"/>
                        <wps:cNvSpPr/>
                        <wps:spPr>
                          <a:xfrm>
                            <a:off x="198425" y="144918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45" name="Rectangle 16145"/>
                        <wps:cNvSpPr/>
                        <wps:spPr>
                          <a:xfrm>
                            <a:off x="198425" y="160958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46" name="Rectangle 16146"/>
                        <wps:cNvSpPr/>
                        <wps:spPr>
                          <a:xfrm>
                            <a:off x="198425" y="176960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47" name="Rectangle 16147"/>
                        <wps:cNvSpPr/>
                        <wps:spPr>
                          <a:xfrm>
                            <a:off x="198425" y="193114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48" name="Rectangle 16148"/>
                        <wps:cNvSpPr/>
                        <wps:spPr>
                          <a:xfrm>
                            <a:off x="198425" y="209116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49" name="Rectangle 16149"/>
                        <wps:cNvSpPr/>
                        <wps:spPr>
                          <a:xfrm>
                            <a:off x="198425" y="225271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50" name="Rectangle 16150"/>
                        <wps:cNvSpPr/>
                        <wps:spPr>
                          <a:xfrm>
                            <a:off x="198425" y="241273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51" name="Rectangle 16151"/>
                        <wps:cNvSpPr/>
                        <wps:spPr>
                          <a:xfrm>
                            <a:off x="198425" y="257275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52" name="Rectangle 16152"/>
                        <wps:cNvSpPr/>
                        <wps:spPr>
                          <a:xfrm>
                            <a:off x="198425" y="273429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53" name="Rectangle 16153"/>
                        <wps:cNvSpPr/>
                        <wps:spPr>
                          <a:xfrm>
                            <a:off x="198425" y="289431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54" name="Rectangle 16154"/>
                        <wps:cNvSpPr/>
                        <wps:spPr>
                          <a:xfrm>
                            <a:off x="198425" y="305585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55" name="Rectangle 16155"/>
                        <wps:cNvSpPr/>
                        <wps:spPr>
                          <a:xfrm>
                            <a:off x="198425" y="321587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56" name="Rectangle 16156"/>
                        <wps:cNvSpPr/>
                        <wps:spPr>
                          <a:xfrm>
                            <a:off x="198425" y="337589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57" name="Rectangle 16157"/>
                        <wps:cNvSpPr/>
                        <wps:spPr>
                          <a:xfrm>
                            <a:off x="198425" y="353744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6158" name="Rectangle 16158"/>
                        <wps:cNvSpPr/>
                        <wps:spPr>
                          <a:xfrm>
                            <a:off x="198425" y="369746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185" name="Picture 16185"/>
                          <pic:cNvPicPr/>
                        </pic:nvPicPr>
                        <pic:blipFill>
                          <a:blip r:embed="rId43"/>
                          <a:stretch>
                            <a:fillRect/>
                          </a:stretch>
                        </pic:blipFill>
                        <pic:spPr>
                          <a:xfrm>
                            <a:off x="0" y="0"/>
                            <a:ext cx="5568696" cy="3864864"/>
                          </a:xfrm>
                          <a:prstGeom prst="rect">
                            <a:avLst/>
                          </a:prstGeom>
                        </pic:spPr>
                      </pic:pic>
                    </wpg:wgp>
                  </a:graphicData>
                </a:graphic>
              </wp:inline>
            </w:drawing>
          </mc:Choice>
          <mc:Fallback xmlns:a="http://schemas.openxmlformats.org/drawingml/2006/main">
            <w:pict>
              <v:group id="Group 516415" style="width:438.48pt;height:304.32pt;mso-position-horizontal-relative:char;mso-position-vertical-relative:line" coordsize="55686,38648">
                <v:rect id="Rectangle 16136" style="position:absolute;width:518;height:2079;left:1984;top:1492;" filled="f" stroked="f">
                  <v:textbox inset="0,0,0,0">
                    <w:txbxContent>
                      <w:p>
                        <w:pPr>
                          <w:spacing w:before="0" w:after="160" w:line="259" w:lineRule="auto"/>
                          <w:ind w:left="0" w:firstLine="0"/>
                          <w:jc w:val="left"/>
                        </w:pPr>
                        <w:r>
                          <w:rPr/>
                          <w:t xml:space="preserve"> </w:t>
                        </w:r>
                      </w:p>
                    </w:txbxContent>
                  </v:textbox>
                </v:rect>
                <v:rect id="Rectangle 16137" style="position:absolute;width:506;height:2243;left:1984;top:307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138" style="position:absolute;width:518;height:2079;left:1984;top:4844;" filled="f" stroked="f">
                  <v:textbox inset="0,0,0,0">
                    <w:txbxContent>
                      <w:p>
                        <w:pPr>
                          <w:spacing w:before="0" w:after="160" w:line="259" w:lineRule="auto"/>
                          <w:ind w:left="0" w:firstLine="0"/>
                          <w:jc w:val="left"/>
                        </w:pPr>
                        <w:r>
                          <w:rPr/>
                          <w:t xml:space="preserve"> </w:t>
                        </w:r>
                      </w:p>
                    </w:txbxContent>
                  </v:textbox>
                </v:rect>
                <v:rect id="Rectangle 16139" style="position:absolute;width:518;height:2079;left:1984;top:6445;" filled="f" stroked="f">
                  <v:textbox inset="0,0,0,0">
                    <w:txbxContent>
                      <w:p>
                        <w:pPr>
                          <w:spacing w:before="0" w:after="160" w:line="259" w:lineRule="auto"/>
                          <w:ind w:left="0" w:firstLine="0"/>
                          <w:jc w:val="left"/>
                        </w:pPr>
                        <w:r>
                          <w:rPr/>
                          <w:t xml:space="preserve"> </w:t>
                        </w:r>
                      </w:p>
                    </w:txbxContent>
                  </v:textbox>
                </v:rect>
                <v:rect id="Rectangle 16140" style="position:absolute;width:518;height:2079;left:1984;top:8060;" filled="f" stroked="f">
                  <v:textbox inset="0,0,0,0">
                    <w:txbxContent>
                      <w:p>
                        <w:pPr>
                          <w:spacing w:before="0" w:after="160" w:line="259" w:lineRule="auto"/>
                          <w:ind w:left="0" w:firstLine="0"/>
                          <w:jc w:val="left"/>
                        </w:pPr>
                        <w:r>
                          <w:rPr/>
                          <w:t xml:space="preserve"> </w:t>
                        </w:r>
                      </w:p>
                    </w:txbxContent>
                  </v:textbox>
                </v:rect>
                <v:rect id="Rectangle 16141" style="position:absolute;width:518;height:2079;left:1984;top:9660;" filled="f" stroked="f">
                  <v:textbox inset="0,0,0,0">
                    <w:txbxContent>
                      <w:p>
                        <w:pPr>
                          <w:spacing w:before="0" w:after="160" w:line="259" w:lineRule="auto"/>
                          <w:ind w:left="0" w:firstLine="0"/>
                          <w:jc w:val="left"/>
                        </w:pPr>
                        <w:r>
                          <w:rPr/>
                          <w:t xml:space="preserve"> </w:t>
                        </w:r>
                      </w:p>
                    </w:txbxContent>
                  </v:textbox>
                </v:rect>
                <v:rect id="Rectangle 16142" style="position:absolute;width:518;height:2079;left:1984;top:11276;" filled="f" stroked="f">
                  <v:textbox inset="0,0,0,0">
                    <w:txbxContent>
                      <w:p>
                        <w:pPr>
                          <w:spacing w:before="0" w:after="160" w:line="259" w:lineRule="auto"/>
                          <w:ind w:left="0" w:firstLine="0"/>
                          <w:jc w:val="left"/>
                        </w:pPr>
                        <w:r>
                          <w:rPr/>
                          <w:t xml:space="preserve"> </w:t>
                        </w:r>
                      </w:p>
                    </w:txbxContent>
                  </v:textbox>
                </v:rect>
                <v:rect id="Rectangle 16143" style="position:absolute;width:518;height:2079;left:1984;top:12876;" filled="f" stroked="f">
                  <v:textbox inset="0,0,0,0">
                    <w:txbxContent>
                      <w:p>
                        <w:pPr>
                          <w:spacing w:before="0" w:after="160" w:line="259" w:lineRule="auto"/>
                          <w:ind w:left="0" w:firstLine="0"/>
                          <w:jc w:val="left"/>
                        </w:pPr>
                        <w:r>
                          <w:rPr/>
                          <w:t xml:space="preserve"> </w:t>
                        </w:r>
                      </w:p>
                    </w:txbxContent>
                  </v:textbox>
                </v:rect>
                <v:rect id="Rectangle 16144" style="position:absolute;width:518;height:2079;left:1984;top:14491;" filled="f" stroked="f">
                  <v:textbox inset="0,0,0,0">
                    <w:txbxContent>
                      <w:p>
                        <w:pPr>
                          <w:spacing w:before="0" w:after="160" w:line="259" w:lineRule="auto"/>
                          <w:ind w:left="0" w:firstLine="0"/>
                          <w:jc w:val="left"/>
                        </w:pPr>
                        <w:r>
                          <w:rPr/>
                          <w:t xml:space="preserve"> </w:t>
                        </w:r>
                      </w:p>
                    </w:txbxContent>
                  </v:textbox>
                </v:rect>
                <v:rect id="Rectangle 16145" style="position:absolute;width:518;height:2079;left:1984;top:16095;" filled="f" stroked="f">
                  <v:textbox inset="0,0,0,0">
                    <w:txbxContent>
                      <w:p>
                        <w:pPr>
                          <w:spacing w:before="0" w:after="160" w:line="259" w:lineRule="auto"/>
                          <w:ind w:left="0" w:firstLine="0"/>
                          <w:jc w:val="left"/>
                        </w:pPr>
                        <w:r>
                          <w:rPr/>
                          <w:t xml:space="preserve"> </w:t>
                        </w:r>
                      </w:p>
                    </w:txbxContent>
                  </v:textbox>
                </v:rect>
                <v:rect id="Rectangle 16146" style="position:absolute;width:518;height:2079;left:1984;top:17696;" filled="f" stroked="f">
                  <v:textbox inset="0,0,0,0">
                    <w:txbxContent>
                      <w:p>
                        <w:pPr>
                          <w:spacing w:before="0" w:after="160" w:line="259" w:lineRule="auto"/>
                          <w:ind w:left="0" w:firstLine="0"/>
                          <w:jc w:val="left"/>
                        </w:pPr>
                        <w:r>
                          <w:rPr/>
                          <w:t xml:space="preserve"> </w:t>
                        </w:r>
                      </w:p>
                    </w:txbxContent>
                  </v:textbox>
                </v:rect>
                <v:rect id="Rectangle 16147" style="position:absolute;width:518;height:2079;left:1984;top:19311;" filled="f" stroked="f">
                  <v:textbox inset="0,0,0,0">
                    <w:txbxContent>
                      <w:p>
                        <w:pPr>
                          <w:spacing w:before="0" w:after="160" w:line="259" w:lineRule="auto"/>
                          <w:ind w:left="0" w:firstLine="0"/>
                          <w:jc w:val="left"/>
                        </w:pPr>
                        <w:r>
                          <w:rPr/>
                          <w:t xml:space="preserve"> </w:t>
                        </w:r>
                      </w:p>
                    </w:txbxContent>
                  </v:textbox>
                </v:rect>
                <v:rect id="Rectangle 16148" style="position:absolute;width:518;height:2079;left:1984;top:20911;" filled="f" stroked="f">
                  <v:textbox inset="0,0,0,0">
                    <w:txbxContent>
                      <w:p>
                        <w:pPr>
                          <w:spacing w:before="0" w:after="160" w:line="259" w:lineRule="auto"/>
                          <w:ind w:left="0" w:firstLine="0"/>
                          <w:jc w:val="left"/>
                        </w:pPr>
                        <w:r>
                          <w:rPr/>
                          <w:t xml:space="preserve"> </w:t>
                        </w:r>
                      </w:p>
                    </w:txbxContent>
                  </v:textbox>
                </v:rect>
                <v:rect id="Rectangle 16149" style="position:absolute;width:518;height:2079;left:1984;top:22527;" filled="f" stroked="f">
                  <v:textbox inset="0,0,0,0">
                    <w:txbxContent>
                      <w:p>
                        <w:pPr>
                          <w:spacing w:before="0" w:after="160" w:line="259" w:lineRule="auto"/>
                          <w:ind w:left="0" w:firstLine="0"/>
                          <w:jc w:val="left"/>
                        </w:pPr>
                        <w:r>
                          <w:rPr/>
                          <w:t xml:space="preserve"> </w:t>
                        </w:r>
                      </w:p>
                    </w:txbxContent>
                  </v:textbox>
                </v:rect>
                <v:rect id="Rectangle 16150" style="position:absolute;width:518;height:2079;left:1984;top:24127;" filled="f" stroked="f">
                  <v:textbox inset="0,0,0,0">
                    <w:txbxContent>
                      <w:p>
                        <w:pPr>
                          <w:spacing w:before="0" w:after="160" w:line="259" w:lineRule="auto"/>
                          <w:ind w:left="0" w:firstLine="0"/>
                          <w:jc w:val="left"/>
                        </w:pPr>
                        <w:r>
                          <w:rPr/>
                          <w:t xml:space="preserve"> </w:t>
                        </w:r>
                      </w:p>
                    </w:txbxContent>
                  </v:textbox>
                </v:rect>
                <v:rect id="Rectangle 16151" style="position:absolute;width:518;height:2079;left:1984;top:25727;" filled="f" stroked="f">
                  <v:textbox inset="0,0,0,0">
                    <w:txbxContent>
                      <w:p>
                        <w:pPr>
                          <w:spacing w:before="0" w:after="160" w:line="259" w:lineRule="auto"/>
                          <w:ind w:left="0" w:firstLine="0"/>
                          <w:jc w:val="left"/>
                        </w:pPr>
                        <w:r>
                          <w:rPr/>
                          <w:t xml:space="preserve"> </w:t>
                        </w:r>
                      </w:p>
                    </w:txbxContent>
                  </v:textbox>
                </v:rect>
                <v:rect id="Rectangle 16152" style="position:absolute;width:518;height:2079;left:1984;top:27342;" filled="f" stroked="f">
                  <v:textbox inset="0,0,0,0">
                    <w:txbxContent>
                      <w:p>
                        <w:pPr>
                          <w:spacing w:before="0" w:after="160" w:line="259" w:lineRule="auto"/>
                          <w:ind w:left="0" w:firstLine="0"/>
                          <w:jc w:val="left"/>
                        </w:pPr>
                        <w:r>
                          <w:rPr/>
                          <w:t xml:space="preserve"> </w:t>
                        </w:r>
                      </w:p>
                    </w:txbxContent>
                  </v:textbox>
                </v:rect>
                <v:rect id="Rectangle 16153" style="position:absolute;width:518;height:2079;left:1984;top:28943;" filled="f" stroked="f">
                  <v:textbox inset="0,0,0,0">
                    <w:txbxContent>
                      <w:p>
                        <w:pPr>
                          <w:spacing w:before="0" w:after="160" w:line="259" w:lineRule="auto"/>
                          <w:ind w:left="0" w:firstLine="0"/>
                          <w:jc w:val="left"/>
                        </w:pPr>
                        <w:r>
                          <w:rPr/>
                          <w:t xml:space="preserve"> </w:t>
                        </w:r>
                      </w:p>
                    </w:txbxContent>
                  </v:textbox>
                </v:rect>
                <v:rect id="Rectangle 16154" style="position:absolute;width:518;height:2079;left:1984;top:30558;" filled="f" stroked="f">
                  <v:textbox inset="0,0,0,0">
                    <w:txbxContent>
                      <w:p>
                        <w:pPr>
                          <w:spacing w:before="0" w:after="160" w:line="259" w:lineRule="auto"/>
                          <w:ind w:left="0" w:firstLine="0"/>
                          <w:jc w:val="left"/>
                        </w:pPr>
                        <w:r>
                          <w:rPr/>
                          <w:t xml:space="preserve"> </w:t>
                        </w:r>
                      </w:p>
                    </w:txbxContent>
                  </v:textbox>
                </v:rect>
                <v:rect id="Rectangle 16155" style="position:absolute;width:518;height:2079;left:1984;top:32158;" filled="f" stroked="f">
                  <v:textbox inset="0,0,0,0">
                    <w:txbxContent>
                      <w:p>
                        <w:pPr>
                          <w:spacing w:before="0" w:after="160" w:line="259" w:lineRule="auto"/>
                          <w:ind w:left="0" w:firstLine="0"/>
                          <w:jc w:val="left"/>
                        </w:pPr>
                        <w:r>
                          <w:rPr/>
                          <w:t xml:space="preserve"> </w:t>
                        </w:r>
                      </w:p>
                    </w:txbxContent>
                  </v:textbox>
                </v:rect>
                <v:rect id="Rectangle 16156" style="position:absolute;width:518;height:2079;left:1984;top:33758;" filled="f" stroked="f">
                  <v:textbox inset="0,0,0,0">
                    <w:txbxContent>
                      <w:p>
                        <w:pPr>
                          <w:spacing w:before="0" w:after="160" w:line="259" w:lineRule="auto"/>
                          <w:ind w:left="0" w:firstLine="0"/>
                          <w:jc w:val="left"/>
                        </w:pPr>
                        <w:r>
                          <w:rPr/>
                          <w:t xml:space="preserve"> </w:t>
                        </w:r>
                      </w:p>
                    </w:txbxContent>
                  </v:textbox>
                </v:rect>
                <v:rect id="Rectangle 16157" style="position:absolute;width:518;height:2079;left:1984;top:35374;" filled="f" stroked="f">
                  <v:textbox inset="0,0,0,0">
                    <w:txbxContent>
                      <w:p>
                        <w:pPr>
                          <w:spacing w:before="0" w:after="160" w:line="259" w:lineRule="auto"/>
                          <w:ind w:left="0" w:firstLine="0"/>
                          <w:jc w:val="left"/>
                        </w:pPr>
                        <w:r>
                          <w:rPr/>
                          <w:t xml:space="preserve"> </w:t>
                        </w:r>
                      </w:p>
                    </w:txbxContent>
                  </v:textbox>
                </v:rect>
                <v:rect id="Rectangle 16158" style="position:absolute;width:518;height:2079;left:1984;top:36974;" filled="f" stroked="f">
                  <v:textbox inset="0,0,0,0">
                    <w:txbxContent>
                      <w:p>
                        <w:pPr>
                          <w:spacing w:before="0" w:after="160" w:line="259" w:lineRule="auto"/>
                          <w:ind w:left="0" w:firstLine="0"/>
                          <w:jc w:val="left"/>
                        </w:pPr>
                        <w:r>
                          <w:rPr/>
                          <w:t xml:space="preserve"> </w:t>
                        </w:r>
                      </w:p>
                    </w:txbxContent>
                  </v:textbox>
                </v:rect>
                <v:shape id="Picture 16185" style="position:absolute;width:55686;height:38648;left:0;top:0;" filled="f">
                  <v:imagedata r:id="rId44"/>
                </v:shape>
              </v:group>
            </w:pict>
          </mc:Fallback>
        </mc:AlternateContent>
      </w:r>
    </w:p>
    <w:p w:rsidR="002D2FE3" w:rsidRDefault="00CB5F7D">
      <w:pPr>
        <w:spacing w:after="0" w:line="259" w:lineRule="auto"/>
        <w:ind w:left="0" w:right="499" w:firstLine="0"/>
        <w:jc w:val="center"/>
      </w:pPr>
      <w:r>
        <w:t xml:space="preserve"> </w:t>
      </w:r>
    </w:p>
    <w:p w:rsidR="002D2FE3" w:rsidRDefault="00CB5F7D">
      <w:pPr>
        <w:spacing w:after="3" w:line="265" w:lineRule="auto"/>
        <w:ind w:left="10" w:right="4223"/>
        <w:jc w:val="right"/>
      </w:pPr>
      <w:r>
        <w:t xml:space="preserve">Zona ajardinada de la plaza </w:t>
      </w:r>
    </w:p>
    <w:p w:rsidR="002D2FE3" w:rsidRDefault="00CB5F7D">
      <w:pPr>
        <w:spacing w:after="1509" w:line="259" w:lineRule="auto"/>
        <w:ind w:left="58" w:firstLine="0"/>
      </w:pPr>
      <w:r>
        <w:rPr>
          <w:noProof/>
        </w:rPr>
        <w:drawing>
          <wp:anchor distT="0" distB="0" distL="114300" distR="114300" simplePos="0" relativeHeight="251752448" behindDoc="0" locked="0" layoutInCell="1" allowOverlap="0">
            <wp:simplePos x="0" y="0"/>
            <wp:positionH relativeFrom="column">
              <wp:posOffset>36271</wp:posOffset>
            </wp:positionH>
            <wp:positionV relativeFrom="paragraph">
              <wp:posOffset>164099</wp:posOffset>
            </wp:positionV>
            <wp:extent cx="5568697" cy="3305556"/>
            <wp:effectExtent l="0" t="0" r="0" b="0"/>
            <wp:wrapSquare wrapText="bothSides"/>
            <wp:docPr id="16187" name="Picture 16187"/>
            <wp:cNvGraphicFramePr/>
            <a:graphic xmlns:a="http://schemas.openxmlformats.org/drawingml/2006/main">
              <a:graphicData uri="http://schemas.openxmlformats.org/drawingml/2006/picture">
                <pic:pic xmlns:pic="http://schemas.openxmlformats.org/drawingml/2006/picture">
                  <pic:nvPicPr>
                    <pic:cNvPr id="16187" name="Picture 16187"/>
                    <pic:cNvPicPr/>
                  </pic:nvPicPr>
                  <pic:blipFill>
                    <a:blip r:embed="rId45"/>
                    <a:stretch>
                      <a:fillRect/>
                    </a:stretch>
                  </pic:blipFill>
                  <pic:spPr>
                    <a:xfrm>
                      <a:off x="0" y="0"/>
                      <a:ext cx="5568697" cy="3305556"/>
                    </a:xfrm>
                    <a:prstGeom prst="rect">
                      <a:avLst/>
                    </a:prstGeom>
                  </pic:spPr>
                </pic:pic>
              </a:graphicData>
            </a:graphic>
          </wp:anchor>
        </w:drawing>
      </w:r>
      <w:r>
        <w:t xml:space="preserve"> </w:t>
      </w:r>
    </w:p>
    <w:p w:rsidR="002D2FE3" w:rsidRDefault="00CB5F7D">
      <w:pPr>
        <w:spacing w:after="0" w:line="259" w:lineRule="auto"/>
        <w:ind w:left="-2495" w:right="1771" w:firstLine="0"/>
        <w:jc w:val="left"/>
      </w:pPr>
      <w:r>
        <w:rPr>
          <w:rFonts w:ascii="Calibri" w:eastAsia="Calibri" w:hAnsi="Calibri" w:cs="Calibri"/>
          <w:noProof/>
        </w:rPr>
        <mc:AlternateContent>
          <mc:Choice Requires="wpg">
            <w:drawing>
              <wp:anchor distT="0" distB="0" distL="114300" distR="114300" simplePos="0" relativeHeight="25175347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6417" name="Group 51641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190" name="Rectangle 1619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6191" name="Rectangle 16191"/>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71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6417" style="width:12.7031pt;height:279.366pt;position:absolute;mso-position-horizontal-relative:page;mso-position-horizontal:absolute;margin-left:682.278pt;mso-position-vertical-relative:page;margin-top:532.554pt;" coordsize="1613,35479">
                <v:rect id="Rectangle 1619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619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71 de 269 </w:t>
                        </w:r>
                      </w:p>
                    </w:txbxContent>
                  </v:textbox>
                </v:rect>
                <w10:wrap type="topAndBottom"/>
              </v:group>
            </w:pict>
          </mc:Fallback>
        </mc:AlternateContent>
      </w:r>
    </w:p>
    <w:p w:rsidR="002D2FE3" w:rsidRDefault="00CB5F7D">
      <w:pPr>
        <w:spacing w:after="3" w:line="259" w:lineRule="auto"/>
        <w:ind w:left="154" w:right="1063"/>
        <w:jc w:val="center"/>
      </w:pPr>
      <w:r>
        <w:t xml:space="preserve">Conjunto escultórico “Los </w:t>
      </w:r>
      <w:r>
        <w:t>Nueve Menceyes Guanches”</w:t>
      </w:r>
      <w:r>
        <w:rPr>
          <w:rFonts w:ascii="Times New Roman" w:eastAsia="Times New Roman" w:hAnsi="Times New Roman" w:cs="Times New Roman"/>
          <w:sz w:val="24"/>
        </w:rPr>
        <w:t xml:space="preserve"> </w:t>
      </w:r>
    </w:p>
    <w:p w:rsidR="002D2FE3" w:rsidRDefault="00CB5F7D">
      <w:pPr>
        <w:pStyle w:val="Ttulo1"/>
        <w:spacing w:after="0"/>
        <w:ind w:left="53"/>
      </w:pPr>
      <w:r>
        <w:rPr>
          <w:rFonts w:ascii="Times New Roman" w:eastAsia="Times New Roman" w:hAnsi="Times New Roman" w:cs="Times New Roman"/>
          <w:b/>
          <w:sz w:val="24"/>
          <w:shd w:val="clear" w:color="auto" w:fill="auto"/>
        </w:rPr>
        <w:t>13.</w:t>
      </w:r>
      <w:r>
        <w:rPr>
          <w:b/>
          <w:sz w:val="24"/>
          <w:shd w:val="clear" w:color="auto" w:fill="auto"/>
        </w:rPr>
        <w:t xml:space="preserve"> </w:t>
      </w:r>
      <w:r>
        <w:rPr>
          <w:b/>
        </w:rPr>
        <w:t>PLANOS</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p w:rsidR="002D2FE3" w:rsidRDefault="00CB5F7D">
      <w:pPr>
        <w:spacing w:after="3684"/>
        <w:ind w:left="69" w:right="967"/>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2D2FE3" w:rsidRDefault="00CB5F7D">
      <w:pPr>
        <w:spacing w:after="0" w:line="259" w:lineRule="auto"/>
        <w:ind w:left="-2495" w:right="1195" w:firstLine="0"/>
        <w:jc w:val="left"/>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6267" name="Group 51626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272" name="Rectangle 1627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w:t>
                              </w:r>
                              <w:r>
                                <w:rPr>
                                  <w:sz w:val="12"/>
                                </w:rPr>
                                <w:t xml:space="preserve">ión: https://candelaria.sedelectronica.es/ </w:t>
                              </w:r>
                            </w:p>
                          </w:txbxContent>
                        </wps:txbx>
                        <wps:bodyPr horzOverflow="overflow" vert="horz" lIns="0" tIns="0" rIns="0" bIns="0" rtlCol="0">
                          <a:noAutofit/>
                        </wps:bodyPr>
                      </wps:wsp>
                      <wps:wsp>
                        <wps:cNvPr id="16273" name="Rectangle 1627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72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6267" style="width:12.7031pt;height:279.366pt;position:absolute;mso-position-horizontal-relative:page;mso-position-horizontal:absolute;margin-left:682.278pt;mso-position-vertical-relative:page;margin-top:532.554pt;" coordsize="1613,35479">
                <v:rect id="Rectangle 1627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627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72 de 269 </w:t>
                        </w:r>
                      </w:p>
                    </w:txbxContent>
                  </v:textbox>
                </v:rect>
                <w10:wrap type="topAndBottom"/>
              </v:group>
            </w:pict>
          </mc:Fallback>
        </mc:AlternateContent>
      </w:r>
      <w:r>
        <w:rPr>
          <w:noProof/>
        </w:rPr>
        <w:drawing>
          <wp:anchor distT="0" distB="0" distL="114300" distR="114300" simplePos="0" relativeHeight="251755520" behindDoc="0" locked="0" layoutInCell="1" allowOverlap="0">
            <wp:simplePos x="0" y="0"/>
            <wp:positionH relativeFrom="column">
              <wp:posOffset>174955</wp:posOffset>
            </wp:positionH>
            <wp:positionV relativeFrom="paragraph">
              <wp:posOffset>-2415778</wp:posOffset>
            </wp:positionV>
            <wp:extent cx="5795772" cy="6347460"/>
            <wp:effectExtent l="0" t="0" r="0" b="0"/>
            <wp:wrapSquare wrapText="bothSides"/>
            <wp:docPr id="16269" name="Picture 16269"/>
            <wp:cNvGraphicFramePr/>
            <a:graphic xmlns:a="http://schemas.openxmlformats.org/drawingml/2006/main">
              <a:graphicData uri="http://schemas.openxmlformats.org/drawingml/2006/picture">
                <pic:pic xmlns:pic="http://schemas.openxmlformats.org/drawingml/2006/picture">
                  <pic:nvPicPr>
                    <pic:cNvPr id="16269" name="Picture 16269"/>
                    <pic:cNvPicPr/>
                  </pic:nvPicPr>
                  <pic:blipFill>
                    <a:blip r:embed="rId46"/>
                    <a:stretch>
                      <a:fillRect/>
                    </a:stretch>
                  </pic:blipFill>
                  <pic:spPr>
                    <a:xfrm>
                      <a:off x="0" y="0"/>
                      <a:ext cx="5795772" cy="6347460"/>
                    </a:xfrm>
                    <a:prstGeom prst="rect">
                      <a:avLst/>
                    </a:prstGeom>
                  </pic:spPr>
                </pic:pic>
              </a:graphicData>
            </a:graphic>
          </wp:anchor>
        </w:drawing>
      </w:r>
    </w:p>
    <w:p w:rsidR="002D2FE3" w:rsidRDefault="00CB5F7D">
      <w:pPr>
        <w:spacing w:after="7" w:line="259" w:lineRule="auto"/>
        <w:ind w:left="58" w:firstLine="0"/>
        <w:jc w:val="left"/>
      </w:pPr>
      <w:r>
        <w:t xml:space="preserve"> </w:t>
      </w:r>
    </w:p>
    <w:p w:rsidR="002D2FE3" w:rsidRDefault="00CB5F7D">
      <w:pPr>
        <w:spacing w:after="11"/>
        <w:ind w:left="69" w:right="967"/>
      </w:pPr>
      <w:r>
        <w:t xml:space="preserve">Y para que conste a los efectos oportunos, salvo error u omisión, se firma el presente informe. “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373"/>
        <w:ind w:left="778" w:right="967"/>
      </w:pPr>
      <w:r>
        <w:t>No obstan</w:t>
      </w:r>
      <w:r>
        <w:t xml:space="preserve">te, la Junta de Gobierno Local acordará lo más procedente. </w:t>
      </w:r>
    </w:p>
    <w:p w:rsidR="002D2FE3" w:rsidRDefault="00CB5F7D">
      <w:pPr>
        <w:spacing w:after="98" w:line="259" w:lineRule="auto"/>
        <w:ind w:left="58" w:firstLine="0"/>
        <w:jc w:val="left"/>
      </w:pPr>
      <w:r>
        <w:rPr>
          <w:b/>
        </w:rPr>
        <w:t xml:space="preserve"> </w:t>
      </w:r>
    </w:p>
    <w:p w:rsidR="002D2FE3" w:rsidRDefault="00CB5F7D">
      <w:pPr>
        <w:spacing w:after="112" w:line="248" w:lineRule="auto"/>
        <w:ind w:left="53" w:right="962"/>
      </w:pPr>
      <w:r>
        <w:rPr>
          <w:b/>
        </w:rPr>
        <w:t>Consta en el expediente Informe Jurídico emitido por Doña Mª del Pilar Chico Delgado, que desempeña el puesto de Técnico de Administración General, conformado por D. Octavio Manuel Fernández Hernández, Secretario General, de 3 de mayo de 2021, del siguient</w:t>
      </w:r>
      <w:r>
        <w:rPr>
          <w:b/>
        </w:rPr>
        <w:t>e tenor literal:</w:t>
      </w:r>
      <w:r>
        <w:t xml:space="preserve"> </w:t>
      </w:r>
    </w:p>
    <w:p w:rsidR="002D2FE3" w:rsidRDefault="00CB5F7D">
      <w:pPr>
        <w:spacing w:after="98" w:line="259" w:lineRule="auto"/>
        <w:ind w:left="58" w:firstLine="0"/>
        <w:jc w:val="left"/>
      </w:pPr>
      <w:r>
        <w:rPr>
          <w:b/>
        </w:rPr>
        <w:t xml:space="preserve"> </w:t>
      </w:r>
    </w:p>
    <w:p w:rsidR="002D2FE3" w:rsidRDefault="00CB5F7D">
      <w:pPr>
        <w:spacing w:after="152" w:line="259" w:lineRule="auto"/>
        <w:ind w:left="58" w:firstLine="0"/>
        <w:jc w:val="left"/>
      </w:pPr>
      <w:r>
        <w:rPr>
          <w:b/>
        </w:rPr>
        <w:t xml:space="preserve"> </w:t>
      </w:r>
    </w:p>
    <w:p w:rsidR="002D2FE3" w:rsidRDefault="00CB5F7D">
      <w:pPr>
        <w:pStyle w:val="Ttulo2"/>
        <w:spacing w:after="86"/>
        <w:ind w:right="919"/>
      </w:pPr>
      <w:r>
        <w:t>“INFORME JURIDICO</w:t>
      </w:r>
      <w:r>
        <w:rPr>
          <w:rFonts w:ascii="Times New Roman" w:eastAsia="Times New Roman" w:hAnsi="Times New Roman" w:cs="Times New Roman"/>
          <w:b w:val="0"/>
          <w:sz w:val="24"/>
        </w:rPr>
        <w:t xml:space="preserve"> </w:t>
      </w:r>
    </w:p>
    <w:p w:rsidR="002D2FE3" w:rsidRDefault="00CB5F7D">
      <w:pPr>
        <w:spacing w:after="100" w:line="259" w:lineRule="auto"/>
        <w:ind w:left="0" w:right="859" w:firstLine="0"/>
        <w:jc w:val="center"/>
      </w:pPr>
      <w:r>
        <w:rPr>
          <w:b/>
        </w:rPr>
        <w:t xml:space="preserve"> </w:t>
      </w:r>
    </w:p>
    <w:p w:rsidR="002D2FE3" w:rsidRDefault="00CB5F7D">
      <w:pPr>
        <w:spacing w:after="112" w:line="248" w:lineRule="auto"/>
        <w:ind w:left="53" w:right="962"/>
      </w:pPr>
      <w:r>
        <w:rPr>
          <w:b/>
        </w:rPr>
        <w:t>La Técnico de Administración General, Mª del Pilar Chico Delgado, en relación con el expediente arriba indicado, emite el siguiente informe con la conformidad del Secretario General, Octavio Manuel Fernández Herná</w:t>
      </w:r>
      <w:r>
        <w:rPr>
          <w:b/>
        </w:rPr>
        <w:t xml:space="preserve">ndez. </w:t>
      </w:r>
    </w:p>
    <w:p w:rsidR="002D2FE3" w:rsidRDefault="00CB5F7D">
      <w:pPr>
        <w:spacing w:after="109" w:line="259" w:lineRule="auto"/>
        <w:ind w:left="58" w:firstLine="0"/>
        <w:jc w:val="left"/>
      </w:pPr>
      <w:r>
        <w:t xml:space="preserve"> </w:t>
      </w:r>
    </w:p>
    <w:p w:rsidR="002D2FE3" w:rsidRDefault="00CB5F7D">
      <w:pPr>
        <w:pStyle w:val="Ttulo2"/>
        <w:spacing w:after="9"/>
        <w:ind w:right="920"/>
      </w:pPr>
      <w:r>
        <w:rPr>
          <w:rFonts w:ascii="Calibri" w:eastAsia="Calibri" w:hAnsi="Calibri" w:cs="Calibri"/>
          <w:noProof/>
        </w:rPr>
        <mc:AlternateContent>
          <mc:Choice Requires="wpg">
            <w:drawing>
              <wp:anchor distT="0" distB="0" distL="114300" distR="114300" simplePos="0" relativeHeight="25175654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7421" name="Group 51742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367" name="Rectangle 1636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6368" name="Rectangle 16368"/>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73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7421" style="width:12.7031pt;height:279.366pt;position:absolute;mso-position-horizontal-relative:page;mso-position-horizontal:absolute;margin-left:682.278pt;mso-position-vertical-relative:page;margin-top:532.554pt;" coordsize="1613,35479">
                <v:rect id="Rectangle 1636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636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73 de 269 </w:t>
                        </w:r>
                      </w:p>
                    </w:txbxContent>
                  </v:textbox>
                </v:rect>
                <w10:wrap type="square"/>
              </v:group>
            </w:pict>
          </mc:Fallback>
        </mc:AlternateContent>
      </w:r>
      <w:r>
        <w:t>ANTECEDENTES</w:t>
      </w:r>
      <w:r>
        <w:rPr>
          <w:rFonts w:ascii="Times New Roman" w:eastAsia="Times New Roman" w:hAnsi="Times New Roman" w:cs="Times New Roman"/>
          <w:b w:val="0"/>
          <w:sz w:val="24"/>
        </w:rPr>
        <w:t xml:space="preserve"> </w:t>
      </w:r>
    </w:p>
    <w:p w:rsidR="002D2FE3" w:rsidRDefault="00CB5F7D">
      <w:pPr>
        <w:spacing w:after="100" w:line="259" w:lineRule="auto"/>
        <w:ind w:left="58" w:firstLine="0"/>
        <w:jc w:val="left"/>
      </w:pPr>
      <w:r>
        <w:rPr>
          <w:b/>
        </w:rPr>
        <w:t xml:space="preserve"> </w:t>
      </w:r>
    </w:p>
    <w:p w:rsidR="002D2FE3" w:rsidRDefault="00CB5F7D">
      <w:pPr>
        <w:spacing w:after="11"/>
        <w:ind w:left="69" w:right="967"/>
      </w:pPr>
      <w:r>
        <w:t xml:space="preserve">Visto el expediente iniciado para llevar a cabo la actualización del Inventario de bienes del </w:t>
      </w:r>
    </w:p>
    <w:p w:rsidR="002D2FE3" w:rsidRDefault="00CB5F7D">
      <w:pPr>
        <w:spacing w:after="11"/>
        <w:ind w:left="69" w:right="967"/>
      </w:pPr>
      <w:r>
        <w:t xml:space="preserve">Ayuntamiento de Candelaria y la incorporación en el mismo de la Plaza de la Patrona de Canarias. </w:t>
      </w:r>
    </w:p>
    <w:p w:rsidR="002D2FE3" w:rsidRDefault="00CB5F7D">
      <w:pPr>
        <w:spacing w:after="0" w:line="259" w:lineRule="auto"/>
        <w:ind w:left="58" w:firstLine="0"/>
        <w:jc w:val="left"/>
      </w:pPr>
      <w:r>
        <w:t xml:space="preserve"> </w:t>
      </w:r>
    </w:p>
    <w:p w:rsidR="002D2FE3" w:rsidRDefault="00CB5F7D">
      <w:pPr>
        <w:spacing w:after="0"/>
        <w:ind w:left="69" w:right="967"/>
      </w:pPr>
      <w:r>
        <w:t>Visto que las entidades locales están obligadas a formar inve</w:t>
      </w:r>
      <w:r>
        <w:t>ntario valorado de todos los bienes y derechos que les pertenecen y que será objeto de actualización continua de conformidad con lo dispuesto en los artículos 32 y ss. del Real Decreto 1372/1986, de 13 de junio, por el que se aprueba el Reglamento de Biene</w:t>
      </w:r>
      <w:r>
        <w:t>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Se han realizado los trabajos y trámites necesarios para ap</w:t>
      </w:r>
      <w:r>
        <w:t xml:space="preserve">robar la ficha de la Plaza de la Patrona de Canarias e incluirlo en el Inventario de Bienes del Ayuntamiento de Candelaria.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Consta en el expediente el informe emitido por la Oficina técnica de fecha 30/04/2021, cuyo tenor literal es el siguiente:</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rPr>
        <w:t xml:space="preserve"> </w:t>
      </w:r>
    </w:p>
    <w:p w:rsidR="002D2FE3" w:rsidRDefault="00CB5F7D">
      <w:pPr>
        <w:spacing w:after="143"/>
        <w:ind w:left="69" w:right="967"/>
      </w:pPr>
      <w:r>
        <w:t>“.</w:t>
      </w:r>
      <w:r>
        <w:t>..Visto el expediente antedicho, en relación a la inscripción registral de la Plaza de la Patrona de Canarias en el Inventario Municipal de Bienes y Derechos, en cumplimiento con el artículo 20 del RD 1372/1986, de 13 de junio, Alicia Torres Díaz, geógrafa</w:t>
      </w:r>
      <w:r>
        <w:t xml:space="preserve"> de la Oficina Técnica Municipal emite el siguiente informe: </w:t>
      </w:r>
    </w:p>
    <w:p w:rsidR="002D2FE3" w:rsidRDefault="00CB5F7D">
      <w:pPr>
        <w:shd w:val="clear" w:color="auto" w:fill="F2F2F2"/>
        <w:spacing w:after="3" w:line="259" w:lineRule="auto"/>
        <w:ind w:left="53"/>
        <w:jc w:val="left"/>
      </w:pPr>
      <w:r>
        <w:rPr>
          <w:rFonts w:ascii="Times New Roman" w:eastAsia="Times New Roman" w:hAnsi="Times New Roman" w:cs="Times New Roman"/>
          <w:b/>
          <w:sz w:val="24"/>
        </w:rPr>
        <w:t>1.</w:t>
      </w:r>
      <w:r>
        <w:rPr>
          <w:b/>
          <w:sz w:val="24"/>
        </w:rPr>
        <w:t xml:space="preserve"> </w:t>
      </w:r>
      <w:r>
        <w:rPr>
          <w:shd w:val="clear" w:color="auto" w:fill="E6E6E6"/>
        </w:rPr>
        <w:t>DENOMINACIÓN</w:t>
      </w:r>
      <w:r>
        <w:rPr>
          <w:rFonts w:ascii="Times New Roman" w:eastAsia="Times New Roman" w:hAnsi="Times New Roman" w:cs="Times New Roman"/>
          <w:sz w:val="24"/>
        </w:rPr>
        <w:t xml:space="preserve"> </w:t>
      </w:r>
    </w:p>
    <w:p w:rsidR="002D2FE3" w:rsidRDefault="00CB5F7D">
      <w:pPr>
        <w:spacing w:after="144"/>
        <w:ind w:left="69" w:right="967"/>
      </w:pPr>
      <w:r>
        <w:t xml:space="preserve">Plaza de la Patrona de Canarias </w:t>
      </w:r>
    </w:p>
    <w:p w:rsidR="002D2FE3" w:rsidRDefault="00CB5F7D">
      <w:pPr>
        <w:pStyle w:val="Ttulo1"/>
        <w:spacing w:after="197"/>
        <w:ind w:left="53"/>
      </w:pPr>
      <w:r>
        <w:rPr>
          <w:rFonts w:ascii="Times New Roman" w:eastAsia="Times New Roman" w:hAnsi="Times New Roman" w:cs="Times New Roman"/>
          <w:b/>
          <w:sz w:val="24"/>
          <w:shd w:val="clear" w:color="auto" w:fill="auto"/>
        </w:rPr>
        <w:t>2.</w:t>
      </w:r>
      <w:r>
        <w:rPr>
          <w:b/>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rPr>
          <w:u w:val="single" w:color="000000"/>
        </w:rPr>
        <w:t>Localización:</w:t>
      </w:r>
      <w:r>
        <w:t xml:space="preserve"> </w:t>
      </w:r>
      <w:r>
        <w:t xml:space="preserve">La Plaza de la Patrona de Canarias se encuentra en el núcleo poblacional de Candelaria, en el extremo sur del casco urbano de Candelaria. Se accede a través de la calle Obispo Pérez Cáceres (también conocida como calle La Arena) o a través de la calle Los </w:t>
      </w:r>
      <w:r>
        <w:t>Príncipes.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98" w:line="259" w:lineRule="auto"/>
        <w:ind w:left="69" w:right="1063"/>
      </w:pPr>
      <w:r>
        <w:rPr>
          <w:u w:val="single" w:color="000000"/>
        </w:rPr>
        <w:t>Referencia catastral:</w:t>
      </w:r>
      <w:r>
        <w:t xml:space="preserve"> No tiene </w:t>
      </w:r>
    </w:p>
    <w:p w:rsidR="002D2FE3" w:rsidRDefault="00CB5F7D">
      <w:pPr>
        <w:spacing w:after="134" w:line="259" w:lineRule="auto"/>
        <w:ind w:left="58" w:firstLine="0"/>
        <w:jc w:val="left"/>
      </w:pPr>
      <w:r>
        <w:t xml:space="preserve"> </w:t>
      </w:r>
    </w:p>
    <w:p w:rsidR="002D2FE3" w:rsidRDefault="00CB5F7D">
      <w:pPr>
        <w:pStyle w:val="Ttulo1"/>
        <w:ind w:left="53"/>
      </w:pPr>
      <w:r>
        <w:rPr>
          <w:rFonts w:ascii="Times New Roman" w:eastAsia="Times New Roman" w:hAnsi="Times New Roman" w:cs="Times New Roman"/>
          <w:b/>
          <w:sz w:val="24"/>
          <w:shd w:val="clear" w:color="auto" w:fill="auto"/>
        </w:rPr>
        <w:t>3.</w:t>
      </w:r>
      <w:r>
        <w:rPr>
          <w:b/>
          <w:sz w:val="24"/>
          <w:shd w:val="clear" w:color="auto" w:fill="auto"/>
        </w:rPr>
        <w:t xml:space="preserve"> </w:t>
      </w:r>
      <w:r>
        <w:t>LINDEROS</w:t>
      </w:r>
      <w:r>
        <w:rPr>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90016" name="Group 59001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712" name="Rectangle 1671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6713" name="Rectangle 1671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74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90016" style="width:12.7031pt;height:279.366pt;position:absolute;mso-position-horizontal-relative:page;mso-position-horizontal:absolute;margin-left:682.278pt;mso-position-vertical-relative:page;margin-top:532.554pt;" coordsize="1613,35479">
                <v:rect id="Rectangle 1671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671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74 de 269 </w:t>
                        </w:r>
                      </w:p>
                    </w:txbxContent>
                  </v:textbox>
                </v:rect>
                <w10:wrap type="square"/>
              </v:group>
            </w:pict>
          </mc:Fallback>
        </mc:AlternateContent>
      </w:r>
      <w:r>
        <w:t xml:space="preserve"> </w:t>
      </w:r>
    </w:p>
    <w:tbl>
      <w:tblPr>
        <w:tblStyle w:val="TableGrid"/>
        <w:tblW w:w="8928" w:type="dxa"/>
        <w:tblInd w:w="64" w:type="dxa"/>
        <w:tblCellMar>
          <w:top w:w="9" w:type="dxa"/>
          <w:left w:w="110" w:type="dxa"/>
          <w:bottom w:w="0" w:type="dxa"/>
          <w:right w:w="115" w:type="dxa"/>
        </w:tblCellMar>
        <w:tblLook w:val="04A0" w:firstRow="1" w:lastRow="0" w:firstColumn="1" w:lastColumn="0" w:noHBand="0" w:noVBand="1"/>
      </w:tblPr>
      <w:tblGrid>
        <w:gridCol w:w="1381"/>
        <w:gridCol w:w="7547"/>
      </w:tblGrid>
      <w:tr w:rsidR="002D2FE3">
        <w:trPr>
          <w:trHeight w:val="2285"/>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5" w:firstLine="0"/>
              <w:jc w:val="center"/>
            </w:pPr>
            <w:r>
              <w:t xml:space="preserve"> </w:t>
            </w:r>
          </w:p>
          <w:p w:rsidR="002D2FE3" w:rsidRDefault="00CB5F7D">
            <w:pPr>
              <w:spacing w:after="0" w:line="259" w:lineRule="auto"/>
              <w:ind w:left="65" w:firstLine="0"/>
              <w:jc w:val="center"/>
            </w:pPr>
            <w:r>
              <w:t xml:space="preserve"> </w:t>
            </w:r>
          </w:p>
          <w:p w:rsidR="002D2FE3" w:rsidRDefault="00CB5F7D">
            <w:pPr>
              <w:spacing w:after="0" w:line="259" w:lineRule="auto"/>
              <w:ind w:left="65" w:firstLine="0"/>
              <w:jc w:val="center"/>
            </w:pPr>
            <w:r>
              <w:t xml:space="preserve"> </w:t>
            </w:r>
          </w:p>
          <w:p w:rsidR="002D2FE3" w:rsidRDefault="00CB5F7D">
            <w:pPr>
              <w:spacing w:after="0" w:line="259" w:lineRule="auto"/>
              <w:ind w:left="65" w:firstLine="0"/>
              <w:jc w:val="center"/>
            </w:pPr>
            <w:r>
              <w:t xml:space="preserve"> </w:t>
            </w:r>
          </w:p>
          <w:p w:rsidR="002D2FE3" w:rsidRDefault="00CB5F7D">
            <w:pPr>
              <w:spacing w:after="0" w:line="259" w:lineRule="auto"/>
              <w:ind w:left="6"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5" w:firstLine="0"/>
              <w:jc w:val="left"/>
            </w:pPr>
            <w:r>
              <w:t xml:space="preserve"> </w:t>
            </w:r>
          </w:p>
          <w:p w:rsidR="002D2FE3" w:rsidRDefault="00CB5F7D">
            <w:pPr>
              <w:numPr>
                <w:ilvl w:val="0"/>
                <w:numId w:val="118"/>
              </w:numPr>
              <w:spacing w:after="0" w:line="259" w:lineRule="auto"/>
              <w:ind w:hanging="175"/>
              <w:jc w:val="left"/>
            </w:pPr>
            <w:r>
              <w:t xml:space="preserve">Calle Obispo Pérez Cáceres (conocida como calle La Arena) </w:t>
            </w:r>
          </w:p>
          <w:p w:rsidR="002D2FE3" w:rsidRDefault="00CB5F7D">
            <w:pPr>
              <w:numPr>
                <w:ilvl w:val="0"/>
                <w:numId w:val="118"/>
              </w:numPr>
              <w:spacing w:after="0" w:line="259" w:lineRule="auto"/>
              <w:ind w:hanging="175"/>
              <w:jc w:val="left"/>
            </w:pPr>
            <w:r>
              <w:t xml:space="preserve">Inmueble con referencia catastral 5969801CS6356N0001FI </w:t>
            </w:r>
          </w:p>
          <w:p w:rsidR="002D2FE3" w:rsidRDefault="00CB5F7D">
            <w:pPr>
              <w:numPr>
                <w:ilvl w:val="0"/>
                <w:numId w:val="118"/>
              </w:numPr>
              <w:spacing w:after="0" w:line="259" w:lineRule="auto"/>
              <w:ind w:hanging="175"/>
              <w:jc w:val="left"/>
            </w:pPr>
            <w:r>
              <w:t xml:space="preserve">Inmueble con referencia catastral 5770105CS6357S0001TP </w:t>
            </w:r>
          </w:p>
          <w:p w:rsidR="002D2FE3" w:rsidRDefault="00CB5F7D">
            <w:pPr>
              <w:numPr>
                <w:ilvl w:val="0"/>
                <w:numId w:val="118"/>
              </w:numPr>
              <w:spacing w:after="0" w:line="259" w:lineRule="auto"/>
              <w:ind w:hanging="175"/>
              <w:jc w:val="left"/>
            </w:pPr>
            <w:r>
              <w:t xml:space="preserve">Inmueble con referencia catastral 5770106CS6357S0001FP </w:t>
            </w:r>
          </w:p>
          <w:p w:rsidR="002D2FE3" w:rsidRDefault="00CB5F7D">
            <w:pPr>
              <w:numPr>
                <w:ilvl w:val="0"/>
                <w:numId w:val="118"/>
              </w:numPr>
              <w:spacing w:after="0" w:line="259" w:lineRule="auto"/>
              <w:ind w:hanging="175"/>
              <w:jc w:val="left"/>
            </w:pPr>
            <w:r>
              <w:t>Inmueble con referencia catas</w:t>
            </w:r>
            <w:r>
              <w:t xml:space="preserve">tral 5770107CS6357S0001MP </w:t>
            </w:r>
          </w:p>
          <w:p w:rsidR="002D2FE3" w:rsidRDefault="00CB5F7D">
            <w:pPr>
              <w:numPr>
                <w:ilvl w:val="0"/>
                <w:numId w:val="118"/>
              </w:numPr>
              <w:spacing w:after="0" w:line="259" w:lineRule="auto"/>
              <w:ind w:hanging="175"/>
              <w:jc w:val="left"/>
            </w:pPr>
            <w:r>
              <w:t xml:space="preserve">Inmueble con referencia catastral 5770110CS6357S0001MP </w:t>
            </w:r>
          </w:p>
          <w:p w:rsidR="002D2FE3" w:rsidRDefault="00CB5F7D">
            <w:pPr>
              <w:numPr>
                <w:ilvl w:val="0"/>
                <w:numId w:val="118"/>
              </w:numPr>
              <w:spacing w:after="0" w:line="259" w:lineRule="auto"/>
              <w:ind w:hanging="175"/>
              <w:jc w:val="left"/>
            </w:pPr>
            <w:r>
              <w:t xml:space="preserve">Inmueble con referencia catastral 5770109CS6357S0001KP </w:t>
            </w:r>
          </w:p>
          <w:p w:rsidR="002D2FE3" w:rsidRDefault="00CB5F7D">
            <w:pPr>
              <w:spacing w:after="0" w:line="259" w:lineRule="auto"/>
              <w:ind w:left="175" w:firstLine="0"/>
              <w:jc w:val="left"/>
            </w:pPr>
            <w:r>
              <w:t xml:space="preserve"> </w:t>
            </w:r>
          </w:p>
        </w:tc>
      </w:tr>
      <w:tr w:rsidR="002D2FE3">
        <w:trPr>
          <w:trHeight w:val="1277"/>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5" w:firstLine="0"/>
              <w:jc w:val="center"/>
            </w:pPr>
            <w:r>
              <w:t xml:space="preserve"> </w:t>
            </w:r>
          </w:p>
          <w:p w:rsidR="002D2FE3" w:rsidRDefault="00CB5F7D">
            <w:pPr>
              <w:spacing w:after="0" w:line="259" w:lineRule="auto"/>
              <w:ind w:left="65" w:firstLine="0"/>
              <w:jc w:val="center"/>
            </w:pPr>
            <w:r>
              <w:t xml:space="preserve"> </w:t>
            </w:r>
          </w:p>
          <w:p w:rsidR="002D2FE3" w:rsidRDefault="00CB5F7D">
            <w:pPr>
              <w:spacing w:after="0" w:line="259" w:lineRule="auto"/>
              <w:ind w:left="6" w:firstLine="0"/>
              <w:jc w:val="center"/>
            </w:pPr>
            <w:r>
              <w:t xml:space="preserve">Sur </w:t>
            </w:r>
          </w:p>
          <w:p w:rsidR="002D2FE3" w:rsidRDefault="00CB5F7D">
            <w:pPr>
              <w:spacing w:after="0" w:line="259" w:lineRule="auto"/>
              <w:ind w:left="65" w:firstLine="0"/>
              <w:jc w:val="center"/>
            </w:pPr>
            <w:r>
              <w:t xml:space="preserve"> </w:t>
            </w:r>
          </w:p>
          <w:p w:rsidR="002D2FE3" w:rsidRDefault="00CB5F7D">
            <w:pPr>
              <w:spacing w:after="0" w:line="259" w:lineRule="auto"/>
              <w:ind w:left="65"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numPr>
                <w:ilvl w:val="0"/>
                <w:numId w:val="119"/>
              </w:numPr>
              <w:spacing w:after="0" w:line="259" w:lineRule="auto"/>
              <w:ind w:hanging="175"/>
              <w:jc w:val="left"/>
            </w:pPr>
            <w:r>
              <w:t xml:space="preserve">Basílica de Candelaria </w:t>
            </w:r>
          </w:p>
          <w:p w:rsidR="002D2FE3" w:rsidRDefault="00CB5F7D">
            <w:pPr>
              <w:numPr>
                <w:ilvl w:val="0"/>
                <w:numId w:val="119"/>
              </w:numPr>
              <w:spacing w:after="0" w:line="259" w:lineRule="auto"/>
              <w:ind w:hanging="175"/>
              <w:jc w:val="left"/>
            </w:pPr>
            <w:r>
              <w:t xml:space="preserve">Ayuntamiento Viejo </w:t>
            </w:r>
          </w:p>
          <w:p w:rsidR="002D2FE3" w:rsidRDefault="00CB5F7D">
            <w:pPr>
              <w:numPr>
                <w:ilvl w:val="0"/>
                <w:numId w:val="119"/>
              </w:numPr>
              <w:spacing w:after="0" w:line="259" w:lineRule="auto"/>
              <w:ind w:hanging="175"/>
              <w:jc w:val="left"/>
            </w:pPr>
            <w:r>
              <w:t xml:space="preserve">Convento de los Padres Dominicos. </w:t>
            </w:r>
          </w:p>
          <w:p w:rsidR="002D2FE3" w:rsidRDefault="00CB5F7D">
            <w:pPr>
              <w:spacing w:after="0" w:line="259" w:lineRule="auto"/>
              <w:ind w:left="0" w:firstLine="0"/>
              <w:jc w:val="left"/>
            </w:pPr>
            <w:r>
              <w:t xml:space="preserve"> </w:t>
            </w:r>
          </w:p>
        </w:tc>
      </w:tr>
      <w:tr w:rsidR="002D2FE3">
        <w:trPr>
          <w:trHeight w:val="516"/>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5" w:firstLine="0"/>
              <w:jc w:val="center"/>
            </w:pPr>
            <w:r>
              <w:t xml:space="preserve"> </w:t>
            </w:r>
          </w:p>
          <w:p w:rsidR="002D2FE3" w:rsidRDefault="00CB5F7D">
            <w:pPr>
              <w:spacing w:after="0" w:line="259" w:lineRule="auto"/>
              <w:ind w:left="9"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Playa de los Guanches, abierta hacia el Océano Atlántico. </w:t>
            </w:r>
          </w:p>
        </w:tc>
      </w:tr>
      <w:tr w:rsidR="002D2FE3">
        <w:trPr>
          <w:trHeight w:val="767"/>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5" w:firstLine="0"/>
              <w:jc w:val="center"/>
            </w:pPr>
            <w:r>
              <w:t xml:space="preserve"> </w:t>
            </w:r>
          </w:p>
          <w:p w:rsidR="002D2FE3" w:rsidRDefault="00CB5F7D">
            <w:pPr>
              <w:spacing w:after="0" w:line="259" w:lineRule="auto"/>
              <w:ind w:left="8" w:firstLine="0"/>
              <w:jc w:val="center"/>
            </w:pPr>
            <w:r>
              <w:t xml:space="preserve">Oeste </w:t>
            </w:r>
          </w:p>
          <w:p w:rsidR="002D2FE3" w:rsidRDefault="00CB5F7D">
            <w:pPr>
              <w:spacing w:after="0" w:line="259" w:lineRule="auto"/>
              <w:ind w:left="65"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Calle Antón Guanche.</w:t>
            </w:r>
            <w:r>
              <w:rPr>
                <w:rFonts w:ascii="Times New Roman" w:eastAsia="Times New Roman" w:hAnsi="Times New Roman" w:cs="Times New Roman"/>
                <w:sz w:val="24"/>
              </w:rPr>
              <w:t xml:space="preserve"> </w:t>
            </w:r>
          </w:p>
        </w:tc>
      </w:tr>
    </w:tbl>
    <w:p w:rsidR="002D2FE3" w:rsidRDefault="00CB5F7D">
      <w:pPr>
        <w:spacing w:after="129" w:line="259" w:lineRule="auto"/>
        <w:ind w:left="58" w:firstLine="0"/>
        <w:jc w:val="left"/>
      </w:pPr>
      <w:r>
        <w:t xml:space="preserve"> </w:t>
      </w:r>
    </w:p>
    <w:p w:rsidR="002D2FE3" w:rsidRDefault="00CB5F7D">
      <w:pPr>
        <w:pStyle w:val="Ttulo1"/>
        <w:ind w:left="53"/>
      </w:pPr>
      <w:r>
        <w:rPr>
          <w:rFonts w:ascii="Times New Roman" w:eastAsia="Times New Roman" w:hAnsi="Times New Roman" w:cs="Times New Roman"/>
          <w:b/>
          <w:sz w:val="24"/>
          <w:shd w:val="clear" w:color="auto" w:fill="auto"/>
        </w:rPr>
        <w:t>4.</w:t>
      </w:r>
      <w:r>
        <w:rPr>
          <w:b/>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7" w:type="dxa"/>
        <w:tblInd w:w="62" w:type="dxa"/>
        <w:tblCellMar>
          <w:top w:w="8" w:type="dxa"/>
          <w:left w:w="108" w:type="dxa"/>
          <w:bottom w:w="0" w:type="dxa"/>
          <w:right w:w="50" w:type="dxa"/>
        </w:tblCellMar>
        <w:tblLook w:val="04A0" w:firstRow="1" w:lastRow="0" w:firstColumn="1" w:lastColumn="0" w:noHBand="0" w:noVBand="1"/>
      </w:tblPr>
      <w:tblGrid>
        <w:gridCol w:w="5497"/>
        <w:gridCol w:w="3260"/>
      </w:tblGrid>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total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11599,15m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plaza de La Patrona de Canarias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4908,67m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plaza de Los Peregrinos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722,80m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la fuente de Los Peregrinos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98,76m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zona verde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806,10m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escalera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89,04m</w:t>
            </w:r>
            <w:r>
              <w:rPr>
                <w:vertAlign w:val="superscript"/>
              </w:rPr>
              <w:t>2</w:t>
            </w:r>
            <w:r>
              <w:rPr>
                <w:rFonts w:ascii="Times New Roman" w:eastAsia="Times New Roman" w:hAnsi="Times New Roman" w:cs="Times New Roman"/>
                <w:sz w:val="24"/>
              </w:rPr>
              <w:t xml:space="preserve"> </w:t>
            </w:r>
          </w:p>
        </w:tc>
      </w:tr>
      <w:tr w:rsidR="002D2FE3">
        <w:trPr>
          <w:trHeight w:val="516"/>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Superficie de los estanques de agua y salientes anexos a la escalera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132,42m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del conjunto escultórico y monumento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44,04m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la calzada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2851,84m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Longitud de la calzada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4" w:firstLine="0"/>
              <w:jc w:val="center"/>
            </w:pPr>
            <w:r>
              <w:t xml:space="preserve">337,64m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Ancho de la calzada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4" w:firstLine="0"/>
              <w:jc w:val="left"/>
            </w:pPr>
            <w:r>
              <w:t xml:space="preserve">Variable entre 6,23m y 23,11m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acera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center"/>
            </w:pPr>
            <w:r>
              <w:t>2172,38m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Longitud de acera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358,41m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Ancho de acera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4" w:firstLine="0"/>
              <w:jc w:val="left"/>
            </w:pPr>
            <w:r>
              <w:t xml:space="preserve">Variable entre 2,31m y 9,97m </w:t>
            </w:r>
          </w:p>
        </w:tc>
      </w:tr>
    </w:tbl>
    <w:p w:rsidR="002D2FE3" w:rsidRDefault="00CB5F7D">
      <w:pPr>
        <w:spacing w:after="0" w:line="259" w:lineRule="auto"/>
        <w:ind w:left="58" w:firstLine="0"/>
        <w:jc w:val="left"/>
      </w:pPr>
      <w:r>
        <w:t xml:space="preserve"> </w:t>
      </w:r>
    </w:p>
    <w:tbl>
      <w:tblPr>
        <w:tblStyle w:val="TableGrid"/>
        <w:tblW w:w="9623" w:type="dxa"/>
        <w:tblInd w:w="29" w:type="dxa"/>
        <w:tblCellMar>
          <w:top w:w="4" w:type="dxa"/>
          <w:left w:w="0" w:type="dxa"/>
          <w:bottom w:w="0" w:type="dxa"/>
          <w:right w:w="115" w:type="dxa"/>
        </w:tblCellMar>
        <w:tblLook w:val="04A0" w:firstRow="1" w:lastRow="0" w:firstColumn="1" w:lastColumn="0" w:noHBand="0" w:noVBand="1"/>
      </w:tblPr>
      <w:tblGrid>
        <w:gridCol w:w="456"/>
        <w:gridCol w:w="9167"/>
      </w:tblGrid>
      <w:tr w:rsidR="002D2FE3">
        <w:trPr>
          <w:trHeight w:val="252"/>
        </w:trPr>
        <w:tc>
          <w:tcPr>
            <w:tcW w:w="456" w:type="dxa"/>
            <w:tcBorders>
              <w:top w:val="nil"/>
              <w:left w:val="nil"/>
              <w:bottom w:val="nil"/>
              <w:right w:val="nil"/>
            </w:tcBorders>
            <w:shd w:val="clear" w:color="auto" w:fill="F2F2F2"/>
          </w:tcPr>
          <w:p w:rsidR="002D2FE3" w:rsidRDefault="00CB5F7D">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F2F2F2"/>
          </w:tcPr>
          <w:p w:rsidR="002D2FE3" w:rsidRDefault="00CB5F7D">
            <w:pPr>
              <w:spacing w:after="0" w:line="259" w:lineRule="auto"/>
              <w:ind w:left="0" w:firstLine="0"/>
              <w:jc w:val="left"/>
            </w:pPr>
            <w:r>
              <w:rPr>
                <w:shd w:val="clear" w:color="auto" w:fill="E6E6E6"/>
              </w:rPr>
              <w:t>DESCRIPCIÓN GENERAL</w:t>
            </w:r>
            <w:r>
              <w:t xml:space="preserve">                                                                                                </w:t>
            </w:r>
          </w:p>
        </w:tc>
      </w:tr>
    </w:tbl>
    <w:p w:rsidR="002D2FE3" w:rsidRDefault="00CB5F7D">
      <w:pPr>
        <w:spacing w:after="0"/>
        <w:ind w:left="69" w:right="967"/>
      </w:pPr>
      <w:r>
        <w:t>La Plaza de la Patrona es un extenso recinto urbano y diáfano de forma trapezoidal que linda al sur con la Basílica de la Candelaria, abrié</w:t>
      </w:r>
      <w:r>
        <w:t xml:space="preserve">ndose al mar en su lado Este con una cota de +5.9m en su punto inferior, alcanzando la cota más alta de +8m en el lado oeste. </w:t>
      </w:r>
    </w:p>
    <w:p w:rsidR="002D2FE3" w:rsidRDefault="00CB5F7D">
      <w:pPr>
        <w:spacing w:after="0" w:line="259" w:lineRule="auto"/>
        <w:ind w:left="58" w:firstLine="0"/>
        <w:jc w:val="left"/>
      </w:pPr>
      <w:r>
        <w:t xml:space="preserve"> </w:t>
      </w:r>
    </w:p>
    <w:p w:rsidR="002D2FE3" w:rsidRDefault="00CB5F7D">
      <w:pPr>
        <w:spacing w:after="0"/>
        <w:ind w:left="69" w:right="967"/>
      </w:pPr>
      <w:r>
        <w:t>En su lado oeste, la plaza está flanqueada por la calle Antón Guanche, que asciende con una fuerte pendiente, creando de este m</w:t>
      </w:r>
      <w:r>
        <w:t>odo un desnivel considerable entre la cota sensiblemente horizontal de la plaza y dicha calle, desnivel que actualmente se salva mediante un espacio ajardinado, parque y una escalera que conectan la Plaza con la calle Antón Guanche. Bajo la escalera se enc</w:t>
      </w:r>
      <w:r>
        <w:t>uentran unos baños públicos de 54 m</w:t>
      </w:r>
      <w:r>
        <w:rPr>
          <w:vertAlign w:val="superscript"/>
        </w:rPr>
        <w:t>2</w:t>
      </w:r>
      <w:r>
        <w:t xml:space="preserve"> de superficie que se encuentran en el inventario municipal con el número 1-30096 y referencia 1-00222. Asimismo, en la base de la escalera y lindando con la Basílica de Candelaria se encuentra la plaza y la fuente de lo</w:t>
      </w:r>
      <w:r>
        <w:t>s Peregrinos.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En el interior de la plaza, concretamente en el vértice de la plaza más cercano a la puerta principal de la Basílica, se encuentra el Podio de la Virgen, estructura en mármol cuya una de sus funciones es permitir la celebración de misas en</w:t>
      </w:r>
      <w:r>
        <w:t xml:space="preserve"> el entorno. </w:t>
      </w:r>
    </w:p>
    <w:p w:rsidR="002D2FE3" w:rsidRDefault="00CB5F7D">
      <w:pPr>
        <w:spacing w:after="0" w:line="259" w:lineRule="auto"/>
        <w:ind w:left="58" w:firstLine="0"/>
        <w:jc w:val="left"/>
      </w:pPr>
      <w:r>
        <w:t xml:space="preserve"> </w:t>
      </w:r>
    </w:p>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3924" name="Group 53392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878" name="Rectangle 1687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6879" name="Rectangle 16879"/>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75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3924" style="width:12.7031pt;height:279.366pt;position:absolute;mso-position-horizontal-relative:page;mso-position-horizontal:absolute;margin-left:682.278pt;mso-position-vertical-relative:page;margin-top:532.554pt;" coordsize="1613,35479">
                <v:rect id="Rectangle 1687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687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75 de 269 </w:t>
                        </w:r>
                      </w:p>
                    </w:txbxContent>
                  </v:textbox>
                </v:rect>
                <w10:wrap type="square"/>
              </v:group>
            </w:pict>
          </mc:Fallback>
        </mc:AlternateContent>
      </w:r>
      <w:r>
        <w:t>Por otro lado, otro de los aspectos de mayor relevancia de la plaza, en su límite con la playa de Los Guanches es el conjunto escultórico en bronce de “Los Nueve Menceyes Guanches”, obra del escultor José Abad en el año 1993 y cuyo propietario es la</w:t>
      </w:r>
      <w:r>
        <w:rPr>
          <w:color w:val="222222"/>
        </w:rPr>
        <w:t xml:space="preserve"> Fundac</w:t>
      </w:r>
      <w:r>
        <w:rPr>
          <w:color w:val="222222"/>
        </w:rPr>
        <w:t>ión Pro Menceyes GuanchesPlaza de la Patrona de Canarias.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En cuanto al equipamiento, la Plaza de la Patrona de Canarias cuenta con 21 bancos, 14 papeleras, 20 farolas, 4 focos, 17 tubos para engalanar la plaza, 6 maceteros, 2 columpios, 1 panel informat</w:t>
      </w:r>
      <w:r>
        <w:t xml:space="preserve">ivo de la red de senderos local de Candelaria, 1 buzón y 1 cabina telefónica en desuso.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Esta plaza será objeto de intervención dentro del proyecto “Remodelación de la Plaza de la Patrona de Canarias y su entorno”, promovido por el Cabildo de Tenerife y </w:t>
      </w:r>
      <w:r>
        <w:t xml:space="preserve">el Ayuntamiento de Candelaria. En este sentido, una vez concluidas las obras, si fuese necesario, habrá que adaptar la ficha del inventario municipal.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4544" w:line="259" w:lineRule="auto"/>
        <w:ind w:left="58" w:firstLine="0"/>
        <w:jc w:val="left"/>
      </w:pPr>
      <w:r>
        <w:rPr>
          <w:rFonts w:ascii="Calibri" w:eastAsia="Calibri" w:hAnsi="Calibri" w:cs="Calibri"/>
          <w:noProof/>
        </w:rPr>
        <mc:AlternateContent>
          <mc:Choice Requires="wpg">
            <w:drawing>
              <wp:anchor distT="0" distB="0" distL="114300" distR="114300" simplePos="0" relativeHeight="251759616" behindDoc="0" locked="0" layoutInCell="1" allowOverlap="1">
                <wp:simplePos x="0" y="0"/>
                <wp:positionH relativeFrom="column">
                  <wp:posOffset>25603</wp:posOffset>
                </wp:positionH>
                <wp:positionV relativeFrom="paragraph">
                  <wp:posOffset>213502</wp:posOffset>
                </wp:positionV>
                <wp:extent cx="6446520" cy="3218688"/>
                <wp:effectExtent l="0" t="0" r="0" b="0"/>
                <wp:wrapSquare wrapText="bothSides"/>
                <wp:docPr id="525652" name="Group 525652"/>
                <wp:cNvGraphicFramePr/>
                <a:graphic xmlns:a="http://schemas.openxmlformats.org/drawingml/2006/main">
                  <a:graphicData uri="http://schemas.microsoft.com/office/word/2010/wordprocessingGroup">
                    <wpg:wgp>
                      <wpg:cNvGrpSpPr/>
                      <wpg:grpSpPr>
                        <a:xfrm>
                          <a:off x="0" y="0"/>
                          <a:ext cx="6446520" cy="3218688"/>
                          <a:chOff x="0" y="0"/>
                          <a:chExt cx="6446520" cy="3218688"/>
                        </a:xfrm>
                      </wpg:grpSpPr>
                      <wps:wsp>
                        <wps:cNvPr id="16913" name="Rectangle 16913"/>
                        <wps:cNvSpPr/>
                        <wps:spPr>
                          <a:xfrm>
                            <a:off x="4959985" y="28204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7013" name="Picture 17013"/>
                          <pic:cNvPicPr/>
                        </pic:nvPicPr>
                        <pic:blipFill>
                          <a:blip r:embed="rId32"/>
                          <a:stretch>
                            <a:fillRect/>
                          </a:stretch>
                        </pic:blipFill>
                        <pic:spPr>
                          <a:xfrm>
                            <a:off x="0" y="0"/>
                            <a:ext cx="4024884" cy="3218688"/>
                          </a:xfrm>
                          <a:prstGeom prst="rect">
                            <a:avLst/>
                          </a:prstGeom>
                        </pic:spPr>
                      </pic:pic>
                      <wps:wsp>
                        <wps:cNvPr id="17014" name="Shape 17014"/>
                        <wps:cNvSpPr/>
                        <wps:spPr>
                          <a:xfrm>
                            <a:off x="1792224" y="1245235"/>
                            <a:ext cx="2574290" cy="103378"/>
                          </a:xfrm>
                          <a:custGeom>
                            <a:avLst/>
                            <a:gdLst/>
                            <a:ahLst/>
                            <a:cxnLst/>
                            <a:rect l="0" t="0" r="0" b="0"/>
                            <a:pathLst>
                              <a:path w="2574290" h="103378">
                                <a:moveTo>
                                  <a:pt x="85598" y="1778"/>
                                </a:moveTo>
                                <a:cubicBezTo>
                                  <a:pt x="88646" y="0"/>
                                  <a:pt x="92456" y="1015"/>
                                  <a:pt x="94234" y="4064"/>
                                </a:cubicBezTo>
                                <a:cubicBezTo>
                                  <a:pt x="96012" y="7112"/>
                                  <a:pt x="94996" y="10922"/>
                                  <a:pt x="91948" y="12700"/>
                                </a:cubicBezTo>
                                <a:lnTo>
                                  <a:pt x="35995" y="45339"/>
                                </a:lnTo>
                                <a:lnTo>
                                  <a:pt x="2574290" y="45339"/>
                                </a:lnTo>
                                <a:lnTo>
                                  <a:pt x="2574290" y="58039"/>
                                </a:lnTo>
                                <a:lnTo>
                                  <a:pt x="35995" y="58039"/>
                                </a:lnTo>
                                <a:lnTo>
                                  <a:pt x="91948" y="90678"/>
                                </a:lnTo>
                                <a:cubicBezTo>
                                  <a:pt x="94996" y="92456"/>
                                  <a:pt x="96012" y="96265"/>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15" name="Shape 17015"/>
                        <wps:cNvSpPr/>
                        <wps:spPr>
                          <a:xfrm>
                            <a:off x="827532" y="2638806"/>
                            <a:ext cx="4234181" cy="103378"/>
                          </a:xfrm>
                          <a:custGeom>
                            <a:avLst/>
                            <a:gdLst/>
                            <a:ahLst/>
                            <a:cxnLst/>
                            <a:rect l="0" t="0" r="0" b="0"/>
                            <a:pathLst>
                              <a:path w="4234181" h="103378">
                                <a:moveTo>
                                  <a:pt x="85598" y="1778"/>
                                </a:moveTo>
                                <a:cubicBezTo>
                                  <a:pt x="88646" y="0"/>
                                  <a:pt x="92456" y="1016"/>
                                  <a:pt x="94234" y="4064"/>
                                </a:cubicBezTo>
                                <a:cubicBezTo>
                                  <a:pt x="96012" y="7112"/>
                                  <a:pt x="94996" y="10922"/>
                                  <a:pt x="91948" y="12700"/>
                                </a:cubicBezTo>
                                <a:lnTo>
                                  <a:pt x="36001" y="45336"/>
                                </a:lnTo>
                                <a:lnTo>
                                  <a:pt x="4234181" y="44704"/>
                                </a:lnTo>
                                <a:lnTo>
                                  <a:pt x="4234181" y="57404"/>
                                </a:lnTo>
                                <a:lnTo>
                                  <a:pt x="35989" y="58036"/>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16" name="Shape 17016"/>
                        <wps:cNvSpPr/>
                        <wps:spPr>
                          <a:xfrm>
                            <a:off x="406908" y="2379091"/>
                            <a:ext cx="4653915" cy="103378"/>
                          </a:xfrm>
                          <a:custGeom>
                            <a:avLst/>
                            <a:gdLst/>
                            <a:ahLst/>
                            <a:cxnLst/>
                            <a:rect l="0" t="0" r="0" b="0"/>
                            <a:pathLst>
                              <a:path w="4653915" h="103378">
                                <a:moveTo>
                                  <a:pt x="85598" y="1778"/>
                                </a:moveTo>
                                <a:cubicBezTo>
                                  <a:pt x="88646" y="0"/>
                                  <a:pt x="92456" y="1016"/>
                                  <a:pt x="94234" y="4064"/>
                                </a:cubicBezTo>
                                <a:cubicBezTo>
                                  <a:pt x="96012" y="7112"/>
                                  <a:pt x="94996" y="10922"/>
                                  <a:pt x="91948" y="12700"/>
                                </a:cubicBezTo>
                                <a:lnTo>
                                  <a:pt x="35996" y="45339"/>
                                </a:lnTo>
                                <a:lnTo>
                                  <a:pt x="4653915" y="45339"/>
                                </a:lnTo>
                                <a:lnTo>
                                  <a:pt x="46539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17" name="Shape 17017"/>
                        <wps:cNvSpPr/>
                        <wps:spPr>
                          <a:xfrm>
                            <a:off x="950976" y="1697863"/>
                            <a:ext cx="4109720" cy="103377"/>
                          </a:xfrm>
                          <a:custGeom>
                            <a:avLst/>
                            <a:gdLst/>
                            <a:ahLst/>
                            <a:cxnLst/>
                            <a:rect l="0" t="0" r="0" b="0"/>
                            <a:pathLst>
                              <a:path w="4109720" h="103377">
                                <a:moveTo>
                                  <a:pt x="85598" y="1777"/>
                                </a:moveTo>
                                <a:cubicBezTo>
                                  <a:pt x="88646" y="0"/>
                                  <a:pt x="92456" y="1015"/>
                                  <a:pt x="94234" y="4063"/>
                                </a:cubicBezTo>
                                <a:cubicBezTo>
                                  <a:pt x="96012" y="7112"/>
                                  <a:pt x="94996" y="10922"/>
                                  <a:pt x="91948" y="12700"/>
                                </a:cubicBezTo>
                                <a:lnTo>
                                  <a:pt x="35996" y="45338"/>
                                </a:lnTo>
                                <a:lnTo>
                                  <a:pt x="4109720" y="45338"/>
                                </a:lnTo>
                                <a:lnTo>
                                  <a:pt x="4109720" y="58038"/>
                                </a:lnTo>
                                <a:lnTo>
                                  <a:pt x="35995" y="58038"/>
                                </a:lnTo>
                                <a:lnTo>
                                  <a:pt x="91948" y="90677"/>
                                </a:lnTo>
                                <a:cubicBezTo>
                                  <a:pt x="94996" y="92456"/>
                                  <a:pt x="96012" y="96265"/>
                                  <a:pt x="94234" y="99313"/>
                                </a:cubicBezTo>
                                <a:cubicBezTo>
                                  <a:pt x="92456" y="102362"/>
                                  <a:pt x="88646" y="103377"/>
                                  <a:pt x="85598" y="101600"/>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18" name="Shape 17018"/>
                        <wps:cNvSpPr/>
                        <wps:spPr>
                          <a:xfrm>
                            <a:off x="531876" y="1963039"/>
                            <a:ext cx="4501515" cy="103378"/>
                          </a:xfrm>
                          <a:custGeom>
                            <a:avLst/>
                            <a:gdLst/>
                            <a:ahLst/>
                            <a:cxnLst/>
                            <a:rect l="0" t="0" r="0" b="0"/>
                            <a:pathLst>
                              <a:path w="4501515" h="103378">
                                <a:moveTo>
                                  <a:pt x="85598" y="1778"/>
                                </a:moveTo>
                                <a:cubicBezTo>
                                  <a:pt x="88646" y="0"/>
                                  <a:pt x="92456" y="1016"/>
                                  <a:pt x="94234" y="4064"/>
                                </a:cubicBezTo>
                                <a:cubicBezTo>
                                  <a:pt x="96012" y="7112"/>
                                  <a:pt x="94996" y="10923"/>
                                  <a:pt x="91948" y="12700"/>
                                </a:cubicBezTo>
                                <a:lnTo>
                                  <a:pt x="35995" y="45339"/>
                                </a:lnTo>
                                <a:lnTo>
                                  <a:pt x="4501515" y="45339"/>
                                </a:lnTo>
                                <a:lnTo>
                                  <a:pt x="45015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71368" name="Shape 671368"/>
                        <wps:cNvSpPr/>
                        <wps:spPr>
                          <a:xfrm>
                            <a:off x="4261104" y="1074420"/>
                            <a:ext cx="1876044" cy="431292"/>
                          </a:xfrm>
                          <a:custGeom>
                            <a:avLst/>
                            <a:gdLst/>
                            <a:ahLst/>
                            <a:cxnLst/>
                            <a:rect l="0" t="0" r="0" b="0"/>
                            <a:pathLst>
                              <a:path w="1876044" h="431292">
                                <a:moveTo>
                                  <a:pt x="0" y="0"/>
                                </a:moveTo>
                                <a:lnTo>
                                  <a:pt x="1876044" y="0"/>
                                </a:lnTo>
                                <a:lnTo>
                                  <a:pt x="1876044" y="431292"/>
                                </a:lnTo>
                                <a:lnTo>
                                  <a:pt x="0" y="43129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7020" name="Rectangle 17020"/>
                        <wps:cNvSpPr/>
                        <wps:spPr>
                          <a:xfrm>
                            <a:off x="4353433" y="1121989"/>
                            <a:ext cx="2196299"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Recinto central de la plaza de la </w:t>
                              </w:r>
                            </w:p>
                          </w:txbxContent>
                        </wps:txbx>
                        <wps:bodyPr horzOverflow="overflow" vert="horz" lIns="0" tIns="0" rIns="0" bIns="0" rtlCol="0">
                          <a:noAutofit/>
                        </wps:bodyPr>
                      </wps:wsp>
                      <wps:wsp>
                        <wps:cNvPr id="17021" name="Rectangle 17021"/>
                        <wps:cNvSpPr/>
                        <wps:spPr>
                          <a:xfrm>
                            <a:off x="4353433" y="1272865"/>
                            <a:ext cx="44228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Patron</w:t>
                              </w:r>
                            </w:p>
                          </w:txbxContent>
                        </wps:txbx>
                        <wps:bodyPr horzOverflow="overflow" vert="horz" lIns="0" tIns="0" rIns="0" bIns="0" rtlCol="0">
                          <a:noAutofit/>
                        </wps:bodyPr>
                      </wps:wsp>
                      <wps:wsp>
                        <wps:cNvPr id="17022" name="Rectangle 17022"/>
                        <wps:cNvSpPr/>
                        <wps:spPr>
                          <a:xfrm>
                            <a:off x="4685665" y="1272865"/>
                            <a:ext cx="90796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a de Canarias</w:t>
                              </w:r>
                            </w:p>
                          </w:txbxContent>
                        </wps:txbx>
                        <wps:bodyPr horzOverflow="overflow" vert="horz" lIns="0" tIns="0" rIns="0" bIns="0" rtlCol="0">
                          <a:noAutofit/>
                        </wps:bodyPr>
                      </wps:wsp>
                      <wps:wsp>
                        <wps:cNvPr id="17023" name="Rectangle 17023"/>
                        <wps:cNvSpPr/>
                        <wps:spPr>
                          <a:xfrm>
                            <a:off x="5368798" y="1272865"/>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69" name="Shape 671369"/>
                        <wps:cNvSpPr/>
                        <wps:spPr>
                          <a:xfrm>
                            <a:off x="4264152" y="1627632"/>
                            <a:ext cx="1874520" cy="240792"/>
                          </a:xfrm>
                          <a:custGeom>
                            <a:avLst/>
                            <a:gdLst/>
                            <a:ahLst/>
                            <a:cxnLst/>
                            <a:rect l="0" t="0" r="0" b="0"/>
                            <a:pathLst>
                              <a:path w="1874520" h="240792">
                                <a:moveTo>
                                  <a:pt x="0" y="0"/>
                                </a:moveTo>
                                <a:lnTo>
                                  <a:pt x="1874520" y="0"/>
                                </a:lnTo>
                                <a:lnTo>
                                  <a:pt x="1874520" y="240792"/>
                                </a:lnTo>
                                <a:lnTo>
                                  <a:pt x="0" y="24079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7025" name="Rectangle 17025"/>
                        <wps:cNvSpPr/>
                        <wps:spPr>
                          <a:xfrm>
                            <a:off x="4356481" y="1678631"/>
                            <a:ext cx="1252337"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Podio de la Virgen</w:t>
                              </w:r>
                            </w:p>
                          </w:txbxContent>
                        </wps:txbx>
                        <wps:bodyPr horzOverflow="overflow" vert="horz" lIns="0" tIns="0" rIns="0" bIns="0" rtlCol="0">
                          <a:noAutofit/>
                        </wps:bodyPr>
                      </wps:wsp>
                      <wps:wsp>
                        <wps:cNvPr id="17026" name="Rectangle 17026"/>
                        <wps:cNvSpPr/>
                        <wps:spPr>
                          <a:xfrm>
                            <a:off x="5300218" y="1678631"/>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70" name="Shape 671370"/>
                        <wps:cNvSpPr/>
                        <wps:spPr>
                          <a:xfrm>
                            <a:off x="4264152" y="1883665"/>
                            <a:ext cx="1874520" cy="256032"/>
                          </a:xfrm>
                          <a:custGeom>
                            <a:avLst/>
                            <a:gdLst/>
                            <a:ahLst/>
                            <a:cxnLst/>
                            <a:rect l="0" t="0" r="0" b="0"/>
                            <a:pathLst>
                              <a:path w="1874520" h="256032">
                                <a:moveTo>
                                  <a:pt x="0" y="0"/>
                                </a:moveTo>
                                <a:lnTo>
                                  <a:pt x="1874520" y="0"/>
                                </a:lnTo>
                                <a:lnTo>
                                  <a:pt x="1874520" y="256032"/>
                                </a:lnTo>
                                <a:lnTo>
                                  <a:pt x="0" y="25603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7028" name="Rectangle 17028"/>
                        <wps:cNvSpPr/>
                        <wps:spPr>
                          <a:xfrm>
                            <a:off x="4356481" y="1937710"/>
                            <a:ext cx="469374"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Parque</w:t>
                              </w:r>
                            </w:p>
                          </w:txbxContent>
                        </wps:txbx>
                        <wps:bodyPr horzOverflow="overflow" vert="horz" lIns="0" tIns="0" rIns="0" bIns="0" rtlCol="0">
                          <a:noAutofit/>
                        </wps:bodyPr>
                      </wps:wsp>
                      <wps:wsp>
                        <wps:cNvPr id="17029" name="Rectangle 17029"/>
                        <wps:cNvSpPr/>
                        <wps:spPr>
                          <a:xfrm>
                            <a:off x="4708525" y="1937710"/>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71" name="Shape 671371"/>
                        <wps:cNvSpPr/>
                        <wps:spPr>
                          <a:xfrm>
                            <a:off x="4261104" y="2270760"/>
                            <a:ext cx="2028444" cy="256032"/>
                          </a:xfrm>
                          <a:custGeom>
                            <a:avLst/>
                            <a:gdLst/>
                            <a:ahLst/>
                            <a:cxnLst/>
                            <a:rect l="0" t="0" r="0" b="0"/>
                            <a:pathLst>
                              <a:path w="2028444" h="256032">
                                <a:moveTo>
                                  <a:pt x="0" y="0"/>
                                </a:moveTo>
                                <a:lnTo>
                                  <a:pt x="2028444" y="0"/>
                                </a:lnTo>
                                <a:lnTo>
                                  <a:pt x="2028444" y="256032"/>
                                </a:lnTo>
                                <a:lnTo>
                                  <a:pt x="0" y="25603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7031" name="Rectangle 17031"/>
                        <wps:cNvSpPr/>
                        <wps:spPr>
                          <a:xfrm>
                            <a:off x="4353433" y="2321759"/>
                            <a:ext cx="195606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Escalera y estanques de agua</w:t>
                              </w:r>
                            </w:p>
                          </w:txbxContent>
                        </wps:txbx>
                        <wps:bodyPr horzOverflow="overflow" vert="horz" lIns="0" tIns="0" rIns="0" bIns="0" rtlCol="0">
                          <a:noAutofit/>
                        </wps:bodyPr>
                      </wps:wsp>
                      <wps:wsp>
                        <wps:cNvPr id="17032" name="Rectangle 17032"/>
                        <wps:cNvSpPr/>
                        <wps:spPr>
                          <a:xfrm>
                            <a:off x="5827522" y="2321759"/>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72" name="Shape 671372"/>
                        <wps:cNvSpPr/>
                        <wps:spPr>
                          <a:xfrm>
                            <a:off x="4261104" y="2557272"/>
                            <a:ext cx="2185416" cy="256032"/>
                          </a:xfrm>
                          <a:custGeom>
                            <a:avLst/>
                            <a:gdLst/>
                            <a:ahLst/>
                            <a:cxnLst/>
                            <a:rect l="0" t="0" r="0" b="0"/>
                            <a:pathLst>
                              <a:path w="2185416" h="256032">
                                <a:moveTo>
                                  <a:pt x="0" y="0"/>
                                </a:moveTo>
                                <a:lnTo>
                                  <a:pt x="2185416" y="0"/>
                                </a:lnTo>
                                <a:lnTo>
                                  <a:pt x="2185416" y="256032"/>
                                </a:lnTo>
                                <a:lnTo>
                                  <a:pt x="0" y="25603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7034" name="Rectangle 17034"/>
                        <wps:cNvSpPr/>
                        <wps:spPr>
                          <a:xfrm>
                            <a:off x="4353433" y="2608271"/>
                            <a:ext cx="221716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Plaza y fuente de Los Peregrinos</w:t>
                              </w:r>
                            </w:p>
                          </w:txbxContent>
                        </wps:txbx>
                        <wps:bodyPr horzOverflow="overflow" vert="horz" lIns="0" tIns="0" rIns="0" bIns="0" rtlCol="0">
                          <a:noAutofit/>
                        </wps:bodyPr>
                      </wps:wsp>
                      <wps:wsp>
                        <wps:cNvPr id="17035" name="Rectangle 17035"/>
                        <wps:cNvSpPr/>
                        <wps:spPr>
                          <a:xfrm>
                            <a:off x="6022594" y="2608271"/>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7036" name="Shape 17036"/>
                        <wps:cNvSpPr/>
                        <wps:spPr>
                          <a:xfrm>
                            <a:off x="2313432" y="516763"/>
                            <a:ext cx="2052320" cy="103377"/>
                          </a:xfrm>
                          <a:custGeom>
                            <a:avLst/>
                            <a:gdLst/>
                            <a:ahLst/>
                            <a:cxnLst/>
                            <a:rect l="0" t="0" r="0" b="0"/>
                            <a:pathLst>
                              <a:path w="2052320" h="103377">
                                <a:moveTo>
                                  <a:pt x="85598" y="1777"/>
                                </a:moveTo>
                                <a:cubicBezTo>
                                  <a:pt x="88646" y="0"/>
                                  <a:pt x="92456" y="1015"/>
                                  <a:pt x="94234" y="4063"/>
                                </a:cubicBezTo>
                                <a:cubicBezTo>
                                  <a:pt x="96012" y="7112"/>
                                  <a:pt x="94996" y="10922"/>
                                  <a:pt x="91948" y="12700"/>
                                </a:cubicBezTo>
                                <a:lnTo>
                                  <a:pt x="35997" y="45338"/>
                                </a:lnTo>
                                <a:lnTo>
                                  <a:pt x="2052320" y="45338"/>
                                </a:lnTo>
                                <a:lnTo>
                                  <a:pt x="2052320" y="58038"/>
                                </a:lnTo>
                                <a:lnTo>
                                  <a:pt x="35995" y="58038"/>
                                </a:lnTo>
                                <a:lnTo>
                                  <a:pt x="91948" y="90677"/>
                                </a:lnTo>
                                <a:cubicBezTo>
                                  <a:pt x="94996" y="92456"/>
                                  <a:pt x="96012" y="96265"/>
                                  <a:pt x="94234" y="99313"/>
                                </a:cubicBezTo>
                                <a:cubicBezTo>
                                  <a:pt x="92456" y="102362"/>
                                  <a:pt x="88646" y="103377"/>
                                  <a:pt x="85598" y="101600"/>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37" name="Shape 17037"/>
                        <wps:cNvSpPr/>
                        <wps:spPr>
                          <a:xfrm>
                            <a:off x="2426208" y="562102"/>
                            <a:ext cx="1940687" cy="271653"/>
                          </a:xfrm>
                          <a:custGeom>
                            <a:avLst/>
                            <a:gdLst/>
                            <a:ahLst/>
                            <a:cxnLst/>
                            <a:rect l="0" t="0" r="0" b="0"/>
                            <a:pathLst>
                              <a:path w="1940687" h="271653">
                                <a:moveTo>
                                  <a:pt x="1939163" y="0"/>
                                </a:moveTo>
                                <a:lnTo>
                                  <a:pt x="1940687" y="12700"/>
                                </a:lnTo>
                                <a:lnTo>
                                  <a:pt x="36413" y="232651"/>
                                </a:lnTo>
                                <a:lnTo>
                                  <a:pt x="95885" y="258699"/>
                                </a:lnTo>
                                <a:cubicBezTo>
                                  <a:pt x="99060" y="260097"/>
                                  <a:pt x="100457" y="263779"/>
                                  <a:pt x="99060" y="267081"/>
                                </a:cubicBezTo>
                                <a:cubicBezTo>
                                  <a:pt x="97663" y="270256"/>
                                  <a:pt x="93980" y="271653"/>
                                  <a:pt x="90678" y="270256"/>
                                </a:cubicBezTo>
                                <a:lnTo>
                                  <a:pt x="0" y="230505"/>
                                </a:lnTo>
                                <a:lnTo>
                                  <a:pt x="79248" y="171069"/>
                                </a:lnTo>
                                <a:cubicBezTo>
                                  <a:pt x="82042" y="168911"/>
                                  <a:pt x="86106" y="169545"/>
                                  <a:pt x="88138" y="172339"/>
                                </a:cubicBezTo>
                                <a:cubicBezTo>
                                  <a:pt x="90297" y="175134"/>
                                  <a:pt x="89662" y="179198"/>
                                  <a:pt x="86868" y="181229"/>
                                </a:cubicBezTo>
                                <a:lnTo>
                                  <a:pt x="35082" y="220069"/>
                                </a:lnTo>
                                <a:lnTo>
                                  <a:pt x="193916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38" name="Shape 17038"/>
                        <wps:cNvSpPr/>
                        <wps:spPr>
                          <a:xfrm>
                            <a:off x="2485644" y="562229"/>
                            <a:ext cx="1881124" cy="489712"/>
                          </a:xfrm>
                          <a:custGeom>
                            <a:avLst/>
                            <a:gdLst/>
                            <a:ahLst/>
                            <a:cxnLst/>
                            <a:rect l="0" t="0" r="0" b="0"/>
                            <a:pathLst>
                              <a:path w="1881124" h="489712">
                                <a:moveTo>
                                  <a:pt x="1878076" y="0"/>
                                </a:moveTo>
                                <a:lnTo>
                                  <a:pt x="1881124" y="12447"/>
                                </a:lnTo>
                                <a:lnTo>
                                  <a:pt x="36473" y="457927"/>
                                </a:lnTo>
                                <a:lnTo>
                                  <a:pt x="98552" y="476504"/>
                                </a:lnTo>
                                <a:cubicBezTo>
                                  <a:pt x="101854" y="477520"/>
                                  <a:pt x="103759" y="481076"/>
                                  <a:pt x="102870" y="484378"/>
                                </a:cubicBezTo>
                                <a:cubicBezTo>
                                  <a:pt x="101854" y="487807"/>
                                  <a:pt x="98298" y="489712"/>
                                  <a:pt x="94869" y="488697"/>
                                </a:cubicBezTo>
                                <a:lnTo>
                                  <a:pt x="0" y="460248"/>
                                </a:lnTo>
                                <a:lnTo>
                                  <a:pt x="71501" y="391668"/>
                                </a:lnTo>
                                <a:cubicBezTo>
                                  <a:pt x="74041" y="389128"/>
                                  <a:pt x="77978" y="389255"/>
                                  <a:pt x="80391" y="391795"/>
                                </a:cubicBezTo>
                                <a:cubicBezTo>
                                  <a:pt x="82804" y="394335"/>
                                  <a:pt x="82804" y="398399"/>
                                  <a:pt x="80264" y="400812"/>
                                </a:cubicBezTo>
                                <a:lnTo>
                                  <a:pt x="33667" y="445548"/>
                                </a:lnTo>
                                <a:lnTo>
                                  <a:pt x="187807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39" name="Shape 17039"/>
                        <wps:cNvSpPr/>
                        <wps:spPr>
                          <a:xfrm>
                            <a:off x="2599944" y="562610"/>
                            <a:ext cx="1768856" cy="722249"/>
                          </a:xfrm>
                          <a:custGeom>
                            <a:avLst/>
                            <a:gdLst/>
                            <a:ahLst/>
                            <a:cxnLst/>
                            <a:rect l="0" t="0" r="0" b="0"/>
                            <a:pathLst>
                              <a:path w="1768856" h="722249">
                                <a:moveTo>
                                  <a:pt x="1764284" y="0"/>
                                </a:moveTo>
                                <a:lnTo>
                                  <a:pt x="1768856" y="11684"/>
                                </a:lnTo>
                                <a:lnTo>
                                  <a:pt x="35849" y="699469"/>
                                </a:lnTo>
                                <a:lnTo>
                                  <a:pt x="99822" y="709168"/>
                                </a:lnTo>
                                <a:cubicBezTo>
                                  <a:pt x="103378" y="709676"/>
                                  <a:pt x="105664" y="712978"/>
                                  <a:pt x="105156" y="716407"/>
                                </a:cubicBezTo>
                                <a:cubicBezTo>
                                  <a:pt x="104648" y="719836"/>
                                  <a:pt x="101473" y="722249"/>
                                  <a:pt x="97917" y="721740"/>
                                </a:cubicBezTo>
                                <a:lnTo>
                                  <a:pt x="0" y="706882"/>
                                </a:lnTo>
                                <a:lnTo>
                                  <a:pt x="61087" y="628904"/>
                                </a:lnTo>
                                <a:cubicBezTo>
                                  <a:pt x="63246" y="626110"/>
                                  <a:pt x="67310" y="625602"/>
                                  <a:pt x="69977" y="627761"/>
                                </a:cubicBezTo>
                                <a:cubicBezTo>
                                  <a:pt x="72771" y="630047"/>
                                  <a:pt x="73279" y="633984"/>
                                  <a:pt x="71120" y="636778"/>
                                </a:cubicBezTo>
                                <a:lnTo>
                                  <a:pt x="31138" y="687664"/>
                                </a:lnTo>
                                <a:lnTo>
                                  <a:pt x="176428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40" name="Shape 17040"/>
                        <wps:cNvSpPr/>
                        <wps:spPr>
                          <a:xfrm>
                            <a:off x="2683764" y="562864"/>
                            <a:ext cx="1684401" cy="896493"/>
                          </a:xfrm>
                          <a:custGeom>
                            <a:avLst/>
                            <a:gdLst/>
                            <a:ahLst/>
                            <a:cxnLst/>
                            <a:rect l="0" t="0" r="0" b="0"/>
                            <a:pathLst>
                              <a:path w="1684401" h="896493">
                                <a:moveTo>
                                  <a:pt x="1678559" y="0"/>
                                </a:moveTo>
                                <a:lnTo>
                                  <a:pt x="1684401" y="11176"/>
                                </a:lnTo>
                                <a:lnTo>
                                  <a:pt x="34823" y="880868"/>
                                </a:lnTo>
                                <a:lnTo>
                                  <a:pt x="99568" y="883666"/>
                                </a:lnTo>
                                <a:cubicBezTo>
                                  <a:pt x="102997" y="883793"/>
                                  <a:pt x="105791" y="886714"/>
                                  <a:pt x="105664" y="890270"/>
                                </a:cubicBezTo>
                                <a:cubicBezTo>
                                  <a:pt x="105410" y="893700"/>
                                  <a:pt x="102489" y="896493"/>
                                  <a:pt x="98933" y="896366"/>
                                </a:cubicBezTo>
                                <a:lnTo>
                                  <a:pt x="0" y="892049"/>
                                </a:lnTo>
                                <a:lnTo>
                                  <a:pt x="52451" y="807975"/>
                                </a:lnTo>
                                <a:cubicBezTo>
                                  <a:pt x="54229" y="805053"/>
                                  <a:pt x="58166" y="804037"/>
                                  <a:pt x="61214" y="805942"/>
                                </a:cubicBezTo>
                                <a:cubicBezTo>
                                  <a:pt x="64135" y="807848"/>
                                  <a:pt x="65024" y="811657"/>
                                  <a:pt x="63246" y="814705"/>
                                </a:cubicBezTo>
                                <a:lnTo>
                                  <a:pt x="28909" y="869663"/>
                                </a:lnTo>
                                <a:lnTo>
                                  <a:pt x="1678559"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41" name="Shape 17041"/>
                        <wps:cNvSpPr/>
                        <wps:spPr>
                          <a:xfrm>
                            <a:off x="2756916" y="563245"/>
                            <a:ext cx="1612138" cy="1142492"/>
                          </a:xfrm>
                          <a:custGeom>
                            <a:avLst/>
                            <a:gdLst/>
                            <a:ahLst/>
                            <a:cxnLst/>
                            <a:rect l="0" t="0" r="0" b="0"/>
                            <a:pathLst>
                              <a:path w="1612138" h="1142492">
                                <a:moveTo>
                                  <a:pt x="1604772" y="0"/>
                                </a:moveTo>
                                <a:lnTo>
                                  <a:pt x="1612138" y="10414"/>
                                </a:lnTo>
                                <a:lnTo>
                                  <a:pt x="33257" y="1126822"/>
                                </a:lnTo>
                                <a:lnTo>
                                  <a:pt x="97536" y="1121156"/>
                                </a:lnTo>
                                <a:cubicBezTo>
                                  <a:pt x="101092" y="1120902"/>
                                  <a:pt x="104140" y="1123442"/>
                                  <a:pt x="104521" y="1126998"/>
                                </a:cubicBezTo>
                                <a:cubicBezTo>
                                  <a:pt x="104775" y="1130427"/>
                                  <a:pt x="102235" y="1133602"/>
                                  <a:pt x="98679" y="1133856"/>
                                </a:cubicBezTo>
                                <a:lnTo>
                                  <a:pt x="0" y="1142492"/>
                                </a:lnTo>
                                <a:lnTo>
                                  <a:pt x="41021" y="1052322"/>
                                </a:lnTo>
                                <a:cubicBezTo>
                                  <a:pt x="42545" y="1049147"/>
                                  <a:pt x="46228" y="1047750"/>
                                  <a:pt x="49403" y="1049147"/>
                                </a:cubicBezTo>
                                <a:cubicBezTo>
                                  <a:pt x="52705" y="1050671"/>
                                  <a:pt x="54102" y="1054354"/>
                                  <a:pt x="52578" y="1057529"/>
                                </a:cubicBezTo>
                                <a:lnTo>
                                  <a:pt x="25741" y="1116514"/>
                                </a:lnTo>
                                <a:lnTo>
                                  <a:pt x="1604772"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42" name="Shape 17042"/>
                        <wps:cNvSpPr/>
                        <wps:spPr>
                          <a:xfrm>
                            <a:off x="2836164" y="563753"/>
                            <a:ext cx="1533906" cy="1383285"/>
                          </a:xfrm>
                          <a:custGeom>
                            <a:avLst/>
                            <a:gdLst/>
                            <a:ahLst/>
                            <a:cxnLst/>
                            <a:rect l="0" t="0" r="0" b="0"/>
                            <a:pathLst>
                              <a:path w="1533906" h="1383285">
                                <a:moveTo>
                                  <a:pt x="1525524" y="0"/>
                                </a:moveTo>
                                <a:lnTo>
                                  <a:pt x="1533906" y="9398"/>
                                </a:lnTo>
                                <a:lnTo>
                                  <a:pt x="31047" y="1363867"/>
                                </a:lnTo>
                                <a:lnTo>
                                  <a:pt x="94361" y="1350646"/>
                                </a:lnTo>
                                <a:cubicBezTo>
                                  <a:pt x="97790" y="1349884"/>
                                  <a:pt x="101219" y="1352169"/>
                                  <a:pt x="101981" y="1355598"/>
                                </a:cubicBezTo>
                                <a:cubicBezTo>
                                  <a:pt x="102616" y="1359027"/>
                                  <a:pt x="100457" y="1362329"/>
                                  <a:pt x="97028" y="1363091"/>
                                </a:cubicBezTo>
                                <a:lnTo>
                                  <a:pt x="0" y="1383285"/>
                                </a:lnTo>
                                <a:lnTo>
                                  <a:pt x="30099" y="1288923"/>
                                </a:lnTo>
                                <a:cubicBezTo>
                                  <a:pt x="31242" y="1285622"/>
                                  <a:pt x="34798" y="1283716"/>
                                  <a:pt x="38100" y="1284732"/>
                                </a:cubicBezTo>
                                <a:cubicBezTo>
                                  <a:pt x="41402" y="1285875"/>
                                  <a:pt x="43307" y="1289431"/>
                                  <a:pt x="42291" y="1292734"/>
                                </a:cubicBezTo>
                                <a:lnTo>
                                  <a:pt x="22513" y="1354493"/>
                                </a:lnTo>
                                <a:lnTo>
                                  <a:pt x="152552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43" name="Shape 17043"/>
                        <wps:cNvSpPr/>
                        <wps:spPr>
                          <a:xfrm>
                            <a:off x="2939796" y="564261"/>
                            <a:ext cx="1431544" cy="1589786"/>
                          </a:xfrm>
                          <a:custGeom>
                            <a:avLst/>
                            <a:gdLst/>
                            <a:ahLst/>
                            <a:cxnLst/>
                            <a:rect l="0" t="0" r="0" b="0"/>
                            <a:pathLst>
                              <a:path w="1431544" h="1589786">
                                <a:moveTo>
                                  <a:pt x="1422146" y="0"/>
                                </a:moveTo>
                                <a:lnTo>
                                  <a:pt x="1431544" y="8382"/>
                                </a:lnTo>
                                <a:lnTo>
                                  <a:pt x="28949" y="1567211"/>
                                </a:lnTo>
                                <a:lnTo>
                                  <a:pt x="90424" y="1547495"/>
                                </a:lnTo>
                                <a:cubicBezTo>
                                  <a:pt x="93853" y="1546352"/>
                                  <a:pt x="97409" y="1548257"/>
                                  <a:pt x="98425" y="1551559"/>
                                </a:cubicBezTo>
                                <a:cubicBezTo>
                                  <a:pt x="99568" y="1554988"/>
                                  <a:pt x="97663" y="1558544"/>
                                  <a:pt x="94361" y="1559560"/>
                                </a:cubicBezTo>
                                <a:lnTo>
                                  <a:pt x="0" y="1589786"/>
                                </a:lnTo>
                                <a:lnTo>
                                  <a:pt x="20066" y="1492758"/>
                                </a:lnTo>
                                <a:cubicBezTo>
                                  <a:pt x="20828" y="1489329"/>
                                  <a:pt x="24257" y="1487170"/>
                                  <a:pt x="27686" y="1487805"/>
                                </a:cubicBezTo>
                                <a:cubicBezTo>
                                  <a:pt x="31115" y="1488567"/>
                                  <a:pt x="33274" y="1491869"/>
                                  <a:pt x="32512" y="1495298"/>
                                </a:cubicBezTo>
                                <a:lnTo>
                                  <a:pt x="19371" y="1558764"/>
                                </a:lnTo>
                                <a:lnTo>
                                  <a:pt x="142214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44" name="Shape 17044"/>
                        <wps:cNvSpPr/>
                        <wps:spPr>
                          <a:xfrm>
                            <a:off x="2993136" y="564642"/>
                            <a:ext cx="1377950" cy="1813560"/>
                          </a:xfrm>
                          <a:custGeom>
                            <a:avLst/>
                            <a:gdLst/>
                            <a:ahLst/>
                            <a:cxnLst/>
                            <a:rect l="0" t="0" r="0" b="0"/>
                            <a:pathLst>
                              <a:path w="1377950" h="1813560">
                                <a:moveTo>
                                  <a:pt x="1367790" y="0"/>
                                </a:moveTo>
                                <a:lnTo>
                                  <a:pt x="1377950" y="7620"/>
                                </a:lnTo>
                                <a:lnTo>
                                  <a:pt x="26821" y="1788682"/>
                                </a:lnTo>
                                <a:lnTo>
                                  <a:pt x="86614" y="1763776"/>
                                </a:lnTo>
                                <a:cubicBezTo>
                                  <a:pt x="89916" y="1762506"/>
                                  <a:pt x="93599" y="1764030"/>
                                  <a:pt x="94869" y="1767205"/>
                                </a:cubicBezTo>
                                <a:cubicBezTo>
                                  <a:pt x="96266" y="1770507"/>
                                  <a:pt x="94742" y="1774190"/>
                                  <a:pt x="91440" y="1775587"/>
                                </a:cubicBezTo>
                                <a:lnTo>
                                  <a:pt x="0" y="1813560"/>
                                </a:lnTo>
                                <a:lnTo>
                                  <a:pt x="11938" y="1715262"/>
                                </a:lnTo>
                                <a:cubicBezTo>
                                  <a:pt x="12319" y="1711706"/>
                                  <a:pt x="15494" y="1709293"/>
                                  <a:pt x="19050" y="1709674"/>
                                </a:cubicBezTo>
                                <a:cubicBezTo>
                                  <a:pt x="22479" y="1710055"/>
                                  <a:pt x="25019" y="1713230"/>
                                  <a:pt x="24511" y="1716786"/>
                                </a:cubicBezTo>
                                <a:lnTo>
                                  <a:pt x="16671" y="1781089"/>
                                </a:lnTo>
                                <a:lnTo>
                                  <a:pt x="136779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045" name="Rectangle 17045"/>
                        <wps:cNvSpPr/>
                        <wps:spPr>
                          <a:xfrm>
                            <a:off x="4396106" y="430709"/>
                            <a:ext cx="2109322" cy="153038"/>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Grupo escultórico “Los Nueve </w:t>
                              </w:r>
                            </w:p>
                          </w:txbxContent>
                        </wps:txbx>
                        <wps:bodyPr horzOverflow="overflow" vert="horz" lIns="0" tIns="0" rIns="0" bIns="0" rtlCol="0">
                          <a:noAutofit/>
                        </wps:bodyPr>
                      </wps:wsp>
                      <wps:wsp>
                        <wps:cNvPr id="17046" name="Rectangle 17046"/>
                        <wps:cNvSpPr/>
                        <wps:spPr>
                          <a:xfrm>
                            <a:off x="4396106" y="578537"/>
                            <a:ext cx="1464648" cy="153038"/>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Menceyes Guanches”</w:t>
                              </w:r>
                            </w:p>
                          </w:txbxContent>
                        </wps:txbx>
                        <wps:bodyPr horzOverflow="overflow" vert="horz" lIns="0" tIns="0" rIns="0" bIns="0" rtlCol="0">
                          <a:noAutofit/>
                        </wps:bodyPr>
                      </wps:wsp>
                      <wps:wsp>
                        <wps:cNvPr id="17047" name="Rectangle 17047"/>
                        <wps:cNvSpPr/>
                        <wps:spPr>
                          <a:xfrm>
                            <a:off x="5499862" y="553537"/>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25652" style="width:507.6pt;height:253.44pt;position:absolute;mso-position-horizontal-relative:text;mso-position-horizontal:absolute;margin-left:2.01601pt;mso-position-vertical-relative:text;margin-top:16.8112pt;" coordsize="64465,32186">
                <v:rect id="Rectangle 16913" style="position:absolute;width:506;height:2243;left:49599;top:282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7013" style="position:absolute;width:40248;height:32186;left:0;top:0;" filled="f">
                  <v:imagedata r:id="rId33"/>
                </v:shape>
                <v:shape id="Shape 17014" style="position:absolute;width:25742;height:1033;left:17922;top:12452;" coordsize="2574290,103378" path="m85598,1778c88646,0,92456,1015,94234,4064c96012,7112,94996,10922,91948,12700l35995,45339l2574290,45339l2574290,58039l35995,58039l91948,90678c94996,92456,96012,96265,94234,99314c92456,102362,88646,103378,85598,101600l0,51689l85598,1778x">
                  <v:stroke weight="0pt" endcap="square" joinstyle="miter" miterlimit="10" on="false" color="#000000" opacity="0"/>
                  <v:fill on="true" color="#000000"/>
                </v:shape>
                <v:shape id="Shape 17015" style="position:absolute;width:42341;height:1033;left:8275;top:26388;" coordsize="4234181,103378" path="m85598,1778c88646,0,92456,1016,94234,4064c96012,7112,94996,10922,91948,12700l36001,45336l4234181,44704l4234181,57404l35989,58036l91948,90678c94996,92456,96012,96266,94234,99314c92456,102362,88646,103378,85598,101600l0,51689l85598,1778x">
                  <v:stroke weight="0pt" endcap="square" joinstyle="miter" miterlimit="10" on="false" color="#000000" opacity="0"/>
                  <v:fill on="true" color="#000000"/>
                </v:shape>
                <v:shape id="Shape 17016" style="position:absolute;width:46539;height:1033;left:4069;top:23790;" coordsize="4653915,103378" path="m85598,1778c88646,0,92456,1016,94234,4064c96012,7112,94996,10922,91948,12700l35996,45339l4653915,45339l4653915,58039l35995,58039l91948,90678c94996,92456,96012,96266,94234,99314c92456,102362,88646,103378,85598,101600l0,51689l85598,1778x">
                  <v:stroke weight="0pt" endcap="square" joinstyle="miter" miterlimit="10" on="false" color="#000000" opacity="0"/>
                  <v:fill on="true" color="#000000"/>
                </v:shape>
                <v:shape id="Shape 17017" style="position:absolute;width:41097;height:1033;left:9509;top:16978;" coordsize="4109720,103377" path="m85598,1777c88646,0,92456,1015,94234,4063c96012,7112,94996,10922,91948,12700l35996,45338l4109720,45338l4109720,58038l35995,58038l91948,90677c94996,92456,96012,96265,94234,99313c92456,102362,88646,103377,85598,101600l0,51688l85598,1777x">
                  <v:stroke weight="0pt" endcap="square" joinstyle="miter" miterlimit="10" on="false" color="#000000" opacity="0"/>
                  <v:fill on="true" color="#000000"/>
                </v:shape>
                <v:shape id="Shape 17018" style="position:absolute;width:45015;height:1033;left:5318;top:19630;" coordsize="4501515,103378" path="m85598,1778c88646,0,92456,1016,94234,4064c96012,7112,94996,10923,91948,12700l35995,45339l4501515,45339l4501515,58039l35995,58039l91948,90678c94996,92456,96012,96266,94234,99314c92456,102362,88646,103378,85598,101600l0,51689l85598,1778x">
                  <v:stroke weight="0pt" endcap="square" joinstyle="miter" miterlimit="10" on="false" color="#000000" opacity="0"/>
                  <v:fill on="true" color="#000000"/>
                </v:shape>
                <v:shape id="Shape 671373" style="position:absolute;width:18760;height:4312;left:42611;top:10744;" coordsize="1876044,431292" path="m0,0l1876044,0l1876044,431292l0,431292l0,0">
                  <v:stroke weight="0pt" endcap="square" joinstyle="miter" miterlimit="10" on="false" color="#000000" opacity="0"/>
                  <v:fill on="true" color="#ffffff"/>
                </v:shape>
                <v:rect id="Rectangle 17020" style="position:absolute;width:21962;height:1862;left:43534;top:11219;"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Recinto central de la plaza de la </w:t>
                        </w:r>
                      </w:p>
                    </w:txbxContent>
                  </v:textbox>
                </v:rect>
                <v:rect id="Rectangle 17021" style="position:absolute;width:4422;height:1862;left:43534;top:1272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Patron</w:t>
                        </w:r>
                      </w:p>
                    </w:txbxContent>
                  </v:textbox>
                </v:rect>
                <v:rect id="Rectangle 17022" style="position:absolute;width:9079;height:1862;left:46856;top:1272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a de Canarias</w:t>
                        </w:r>
                      </w:p>
                    </w:txbxContent>
                  </v:textbox>
                </v:rect>
                <v:rect id="Rectangle 17023" style="position:absolute;width:420;height:1862;left:53687;top:1272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74" style="position:absolute;width:18745;height:2407;left:42641;top:16276;" coordsize="1874520,240792" path="m0,0l1874520,0l1874520,240792l0,240792l0,0">
                  <v:stroke weight="0pt" endcap="square" joinstyle="miter" miterlimit="10" on="false" color="#000000" opacity="0"/>
                  <v:fill on="true" color="#ffffff"/>
                </v:shape>
                <v:rect id="Rectangle 17025" style="position:absolute;width:12523;height:1862;left:43564;top:16786;"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Podio de la Virgen</w:t>
                        </w:r>
                      </w:p>
                    </w:txbxContent>
                  </v:textbox>
                </v:rect>
                <v:rect id="Rectangle 17026" style="position:absolute;width:420;height:1862;left:53002;top:16786;"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75" style="position:absolute;width:18745;height:2560;left:42641;top:18836;" coordsize="1874520,256032" path="m0,0l1874520,0l1874520,256032l0,256032l0,0">
                  <v:stroke weight="0pt" endcap="square" joinstyle="miter" miterlimit="10" on="false" color="#000000" opacity="0"/>
                  <v:fill on="true" color="#ffffff"/>
                </v:shape>
                <v:rect id="Rectangle 17028" style="position:absolute;width:4693;height:1862;left:43564;top:1937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Parque</w:t>
                        </w:r>
                      </w:p>
                    </w:txbxContent>
                  </v:textbox>
                </v:rect>
                <v:rect id="Rectangle 17029" style="position:absolute;width:420;height:1862;left:47085;top:1937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76" style="position:absolute;width:20284;height:2560;left:42611;top:22707;" coordsize="2028444,256032" path="m0,0l2028444,0l2028444,256032l0,256032l0,0">
                  <v:stroke weight="0pt" endcap="square" joinstyle="miter" miterlimit="10" on="false" color="#000000" opacity="0"/>
                  <v:fill on="true" color="#ffffff"/>
                </v:shape>
                <v:rect id="Rectangle 17031" style="position:absolute;width:19560;height:1862;left:43534;top:2321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Escalera y estanques de agua</w:t>
                        </w:r>
                      </w:p>
                    </w:txbxContent>
                  </v:textbox>
                </v:rect>
                <v:rect id="Rectangle 17032" style="position:absolute;width:420;height:1862;left:58275;top:2321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77" style="position:absolute;width:21854;height:2560;left:42611;top:25572;" coordsize="2185416,256032" path="m0,0l2185416,0l2185416,256032l0,256032l0,0">
                  <v:stroke weight="0pt" endcap="square" joinstyle="miter" miterlimit="10" on="false" color="#000000" opacity="0"/>
                  <v:fill on="true" color="#ffffff"/>
                </v:shape>
                <v:rect id="Rectangle 17034" style="position:absolute;width:22171;height:1862;left:43534;top:26082;"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Plaza y fuente de Los Peregrinos</w:t>
                        </w:r>
                      </w:p>
                    </w:txbxContent>
                  </v:textbox>
                </v:rect>
                <v:rect id="Rectangle 17035" style="position:absolute;width:420;height:1862;left:60225;top:26082;"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17036" style="position:absolute;width:20523;height:1033;left:23134;top:5167;" coordsize="2052320,103377" path="m85598,1777c88646,0,92456,1015,94234,4063c96012,7112,94996,10922,91948,12700l35997,45338l2052320,45338l2052320,58038l35995,58038l91948,90677c94996,92456,96012,96265,94234,99313c92456,102362,88646,103377,85598,101600l0,51688l85598,1777x">
                  <v:stroke weight="0pt" endcap="square" joinstyle="miter" miterlimit="10" on="false" color="#000000" opacity="0"/>
                  <v:fill on="true" color="#000000"/>
                </v:shape>
                <v:shape id="Shape 17037" style="position:absolute;width:19406;height:2716;left:24262;top:5621;" coordsize="1940687,271653" path="m1939163,0l1940687,12700l36413,232651l95885,258699c99060,260097,100457,263779,99060,267081c97663,270256,93980,271653,90678,270256l0,230505l79248,171069c82042,168911,86106,169545,88138,172339c90297,175134,89662,179198,86868,181229l35082,220069l1939163,0x">
                  <v:stroke weight="0pt" endcap="square" joinstyle="miter" miterlimit="10" on="false" color="#000000" opacity="0"/>
                  <v:fill on="true" color="#000000"/>
                </v:shape>
                <v:shape id="Shape 17038" style="position:absolute;width:18811;height:4897;left:24856;top:5622;" coordsize="1881124,489712" path="m1878076,0l1881124,12447l36473,457927l98552,476504c101854,477520,103759,481076,102870,484378c101854,487807,98298,489712,94869,488697l0,460248l71501,391668c74041,389128,77978,389255,80391,391795c82804,394335,82804,398399,80264,400812l33667,445548l1878076,0x">
                  <v:stroke weight="0pt" endcap="square" joinstyle="miter" miterlimit="10" on="false" color="#000000" opacity="0"/>
                  <v:fill on="true" color="#000000"/>
                </v:shape>
                <v:shape id="Shape 17039" style="position:absolute;width:17688;height:7222;left:25999;top:5626;" coordsize="1768856,722249" path="m1764284,0l1768856,11684l35849,699469l99822,709168c103378,709676,105664,712978,105156,716407c104648,719836,101473,722249,97917,721740l0,706882l61087,628904c63246,626110,67310,625602,69977,627761c72771,630047,73279,633984,71120,636778l31138,687664l1764284,0x">
                  <v:stroke weight="0pt" endcap="square" joinstyle="miter" miterlimit="10" on="false" color="#000000" opacity="0"/>
                  <v:fill on="true" color="#000000"/>
                </v:shape>
                <v:shape id="Shape 17040" style="position:absolute;width:16844;height:8964;left:26837;top:5628;" coordsize="1684401,896493" path="m1678559,0l1684401,11176l34823,880868l99568,883666c102997,883793,105791,886714,105664,890270c105410,893700,102489,896493,98933,896366l0,892049l52451,807975c54229,805053,58166,804037,61214,805942c64135,807848,65024,811657,63246,814705l28909,869663l1678559,0x">
                  <v:stroke weight="0pt" endcap="square" joinstyle="miter" miterlimit="10" on="false" color="#000000" opacity="0"/>
                  <v:fill on="true" color="#000000"/>
                </v:shape>
                <v:shape id="Shape 17041" style="position:absolute;width:16121;height:11424;left:27569;top:5632;" coordsize="1612138,1142492" path="m1604772,0l1612138,10414l33257,1126822l97536,1121156c101092,1120902,104140,1123442,104521,1126998c104775,1130427,102235,1133602,98679,1133856l0,1142492l41021,1052322c42545,1049147,46228,1047750,49403,1049147c52705,1050671,54102,1054354,52578,1057529l25741,1116514l1604772,0x">
                  <v:stroke weight="0pt" endcap="square" joinstyle="miter" miterlimit="10" on="false" color="#000000" opacity="0"/>
                  <v:fill on="true" color="#000000"/>
                </v:shape>
                <v:shape id="Shape 17042" style="position:absolute;width:15339;height:13832;left:28361;top:5637;" coordsize="1533906,1383285" path="m1525524,0l1533906,9398l31047,1363867l94361,1350646c97790,1349884,101219,1352169,101981,1355598c102616,1359027,100457,1362329,97028,1363091l0,1383285l30099,1288923c31242,1285622,34798,1283716,38100,1284732c41402,1285875,43307,1289431,42291,1292734l22513,1354493l1525524,0x">
                  <v:stroke weight="0pt" endcap="square" joinstyle="miter" miterlimit="10" on="false" color="#000000" opacity="0"/>
                  <v:fill on="true" color="#000000"/>
                </v:shape>
                <v:shape id="Shape 17043" style="position:absolute;width:14315;height:15897;left:29397;top:5642;" coordsize="1431544,1589786" path="m1422146,0l1431544,8382l28949,1567211l90424,1547495c93853,1546352,97409,1548257,98425,1551559c99568,1554988,97663,1558544,94361,1559560l0,1589786l20066,1492758c20828,1489329,24257,1487170,27686,1487805c31115,1488567,33274,1491869,32512,1495298l19371,1558764l1422146,0x">
                  <v:stroke weight="0pt" endcap="square" joinstyle="miter" miterlimit="10" on="false" color="#000000" opacity="0"/>
                  <v:fill on="true" color="#000000"/>
                </v:shape>
                <v:shape id="Shape 17044" style="position:absolute;width:13779;height:18135;left:29931;top:5646;" coordsize="1377950,1813560" path="m1367790,0l1377950,7620l26821,1788682l86614,1763776c89916,1762506,93599,1764030,94869,1767205c96266,1770507,94742,1774190,91440,1775587l0,1813560l11938,1715262c12319,1711706,15494,1709293,19050,1709674c22479,1710055,25019,1713230,24511,1716786l16671,1781089l1367790,0x">
                  <v:stroke weight="0pt" endcap="square" joinstyle="miter" miterlimit="10" on="false" color="#000000" opacity="0"/>
                  <v:fill on="true" color="#000000"/>
                </v:shape>
                <v:rect id="Rectangle 17045" style="position:absolute;width:21093;height:1530;left:43961;top:430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Grupo escultórico “Los Nueve </w:t>
                        </w:r>
                      </w:p>
                    </w:txbxContent>
                  </v:textbox>
                </v:rect>
                <v:rect id="Rectangle 17046" style="position:absolute;width:14646;height:1530;left:43961;top:578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Menceyes Guanches”</w:t>
                        </w:r>
                      </w:p>
                    </w:txbxContent>
                  </v:textbox>
                </v:rect>
                <v:rect id="Rectangle 17047" style="position:absolute;width:420;height:1862;left:54998;top:553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w10:wrap type="square"/>
              </v:group>
            </w:pict>
          </mc:Fallback>
        </mc:AlternateContent>
      </w:r>
      <w:r>
        <w:t xml:space="preserve"> </w:t>
      </w:r>
    </w:p>
    <w:p w:rsidR="002D2FE3" w:rsidRDefault="00CB5F7D">
      <w:pPr>
        <w:spacing w:after="0" w:line="259" w:lineRule="auto"/>
        <w:ind w:left="58" w:firstLine="0"/>
        <w:jc w:val="left"/>
      </w:pPr>
      <w:r>
        <w:t xml:space="preserve"> </w:t>
      </w:r>
    </w:p>
    <w:p w:rsidR="002D2FE3" w:rsidRDefault="00CB5F7D">
      <w:pPr>
        <w:spacing w:after="111" w:line="259" w:lineRule="auto"/>
        <w:ind w:left="58" w:firstLine="0"/>
        <w:jc w:val="left"/>
      </w:pPr>
      <w:r>
        <w:t xml:space="preserve"> </w:t>
      </w:r>
    </w:p>
    <w:p w:rsidR="002D2FE3" w:rsidRDefault="00CB5F7D">
      <w:pPr>
        <w:shd w:val="clear" w:color="auto" w:fill="F2F2F2"/>
        <w:spacing w:after="213" w:line="259" w:lineRule="auto"/>
        <w:ind w:left="53"/>
        <w:jc w:val="left"/>
      </w:pP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5656" name="Group 52565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7050" name="Rectangle 1705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7051" name="Rectangle 17051"/>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76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5656" style="width:12.7031pt;height:279.366pt;position:absolute;mso-position-horizontal-relative:page;mso-position-horizontal:absolute;margin-left:682.278pt;mso-position-vertical-relative:page;margin-top:532.554pt;" coordsize="1613,35479">
                <v:rect id="Rectangle 1705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705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76 de 269 </w:t>
                        </w:r>
                      </w:p>
                    </w:txbxContent>
                  </v:textbox>
                </v:rect>
                <w10:wrap type="square"/>
              </v:group>
            </w:pict>
          </mc:Fallback>
        </mc:AlternateContent>
      </w:r>
      <w:r>
        <w:rPr>
          <w:rFonts w:ascii="Times New Roman" w:eastAsia="Times New Roman" w:hAnsi="Times New Roman" w:cs="Times New Roman"/>
          <w:b/>
          <w:sz w:val="24"/>
        </w:rPr>
        <w:t>6.</w:t>
      </w:r>
      <w:r>
        <w:rPr>
          <w:b/>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2D2FE3" w:rsidRDefault="00CB5F7D">
      <w:pPr>
        <w:spacing w:after="11"/>
        <w:ind w:left="69" w:right="967"/>
      </w:pPr>
      <w:r>
        <w:t xml:space="preserve">Bien inmueble de dominio público y </w:t>
      </w:r>
      <w:r>
        <w:t>de uso público.</w:t>
      </w:r>
      <w:r>
        <w:rPr>
          <w:rFonts w:ascii="Times New Roman" w:eastAsia="Times New Roman" w:hAnsi="Times New Roman" w:cs="Times New Roman"/>
          <w:sz w:val="24"/>
        </w:rPr>
        <w:t xml:space="preserve"> </w:t>
      </w:r>
    </w:p>
    <w:p w:rsidR="002D2FE3" w:rsidRDefault="00CB5F7D">
      <w:pPr>
        <w:spacing w:after="109" w:line="259" w:lineRule="auto"/>
        <w:ind w:left="58" w:firstLine="0"/>
        <w:jc w:val="left"/>
      </w:pPr>
      <w:r>
        <w:t xml:space="preserve"> </w:t>
      </w:r>
    </w:p>
    <w:p w:rsidR="002D2FE3" w:rsidRDefault="00CB5F7D">
      <w:pPr>
        <w:pStyle w:val="Ttulo1"/>
        <w:spacing w:after="198"/>
        <w:ind w:left="53"/>
      </w:pPr>
      <w:r>
        <w:rPr>
          <w:rFonts w:ascii="Times New Roman" w:eastAsia="Times New Roman" w:hAnsi="Times New Roman" w:cs="Times New Roman"/>
          <w:b/>
          <w:sz w:val="24"/>
          <w:shd w:val="clear" w:color="auto" w:fill="auto"/>
        </w:rPr>
        <w:t>7.</w:t>
      </w:r>
      <w:r>
        <w:rPr>
          <w:b/>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t>No se dispone título que acredite expresamente la titularidad municipal de la plaza de la Patrona de Canarias. No obstante, consultando la base de datos documental de la página web IDECanarias, existe una ortofoto de 1951-1957</w:t>
      </w:r>
      <w:r>
        <w:t xml:space="preserve"> donde se observa que en ese momento ya tenía la función de plaza, aunque en ese período aún no estaba pavimentada. </w:t>
      </w:r>
    </w:p>
    <w:p w:rsidR="002D2FE3" w:rsidRDefault="00CB5F7D">
      <w:pPr>
        <w:spacing w:after="0" w:line="259" w:lineRule="auto"/>
        <w:ind w:left="58" w:firstLine="0"/>
        <w:jc w:val="left"/>
      </w:pPr>
      <w:r>
        <w:t xml:space="preserve"> </w:t>
      </w:r>
    </w:p>
    <w:p w:rsidR="002D2FE3" w:rsidRDefault="00CB5F7D">
      <w:pPr>
        <w:spacing w:after="0"/>
        <w:ind w:left="69" w:right="967"/>
      </w:pPr>
      <w:r>
        <w:t>Asimismo, en la publicación “La Basílica de Candelaria, crónica de una construcción, investigación histórica multidisciplinar” (2009), el</w:t>
      </w:r>
      <w:r>
        <w:t xml:space="preserve"> capítulo VI (pág 199 a 233), redactado por Ana María Quesada Acosta, está dedicado al desarrollo urbanístico de la Plaza de la Patrona de Canarias. Proyectos, mejoras y ornamentación escultórica. Este estudio de investigación recoge múltiples fuentes docu</w:t>
      </w:r>
      <w:r>
        <w:t xml:space="preserve">mentales y fotográficas históricas donde se constata la antigüedad y el carácter público de la Plaza de la Patrona de Canarias y el Paseo de San Blas.  </w:t>
      </w:r>
    </w:p>
    <w:p w:rsidR="002D2FE3" w:rsidRDefault="00CB5F7D">
      <w:pPr>
        <w:spacing w:after="0" w:line="259" w:lineRule="auto"/>
        <w:ind w:left="58" w:firstLine="0"/>
        <w:jc w:val="left"/>
      </w:pPr>
      <w:r>
        <w:t xml:space="preserve"> </w:t>
      </w:r>
    </w:p>
    <w:p w:rsidR="002D2FE3" w:rsidRDefault="00CB5F7D">
      <w:pPr>
        <w:spacing w:after="0"/>
        <w:ind w:left="69" w:right="967"/>
      </w:pPr>
      <w:r>
        <w:t>La plaza data de 1949, ya que t</w:t>
      </w:r>
      <w:r>
        <w:rPr>
          <w:color w:val="222222"/>
        </w:rPr>
        <w:t xml:space="preserve">ras el inicio de la construcción de la Basílica de Candelaria </w:t>
      </w:r>
      <w:r>
        <w:t xml:space="preserve">en </w:t>
      </w:r>
      <w:r>
        <w:rPr>
          <w:color w:val="0000FF"/>
          <w:u w:val="single" w:color="0000FF"/>
        </w:rPr>
        <w:t>1949</w:t>
      </w:r>
      <w:r>
        <w:t xml:space="preserve"> </w:t>
      </w:r>
      <w:r>
        <w:t>nació la necesidad de crear una amplia plaza que enmarcara a la basílica aprovechando la gran explanada natural de la playa. Las obras de cimentación de la plaza comenzaron a finales de los años 1950. Finalmente la Plaza de la Patrona de Canarias es inaugu</w:t>
      </w:r>
      <w:r>
        <w:t xml:space="preserve">rada el día </w:t>
      </w:r>
      <w:r>
        <w:rPr>
          <w:color w:val="0000FF"/>
          <w:u w:val="single" w:color="0000FF"/>
        </w:rPr>
        <w:t>31 de</w:t>
      </w:r>
      <w:r>
        <w:rPr>
          <w:color w:val="0000FF"/>
        </w:rPr>
        <w:t xml:space="preserve"> </w:t>
      </w:r>
      <w:r>
        <w:rPr>
          <w:color w:val="0000FF"/>
          <w:u w:val="single" w:color="0000FF"/>
        </w:rPr>
        <w:t>enero</w:t>
      </w:r>
      <w:r>
        <w:t xml:space="preserve"> de </w:t>
      </w:r>
      <w:r>
        <w:rPr>
          <w:color w:val="0000FF"/>
          <w:u w:val="single" w:color="0000FF"/>
        </w:rPr>
        <w:t>1959</w:t>
      </w:r>
      <w:r>
        <w:t xml:space="preserve">, por el obispo de la </w:t>
      </w:r>
      <w:r>
        <w:rPr>
          <w:color w:val="0000FF"/>
          <w:u w:val="single" w:color="0000FF"/>
        </w:rPr>
        <w:t>Diócesis de Tenerife</w:t>
      </w:r>
      <w:r>
        <w:t xml:space="preserve">, Don </w:t>
      </w:r>
      <w:r>
        <w:rPr>
          <w:color w:val="0000FF"/>
          <w:u w:val="single" w:color="0000FF"/>
        </w:rPr>
        <w:t>Domingo Pérez Cáceres</w:t>
      </w:r>
      <w:r>
        <w:t>.</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Con anterioridad a la construcción de la Plaza, este espacio tenía esa funcionalidad, aunque fuera una prolongación en forma de explanada de la playa d</w:t>
      </w:r>
      <w:r>
        <w:t xml:space="preserve">e La Arena. </w:t>
      </w:r>
    </w:p>
    <w:p w:rsidR="002D2FE3" w:rsidRDefault="00CB5F7D">
      <w:pPr>
        <w:spacing w:after="0" w:line="259" w:lineRule="auto"/>
        <w:ind w:left="58" w:firstLine="0"/>
        <w:jc w:val="left"/>
      </w:pPr>
      <w:r>
        <w:t xml:space="preserve"> </w:t>
      </w:r>
    </w:p>
    <w:p w:rsidR="002D2FE3" w:rsidRDefault="00CB5F7D">
      <w:pPr>
        <w:spacing w:after="3761" w:line="259" w:lineRule="auto"/>
        <w:ind w:left="58" w:firstLine="0"/>
        <w:jc w:val="left"/>
      </w:pPr>
      <w:r>
        <w:rPr>
          <w:rFonts w:ascii="Times New Roman" w:eastAsia="Times New Roman" w:hAnsi="Times New Roman" w:cs="Times New Roman"/>
          <w:sz w:val="24"/>
        </w:rPr>
        <w:t xml:space="preserve"> </w:t>
      </w:r>
    </w:p>
    <w:p w:rsidR="002D2FE3" w:rsidRDefault="00CB5F7D">
      <w:pPr>
        <w:spacing w:after="345" w:line="259" w:lineRule="auto"/>
        <w:ind w:left="-2495" w:right="1783" w:firstLine="0"/>
        <w:jc w:val="left"/>
      </w:pPr>
      <w:r>
        <w:rPr>
          <w:rFonts w:ascii="Calibri" w:eastAsia="Calibri" w:hAnsi="Calibri" w:cs="Calibri"/>
          <w:noProof/>
        </w:rPr>
        <mc:AlternateContent>
          <mc:Choice Requires="wpg">
            <w:drawing>
              <wp:anchor distT="0" distB="0" distL="114300" distR="114300" simplePos="0" relativeHeight="2517616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3531" name="Group 53353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7192" name="Rectangle 1719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7193" name="Rectangle 1719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77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3531" style="width:12.7031pt;height:279.366pt;position:absolute;mso-position-horizontal-relative:page;mso-position-horizontal:absolute;margin-left:682.278pt;mso-position-vertical-relative:page;margin-top:532.554pt;" coordsize="1613,35479">
                <v:rect id="Rectangle 1719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719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77 de 269 </w:t>
                        </w:r>
                      </w:p>
                    </w:txbxContent>
                  </v:textbox>
                </v:rect>
                <w10:wrap type="square"/>
              </v:group>
            </w:pict>
          </mc:Fallback>
        </mc:AlternateContent>
      </w:r>
      <w:r>
        <w:rPr>
          <w:noProof/>
        </w:rPr>
        <w:drawing>
          <wp:anchor distT="0" distB="0" distL="114300" distR="114300" simplePos="0" relativeHeight="251762688" behindDoc="0" locked="0" layoutInCell="1" allowOverlap="0">
            <wp:simplePos x="0" y="0"/>
            <wp:positionH relativeFrom="column">
              <wp:posOffset>25603</wp:posOffset>
            </wp:positionH>
            <wp:positionV relativeFrom="paragraph">
              <wp:posOffset>-2606278</wp:posOffset>
            </wp:positionV>
            <wp:extent cx="5571744" cy="3096768"/>
            <wp:effectExtent l="0" t="0" r="0" b="0"/>
            <wp:wrapSquare wrapText="bothSides"/>
            <wp:docPr id="17184" name="Picture 17184"/>
            <wp:cNvGraphicFramePr/>
            <a:graphic xmlns:a="http://schemas.openxmlformats.org/drawingml/2006/main">
              <a:graphicData uri="http://schemas.openxmlformats.org/drawingml/2006/picture">
                <pic:pic xmlns:pic="http://schemas.openxmlformats.org/drawingml/2006/picture">
                  <pic:nvPicPr>
                    <pic:cNvPr id="17184" name="Picture 17184"/>
                    <pic:cNvPicPr/>
                  </pic:nvPicPr>
                  <pic:blipFill>
                    <a:blip r:embed="rId34"/>
                    <a:stretch>
                      <a:fillRect/>
                    </a:stretch>
                  </pic:blipFill>
                  <pic:spPr>
                    <a:xfrm>
                      <a:off x="0" y="0"/>
                      <a:ext cx="5571744" cy="3096768"/>
                    </a:xfrm>
                    <a:prstGeom prst="rect">
                      <a:avLst/>
                    </a:prstGeom>
                  </pic:spPr>
                </pic:pic>
              </a:graphicData>
            </a:graphic>
          </wp:anchor>
        </w:drawing>
      </w:r>
    </w:p>
    <w:p w:rsidR="002D2FE3" w:rsidRDefault="00CB5F7D">
      <w:pPr>
        <w:tabs>
          <w:tab w:val="center" w:pos="4196"/>
        </w:tabs>
        <w:spacing w:after="4"/>
        <w:ind w:left="0" w:firstLine="0"/>
        <w:jc w:val="left"/>
      </w:pP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rFonts w:ascii="Times New Roman" w:eastAsia="Times New Roman" w:hAnsi="Times New Roman" w:cs="Times New Roman"/>
          <w:sz w:val="18"/>
        </w:rPr>
        <w:t xml:space="preserve">Ortofoto del período 1951-1957 </w:t>
      </w:r>
    </w:p>
    <w:p w:rsidR="002D2FE3" w:rsidRDefault="00CB5F7D">
      <w:pPr>
        <w:spacing w:after="0" w:line="259" w:lineRule="auto"/>
        <w:ind w:left="58" w:firstLine="0"/>
        <w:jc w:val="left"/>
      </w:pPr>
      <w:r>
        <w:t xml:space="preserve"> </w:t>
      </w:r>
    </w:p>
    <w:p w:rsidR="002D2FE3" w:rsidRDefault="00CB5F7D">
      <w:pPr>
        <w:spacing w:after="0" w:line="259" w:lineRule="auto"/>
        <w:ind w:left="53"/>
        <w:jc w:val="left"/>
      </w:pPr>
      <w:r>
        <w:rPr>
          <w:shd w:val="clear" w:color="auto" w:fill="E6E6E6"/>
        </w:rPr>
        <w:t>8. DESTINO Y ACUERDO QUE LO HUBIERE DISPUESTO</w:t>
      </w:r>
      <w:r>
        <w:t xml:space="preserve">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Destino: Plaza y aparcamiento. </w:t>
      </w:r>
    </w:p>
    <w:p w:rsidR="002D2FE3" w:rsidRDefault="00CB5F7D">
      <w:pPr>
        <w:spacing w:after="11"/>
        <w:ind w:left="69" w:right="967"/>
      </w:pPr>
      <w:r>
        <w:t xml:space="preserve">No existe documentación al respecto. </w:t>
      </w:r>
    </w:p>
    <w:p w:rsidR="002D2FE3" w:rsidRDefault="00CB5F7D">
      <w:pPr>
        <w:spacing w:after="114" w:line="259" w:lineRule="auto"/>
        <w:ind w:left="58" w:firstLine="0"/>
        <w:jc w:val="left"/>
      </w:pPr>
      <w:r>
        <w:t xml:space="preserve"> </w:t>
      </w:r>
    </w:p>
    <w:p w:rsidR="002D2FE3" w:rsidRDefault="00CB5F7D">
      <w:pPr>
        <w:pStyle w:val="Ttulo1"/>
        <w:spacing w:after="197"/>
        <w:ind w:left="53"/>
      </w:pPr>
      <w:r>
        <w:rPr>
          <w:rFonts w:ascii="Times New Roman" w:eastAsia="Times New Roman" w:hAnsi="Times New Roman" w:cs="Times New Roman"/>
          <w:sz w:val="24"/>
          <w:shd w:val="clear" w:color="auto" w:fill="auto"/>
        </w:rPr>
        <w:t>9.</w:t>
      </w:r>
      <w:r>
        <w:rPr>
          <w:sz w:val="24"/>
          <w:shd w:val="clear" w:color="auto" w:fill="auto"/>
        </w:rPr>
        <w:t xml:space="preserve"> </w:t>
      </w:r>
      <w:r>
        <w:t>RÉGIMEN URBANÍSTICO DE APLICACIÓN</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2D2FE3" w:rsidRDefault="00CB5F7D">
      <w:pPr>
        <w:spacing w:after="113" w:line="259" w:lineRule="auto"/>
        <w:ind w:left="58" w:firstLine="0"/>
        <w:jc w:val="left"/>
      </w:pPr>
      <w:r>
        <w:t xml:space="preserve"> </w:t>
      </w:r>
    </w:p>
    <w:p w:rsidR="002D2FE3" w:rsidRDefault="00CB5F7D">
      <w:pPr>
        <w:pStyle w:val="Ttulo1"/>
        <w:ind w:left="53"/>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64" w:type="dxa"/>
        <w:tblCellMar>
          <w:top w:w="8" w:type="dxa"/>
          <w:left w:w="107" w:type="dxa"/>
          <w:bottom w:w="0" w:type="dxa"/>
          <w:right w:w="115" w:type="dxa"/>
        </w:tblCellMar>
        <w:tblLook w:val="04A0" w:firstRow="1" w:lastRow="0" w:firstColumn="1" w:lastColumn="0" w:noHBand="0" w:noVBand="1"/>
      </w:tblPr>
      <w:tblGrid>
        <w:gridCol w:w="3542"/>
        <w:gridCol w:w="5279"/>
      </w:tblGrid>
      <w:tr w:rsidR="002D2FE3">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CLASIFICACION DEL SUELO </w:t>
            </w:r>
          </w:p>
          <w:p w:rsidR="002D2FE3" w:rsidRDefault="00CB5F7D">
            <w:pPr>
              <w:spacing w:after="0" w:line="259" w:lineRule="auto"/>
              <w:ind w:left="0" w:firstLine="0"/>
              <w:jc w:val="left"/>
            </w:pPr>
            <w: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 xml:space="preserve">Suelo Urbano. </w:t>
            </w:r>
          </w:p>
        </w:tc>
      </w:tr>
      <w:tr w:rsidR="002D2FE3">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pPr>
            <w:r>
              <w:t xml:space="preserve">CATEGORIZACIÓN DEL SUELO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 xml:space="preserve">Suelo Urbano Consolidado de Interés Cultural. </w:t>
            </w:r>
          </w:p>
          <w:p w:rsidR="002D2FE3" w:rsidRDefault="00CB5F7D">
            <w:pPr>
              <w:spacing w:after="0" w:line="259" w:lineRule="auto"/>
              <w:ind w:left="4" w:firstLine="0"/>
              <w:jc w:val="left"/>
            </w:pPr>
            <w:r>
              <w:t xml:space="preserve"> </w:t>
            </w:r>
          </w:p>
        </w:tc>
      </w:tr>
      <w:tr w:rsidR="002D2FE3">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CALIFICACIÓN DEL SUELO  </w:t>
            </w:r>
          </w:p>
          <w:p w:rsidR="002D2FE3" w:rsidRDefault="00CB5F7D">
            <w:pPr>
              <w:spacing w:after="0" w:line="259" w:lineRule="auto"/>
              <w:ind w:left="0" w:firstLine="0"/>
              <w:jc w:val="left"/>
            </w:pPr>
            <w: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Zona verde, Plaza (PZ)-Aparcamiento (AP).</w:t>
            </w:r>
            <w:r>
              <w:rPr>
                <w:rFonts w:ascii="Times New Roman" w:eastAsia="Times New Roman" w:hAnsi="Times New Roman" w:cs="Times New Roman"/>
                <w:sz w:val="24"/>
              </w:rPr>
              <w:t xml:space="preserve"> </w:t>
            </w:r>
          </w:p>
        </w:tc>
      </w:tr>
    </w:tbl>
    <w:p w:rsidR="002D2FE3" w:rsidRDefault="00CB5F7D">
      <w:pPr>
        <w:spacing w:after="0" w:line="259" w:lineRule="auto"/>
        <w:ind w:left="418" w:firstLine="0"/>
        <w:jc w:val="left"/>
      </w:pPr>
      <w:r>
        <w:t xml:space="preserve"> </w:t>
      </w:r>
    </w:p>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9989" name="Group 52998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7331" name="Rectangle 1733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7332" name="Rectangle 17332"/>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78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9989" style="width:12.7031pt;height:279.366pt;position:absolute;mso-position-horizontal-relative:page;mso-position-horizontal:absolute;margin-left:682.278pt;mso-position-vertical-relative:page;margin-top:532.554pt;" coordsize="1613,35479">
                <v:rect id="Rectangle 1733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733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78 de 269 </w:t>
                        </w:r>
                      </w:p>
                    </w:txbxContent>
                  </v:textbox>
                </v:rect>
                <w10:wrap type="square"/>
              </v:group>
            </w:pict>
          </mc:Fallback>
        </mc:AlternateContent>
      </w:r>
      <w:r>
        <w:t>Asimismo, la Plaza de la Patrona de Canarias forma parte del Entorno de Protección del Bien de Interés Cultural del Santuario de la Virgen de Candelaria y el Convento, con la categoría de Monumento. Además, se encuentran afectados por la servidumbre de pro</w:t>
      </w:r>
      <w:r>
        <w:t>tección y tránsito del Dominio Público Marítimo Terrestre.</w:t>
      </w:r>
      <w:r>
        <w:rPr>
          <w:rFonts w:ascii="Times New Roman" w:eastAsia="Times New Roman" w:hAnsi="Times New Roman" w:cs="Times New Roman"/>
          <w:sz w:val="24"/>
        </w:rPr>
        <w:t xml:space="preserve"> </w:t>
      </w:r>
    </w:p>
    <w:p w:rsidR="002D2FE3" w:rsidRDefault="00CB5F7D">
      <w:pPr>
        <w:spacing w:after="6" w:line="259" w:lineRule="auto"/>
        <w:ind w:left="58" w:firstLine="0"/>
        <w:jc w:val="left"/>
      </w:pPr>
      <w:r>
        <w:rPr>
          <w:rFonts w:ascii="Calibri" w:eastAsia="Calibri" w:hAnsi="Calibri" w:cs="Calibri"/>
          <w:noProof/>
        </w:rPr>
        <mc:AlternateContent>
          <mc:Choice Requires="wpg">
            <w:drawing>
              <wp:inline distT="0" distB="0" distL="0" distR="0">
                <wp:extent cx="5890540" cy="2932171"/>
                <wp:effectExtent l="0" t="0" r="0" b="0"/>
                <wp:docPr id="529987" name="Group 529987"/>
                <wp:cNvGraphicFramePr/>
                <a:graphic xmlns:a="http://schemas.openxmlformats.org/drawingml/2006/main">
                  <a:graphicData uri="http://schemas.microsoft.com/office/word/2010/wordprocessingGroup">
                    <wpg:wgp>
                      <wpg:cNvGrpSpPr/>
                      <wpg:grpSpPr>
                        <a:xfrm>
                          <a:off x="0" y="0"/>
                          <a:ext cx="5890540" cy="2932171"/>
                          <a:chOff x="0" y="0"/>
                          <a:chExt cx="5890540" cy="2932171"/>
                        </a:xfrm>
                      </wpg:grpSpPr>
                      <wps:wsp>
                        <wps:cNvPr id="17255" name="Rectangle 17255"/>
                        <wps:cNvSpPr/>
                        <wps:spPr>
                          <a:xfrm>
                            <a:off x="0" y="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56" name="Rectangle 17256"/>
                        <wps:cNvSpPr/>
                        <wps:spPr>
                          <a:xfrm>
                            <a:off x="0" y="15874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257" name="Rectangle 17257"/>
                        <wps:cNvSpPr/>
                        <wps:spPr>
                          <a:xfrm>
                            <a:off x="228600" y="33566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58" name="Rectangle 17258"/>
                        <wps:cNvSpPr/>
                        <wps:spPr>
                          <a:xfrm>
                            <a:off x="228600" y="49720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59" name="Rectangle 17259"/>
                        <wps:cNvSpPr/>
                        <wps:spPr>
                          <a:xfrm>
                            <a:off x="228600" y="65722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60" name="Rectangle 17260"/>
                        <wps:cNvSpPr/>
                        <wps:spPr>
                          <a:xfrm>
                            <a:off x="228600" y="81724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61" name="Rectangle 17261"/>
                        <wps:cNvSpPr/>
                        <wps:spPr>
                          <a:xfrm>
                            <a:off x="228600" y="97878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62" name="Rectangle 17262"/>
                        <wps:cNvSpPr/>
                        <wps:spPr>
                          <a:xfrm>
                            <a:off x="228600" y="113880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63" name="Rectangle 17263"/>
                        <wps:cNvSpPr/>
                        <wps:spPr>
                          <a:xfrm>
                            <a:off x="228600" y="130035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64" name="Rectangle 17264"/>
                        <wps:cNvSpPr/>
                        <wps:spPr>
                          <a:xfrm>
                            <a:off x="228600" y="146037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65" name="Rectangle 17265"/>
                        <wps:cNvSpPr/>
                        <wps:spPr>
                          <a:xfrm>
                            <a:off x="228600" y="162191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66" name="Rectangle 17266"/>
                        <wps:cNvSpPr/>
                        <wps:spPr>
                          <a:xfrm>
                            <a:off x="228600" y="178065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267" name="Rectangle 17267"/>
                        <wps:cNvSpPr/>
                        <wps:spPr>
                          <a:xfrm>
                            <a:off x="228600" y="195591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268" name="Rectangle 17268"/>
                        <wps:cNvSpPr/>
                        <wps:spPr>
                          <a:xfrm>
                            <a:off x="228600" y="213245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69" name="Rectangle 17269"/>
                        <wps:cNvSpPr/>
                        <wps:spPr>
                          <a:xfrm>
                            <a:off x="228600" y="229247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70" name="Rectangle 17270"/>
                        <wps:cNvSpPr/>
                        <wps:spPr>
                          <a:xfrm>
                            <a:off x="228600" y="245402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71" name="Rectangle 17271"/>
                        <wps:cNvSpPr/>
                        <wps:spPr>
                          <a:xfrm>
                            <a:off x="228600" y="261404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72" name="Rectangle 17272"/>
                        <wps:cNvSpPr/>
                        <wps:spPr>
                          <a:xfrm>
                            <a:off x="228600" y="277583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47823" name="Picture 647823"/>
                          <pic:cNvPicPr/>
                        </pic:nvPicPr>
                        <pic:blipFill>
                          <a:blip r:embed="rId47"/>
                          <a:stretch>
                            <a:fillRect/>
                          </a:stretch>
                        </pic:blipFill>
                        <pic:spPr>
                          <a:xfrm>
                            <a:off x="19888" y="238394"/>
                            <a:ext cx="3675888" cy="2645665"/>
                          </a:xfrm>
                          <a:prstGeom prst="rect">
                            <a:avLst/>
                          </a:prstGeom>
                        </pic:spPr>
                      </pic:pic>
                      <wps:wsp>
                        <wps:cNvPr id="17317" name="Rectangle 17317"/>
                        <wps:cNvSpPr/>
                        <wps:spPr>
                          <a:xfrm>
                            <a:off x="4508577" y="1901053"/>
                            <a:ext cx="1838011"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Plaza de la Patrona de </w:t>
                              </w:r>
                            </w:p>
                          </w:txbxContent>
                        </wps:txbx>
                        <wps:bodyPr horzOverflow="overflow" vert="horz" lIns="0" tIns="0" rIns="0" bIns="0" rtlCol="0">
                          <a:noAutofit/>
                        </wps:bodyPr>
                      </wps:wsp>
                      <wps:wsp>
                        <wps:cNvPr id="17318" name="Rectangle 17318"/>
                        <wps:cNvSpPr/>
                        <wps:spPr>
                          <a:xfrm>
                            <a:off x="4913960" y="2082409"/>
                            <a:ext cx="707022"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Canarias</w:t>
                              </w:r>
                            </w:p>
                          </w:txbxContent>
                        </wps:txbx>
                        <wps:bodyPr horzOverflow="overflow" vert="horz" lIns="0" tIns="0" rIns="0" bIns="0" rtlCol="0">
                          <a:noAutofit/>
                        </wps:bodyPr>
                      </wps:wsp>
                      <wps:wsp>
                        <wps:cNvPr id="17319" name="Rectangle 17319"/>
                        <wps:cNvSpPr/>
                        <wps:spPr>
                          <a:xfrm>
                            <a:off x="5447741" y="2082409"/>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320" name="Shape 17320"/>
                        <wps:cNvSpPr/>
                        <wps:spPr>
                          <a:xfrm>
                            <a:off x="2332812" y="1963435"/>
                            <a:ext cx="2098802" cy="103378"/>
                          </a:xfrm>
                          <a:custGeom>
                            <a:avLst/>
                            <a:gdLst/>
                            <a:ahLst/>
                            <a:cxnLst/>
                            <a:rect l="0" t="0" r="0" b="0"/>
                            <a:pathLst>
                              <a:path w="2098802" h="103378">
                                <a:moveTo>
                                  <a:pt x="2012188" y="1778"/>
                                </a:moveTo>
                                <a:lnTo>
                                  <a:pt x="2098802" y="49911"/>
                                </a:lnTo>
                                <a:lnTo>
                                  <a:pt x="2014220" y="101600"/>
                                </a:lnTo>
                                <a:cubicBezTo>
                                  <a:pt x="2011299" y="103378"/>
                                  <a:pt x="2007362" y="102489"/>
                                  <a:pt x="2005584" y="99441"/>
                                </a:cubicBezTo>
                                <a:cubicBezTo>
                                  <a:pt x="2003679" y="96520"/>
                                  <a:pt x="2004695" y="92583"/>
                                  <a:pt x="2007616" y="90805"/>
                                </a:cubicBezTo>
                                <a:lnTo>
                                  <a:pt x="2062842" y="56999"/>
                                </a:lnTo>
                                <a:lnTo>
                                  <a:pt x="254" y="99441"/>
                                </a:lnTo>
                                <a:lnTo>
                                  <a:pt x="0" y="86741"/>
                                </a:lnTo>
                                <a:lnTo>
                                  <a:pt x="2062610" y="44298"/>
                                </a:lnTo>
                                <a:lnTo>
                                  <a:pt x="2006092" y="12827"/>
                                </a:lnTo>
                                <a:cubicBezTo>
                                  <a:pt x="2003044" y="11176"/>
                                  <a:pt x="2001901" y="7239"/>
                                  <a:pt x="2003552" y="4191"/>
                                </a:cubicBezTo>
                                <a:cubicBezTo>
                                  <a:pt x="2005330" y="1143"/>
                                  <a:pt x="2009140" y="0"/>
                                  <a:pt x="2012188" y="1778"/>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9987" style="width:463.822pt;height:230.88pt;mso-position-horizontal-relative:char;mso-position-vertical-relative:line" coordsize="58905,29321">
                <v:rect id="Rectangle 17255"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17256" style="position:absolute;width:506;height:2243;left:0;top:15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7257" style="position:absolute;width:518;height:2079;left:2286;top:3356;" filled="f" stroked="f">
                  <v:textbox inset="0,0,0,0">
                    <w:txbxContent>
                      <w:p>
                        <w:pPr>
                          <w:spacing w:before="0" w:after="160" w:line="259" w:lineRule="auto"/>
                          <w:ind w:left="0" w:firstLine="0"/>
                          <w:jc w:val="left"/>
                        </w:pPr>
                        <w:r>
                          <w:rPr/>
                          <w:t xml:space="preserve"> </w:t>
                        </w:r>
                      </w:p>
                    </w:txbxContent>
                  </v:textbox>
                </v:rect>
                <v:rect id="Rectangle 17258" style="position:absolute;width:518;height:2079;left:2286;top:4972;" filled="f" stroked="f">
                  <v:textbox inset="0,0,0,0">
                    <w:txbxContent>
                      <w:p>
                        <w:pPr>
                          <w:spacing w:before="0" w:after="160" w:line="259" w:lineRule="auto"/>
                          <w:ind w:left="0" w:firstLine="0"/>
                          <w:jc w:val="left"/>
                        </w:pPr>
                        <w:r>
                          <w:rPr/>
                          <w:t xml:space="preserve"> </w:t>
                        </w:r>
                      </w:p>
                    </w:txbxContent>
                  </v:textbox>
                </v:rect>
                <v:rect id="Rectangle 17259" style="position:absolute;width:518;height:2079;left:2286;top:6572;" filled="f" stroked="f">
                  <v:textbox inset="0,0,0,0">
                    <w:txbxContent>
                      <w:p>
                        <w:pPr>
                          <w:spacing w:before="0" w:after="160" w:line="259" w:lineRule="auto"/>
                          <w:ind w:left="0" w:firstLine="0"/>
                          <w:jc w:val="left"/>
                        </w:pPr>
                        <w:r>
                          <w:rPr/>
                          <w:t xml:space="preserve"> </w:t>
                        </w:r>
                      </w:p>
                    </w:txbxContent>
                  </v:textbox>
                </v:rect>
                <v:rect id="Rectangle 17260" style="position:absolute;width:518;height:2079;left:2286;top:8172;" filled="f" stroked="f">
                  <v:textbox inset="0,0,0,0">
                    <w:txbxContent>
                      <w:p>
                        <w:pPr>
                          <w:spacing w:before="0" w:after="160" w:line="259" w:lineRule="auto"/>
                          <w:ind w:left="0" w:firstLine="0"/>
                          <w:jc w:val="left"/>
                        </w:pPr>
                        <w:r>
                          <w:rPr/>
                          <w:t xml:space="preserve"> </w:t>
                        </w:r>
                      </w:p>
                    </w:txbxContent>
                  </v:textbox>
                </v:rect>
                <v:rect id="Rectangle 17261" style="position:absolute;width:518;height:2079;left:2286;top:9787;" filled="f" stroked="f">
                  <v:textbox inset="0,0,0,0">
                    <w:txbxContent>
                      <w:p>
                        <w:pPr>
                          <w:spacing w:before="0" w:after="160" w:line="259" w:lineRule="auto"/>
                          <w:ind w:left="0" w:firstLine="0"/>
                          <w:jc w:val="left"/>
                        </w:pPr>
                        <w:r>
                          <w:rPr/>
                          <w:t xml:space="preserve"> </w:t>
                        </w:r>
                      </w:p>
                    </w:txbxContent>
                  </v:textbox>
                </v:rect>
                <v:rect id="Rectangle 17262" style="position:absolute;width:518;height:2079;left:2286;top:11388;" filled="f" stroked="f">
                  <v:textbox inset="0,0,0,0">
                    <w:txbxContent>
                      <w:p>
                        <w:pPr>
                          <w:spacing w:before="0" w:after="160" w:line="259" w:lineRule="auto"/>
                          <w:ind w:left="0" w:firstLine="0"/>
                          <w:jc w:val="left"/>
                        </w:pPr>
                        <w:r>
                          <w:rPr/>
                          <w:t xml:space="preserve"> </w:t>
                        </w:r>
                      </w:p>
                    </w:txbxContent>
                  </v:textbox>
                </v:rect>
                <v:rect id="Rectangle 17263" style="position:absolute;width:518;height:2079;left:2286;top:13003;" filled="f" stroked="f">
                  <v:textbox inset="0,0,0,0">
                    <w:txbxContent>
                      <w:p>
                        <w:pPr>
                          <w:spacing w:before="0" w:after="160" w:line="259" w:lineRule="auto"/>
                          <w:ind w:left="0" w:firstLine="0"/>
                          <w:jc w:val="left"/>
                        </w:pPr>
                        <w:r>
                          <w:rPr/>
                          <w:t xml:space="preserve"> </w:t>
                        </w:r>
                      </w:p>
                    </w:txbxContent>
                  </v:textbox>
                </v:rect>
                <v:rect id="Rectangle 17264" style="position:absolute;width:518;height:2079;left:2286;top:14603;" filled="f" stroked="f">
                  <v:textbox inset="0,0,0,0">
                    <w:txbxContent>
                      <w:p>
                        <w:pPr>
                          <w:spacing w:before="0" w:after="160" w:line="259" w:lineRule="auto"/>
                          <w:ind w:left="0" w:firstLine="0"/>
                          <w:jc w:val="left"/>
                        </w:pPr>
                        <w:r>
                          <w:rPr/>
                          <w:t xml:space="preserve"> </w:t>
                        </w:r>
                      </w:p>
                    </w:txbxContent>
                  </v:textbox>
                </v:rect>
                <v:rect id="Rectangle 17265" style="position:absolute;width:518;height:2079;left:2286;top:16219;" filled="f" stroked="f">
                  <v:textbox inset="0,0,0,0">
                    <w:txbxContent>
                      <w:p>
                        <w:pPr>
                          <w:spacing w:before="0" w:after="160" w:line="259" w:lineRule="auto"/>
                          <w:ind w:left="0" w:firstLine="0"/>
                          <w:jc w:val="left"/>
                        </w:pPr>
                        <w:r>
                          <w:rPr/>
                          <w:t xml:space="preserve"> </w:t>
                        </w:r>
                      </w:p>
                    </w:txbxContent>
                  </v:textbox>
                </v:rect>
                <v:rect id="Rectangle 17266" style="position:absolute;width:506;height:2243;left:2286;top:1780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7267" style="position:absolute;width:506;height:2243;left:2286;top:1955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7268" style="position:absolute;width:518;height:2079;left:2286;top:21324;" filled="f" stroked="f">
                  <v:textbox inset="0,0,0,0">
                    <w:txbxContent>
                      <w:p>
                        <w:pPr>
                          <w:spacing w:before="0" w:after="160" w:line="259" w:lineRule="auto"/>
                          <w:ind w:left="0" w:firstLine="0"/>
                          <w:jc w:val="left"/>
                        </w:pPr>
                        <w:r>
                          <w:rPr/>
                          <w:t xml:space="preserve"> </w:t>
                        </w:r>
                      </w:p>
                    </w:txbxContent>
                  </v:textbox>
                </v:rect>
                <v:rect id="Rectangle 17269" style="position:absolute;width:518;height:2079;left:2286;top:22924;" filled="f" stroked="f">
                  <v:textbox inset="0,0,0,0">
                    <w:txbxContent>
                      <w:p>
                        <w:pPr>
                          <w:spacing w:before="0" w:after="160" w:line="259" w:lineRule="auto"/>
                          <w:ind w:left="0" w:firstLine="0"/>
                          <w:jc w:val="left"/>
                        </w:pPr>
                        <w:r>
                          <w:rPr/>
                          <w:t xml:space="preserve"> </w:t>
                        </w:r>
                      </w:p>
                    </w:txbxContent>
                  </v:textbox>
                </v:rect>
                <v:rect id="Rectangle 17270" style="position:absolute;width:518;height:2079;left:2286;top:24540;" filled="f" stroked="f">
                  <v:textbox inset="0,0,0,0">
                    <w:txbxContent>
                      <w:p>
                        <w:pPr>
                          <w:spacing w:before="0" w:after="160" w:line="259" w:lineRule="auto"/>
                          <w:ind w:left="0" w:firstLine="0"/>
                          <w:jc w:val="left"/>
                        </w:pPr>
                        <w:r>
                          <w:rPr/>
                          <w:t xml:space="preserve"> </w:t>
                        </w:r>
                      </w:p>
                    </w:txbxContent>
                  </v:textbox>
                </v:rect>
                <v:rect id="Rectangle 17271" style="position:absolute;width:518;height:2079;left:2286;top:26140;" filled="f" stroked="f">
                  <v:textbox inset="0,0,0,0">
                    <w:txbxContent>
                      <w:p>
                        <w:pPr>
                          <w:spacing w:before="0" w:after="160" w:line="259" w:lineRule="auto"/>
                          <w:ind w:left="0" w:firstLine="0"/>
                          <w:jc w:val="left"/>
                        </w:pPr>
                        <w:r>
                          <w:rPr/>
                          <w:t xml:space="preserve"> </w:t>
                        </w:r>
                      </w:p>
                    </w:txbxContent>
                  </v:textbox>
                </v:rect>
                <v:rect id="Rectangle 17272" style="position:absolute;width:518;height:2079;left:2286;top:27758;" filled="f" stroked="f">
                  <v:textbox inset="0,0,0,0">
                    <w:txbxContent>
                      <w:p>
                        <w:pPr>
                          <w:spacing w:before="0" w:after="160" w:line="259" w:lineRule="auto"/>
                          <w:ind w:left="0" w:firstLine="0"/>
                          <w:jc w:val="left"/>
                        </w:pPr>
                        <w:r>
                          <w:rPr/>
                          <w:t xml:space="preserve"> </w:t>
                        </w:r>
                      </w:p>
                    </w:txbxContent>
                  </v:textbox>
                </v:rect>
                <v:shape id="Picture 647823" style="position:absolute;width:36758;height:26456;left:198;top:2383;" filled="f">
                  <v:imagedata r:id="rId48"/>
                </v:shape>
                <v:rect id="Rectangle 17317" style="position:absolute;width:18380;height:2243;left:45085;top:19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Plaza de la Patrona de </w:t>
                        </w:r>
                      </w:p>
                    </w:txbxContent>
                  </v:textbox>
                </v:rect>
                <v:rect id="Rectangle 17318" style="position:absolute;width:7070;height:2243;left:49139;top:208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Canarias</w:t>
                        </w:r>
                      </w:p>
                    </w:txbxContent>
                  </v:textbox>
                </v:rect>
                <v:rect id="Rectangle 17319" style="position:absolute;width:506;height:2243;left:54477;top:208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Shape 17320" style="position:absolute;width:20988;height:1033;left:23328;top:19634;" coordsize="2098802,103378" path="m2012188,1778l2098802,49911l2014220,101600c2011299,103378,2007362,102489,2005584,99441c2003679,96520,2004695,92583,2007616,90805l2062842,56999l254,99441l0,86741l2062610,44298l2006092,12827c2003044,11176,2001901,7239,2003552,4191c2005330,1143,2009140,0,2012188,1778x">
                  <v:stroke weight="0pt" endcap="square" joinstyle="miter" miterlimit="10" on="false" color="#000000" opacity="0"/>
                  <v:fill on="true" color="#000000"/>
                </v:shape>
              </v:group>
            </w:pict>
          </mc:Fallback>
        </mc:AlternateContent>
      </w:r>
    </w:p>
    <w:p w:rsidR="002D2FE3" w:rsidRDefault="00CB5F7D">
      <w:pPr>
        <w:spacing w:after="11"/>
        <w:ind w:left="69" w:right="967"/>
      </w:pPr>
      <w:r>
        <w:t xml:space="preserve">Plano de Ordenación Estructural 01: clase y categorización del territorio. </w:t>
      </w:r>
    </w:p>
    <w:p w:rsidR="002D2FE3" w:rsidRDefault="00CB5F7D">
      <w:pPr>
        <w:spacing w:after="22" w:line="259" w:lineRule="auto"/>
        <w:ind w:left="55" w:firstLine="0"/>
        <w:jc w:val="left"/>
      </w:pPr>
      <w:r>
        <w:rPr>
          <w:rFonts w:ascii="Calibri" w:eastAsia="Calibri" w:hAnsi="Calibri" w:cs="Calibri"/>
          <w:noProof/>
        </w:rPr>
        <mc:AlternateContent>
          <mc:Choice Requires="wpg">
            <w:drawing>
              <wp:inline distT="0" distB="0" distL="0" distR="0">
                <wp:extent cx="6051550" cy="2931917"/>
                <wp:effectExtent l="0" t="0" r="0" b="0"/>
                <wp:docPr id="529988" name="Group 529988"/>
                <wp:cNvGraphicFramePr/>
                <a:graphic xmlns:a="http://schemas.openxmlformats.org/drawingml/2006/main">
                  <a:graphicData uri="http://schemas.microsoft.com/office/word/2010/wordprocessingGroup">
                    <wpg:wgp>
                      <wpg:cNvGrpSpPr/>
                      <wpg:grpSpPr>
                        <a:xfrm>
                          <a:off x="0" y="0"/>
                          <a:ext cx="6051550" cy="2931917"/>
                          <a:chOff x="0" y="0"/>
                          <a:chExt cx="6051550" cy="2931917"/>
                        </a:xfrm>
                      </wpg:grpSpPr>
                      <wps:wsp>
                        <wps:cNvPr id="17276" name="Rectangle 17276"/>
                        <wps:cNvSpPr/>
                        <wps:spPr>
                          <a:xfrm>
                            <a:off x="230429" y="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77" name="Rectangle 17277"/>
                        <wps:cNvSpPr/>
                        <wps:spPr>
                          <a:xfrm>
                            <a:off x="230429" y="16026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278" name="Rectangle 17278"/>
                        <wps:cNvSpPr/>
                        <wps:spPr>
                          <a:xfrm>
                            <a:off x="230429" y="33552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284" name="Rectangle 17284"/>
                        <wps:cNvSpPr/>
                        <wps:spPr>
                          <a:xfrm>
                            <a:off x="230429" y="132892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85" name="Rectangle 17285"/>
                        <wps:cNvSpPr/>
                        <wps:spPr>
                          <a:xfrm>
                            <a:off x="230429" y="149047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90" name="Rectangle 17290"/>
                        <wps:cNvSpPr/>
                        <wps:spPr>
                          <a:xfrm>
                            <a:off x="230429" y="229400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91" name="Rectangle 17291"/>
                        <wps:cNvSpPr/>
                        <wps:spPr>
                          <a:xfrm>
                            <a:off x="1829" y="245402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92" name="Rectangle 17292"/>
                        <wps:cNvSpPr/>
                        <wps:spPr>
                          <a:xfrm>
                            <a:off x="1829" y="2615566"/>
                            <a:ext cx="311043"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293" name="Rectangle 17293"/>
                        <wps:cNvSpPr/>
                        <wps:spPr>
                          <a:xfrm>
                            <a:off x="236525" y="2615566"/>
                            <a:ext cx="4756488" cy="207921"/>
                          </a:xfrm>
                          <a:prstGeom prst="rect">
                            <a:avLst/>
                          </a:prstGeom>
                          <a:ln>
                            <a:noFill/>
                          </a:ln>
                        </wps:spPr>
                        <wps:txbx>
                          <w:txbxContent>
                            <w:p w:rsidR="002D2FE3" w:rsidRDefault="00CB5F7D">
                              <w:pPr>
                                <w:spacing w:after="160" w:line="259" w:lineRule="auto"/>
                                <w:ind w:left="0" w:firstLine="0"/>
                                <w:jc w:val="left"/>
                              </w:pPr>
                              <w:r>
                                <w:t>Plano de Ordenación Detallada Costa de Candelaria nº16</w:t>
                              </w:r>
                            </w:p>
                          </w:txbxContent>
                        </wps:txbx>
                        <wps:bodyPr horzOverflow="overflow" vert="horz" lIns="0" tIns="0" rIns="0" bIns="0" rtlCol="0">
                          <a:noAutofit/>
                        </wps:bodyPr>
                      </wps:wsp>
                      <wps:wsp>
                        <wps:cNvPr id="17294" name="Rectangle 17294"/>
                        <wps:cNvSpPr/>
                        <wps:spPr>
                          <a:xfrm>
                            <a:off x="3812413" y="2606665"/>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295" name="Rectangle 17295"/>
                        <wps:cNvSpPr/>
                        <wps:spPr>
                          <a:xfrm>
                            <a:off x="1829" y="277558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7321" name="Rectangle 17321"/>
                        <wps:cNvSpPr/>
                        <wps:spPr>
                          <a:xfrm>
                            <a:off x="4848734" y="1336792"/>
                            <a:ext cx="1546915"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Plaza de la Patrona</w:t>
                              </w:r>
                            </w:p>
                          </w:txbxContent>
                        </wps:txbx>
                        <wps:bodyPr horzOverflow="overflow" vert="horz" lIns="0" tIns="0" rIns="0" bIns="0" rtlCol="0">
                          <a:noAutofit/>
                        </wps:bodyPr>
                      </wps:wsp>
                      <wps:wsp>
                        <wps:cNvPr id="17322" name="Rectangle 17322"/>
                        <wps:cNvSpPr/>
                        <wps:spPr>
                          <a:xfrm>
                            <a:off x="6013450" y="1336792"/>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323" name="Rectangle 17323"/>
                        <wps:cNvSpPr/>
                        <wps:spPr>
                          <a:xfrm>
                            <a:off x="5054854" y="1518148"/>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324" name="Rectangle 17324"/>
                        <wps:cNvSpPr/>
                        <wps:spPr>
                          <a:xfrm>
                            <a:off x="5092954" y="1518148"/>
                            <a:ext cx="948226"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de Canarias</w:t>
                              </w:r>
                            </w:p>
                          </w:txbxContent>
                        </wps:txbx>
                        <wps:bodyPr horzOverflow="overflow" vert="horz" lIns="0" tIns="0" rIns="0" bIns="0" rtlCol="0">
                          <a:noAutofit/>
                        </wps:bodyPr>
                      </wps:wsp>
                      <wps:wsp>
                        <wps:cNvPr id="17325" name="Rectangle 17325"/>
                        <wps:cNvSpPr/>
                        <wps:spPr>
                          <a:xfrm>
                            <a:off x="5807710" y="1518148"/>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47824" name="Picture 647824"/>
                          <pic:cNvPicPr/>
                        </pic:nvPicPr>
                        <pic:blipFill>
                          <a:blip r:embed="rId49"/>
                          <a:stretch>
                            <a:fillRect/>
                          </a:stretch>
                        </pic:blipFill>
                        <pic:spPr>
                          <a:xfrm>
                            <a:off x="-3682" y="288052"/>
                            <a:ext cx="4337304" cy="2234184"/>
                          </a:xfrm>
                          <a:prstGeom prst="rect">
                            <a:avLst/>
                          </a:prstGeom>
                        </pic:spPr>
                      </pic:pic>
                      <wps:wsp>
                        <wps:cNvPr id="17328" name="Shape 17328"/>
                        <wps:cNvSpPr/>
                        <wps:spPr>
                          <a:xfrm>
                            <a:off x="3075432" y="1321704"/>
                            <a:ext cx="1674495" cy="103378"/>
                          </a:xfrm>
                          <a:custGeom>
                            <a:avLst/>
                            <a:gdLst/>
                            <a:ahLst/>
                            <a:cxnLst/>
                            <a:rect l="0" t="0" r="0" b="0"/>
                            <a:pathLst>
                              <a:path w="1674495" h="103378">
                                <a:moveTo>
                                  <a:pt x="1588516" y="1651"/>
                                </a:moveTo>
                                <a:lnTo>
                                  <a:pt x="1674495" y="50927"/>
                                </a:lnTo>
                                <a:lnTo>
                                  <a:pt x="1589278" y="101600"/>
                                </a:lnTo>
                                <a:cubicBezTo>
                                  <a:pt x="1586357" y="103378"/>
                                  <a:pt x="1582420" y="102362"/>
                                  <a:pt x="1580642" y="99314"/>
                                </a:cubicBezTo>
                                <a:cubicBezTo>
                                  <a:pt x="1578864" y="96393"/>
                                  <a:pt x="1579880" y="92456"/>
                                  <a:pt x="1582801" y="90678"/>
                                </a:cubicBezTo>
                                <a:lnTo>
                                  <a:pt x="1638427" y="57601"/>
                                </a:lnTo>
                                <a:lnTo>
                                  <a:pt x="0" y="71248"/>
                                </a:lnTo>
                                <a:lnTo>
                                  <a:pt x="0" y="58548"/>
                                </a:lnTo>
                                <a:lnTo>
                                  <a:pt x="1638446" y="44900"/>
                                </a:lnTo>
                                <a:lnTo>
                                  <a:pt x="1582166" y="12700"/>
                                </a:lnTo>
                                <a:cubicBezTo>
                                  <a:pt x="1579118" y="11049"/>
                                  <a:pt x="1578102" y="7112"/>
                                  <a:pt x="1579880" y="4064"/>
                                </a:cubicBezTo>
                                <a:cubicBezTo>
                                  <a:pt x="1581531" y="1016"/>
                                  <a:pt x="1585468" y="0"/>
                                  <a:pt x="1588516" y="1651"/>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9988" style="width:476.5pt;height:230.86pt;mso-position-horizontal-relative:char;mso-position-vertical-relative:line" coordsize="60515,29319">
                <v:rect id="Rectangle 17276" style="position:absolute;width:518;height:2079;left:2304;top:0;" filled="f" stroked="f">
                  <v:textbox inset="0,0,0,0">
                    <w:txbxContent>
                      <w:p>
                        <w:pPr>
                          <w:spacing w:before="0" w:after="160" w:line="259" w:lineRule="auto"/>
                          <w:ind w:left="0" w:firstLine="0"/>
                          <w:jc w:val="left"/>
                        </w:pPr>
                        <w:r>
                          <w:rPr/>
                          <w:t xml:space="preserve"> </w:t>
                        </w:r>
                      </w:p>
                    </w:txbxContent>
                  </v:textbox>
                </v:rect>
                <v:rect id="Rectangle 17277" style="position:absolute;width:506;height:2243;left:2304;top:16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7278" style="position:absolute;width:506;height:2243;left:2304;top:33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7284" style="position:absolute;width:518;height:2079;left:2304;top:13289;" filled="f" stroked="f">
                  <v:textbox inset="0,0,0,0">
                    <w:txbxContent>
                      <w:p>
                        <w:pPr>
                          <w:spacing w:before="0" w:after="160" w:line="259" w:lineRule="auto"/>
                          <w:ind w:left="0" w:firstLine="0"/>
                          <w:jc w:val="left"/>
                        </w:pPr>
                        <w:r>
                          <w:rPr/>
                          <w:t xml:space="preserve"> </w:t>
                        </w:r>
                      </w:p>
                    </w:txbxContent>
                  </v:textbox>
                </v:rect>
                <v:rect id="Rectangle 17285" style="position:absolute;width:518;height:2079;left:2304;top:14904;" filled="f" stroked="f">
                  <v:textbox inset="0,0,0,0">
                    <w:txbxContent>
                      <w:p>
                        <w:pPr>
                          <w:spacing w:before="0" w:after="160" w:line="259" w:lineRule="auto"/>
                          <w:ind w:left="0" w:firstLine="0"/>
                          <w:jc w:val="left"/>
                        </w:pPr>
                        <w:r>
                          <w:rPr/>
                          <w:t xml:space="preserve"> </w:t>
                        </w:r>
                      </w:p>
                    </w:txbxContent>
                  </v:textbox>
                </v:rect>
                <v:rect id="Rectangle 17290" style="position:absolute;width:518;height:2079;left:2304;top:22940;" filled="f" stroked="f">
                  <v:textbox inset="0,0,0,0">
                    <w:txbxContent>
                      <w:p>
                        <w:pPr>
                          <w:spacing w:before="0" w:after="160" w:line="259" w:lineRule="auto"/>
                          <w:ind w:left="0" w:firstLine="0"/>
                          <w:jc w:val="left"/>
                        </w:pPr>
                        <w:r>
                          <w:rPr/>
                          <w:t xml:space="preserve"> </w:t>
                        </w:r>
                      </w:p>
                    </w:txbxContent>
                  </v:textbox>
                </v:rect>
                <v:rect id="Rectangle 17291" style="position:absolute;width:518;height:2079;left:18;top:24540;" filled="f" stroked="f">
                  <v:textbox inset="0,0,0,0">
                    <w:txbxContent>
                      <w:p>
                        <w:pPr>
                          <w:spacing w:before="0" w:after="160" w:line="259" w:lineRule="auto"/>
                          <w:ind w:left="0" w:firstLine="0"/>
                          <w:jc w:val="left"/>
                        </w:pPr>
                        <w:r>
                          <w:rPr/>
                          <w:t xml:space="preserve"> </w:t>
                        </w:r>
                      </w:p>
                    </w:txbxContent>
                  </v:textbox>
                </v:rect>
                <v:rect id="Rectangle 17292" style="position:absolute;width:3110;height:2079;left:18;top:26155;" filled="f" stroked="f">
                  <v:textbox inset="0,0,0,0">
                    <w:txbxContent>
                      <w:p>
                        <w:pPr>
                          <w:spacing w:before="0" w:after="160" w:line="259" w:lineRule="auto"/>
                          <w:ind w:left="0" w:firstLine="0"/>
                          <w:jc w:val="left"/>
                        </w:pPr>
                        <w:r>
                          <w:rPr/>
                          <w:t xml:space="preserve">      </w:t>
                        </w:r>
                      </w:p>
                    </w:txbxContent>
                  </v:textbox>
                </v:rect>
                <v:rect id="Rectangle 17293" style="position:absolute;width:47564;height:2079;left:2365;top:26155;" filled="f" stroked="f">
                  <v:textbox inset="0,0,0,0">
                    <w:txbxContent>
                      <w:p>
                        <w:pPr>
                          <w:spacing w:before="0" w:after="160" w:line="259" w:lineRule="auto"/>
                          <w:ind w:left="0" w:firstLine="0"/>
                          <w:jc w:val="left"/>
                        </w:pPr>
                        <w:r>
                          <w:rPr/>
                          <w:t xml:space="preserve">Plano de Ordenación Detallada Costa de Candelaria nº16</w:t>
                        </w:r>
                      </w:p>
                    </w:txbxContent>
                  </v:textbox>
                </v:rect>
                <v:rect id="Rectangle 17294" style="position:absolute;width:506;height:2243;left:38124;top:2606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7295" style="position:absolute;width:518;height:2079;left:18;top:27755;" filled="f" stroked="f">
                  <v:textbox inset="0,0,0,0">
                    <w:txbxContent>
                      <w:p>
                        <w:pPr>
                          <w:spacing w:before="0" w:after="160" w:line="259" w:lineRule="auto"/>
                          <w:ind w:left="0" w:firstLine="0"/>
                          <w:jc w:val="left"/>
                        </w:pPr>
                        <w:r>
                          <w:rPr/>
                          <w:t xml:space="preserve"> </w:t>
                        </w:r>
                      </w:p>
                    </w:txbxContent>
                  </v:textbox>
                </v:rect>
                <v:rect id="Rectangle 17321" style="position:absolute;width:15469;height:2243;left:48487;top:1336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Plaza de la Patrona</w:t>
                        </w:r>
                      </w:p>
                    </w:txbxContent>
                  </v:textbox>
                </v:rect>
                <v:rect id="Rectangle 17322" style="position:absolute;width:506;height:2243;left:60134;top:1336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7323" style="position:absolute;width:506;height:2243;left:50548;top:151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7324" style="position:absolute;width:9482;height:2243;left:50929;top:151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de Canarias</w:t>
                        </w:r>
                      </w:p>
                    </w:txbxContent>
                  </v:textbox>
                </v:rect>
                <v:rect id="Rectangle 17325" style="position:absolute;width:506;height:2243;left:58077;top:151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647824" style="position:absolute;width:43373;height:22341;left:-36;top:2880;" filled="f">
                  <v:imagedata r:id="rId50"/>
                </v:shape>
                <v:shape id="Shape 17328" style="position:absolute;width:16744;height:1033;left:30754;top:13217;" coordsize="1674495,103378" path="m1588516,1651l1674495,50927l1589278,101600c1586357,103378,1582420,102362,1580642,99314c1578864,96393,1579880,92456,1582801,90678l1638427,57601l0,71248l0,58548l1638446,44900l1582166,12700c1579118,11049,1578102,7112,1579880,4064c1581531,1016,1585468,0,1588516,1651x">
                  <v:stroke weight="0pt" endcap="square" joinstyle="miter" miterlimit="10" on="false" color="#000000" opacity="0"/>
                  <v:fill on="true" color="#000000"/>
                </v:shape>
              </v:group>
            </w:pict>
          </mc:Fallback>
        </mc:AlternateContent>
      </w:r>
    </w:p>
    <w:p w:rsidR="002D2FE3" w:rsidRDefault="00CB5F7D">
      <w:pPr>
        <w:pStyle w:val="Ttulo1"/>
        <w:ind w:left="428"/>
      </w:pPr>
      <w:r>
        <w:rPr>
          <w:rFonts w:ascii="Times New Roman" w:eastAsia="Times New Roman" w:hAnsi="Times New Roman" w:cs="Times New Roman"/>
          <w:b/>
          <w:sz w:val="24"/>
          <w:shd w:val="clear" w:color="auto" w:fill="auto"/>
        </w:rPr>
        <w:t>11.</w:t>
      </w:r>
      <w:r>
        <w:rPr>
          <w:b/>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2" w:line="259" w:lineRule="auto"/>
        <w:ind w:left="58" w:firstLine="0"/>
        <w:jc w:val="left"/>
      </w:pPr>
      <w:r>
        <w:t xml:space="preserve"> </w:t>
      </w:r>
    </w:p>
    <w:p w:rsidR="002D2FE3" w:rsidRDefault="00CB5F7D">
      <w:pPr>
        <w:pBdr>
          <w:top w:val="single" w:sz="8" w:space="0" w:color="000000"/>
          <w:left w:val="single" w:sz="8" w:space="0" w:color="000000"/>
          <w:bottom w:val="single" w:sz="4" w:space="0" w:color="000000"/>
          <w:right w:val="single" w:sz="8" w:space="0" w:color="000000"/>
        </w:pBdr>
        <w:spacing w:after="0" w:line="259" w:lineRule="auto"/>
        <w:ind w:left="0" w:right="1545" w:firstLine="0"/>
        <w:jc w:val="center"/>
      </w:pPr>
      <w:r>
        <w:t xml:space="preserve">COORDENADAS UTM </w:t>
      </w:r>
    </w:p>
    <w:tbl>
      <w:tblPr>
        <w:tblStyle w:val="TableGrid"/>
        <w:tblW w:w="8805" w:type="dxa"/>
        <w:tblInd w:w="122" w:type="dxa"/>
        <w:tblCellMar>
          <w:top w:w="9" w:type="dxa"/>
          <w:left w:w="115" w:type="dxa"/>
          <w:bottom w:w="0" w:type="dxa"/>
          <w:right w:w="115" w:type="dxa"/>
        </w:tblCellMar>
        <w:tblLook w:val="04A0" w:firstRow="1" w:lastRow="0" w:firstColumn="1" w:lastColumn="0" w:noHBand="0" w:noVBand="1"/>
      </w:tblPr>
      <w:tblGrid>
        <w:gridCol w:w="1574"/>
        <w:gridCol w:w="3546"/>
        <w:gridCol w:w="3685"/>
      </w:tblGrid>
      <w:tr w:rsidR="002D2FE3">
        <w:trPr>
          <w:trHeight w:val="281"/>
        </w:trPr>
        <w:tc>
          <w:tcPr>
            <w:tcW w:w="1574" w:type="dxa"/>
            <w:tcBorders>
              <w:top w:val="nil"/>
              <w:left w:val="single" w:sz="8" w:space="0" w:color="000000"/>
              <w:bottom w:val="single" w:sz="8" w:space="0" w:color="000000"/>
              <w:right w:val="single" w:sz="4" w:space="0" w:color="000000"/>
            </w:tcBorders>
          </w:tcPr>
          <w:p w:rsidR="002D2FE3" w:rsidRDefault="00CB5F7D">
            <w:pPr>
              <w:spacing w:after="0" w:line="259" w:lineRule="auto"/>
              <w:ind w:left="0" w:firstLine="0"/>
              <w:jc w:val="center"/>
            </w:pPr>
            <w:r>
              <w:t xml:space="preserve">Punto </w:t>
            </w:r>
          </w:p>
        </w:tc>
        <w:tc>
          <w:tcPr>
            <w:tcW w:w="3546" w:type="dxa"/>
            <w:tcBorders>
              <w:top w:val="nil"/>
              <w:left w:val="single" w:sz="4" w:space="0" w:color="000000"/>
              <w:bottom w:val="single" w:sz="8" w:space="0" w:color="000000"/>
              <w:right w:val="single" w:sz="4" w:space="0" w:color="000000"/>
            </w:tcBorders>
          </w:tcPr>
          <w:p w:rsidR="002D2FE3" w:rsidRDefault="00CB5F7D">
            <w:pPr>
              <w:spacing w:after="0" w:line="259" w:lineRule="auto"/>
              <w:ind w:left="0" w:right="4" w:firstLine="0"/>
              <w:jc w:val="center"/>
            </w:pPr>
            <w:r>
              <w:t xml:space="preserve">X </w:t>
            </w:r>
          </w:p>
        </w:tc>
        <w:tc>
          <w:tcPr>
            <w:tcW w:w="3685" w:type="dxa"/>
            <w:tcBorders>
              <w:top w:val="nil"/>
              <w:left w:val="single" w:sz="4" w:space="0" w:color="000000"/>
              <w:bottom w:val="single" w:sz="8" w:space="0" w:color="000000"/>
              <w:right w:val="single" w:sz="8" w:space="0" w:color="000000"/>
            </w:tcBorders>
          </w:tcPr>
          <w:p w:rsidR="002D2FE3" w:rsidRDefault="00CB5F7D">
            <w:pPr>
              <w:spacing w:after="0" w:line="259" w:lineRule="auto"/>
              <w:ind w:left="0" w:firstLine="0"/>
              <w:jc w:val="center"/>
            </w:pPr>
            <w:r>
              <w:t xml:space="preserve">Y </w:t>
            </w:r>
          </w:p>
        </w:tc>
      </w:tr>
      <w:tr w:rsidR="002D2FE3">
        <w:trPr>
          <w:trHeight w:val="269"/>
        </w:trPr>
        <w:tc>
          <w:tcPr>
            <w:tcW w:w="157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 </w:t>
            </w:r>
          </w:p>
        </w:tc>
        <w:tc>
          <w:tcPr>
            <w:tcW w:w="3546"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365697.0900 </w:t>
            </w:r>
          </w:p>
        </w:tc>
        <w:tc>
          <w:tcPr>
            <w:tcW w:w="3685"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3136980.8600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365697.2682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3136978.2854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365691.8434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3136955.8199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365691.3962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3136954.0582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365688.2967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3136951.0221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365686.3426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3136947.3384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365681.3534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3136934.5953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365676.0930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3136921.3066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365669.7712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3136905.1617 </w:t>
            </w:r>
          </w:p>
        </w:tc>
      </w:tr>
      <w:tr w:rsidR="002D2FE3">
        <w:trPr>
          <w:trHeight w:val="265"/>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365668.1159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3136900.6465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365667.8967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3136899.7968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365668.8644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3136899.6373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365668.4834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3136898.1770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365668.6732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3136898.0645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365668.0594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3136895.6599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365668.7114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3136895.4059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365668.6225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3136895.1264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365672.3285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3136889.7885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365681.4400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3136881.0600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365710.3500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3136870.1200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365711.5198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3136875.3191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365710.4800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3136875.5400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365713.3100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3136889.8000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365714.1196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3136889.6201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365715.3900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3136895.3900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365800.0048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3136877.4225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365802.3430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3136876.9548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365807.4975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3136876.7925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365811.9160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3136878.3615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365796.9950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3136918.8980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365785.5650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3136949.9480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365769.6419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3136991.5017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365748.5871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3136992.8353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365738.6820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3136990.9452 </w:t>
            </w:r>
          </w:p>
        </w:tc>
      </w:tr>
      <w:tr w:rsidR="002D2FE3">
        <w:trPr>
          <w:trHeight w:val="266"/>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365721.5300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center"/>
            </w:pPr>
            <w:r>
              <w:t xml:space="preserve">3136988.8800 </w:t>
            </w:r>
          </w:p>
        </w:tc>
      </w:tr>
      <w:tr w:rsidR="002D2FE3">
        <w:trPr>
          <w:trHeight w:val="264"/>
        </w:trPr>
        <w:tc>
          <w:tcPr>
            <w:tcW w:w="157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365697.0900 </w:t>
            </w:r>
          </w:p>
        </w:tc>
        <w:tc>
          <w:tcPr>
            <w:tcW w:w="368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3136980.8600 </w:t>
            </w:r>
          </w:p>
        </w:tc>
      </w:tr>
    </w:tbl>
    <w:p w:rsidR="002D2FE3" w:rsidRDefault="00CB5F7D">
      <w:pPr>
        <w:spacing w:after="0" w:line="259" w:lineRule="auto"/>
        <w:ind w:left="5019" w:firstLine="0"/>
      </w:pPr>
      <w:r>
        <w:t xml:space="preserve"> </w:t>
      </w:r>
    </w:p>
    <w:p w:rsidR="002D2FE3" w:rsidRDefault="00CB5F7D">
      <w:pPr>
        <w:spacing w:after="0" w:line="259" w:lineRule="auto"/>
        <w:ind w:left="5019" w:firstLine="0"/>
      </w:pPr>
      <w:r>
        <w:t xml:space="preserve"> </w:t>
      </w:r>
    </w:p>
    <w:p w:rsidR="002D2FE3" w:rsidRDefault="00CB5F7D">
      <w:pPr>
        <w:spacing w:after="0" w:line="259" w:lineRule="auto"/>
        <w:ind w:left="5019" w:firstLine="0"/>
      </w:pPr>
      <w:r>
        <w:t xml:space="preserve"> </w:t>
      </w:r>
    </w:p>
    <w:p w:rsidR="002D2FE3" w:rsidRDefault="00CB5F7D">
      <w:pPr>
        <w:spacing w:after="0" w:line="259" w:lineRule="auto"/>
        <w:ind w:left="5019" w:firstLine="0"/>
      </w:pPr>
      <w:r>
        <w:t xml:space="preserve"> </w:t>
      </w:r>
    </w:p>
    <w:p w:rsidR="002D2FE3" w:rsidRDefault="00CB5F7D">
      <w:pPr>
        <w:spacing w:after="0" w:line="259" w:lineRule="auto"/>
        <w:ind w:left="5019" w:firstLine="0"/>
      </w:pPr>
      <w:r>
        <w:rPr>
          <w:rFonts w:ascii="Calibri" w:eastAsia="Calibri" w:hAnsi="Calibri" w:cs="Calibri"/>
          <w:noProof/>
        </w:rPr>
        <mc:AlternateContent>
          <mc:Choice Requires="wpg">
            <w:drawing>
              <wp:anchor distT="0" distB="0" distL="114300" distR="114300" simplePos="0" relativeHeight="25176473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04997" name="Group 60499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7999" name="Rectangle 1799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8000" name="Rectangle 18000"/>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79 de 269 </w:t>
                              </w:r>
                            </w:p>
                          </w:txbxContent>
                        </wps:txbx>
                        <wps:bodyPr horzOverflow="overflow" vert="horz" lIns="0" tIns="0" rIns="0" bIns="0" rtlCol="0">
                          <a:noAutofit/>
                        </wps:bodyPr>
                      </wps:wsp>
                    </wpg:wgp>
                  </a:graphicData>
                </a:graphic>
              </wp:anchor>
            </w:drawing>
          </mc:Choice>
          <mc:Fallback xmlns:a="http://schemas.openxmlformats.org/drawingml/2006/main">
            <w:pict>
              <v:group id="Group 604997" style="width:12.7031pt;height:279.366pt;position:absolute;mso-position-horizontal-relative:page;mso-position-horizontal:absolute;margin-left:682.278pt;mso-position-vertical-relative:page;margin-top:532.554pt;" coordsize="1613,35479">
                <v:rect id="Rectangle 1799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800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79 de 269 </w:t>
                        </w:r>
                      </w:p>
                    </w:txbxContent>
                  </v:textbox>
                </v:rect>
                <w10:wrap type="topAndBottom"/>
              </v:group>
            </w:pict>
          </mc:Fallback>
        </mc:AlternateContent>
      </w:r>
      <w:r>
        <w:t xml:space="preserve"> </w:t>
      </w:r>
    </w:p>
    <w:p w:rsidR="002D2FE3" w:rsidRDefault="00CB5F7D">
      <w:pPr>
        <w:spacing w:after="0" w:line="259" w:lineRule="auto"/>
        <w:ind w:left="5019" w:firstLine="0"/>
      </w:pPr>
      <w:r>
        <w:t xml:space="preserve"> </w:t>
      </w:r>
    </w:p>
    <w:p w:rsidR="002D2FE3" w:rsidRDefault="00CB5F7D">
      <w:pPr>
        <w:spacing w:after="0" w:line="259" w:lineRule="auto"/>
        <w:ind w:left="5019" w:firstLine="0"/>
      </w:pPr>
      <w:r>
        <w:t xml:space="preserve"> </w:t>
      </w:r>
    </w:p>
    <w:p w:rsidR="002D2FE3" w:rsidRDefault="00CB5F7D">
      <w:pPr>
        <w:spacing w:after="0" w:line="259" w:lineRule="auto"/>
        <w:ind w:left="5019" w:firstLine="0"/>
      </w:pPr>
      <w:r>
        <w:t xml:space="preserve"> </w:t>
      </w:r>
    </w:p>
    <w:p w:rsidR="002D2FE3" w:rsidRDefault="00CB5F7D">
      <w:pPr>
        <w:spacing w:after="0" w:line="259" w:lineRule="auto"/>
        <w:ind w:left="5019" w:firstLine="0"/>
      </w:pPr>
      <w:r>
        <w:t xml:space="preserve"> </w:t>
      </w:r>
    </w:p>
    <w:p w:rsidR="002D2FE3" w:rsidRDefault="00CB5F7D">
      <w:pPr>
        <w:pStyle w:val="Ttulo1"/>
        <w:shd w:val="clear" w:color="auto" w:fill="E7E6E6"/>
        <w:ind w:left="428"/>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0" w:right="500" w:firstLine="0"/>
        <w:jc w:val="center"/>
      </w:pPr>
      <w:r>
        <w:rPr>
          <w:rFonts w:ascii="Times New Roman" w:eastAsia="Times New Roman" w:hAnsi="Times New Roman" w:cs="Times New Roman"/>
          <w:sz w:val="24"/>
        </w:rPr>
        <w:t xml:space="preserve"> </w:t>
      </w:r>
    </w:p>
    <w:p w:rsidR="002D2FE3" w:rsidRDefault="00CB5F7D">
      <w:pPr>
        <w:spacing w:after="87" w:line="259" w:lineRule="auto"/>
        <w:ind w:left="408" w:firstLine="0"/>
        <w:jc w:val="left"/>
      </w:pPr>
      <w:r>
        <w:rPr>
          <w:noProof/>
        </w:rPr>
        <w:drawing>
          <wp:inline distT="0" distB="0" distL="0" distR="0">
            <wp:extent cx="5381244" cy="3552444"/>
            <wp:effectExtent l="0" t="0" r="0" b="0"/>
            <wp:docPr id="18075" name="Picture 18075"/>
            <wp:cNvGraphicFramePr/>
            <a:graphic xmlns:a="http://schemas.openxmlformats.org/drawingml/2006/main">
              <a:graphicData uri="http://schemas.openxmlformats.org/drawingml/2006/picture">
                <pic:pic xmlns:pic="http://schemas.openxmlformats.org/drawingml/2006/picture">
                  <pic:nvPicPr>
                    <pic:cNvPr id="18075" name="Picture 18075"/>
                    <pic:cNvPicPr/>
                  </pic:nvPicPr>
                  <pic:blipFill>
                    <a:blip r:embed="rId51"/>
                    <a:stretch>
                      <a:fillRect/>
                    </a:stretch>
                  </pic:blipFill>
                  <pic:spPr>
                    <a:xfrm>
                      <a:off x="0" y="0"/>
                      <a:ext cx="5381244" cy="3552444"/>
                    </a:xfrm>
                    <a:prstGeom prst="rect">
                      <a:avLst/>
                    </a:prstGeom>
                  </pic:spPr>
                </pic:pic>
              </a:graphicData>
            </a:graphic>
          </wp:inline>
        </w:drawing>
      </w:r>
    </w:p>
    <w:p w:rsidR="002D2FE3" w:rsidRDefault="00CB5F7D">
      <w:pPr>
        <w:spacing w:after="0" w:line="259" w:lineRule="auto"/>
        <w:ind w:left="0" w:right="499" w:firstLine="0"/>
        <w:jc w:val="center"/>
      </w:pPr>
      <w:r>
        <w:rPr>
          <w:rFonts w:ascii="Calibri" w:eastAsia="Calibri" w:hAnsi="Calibri" w:cs="Calibri"/>
          <w:noProof/>
        </w:rPr>
        <mc:AlternateContent>
          <mc:Choice Requires="wpg">
            <w:drawing>
              <wp:anchor distT="0" distB="0" distL="114300" distR="114300" simplePos="0" relativeHeight="2517657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8423" name="Group 51842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083" name="Rectangle 1808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8084" name="Rectangle 18084"/>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80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8423" style="width:12.7031pt;height:279.366pt;position:absolute;mso-position-horizontal-relative:page;mso-position-horizontal:absolute;margin-left:682.278pt;mso-position-vertical-relative:page;margin-top:532.554pt;" coordsize="1613,35479">
                <v:rect id="Rectangle 1808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8084"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80 de 269 </w:t>
                        </w:r>
                      </w:p>
                    </w:txbxContent>
                  </v:textbox>
                </v:rect>
                <w10:wrap type="square"/>
              </v:group>
            </w:pict>
          </mc:Fallback>
        </mc:AlternateContent>
      </w:r>
      <w:r>
        <w:t xml:space="preserve"> </w:t>
      </w:r>
    </w:p>
    <w:p w:rsidR="002D2FE3" w:rsidRDefault="00CB5F7D">
      <w:pPr>
        <w:spacing w:after="3" w:line="265" w:lineRule="auto"/>
        <w:ind w:left="10" w:right="2338"/>
        <w:jc w:val="right"/>
      </w:pPr>
      <w:r>
        <w:t>Vista de la plaza desde la intersección con la calle Ant</w:t>
      </w:r>
      <w:r>
        <w:t>ón Guanche</w:t>
      </w:r>
      <w:r>
        <w:rPr>
          <w:rFonts w:ascii="Times New Roman" w:eastAsia="Times New Roman" w:hAnsi="Times New Roman" w:cs="Times New Roman"/>
          <w:sz w:val="24"/>
        </w:rPr>
        <w:t xml:space="preserve"> </w:t>
      </w:r>
    </w:p>
    <w:p w:rsidR="002D2FE3" w:rsidRDefault="00CB5F7D">
      <w:pPr>
        <w:spacing w:after="0" w:line="259" w:lineRule="auto"/>
        <w:ind w:left="0" w:right="3070" w:firstLine="0"/>
        <w:jc w:val="right"/>
      </w:pPr>
      <w:r>
        <w:t xml:space="preserve"> </w:t>
      </w:r>
      <w:r>
        <w:tab/>
      </w:r>
      <w:r>
        <w:rPr>
          <w:rFonts w:ascii="Times New Roman" w:eastAsia="Times New Roman" w:hAnsi="Times New Roman" w:cs="Times New Roman"/>
          <w:sz w:val="24"/>
        </w:rPr>
        <w:t xml:space="preserve"> </w:t>
      </w:r>
    </w:p>
    <w:p w:rsidR="002D2FE3" w:rsidRDefault="00CB5F7D">
      <w:pPr>
        <w:spacing w:after="0" w:line="259" w:lineRule="auto"/>
        <w:ind w:left="379" w:firstLine="0"/>
        <w:jc w:val="left"/>
      </w:pPr>
      <w:r>
        <w:rPr>
          <w:rFonts w:ascii="Calibri" w:eastAsia="Calibri" w:hAnsi="Calibri" w:cs="Calibri"/>
          <w:noProof/>
        </w:rPr>
        <mc:AlternateContent>
          <mc:Choice Requires="wpg">
            <w:drawing>
              <wp:inline distT="0" distB="0" distL="0" distR="0">
                <wp:extent cx="5445252" cy="2993136"/>
                <wp:effectExtent l="0" t="0" r="0" b="0"/>
                <wp:docPr id="518422" name="Group 518422"/>
                <wp:cNvGraphicFramePr/>
                <a:graphic xmlns:a="http://schemas.openxmlformats.org/drawingml/2006/main">
                  <a:graphicData uri="http://schemas.microsoft.com/office/word/2010/wordprocessingGroup">
                    <wpg:wgp>
                      <wpg:cNvGrpSpPr/>
                      <wpg:grpSpPr>
                        <a:xfrm>
                          <a:off x="0" y="0"/>
                          <a:ext cx="5445252" cy="2993136"/>
                          <a:chOff x="0" y="0"/>
                          <a:chExt cx="5445252" cy="2993136"/>
                        </a:xfrm>
                      </wpg:grpSpPr>
                      <wps:wsp>
                        <wps:cNvPr id="18058" name="Rectangle 18058"/>
                        <wps:cNvSpPr/>
                        <wps:spPr>
                          <a:xfrm>
                            <a:off x="2946527" y="88593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059" name="Rectangle 18059"/>
                        <wps:cNvSpPr/>
                        <wps:spPr>
                          <a:xfrm>
                            <a:off x="2946527" y="104748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060" name="Rectangle 18060"/>
                        <wps:cNvSpPr/>
                        <wps:spPr>
                          <a:xfrm>
                            <a:off x="2946527" y="120750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061" name="Rectangle 18061"/>
                        <wps:cNvSpPr/>
                        <wps:spPr>
                          <a:xfrm>
                            <a:off x="2946527" y="136752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062" name="Rectangle 18062"/>
                        <wps:cNvSpPr/>
                        <wps:spPr>
                          <a:xfrm>
                            <a:off x="2946527" y="152906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063" name="Rectangle 18063"/>
                        <wps:cNvSpPr/>
                        <wps:spPr>
                          <a:xfrm>
                            <a:off x="2946527" y="168908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064" name="Rectangle 18064"/>
                        <wps:cNvSpPr/>
                        <wps:spPr>
                          <a:xfrm>
                            <a:off x="2946527" y="185062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77" name="Picture 18077"/>
                          <pic:cNvPicPr/>
                        </pic:nvPicPr>
                        <pic:blipFill>
                          <a:blip r:embed="rId52"/>
                          <a:stretch>
                            <a:fillRect/>
                          </a:stretch>
                        </pic:blipFill>
                        <pic:spPr>
                          <a:xfrm>
                            <a:off x="0" y="0"/>
                            <a:ext cx="5445252" cy="2993136"/>
                          </a:xfrm>
                          <a:prstGeom prst="rect">
                            <a:avLst/>
                          </a:prstGeom>
                        </pic:spPr>
                      </pic:pic>
                    </wpg:wgp>
                  </a:graphicData>
                </a:graphic>
              </wp:inline>
            </w:drawing>
          </mc:Choice>
          <mc:Fallback xmlns:a="http://schemas.openxmlformats.org/drawingml/2006/main">
            <w:pict>
              <v:group id="Group 518422" style="width:428.76pt;height:235.68pt;mso-position-horizontal-relative:char;mso-position-vertical-relative:line" coordsize="54452,29931">
                <v:rect id="Rectangle 18058" style="position:absolute;width:518;height:2079;left:29465;top:8859;" filled="f" stroked="f">
                  <v:textbox inset="0,0,0,0">
                    <w:txbxContent>
                      <w:p>
                        <w:pPr>
                          <w:spacing w:before="0" w:after="160" w:line="259" w:lineRule="auto"/>
                          <w:ind w:left="0" w:firstLine="0"/>
                          <w:jc w:val="left"/>
                        </w:pPr>
                        <w:r>
                          <w:rPr/>
                          <w:t xml:space="preserve"> </w:t>
                        </w:r>
                      </w:p>
                    </w:txbxContent>
                  </v:textbox>
                </v:rect>
                <v:rect id="Rectangle 18059" style="position:absolute;width:518;height:2079;left:29465;top:10474;" filled="f" stroked="f">
                  <v:textbox inset="0,0,0,0">
                    <w:txbxContent>
                      <w:p>
                        <w:pPr>
                          <w:spacing w:before="0" w:after="160" w:line="259" w:lineRule="auto"/>
                          <w:ind w:left="0" w:firstLine="0"/>
                          <w:jc w:val="left"/>
                        </w:pPr>
                        <w:r>
                          <w:rPr/>
                          <w:t xml:space="preserve"> </w:t>
                        </w:r>
                      </w:p>
                    </w:txbxContent>
                  </v:textbox>
                </v:rect>
                <v:rect id="Rectangle 18060" style="position:absolute;width:518;height:2079;left:29465;top:12075;" filled="f" stroked="f">
                  <v:textbox inset="0,0,0,0">
                    <w:txbxContent>
                      <w:p>
                        <w:pPr>
                          <w:spacing w:before="0" w:after="160" w:line="259" w:lineRule="auto"/>
                          <w:ind w:left="0" w:firstLine="0"/>
                          <w:jc w:val="left"/>
                        </w:pPr>
                        <w:r>
                          <w:rPr/>
                          <w:t xml:space="preserve"> </w:t>
                        </w:r>
                      </w:p>
                    </w:txbxContent>
                  </v:textbox>
                </v:rect>
                <v:rect id="Rectangle 18061" style="position:absolute;width:518;height:2079;left:29465;top:13675;" filled="f" stroked="f">
                  <v:textbox inset="0,0,0,0">
                    <w:txbxContent>
                      <w:p>
                        <w:pPr>
                          <w:spacing w:before="0" w:after="160" w:line="259" w:lineRule="auto"/>
                          <w:ind w:left="0" w:firstLine="0"/>
                          <w:jc w:val="left"/>
                        </w:pPr>
                        <w:r>
                          <w:rPr/>
                          <w:t xml:space="preserve"> </w:t>
                        </w:r>
                      </w:p>
                    </w:txbxContent>
                  </v:textbox>
                </v:rect>
                <v:rect id="Rectangle 18062" style="position:absolute;width:518;height:2079;left:29465;top:15290;" filled="f" stroked="f">
                  <v:textbox inset="0,0,0,0">
                    <w:txbxContent>
                      <w:p>
                        <w:pPr>
                          <w:spacing w:before="0" w:after="160" w:line="259" w:lineRule="auto"/>
                          <w:ind w:left="0" w:firstLine="0"/>
                          <w:jc w:val="left"/>
                        </w:pPr>
                        <w:r>
                          <w:rPr/>
                          <w:t xml:space="preserve"> </w:t>
                        </w:r>
                      </w:p>
                    </w:txbxContent>
                  </v:textbox>
                </v:rect>
                <v:rect id="Rectangle 18063" style="position:absolute;width:518;height:2079;left:29465;top:16890;" filled="f" stroked="f">
                  <v:textbox inset="0,0,0,0">
                    <w:txbxContent>
                      <w:p>
                        <w:pPr>
                          <w:spacing w:before="0" w:after="160" w:line="259" w:lineRule="auto"/>
                          <w:ind w:left="0" w:firstLine="0"/>
                          <w:jc w:val="left"/>
                        </w:pPr>
                        <w:r>
                          <w:rPr/>
                          <w:t xml:space="preserve"> </w:t>
                        </w:r>
                      </w:p>
                    </w:txbxContent>
                  </v:textbox>
                </v:rect>
                <v:rect id="Rectangle 18064" style="position:absolute;width:518;height:2079;left:29465;top:18506;" filled="f" stroked="f">
                  <v:textbox inset="0,0,0,0">
                    <w:txbxContent>
                      <w:p>
                        <w:pPr>
                          <w:spacing w:before="0" w:after="160" w:line="259" w:lineRule="auto"/>
                          <w:ind w:left="0" w:firstLine="0"/>
                          <w:jc w:val="left"/>
                        </w:pPr>
                        <w:r>
                          <w:rPr/>
                          <w:t xml:space="preserve"> </w:t>
                        </w:r>
                      </w:p>
                    </w:txbxContent>
                  </v:textbox>
                </v:rect>
                <v:shape id="Picture 18077" style="position:absolute;width:54452;height:29931;left:0;top:0;" filled="f">
                  <v:imagedata r:id="rId53"/>
                </v:shape>
              </v:group>
            </w:pict>
          </mc:Fallback>
        </mc:AlternateContent>
      </w:r>
    </w:p>
    <w:p w:rsidR="002D2FE3" w:rsidRDefault="00CB5F7D">
      <w:pPr>
        <w:spacing w:after="0" w:line="259" w:lineRule="auto"/>
        <w:ind w:left="418" w:firstLine="0"/>
        <w:jc w:val="left"/>
      </w:pPr>
      <w:r>
        <w:t xml:space="preserve"> </w:t>
      </w:r>
    </w:p>
    <w:p w:rsidR="002D2FE3" w:rsidRDefault="00CB5F7D">
      <w:pPr>
        <w:spacing w:after="3" w:line="265" w:lineRule="auto"/>
        <w:ind w:left="10" w:right="2420"/>
        <w:jc w:val="right"/>
      </w:pPr>
      <w:r>
        <w:t>Vista de la plaza desde la intersección con el Paseo de San Blas</w:t>
      </w:r>
      <w:r>
        <w:rPr>
          <w:rFonts w:ascii="Times New Roman" w:eastAsia="Times New Roman" w:hAnsi="Times New Roman" w:cs="Times New Roman"/>
          <w:sz w:val="24"/>
        </w:rPr>
        <w:t xml:space="preserve"> </w:t>
      </w:r>
    </w:p>
    <w:p w:rsidR="002D2FE3" w:rsidRDefault="00CB5F7D">
      <w:pPr>
        <w:spacing w:after="0" w:line="259" w:lineRule="auto"/>
        <w:ind w:left="0" w:right="3070" w:firstLine="0"/>
        <w:jc w:val="right"/>
      </w:pPr>
      <w:r>
        <w:rPr>
          <w:rFonts w:ascii="Times New Roman" w:eastAsia="Times New Roman" w:hAnsi="Times New Roman" w:cs="Times New Roman"/>
          <w:sz w:val="24"/>
        </w:rPr>
        <w:t xml:space="preserve"> </w:t>
      </w:r>
    </w:p>
    <w:p w:rsidR="002D2FE3" w:rsidRDefault="00CB5F7D">
      <w:pPr>
        <w:spacing w:after="0" w:line="259" w:lineRule="auto"/>
        <w:ind w:left="0" w:right="499" w:firstLine="0"/>
        <w:jc w:val="center"/>
      </w:pPr>
      <w:r>
        <w:t xml:space="preserve"> </w:t>
      </w:r>
    </w:p>
    <w:p w:rsidR="002D2FE3" w:rsidRDefault="00CB5F7D">
      <w:pPr>
        <w:spacing w:after="0" w:line="259" w:lineRule="auto"/>
        <w:ind w:left="0" w:right="499" w:firstLine="0"/>
        <w:jc w:val="center"/>
      </w:pPr>
      <w:r>
        <w:t xml:space="preserve"> </w:t>
      </w:r>
    </w:p>
    <w:p w:rsidR="002D2FE3" w:rsidRDefault="00CB5F7D">
      <w:pPr>
        <w:spacing w:after="4546" w:line="259" w:lineRule="auto"/>
        <w:ind w:left="418" w:firstLine="0"/>
      </w:pPr>
      <w:r>
        <w:rPr>
          <w:noProof/>
        </w:rPr>
        <w:drawing>
          <wp:anchor distT="0" distB="0" distL="114300" distR="114300" simplePos="0" relativeHeight="251766784" behindDoc="0" locked="0" layoutInCell="1" allowOverlap="0">
            <wp:simplePos x="0" y="0"/>
            <wp:positionH relativeFrom="column">
              <wp:posOffset>121615</wp:posOffset>
            </wp:positionH>
            <wp:positionV relativeFrom="paragraph">
              <wp:posOffset>88534</wp:posOffset>
            </wp:positionV>
            <wp:extent cx="5568696" cy="3834384"/>
            <wp:effectExtent l="0" t="0" r="0" b="0"/>
            <wp:wrapSquare wrapText="bothSides"/>
            <wp:docPr id="18156" name="Picture 18156"/>
            <wp:cNvGraphicFramePr/>
            <a:graphic xmlns:a="http://schemas.openxmlformats.org/drawingml/2006/main">
              <a:graphicData uri="http://schemas.openxmlformats.org/drawingml/2006/picture">
                <pic:pic xmlns:pic="http://schemas.openxmlformats.org/drawingml/2006/picture">
                  <pic:nvPicPr>
                    <pic:cNvPr id="18156" name="Picture 18156"/>
                    <pic:cNvPicPr/>
                  </pic:nvPicPr>
                  <pic:blipFill>
                    <a:blip r:embed="rId42"/>
                    <a:stretch>
                      <a:fillRect/>
                    </a:stretch>
                  </pic:blipFill>
                  <pic:spPr>
                    <a:xfrm>
                      <a:off x="0" y="0"/>
                      <a:ext cx="5568696" cy="3834384"/>
                    </a:xfrm>
                    <a:prstGeom prst="rect">
                      <a:avLst/>
                    </a:prstGeom>
                  </pic:spPr>
                </pic:pic>
              </a:graphicData>
            </a:graphic>
          </wp:anchor>
        </w:drawing>
      </w:r>
      <w:r>
        <w:t xml:space="preserve"> </w:t>
      </w:r>
    </w:p>
    <w:p w:rsidR="002D2FE3" w:rsidRDefault="00CB5F7D">
      <w:pPr>
        <w:spacing w:after="232"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76780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8741" name="Group 51874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159" name="Rectangle 1815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8160" name="Rectangle 18160"/>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81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8741" style="width:12.7031pt;height:279.366pt;position:absolute;mso-position-horizontal-relative:page;mso-position-horizontal:absolute;margin-left:682.278pt;mso-position-vertical-relative:page;margin-top:532.554pt;" coordsize="1613,35479">
                <v:rect id="Rectangle 1815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816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81 de 269 </w:t>
                        </w:r>
                      </w:p>
                    </w:txbxContent>
                  </v:textbox>
                </v:rect>
                <w10:wrap type="square"/>
              </v:group>
            </w:pict>
          </mc:Fallback>
        </mc:AlternateContent>
      </w:r>
    </w:p>
    <w:p w:rsidR="002D2FE3" w:rsidRDefault="00CB5F7D">
      <w:pPr>
        <w:spacing w:after="0" w:line="259" w:lineRule="auto"/>
        <w:ind w:left="58" w:right="1637" w:firstLine="0"/>
        <w:jc w:val="left"/>
      </w:pPr>
      <w:r>
        <w:t xml:space="preserve"> </w:t>
      </w:r>
    </w:p>
    <w:p w:rsidR="002D2FE3" w:rsidRDefault="00CB5F7D">
      <w:pPr>
        <w:spacing w:after="3" w:line="265" w:lineRule="auto"/>
        <w:ind w:left="10" w:right="3260"/>
        <w:jc w:val="right"/>
      </w:pPr>
      <w:r>
        <w:t xml:space="preserve">Fuente de los peregrinos, escalera y estanques </w:t>
      </w:r>
    </w:p>
    <w:p w:rsidR="002D2FE3" w:rsidRDefault="00CB5F7D">
      <w:pPr>
        <w:spacing w:after="0" w:line="259" w:lineRule="auto"/>
        <w:ind w:left="1003" w:firstLine="0"/>
        <w:jc w:val="left"/>
      </w:pPr>
      <w:r>
        <w:rPr>
          <w:noProof/>
        </w:rPr>
        <w:drawing>
          <wp:inline distT="0" distB="0" distL="0" distR="0">
            <wp:extent cx="4626864" cy="2881884"/>
            <wp:effectExtent l="0" t="0" r="0" b="0"/>
            <wp:docPr id="18154" name="Picture 18154"/>
            <wp:cNvGraphicFramePr/>
            <a:graphic xmlns:a="http://schemas.openxmlformats.org/drawingml/2006/main">
              <a:graphicData uri="http://schemas.openxmlformats.org/drawingml/2006/picture">
                <pic:pic xmlns:pic="http://schemas.openxmlformats.org/drawingml/2006/picture">
                  <pic:nvPicPr>
                    <pic:cNvPr id="18154" name="Picture 18154"/>
                    <pic:cNvPicPr/>
                  </pic:nvPicPr>
                  <pic:blipFill>
                    <a:blip r:embed="rId54"/>
                    <a:stretch>
                      <a:fillRect/>
                    </a:stretch>
                  </pic:blipFill>
                  <pic:spPr>
                    <a:xfrm>
                      <a:off x="0" y="0"/>
                      <a:ext cx="4626864" cy="2881884"/>
                    </a:xfrm>
                    <a:prstGeom prst="rect">
                      <a:avLst/>
                    </a:prstGeom>
                  </pic:spPr>
                </pic:pic>
              </a:graphicData>
            </a:graphic>
          </wp:inline>
        </w:drawing>
      </w:r>
    </w:p>
    <w:p w:rsidR="002D2FE3" w:rsidRDefault="00CB5F7D">
      <w:pPr>
        <w:spacing w:after="0" w:line="259" w:lineRule="auto"/>
        <w:ind w:left="418" w:right="2309" w:firstLine="0"/>
        <w:jc w:val="left"/>
      </w:pPr>
      <w:r>
        <w:t xml:space="preserve"> </w:t>
      </w:r>
    </w:p>
    <w:p w:rsidR="002D2FE3" w:rsidRDefault="00CB5F7D">
      <w:pPr>
        <w:ind w:left="3911" w:right="967"/>
      </w:pPr>
      <w:r>
        <w:t xml:space="preserve">Zona verde de la plaza </w:t>
      </w:r>
    </w:p>
    <w:p w:rsidR="002D2FE3" w:rsidRDefault="00CB5F7D">
      <w:pPr>
        <w:spacing w:after="63" w:line="259" w:lineRule="auto"/>
        <w:ind w:left="237" w:firstLine="0"/>
        <w:jc w:val="left"/>
      </w:pPr>
      <w:r>
        <w:rPr>
          <w:noProof/>
        </w:rPr>
        <w:drawing>
          <wp:inline distT="0" distB="0" distL="0" distR="0">
            <wp:extent cx="5568697" cy="3825241"/>
            <wp:effectExtent l="0" t="0" r="0" b="0"/>
            <wp:docPr id="18235" name="Picture 18235"/>
            <wp:cNvGraphicFramePr/>
            <a:graphic xmlns:a="http://schemas.openxmlformats.org/drawingml/2006/main">
              <a:graphicData uri="http://schemas.openxmlformats.org/drawingml/2006/picture">
                <pic:pic xmlns:pic="http://schemas.openxmlformats.org/drawingml/2006/picture">
                  <pic:nvPicPr>
                    <pic:cNvPr id="18235" name="Picture 18235"/>
                    <pic:cNvPicPr/>
                  </pic:nvPicPr>
                  <pic:blipFill>
                    <a:blip r:embed="rId55"/>
                    <a:stretch>
                      <a:fillRect/>
                    </a:stretch>
                  </pic:blipFill>
                  <pic:spPr>
                    <a:xfrm>
                      <a:off x="0" y="0"/>
                      <a:ext cx="5568697" cy="3825241"/>
                    </a:xfrm>
                    <a:prstGeom prst="rect">
                      <a:avLst/>
                    </a:prstGeom>
                  </pic:spPr>
                </pic:pic>
              </a:graphicData>
            </a:graphic>
          </wp:inline>
        </w:drawing>
      </w:r>
    </w:p>
    <w:p w:rsidR="002D2FE3" w:rsidRDefault="00CB5F7D">
      <w:pPr>
        <w:spacing w:after="16" w:line="259" w:lineRule="auto"/>
        <w:ind w:left="58" w:firstLine="0"/>
        <w:jc w:val="left"/>
      </w:pPr>
      <w:r>
        <w:t xml:space="preserve"> </w:t>
      </w:r>
    </w:p>
    <w:p w:rsidR="002D2FE3" w:rsidRDefault="00CB5F7D">
      <w:pPr>
        <w:spacing w:after="3" w:line="259" w:lineRule="auto"/>
        <w:ind w:left="154" w:right="1063"/>
        <w:jc w:val="center"/>
      </w:pPr>
      <w:r>
        <w:t>Conjunto escultórico “Los Nueve Menceyes Guanches”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7154" name="Group 51715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238" name="Rectangle 1823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8239" name="Rectangle 18239"/>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82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7154" style="width:12.7031pt;height:279.366pt;position:absolute;mso-position-horizontal-relative:page;mso-position-horizontal:absolute;margin-left:682.278pt;mso-position-vertical-relative:page;margin-top:532.554pt;" coordsize="1613,35479">
                <v:rect id="Rectangle 1823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823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82 de 269 </w:t>
                        </w:r>
                      </w:p>
                    </w:txbxContent>
                  </v:textbox>
                </v:rect>
                <w10:wrap type="square"/>
              </v:group>
            </w:pict>
          </mc:Fallback>
        </mc:AlternateContent>
      </w:r>
      <w:r>
        <w:t xml:space="preserve"> </w:t>
      </w:r>
    </w:p>
    <w:p w:rsidR="002D2FE3" w:rsidRDefault="00CB5F7D">
      <w:pPr>
        <w:spacing w:after="7" w:line="259" w:lineRule="auto"/>
        <w:ind w:left="58" w:firstLine="0"/>
        <w:jc w:val="left"/>
      </w:pPr>
      <w:r>
        <w:t xml:space="preserve"> </w:t>
      </w:r>
    </w:p>
    <w:p w:rsidR="002D2FE3" w:rsidRDefault="00CB5F7D">
      <w:pPr>
        <w:pStyle w:val="Ttulo1"/>
        <w:ind w:left="53"/>
      </w:pPr>
      <w:r>
        <w:rPr>
          <w:rFonts w:ascii="Times New Roman" w:eastAsia="Times New Roman" w:hAnsi="Times New Roman" w:cs="Times New Roman"/>
          <w:b/>
          <w:sz w:val="24"/>
          <w:shd w:val="clear" w:color="auto" w:fill="auto"/>
        </w:rPr>
        <w:t>13.</w:t>
      </w:r>
      <w:r>
        <w:rPr>
          <w:b/>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p w:rsidR="002D2FE3" w:rsidRDefault="00CB5F7D">
      <w:pPr>
        <w:ind w:left="69" w:right="967"/>
      </w:pPr>
      <w:r>
        <w:t xml:space="preserve">El plano se ha elaborado tomando de base el </w:t>
      </w:r>
      <w:r>
        <w:t>levantamiento topográfico realizado por la Oficina Técnica de Candelaria. En este sentido, al superponerlo sobre la base cartográfica del PGO de Candelaria del 2011, puede existir algún desfase o desajuste debido a la diferencia del margen de error que tie</w:t>
      </w:r>
      <w:r>
        <w:t xml:space="preserve">ne el vuelo de la cartografía del PGO con respecto a la mayor exactitud que ofrece el GPS terrestre utilizado para realizar el levantamiento topográfico.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1"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523" w:line="259" w:lineRule="auto"/>
        <w:ind w:left="-2495" w:right="2119" w:firstLine="0"/>
        <w:jc w:val="left"/>
      </w:pP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7015" name="Group 51701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312" name="Rectangle 1831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8313" name="Rectangle 18313"/>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83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7015" style="width:12.7031pt;height:279.366pt;position:absolute;mso-position-horizontal-relative:page;mso-position-horizontal:absolute;margin-left:682.278pt;mso-position-vertical-relative:page;margin-top:532.554pt;" coordsize="1613,35479">
                <v:rect id="Rectangle 1831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831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83 de 269 </w:t>
                        </w:r>
                      </w:p>
                    </w:txbxContent>
                  </v:textbox>
                </v:rect>
                <w10:wrap type="square"/>
              </v:group>
            </w:pict>
          </mc:Fallback>
        </mc:AlternateContent>
      </w:r>
      <w:r>
        <w:rPr>
          <w:noProof/>
        </w:rPr>
        <w:drawing>
          <wp:anchor distT="0" distB="0" distL="114300" distR="114300" simplePos="0" relativeHeight="251770880" behindDoc="0" locked="0" layoutInCell="1" allowOverlap="0">
            <wp:simplePos x="0" y="0"/>
            <wp:positionH relativeFrom="column">
              <wp:posOffset>440131</wp:posOffset>
            </wp:positionH>
            <wp:positionV relativeFrom="paragraph">
              <wp:posOffset>-4055602</wp:posOffset>
            </wp:positionV>
            <wp:extent cx="4943856" cy="6624828"/>
            <wp:effectExtent l="0" t="0" r="0" b="0"/>
            <wp:wrapSquare wrapText="bothSides"/>
            <wp:docPr id="18309" name="Picture 18309"/>
            <wp:cNvGraphicFramePr/>
            <a:graphic xmlns:a="http://schemas.openxmlformats.org/drawingml/2006/main">
              <a:graphicData uri="http://schemas.openxmlformats.org/drawingml/2006/picture">
                <pic:pic xmlns:pic="http://schemas.openxmlformats.org/drawingml/2006/picture">
                  <pic:nvPicPr>
                    <pic:cNvPr id="18309" name="Picture 18309"/>
                    <pic:cNvPicPr/>
                  </pic:nvPicPr>
                  <pic:blipFill>
                    <a:blip r:embed="rId46"/>
                    <a:stretch>
                      <a:fillRect/>
                    </a:stretch>
                  </pic:blipFill>
                  <pic:spPr>
                    <a:xfrm>
                      <a:off x="0" y="0"/>
                      <a:ext cx="4943856" cy="6624828"/>
                    </a:xfrm>
                    <a:prstGeom prst="rect">
                      <a:avLst/>
                    </a:prstGeom>
                  </pic:spPr>
                </pic:pic>
              </a:graphicData>
            </a:graphic>
          </wp:anchor>
        </w:drawing>
      </w:r>
    </w:p>
    <w:p w:rsidR="002D2FE3" w:rsidRDefault="00CB5F7D">
      <w:pPr>
        <w:spacing w:after="0" w:line="259" w:lineRule="auto"/>
        <w:ind w:left="58" w:firstLine="0"/>
        <w:jc w:val="left"/>
      </w:pPr>
      <w:r>
        <w:t xml:space="preserve"> </w:t>
      </w:r>
    </w:p>
    <w:p w:rsidR="002D2FE3" w:rsidRDefault="00CB5F7D">
      <w:pPr>
        <w:spacing w:after="11"/>
        <w:ind w:left="69" w:right="967"/>
      </w:pPr>
      <w:r>
        <w:t>Y para que conste a los efectos oportunos, salvo error u o</w:t>
      </w:r>
      <w:r>
        <w:t xml:space="preserve">misión, se firma el presente informe…”  </w:t>
      </w:r>
    </w:p>
    <w:p w:rsidR="002D2FE3" w:rsidRDefault="00CB5F7D">
      <w:pPr>
        <w:spacing w:after="105" w:line="259" w:lineRule="auto"/>
        <w:ind w:left="0" w:right="163" w:firstLine="0"/>
        <w:jc w:val="center"/>
      </w:pPr>
      <w:r>
        <w:rPr>
          <w:b/>
        </w:rPr>
        <w:t xml:space="preserve"> </w:t>
      </w:r>
    </w:p>
    <w:p w:rsidR="002D2FE3" w:rsidRDefault="00CB5F7D">
      <w:pPr>
        <w:pStyle w:val="Ttulo2"/>
        <w:ind w:right="223"/>
      </w:pPr>
      <w:r>
        <w:t xml:space="preserve">FUNDAMENTOS JURIDICOS </w:t>
      </w:r>
    </w:p>
    <w:p w:rsidR="002D2FE3" w:rsidRDefault="00CB5F7D">
      <w:pPr>
        <w:spacing w:after="119" w:line="259" w:lineRule="auto"/>
        <w:ind w:left="0" w:right="163" w:firstLine="0"/>
        <w:jc w:val="center"/>
      </w:pPr>
      <w:r>
        <w:t xml:space="preserve"> </w:t>
      </w:r>
    </w:p>
    <w:p w:rsidR="002D2FE3" w:rsidRDefault="00CB5F7D">
      <w:pPr>
        <w:ind w:left="764" w:right="967"/>
      </w:pPr>
      <w:r>
        <w:t xml:space="preserve"> La Legislación aplicable viene determinada por:</w:t>
      </w:r>
      <w:r>
        <w:rPr>
          <w:rFonts w:ascii="Times New Roman" w:eastAsia="Times New Roman" w:hAnsi="Times New Roman" w:cs="Times New Roman"/>
          <w:sz w:val="24"/>
        </w:rPr>
        <w:t xml:space="preserve"> </w:t>
      </w:r>
    </w:p>
    <w:p w:rsidR="002D2FE3" w:rsidRDefault="00CB5F7D">
      <w:pPr>
        <w:spacing w:after="0" w:line="340" w:lineRule="auto"/>
        <w:ind w:left="59" w:right="967"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2D2FE3" w:rsidRDefault="00CB5F7D">
      <w:pPr>
        <w:spacing w:after="0" w:line="355" w:lineRule="auto"/>
        <w:ind w:left="59" w:right="967"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o por Real Decreto 1372/1986, de 13 de junio (BOE de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2D2FE3" w:rsidRDefault="00CB5F7D">
      <w:pPr>
        <w:spacing w:after="0" w:line="354" w:lineRule="auto"/>
        <w:ind w:left="59" w:right="967" w:firstLine="708"/>
      </w:pPr>
      <w:r>
        <w:t xml:space="preserve"> El Pleno de la cor</w:t>
      </w:r>
      <w:r>
        <w:t>poración Local será el órgano competente para acordar la aprobación del inventario ya formado, su rectificación y comprobación. En este supuesto, se encuentran delegadas las competencias para aprobación, modificación y rectificación del Inventario de Biene</w:t>
      </w:r>
      <w:r>
        <w:t>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2D2FE3" w:rsidRDefault="00CB5F7D">
      <w:pPr>
        <w:spacing w:after="236"/>
        <w:ind w:left="69" w:right="967"/>
      </w:pPr>
      <w:r>
        <w:t xml:space="preserve">Visto cuanto antecede, la que suscribe eleva la siguiente propuesta de resolución: </w:t>
      </w:r>
    </w:p>
    <w:p w:rsidR="002D2FE3" w:rsidRDefault="00CB5F7D">
      <w:pPr>
        <w:spacing w:after="220" w:line="259" w:lineRule="auto"/>
        <w:ind w:left="58" w:firstLine="0"/>
        <w:jc w:val="left"/>
      </w:pPr>
      <w:r>
        <w:t xml:space="preserve"> </w:t>
      </w:r>
    </w:p>
    <w:p w:rsidR="002D2FE3" w:rsidRDefault="00CB5F7D">
      <w:pPr>
        <w:pStyle w:val="Ttulo2"/>
        <w:ind w:right="918"/>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7552" name="Group 51755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404" name="Rectangle 1840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w:t>
                              </w:r>
                              <w:r>
                                <w:rPr>
                                  <w:sz w:val="12"/>
                                </w:rPr>
                                <w:t xml:space="preserve"> Verificación: https://candelaria.sedelectronica.es/ </w:t>
                              </w:r>
                            </w:p>
                          </w:txbxContent>
                        </wps:txbx>
                        <wps:bodyPr horzOverflow="overflow" vert="horz" lIns="0" tIns="0" rIns="0" bIns="0" rtlCol="0">
                          <a:noAutofit/>
                        </wps:bodyPr>
                      </wps:wsp>
                      <wps:wsp>
                        <wps:cNvPr id="18405" name="Rectangle 18405"/>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84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7552" style="width:12.7031pt;height:279.366pt;position:absolute;mso-position-horizontal-relative:page;mso-position-horizontal:absolute;margin-left:682.278pt;mso-position-vertical-relative:page;margin-top:532.554pt;" coordsize="1613,35479">
                <v:rect id="Rectangle 1840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840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84 de 269 </w:t>
                        </w:r>
                      </w:p>
                    </w:txbxContent>
                  </v:textbox>
                </v:rect>
                <w10:wrap type="square"/>
              </v:group>
            </w:pict>
          </mc:Fallback>
        </mc:AlternateContent>
      </w:r>
      <w:r>
        <w:t xml:space="preserve">PROPUESTA DE RESOLUCIÓN </w:t>
      </w:r>
    </w:p>
    <w:p w:rsidR="002D2FE3" w:rsidRDefault="00CB5F7D">
      <w:pPr>
        <w:spacing w:after="98" w:line="259" w:lineRule="auto"/>
        <w:ind w:left="0" w:right="859" w:firstLine="0"/>
        <w:jc w:val="center"/>
      </w:pPr>
      <w:r>
        <w:t xml:space="preserve"> </w:t>
      </w:r>
    </w:p>
    <w:p w:rsidR="002D2FE3" w:rsidRDefault="00CB5F7D">
      <w:pPr>
        <w:spacing w:line="349" w:lineRule="auto"/>
        <w:ind w:left="59" w:right="1045" w:firstLine="696"/>
      </w:pPr>
      <w:r>
        <w:rPr>
          <w:b/>
        </w:rPr>
        <w:t>PRIMERO:</w:t>
      </w:r>
      <w:r>
        <w:t xml:space="preserve"> </w:t>
      </w:r>
      <w:r>
        <w:t>Actualizar el Inventario de bienes de la Corporación, incorporando las rectificaciones oportunas según la ficha que se adjunta correspondiente a la Plaza de la Patrona de Canarias, siendo la descripción de la misma la siguiente:</w:t>
      </w:r>
      <w:r>
        <w:rPr>
          <w:rFonts w:ascii="Times New Roman" w:eastAsia="Times New Roman" w:hAnsi="Times New Roman" w:cs="Times New Roman"/>
          <w:sz w:val="24"/>
        </w:rPr>
        <w:t xml:space="preserve"> </w:t>
      </w:r>
    </w:p>
    <w:p w:rsidR="002D2FE3" w:rsidRDefault="00CB5F7D">
      <w:pPr>
        <w:spacing w:after="25"/>
        <w:ind w:left="69" w:right="967"/>
      </w:pPr>
      <w:r>
        <w:t xml:space="preserve">La Plaza de la Patrona es </w:t>
      </w:r>
      <w:r>
        <w:t xml:space="preserve">un extenso recinto urbano y diáfano de forma trapezoidal que linda al sur con la Basílica de la Candelaria, abriéndose al mar en su lado Este con una cota de +5.9m en su punto inferior, alcanzando la cota más alta de +8m en el lado oeste. </w:t>
      </w:r>
    </w:p>
    <w:p w:rsidR="002D2FE3" w:rsidRDefault="00CB5F7D">
      <w:pPr>
        <w:spacing w:after="19" w:line="259" w:lineRule="auto"/>
        <w:ind w:left="58" w:firstLine="0"/>
        <w:jc w:val="left"/>
      </w:pPr>
      <w:r>
        <w:t xml:space="preserve"> </w:t>
      </w:r>
    </w:p>
    <w:p w:rsidR="002D2FE3" w:rsidRDefault="00CB5F7D">
      <w:pPr>
        <w:spacing w:after="24"/>
        <w:ind w:left="69" w:right="967"/>
      </w:pPr>
      <w:r>
        <w:t>En su lado oes</w:t>
      </w:r>
      <w:r>
        <w:t>te, la plaza está flanqueada por la calle Antón Guanche, que asciende con una fuerte pendiente, creando de este modo un desnivel considerable entre la cota sensiblemente horizontal de la plaza y dicha calle, desnivel que actualmente se salva mediante un es</w:t>
      </w:r>
      <w:r>
        <w:t>pacio ajardinado, parque y una escalera que conectan la Plaza con la calle Antón Guanche. Bajo la escalera se encuentran unos baños públicos de 54 m</w:t>
      </w:r>
      <w:r>
        <w:rPr>
          <w:vertAlign w:val="superscript"/>
        </w:rPr>
        <w:t>2</w:t>
      </w:r>
      <w:r>
        <w:t xml:space="preserve"> de superficie que se encuentran en el inventario municipal con el número 1-30096 y referencia 1-00222. Asi</w:t>
      </w:r>
      <w:r>
        <w:t>mismo, en la base de la escalera y lindando con la Basílica de Candelaria se encuentra la plaza y la fuente de los Peregrinos.</w:t>
      </w:r>
      <w:r>
        <w:rPr>
          <w:rFonts w:ascii="Times New Roman" w:eastAsia="Times New Roman" w:hAnsi="Times New Roman" w:cs="Times New Roman"/>
          <w:sz w:val="24"/>
        </w:rPr>
        <w:t xml:space="preserve"> </w:t>
      </w:r>
    </w:p>
    <w:p w:rsidR="002D2FE3" w:rsidRDefault="00CB5F7D">
      <w:pPr>
        <w:spacing w:after="16" w:line="259" w:lineRule="auto"/>
        <w:ind w:left="58" w:firstLine="0"/>
        <w:jc w:val="left"/>
      </w:pPr>
      <w:r>
        <w:t xml:space="preserve"> </w:t>
      </w:r>
    </w:p>
    <w:p w:rsidR="002D2FE3" w:rsidRDefault="00CB5F7D">
      <w:pPr>
        <w:ind w:left="69" w:right="967"/>
      </w:pPr>
      <w:r>
        <w:t>En el interior de la plaza, concretamente en el vértice de la plaza más cercano a la puerta principal de la Basílica, se encue</w:t>
      </w:r>
      <w:r>
        <w:t xml:space="preserve">ntra el Podio de la Virgen, estructura en mármol cuya una de sus funciones es permitir la celebración de misas en el entorno. </w:t>
      </w:r>
    </w:p>
    <w:p w:rsidR="002D2FE3" w:rsidRDefault="00CB5F7D">
      <w:pPr>
        <w:spacing w:after="16" w:line="259" w:lineRule="auto"/>
        <w:ind w:left="58" w:firstLine="0"/>
        <w:jc w:val="left"/>
      </w:pPr>
      <w:r>
        <w:t xml:space="preserve"> </w:t>
      </w:r>
    </w:p>
    <w:p w:rsidR="002D2FE3" w:rsidRDefault="00CB5F7D">
      <w:pPr>
        <w:spacing w:after="65"/>
        <w:ind w:left="69" w:right="967"/>
      </w:pPr>
      <w:r>
        <w:t xml:space="preserve">Por otro lado, otro de los aspectos de mayor relevancia de la plaza, en su límite con la playa de </w:t>
      </w:r>
    </w:p>
    <w:p w:rsidR="002D2FE3" w:rsidRDefault="00CB5F7D">
      <w:pPr>
        <w:spacing w:after="19"/>
        <w:ind w:left="69" w:right="967"/>
      </w:pPr>
      <w:r>
        <w:t xml:space="preserve">Los Guanches es el conjunto escultórico en bronce de “Los Nueve Menceyes Guanches”, obra del escultor José Abad en el año 1993, cuyo propietario es la Fundación </w:t>
      </w:r>
      <w:r>
        <w:rPr>
          <w:color w:val="222222"/>
        </w:rPr>
        <w:t>Pro Menceyes GuanchesPlaza de la Patrona de Canarias</w:t>
      </w:r>
      <w:r>
        <w:t>.</w:t>
      </w:r>
      <w:r>
        <w:rPr>
          <w:rFonts w:ascii="Times New Roman" w:eastAsia="Times New Roman" w:hAnsi="Times New Roman" w:cs="Times New Roman"/>
          <w:sz w:val="24"/>
        </w:rPr>
        <w:t xml:space="preserve"> </w:t>
      </w:r>
    </w:p>
    <w:p w:rsidR="002D2FE3" w:rsidRDefault="00CB5F7D">
      <w:pPr>
        <w:spacing w:after="19" w:line="259" w:lineRule="auto"/>
        <w:ind w:left="58" w:firstLine="0"/>
        <w:jc w:val="left"/>
      </w:pPr>
      <w:r>
        <w:t xml:space="preserve"> </w:t>
      </w:r>
    </w:p>
    <w:p w:rsidR="002D2FE3" w:rsidRDefault="00CB5F7D">
      <w:pPr>
        <w:spacing w:after="26"/>
        <w:ind w:left="69" w:right="967"/>
      </w:pPr>
      <w:r>
        <w:t>En cuanto al equipamiento, la Plaza de la Patrona de Canarias cuenta con 21 bancos, 14 papeleras, 20 farolas, 4 focos, 17 tubos para engalanar la plaza, 6 maceteros, 2 columpios, 1 panel informativo de la red de senderos local de Candelaria, 1 buzón y 1 ca</w:t>
      </w:r>
      <w:r>
        <w:t xml:space="preserve">bina telefónica en desuso. </w:t>
      </w:r>
    </w:p>
    <w:p w:rsidR="002D2FE3" w:rsidRDefault="00CB5F7D">
      <w:pPr>
        <w:spacing w:after="53" w:line="259" w:lineRule="auto"/>
        <w:ind w:left="58" w:firstLine="0"/>
        <w:jc w:val="left"/>
      </w:pPr>
      <w:r>
        <w:t xml:space="preserve"> </w:t>
      </w:r>
    </w:p>
    <w:p w:rsidR="002D2FE3" w:rsidRDefault="00CB5F7D">
      <w:pPr>
        <w:spacing w:after="26"/>
        <w:ind w:left="69" w:right="967"/>
      </w:pPr>
      <w:r>
        <w:t>Esta plaza será objeto de intervención dentro del proyecto “Remodelación de la Plaza de la Patrona de Canarias y su entorno”, promovido por el Cabildo de Tenerife y el Ayuntamiento de Candelaria. En este sentido, una vez concl</w:t>
      </w:r>
      <w:r>
        <w:t xml:space="preserve">uidas las obras, si fuese necesario, habrá que adaptar la ficha del inventario municipal. </w:t>
      </w:r>
    </w:p>
    <w:p w:rsidR="002D2FE3" w:rsidRDefault="00CB5F7D">
      <w:pPr>
        <w:spacing w:after="797" w:line="259" w:lineRule="auto"/>
        <w:ind w:left="58" w:firstLine="0"/>
        <w:jc w:val="left"/>
      </w:pP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column">
                  <wp:posOffset>25603</wp:posOffset>
                </wp:positionH>
                <wp:positionV relativeFrom="paragraph">
                  <wp:posOffset>213121</wp:posOffset>
                </wp:positionV>
                <wp:extent cx="6446520" cy="3220212"/>
                <wp:effectExtent l="0" t="0" r="0" b="0"/>
                <wp:wrapSquare wrapText="bothSides"/>
                <wp:docPr id="517868" name="Group 517868"/>
                <wp:cNvGraphicFramePr/>
                <a:graphic xmlns:a="http://schemas.openxmlformats.org/drawingml/2006/main">
                  <a:graphicData uri="http://schemas.microsoft.com/office/word/2010/wordprocessingGroup">
                    <wpg:wgp>
                      <wpg:cNvGrpSpPr/>
                      <wpg:grpSpPr>
                        <a:xfrm>
                          <a:off x="0" y="0"/>
                          <a:ext cx="6446520" cy="3220212"/>
                          <a:chOff x="0" y="0"/>
                          <a:chExt cx="6446520" cy="3220212"/>
                        </a:xfrm>
                      </wpg:grpSpPr>
                      <wps:wsp>
                        <wps:cNvPr id="18461" name="Rectangle 18461"/>
                        <wps:cNvSpPr/>
                        <wps:spPr>
                          <a:xfrm>
                            <a:off x="4959985" y="282423"/>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76" name="Rectangle 18476"/>
                        <wps:cNvSpPr/>
                        <wps:spPr>
                          <a:xfrm>
                            <a:off x="452882" y="291742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488" name="Picture 18488"/>
                          <pic:cNvPicPr/>
                        </pic:nvPicPr>
                        <pic:blipFill>
                          <a:blip r:embed="rId32"/>
                          <a:stretch>
                            <a:fillRect/>
                          </a:stretch>
                        </pic:blipFill>
                        <pic:spPr>
                          <a:xfrm>
                            <a:off x="0" y="0"/>
                            <a:ext cx="4024884" cy="3220212"/>
                          </a:xfrm>
                          <a:prstGeom prst="rect">
                            <a:avLst/>
                          </a:prstGeom>
                        </pic:spPr>
                      </pic:pic>
                      <wps:wsp>
                        <wps:cNvPr id="18489" name="Shape 18489"/>
                        <wps:cNvSpPr/>
                        <wps:spPr>
                          <a:xfrm>
                            <a:off x="1792224" y="1246759"/>
                            <a:ext cx="2574290" cy="103378"/>
                          </a:xfrm>
                          <a:custGeom>
                            <a:avLst/>
                            <a:gdLst/>
                            <a:ahLst/>
                            <a:cxnLst/>
                            <a:rect l="0" t="0" r="0" b="0"/>
                            <a:pathLst>
                              <a:path w="2574290" h="103378">
                                <a:moveTo>
                                  <a:pt x="85598" y="1778"/>
                                </a:moveTo>
                                <a:cubicBezTo>
                                  <a:pt x="88646" y="0"/>
                                  <a:pt x="92456" y="1016"/>
                                  <a:pt x="94234" y="4064"/>
                                </a:cubicBezTo>
                                <a:cubicBezTo>
                                  <a:pt x="96012" y="7112"/>
                                  <a:pt x="94996" y="10922"/>
                                  <a:pt x="91948" y="12700"/>
                                </a:cubicBezTo>
                                <a:lnTo>
                                  <a:pt x="35995" y="45339"/>
                                </a:lnTo>
                                <a:lnTo>
                                  <a:pt x="2574290" y="45339"/>
                                </a:lnTo>
                                <a:lnTo>
                                  <a:pt x="257429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490" name="Shape 18490"/>
                        <wps:cNvSpPr/>
                        <wps:spPr>
                          <a:xfrm>
                            <a:off x="827532" y="2638806"/>
                            <a:ext cx="4234181" cy="103377"/>
                          </a:xfrm>
                          <a:custGeom>
                            <a:avLst/>
                            <a:gdLst/>
                            <a:ahLst/>
                            <a:cxnLst/>
                            <a:rect l="0" t="0" r="0" b="0"/>
                            <a:pathLst>
                              <a:path w="4234181" h="103377">
                                <a:moveTo>
                                  <a:pt x="85598" y="1777"/>
                                </a:moveTo>
                                <a:cubicBezTo>
                                  <a:pt x="88646" y="0"/>
                                  <a:pt x="92456" y="1016"/>
                                  <a:pt x="94234" y="4064"/>
                                </a:cubicBezTo>
                                <a:cubicBezTo>
                                  <a:pt x="96012" y="7112"/>
                                  <a:pt x="94996" y="10922"/>
                                  <a:pt x="91948" y="12700"/>
                                </a:cubicBezTo>
                                <a:lnTo>
                                  <a:pt x="36001" y="45335"/>
                                </a:lnTo>
                                <a:lnTo>
                                  <a:pt x="4234181" y="44703"/>
                                </a:lnTo>
                                <a:lnTo>
                                  <a:pt x="4234181" y="57403"/>
                                </a:lnTo>
                                <a:lnTo>
                                  <a:pt x="35990" y="58035"/>
                                </a:lnTo>
                                <a:lnTo>
                                  <a:pt x="91948" y="90677"/>
                                </a:lnTo>
                                <a:cubicBezTo>
                                  <a:pt x="94996" y="92456"/>
                                  <a:pt x="96012" y="96266"/>
                                  <a:pt x="94234" y="99314"/>
                                </a:cubicBezTo>
                                <a:cubicBezTo>
                                  <a:pt x="92456" y="102362"/>
                                  <a:pt x="88646" y="103377"/>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491" name="Shape 18491"/>
                        <wps:cNvSpPr/>
                        <wps:spPr>
                          <a:xfrm>
                            <a:off x="406908" y="2379091"/>
                            <a:ext cx="4653915" cy="103378"/>
                          </a:xfrm>
                          <a:custGeom>
                            <a:avLst/>
                            <a:gdLst/>
                            <a:ahLst/>
                            <a:cxnLst/>
                            <a:rect l="0" t="0" r="0" b="0"/>
                            <a:pathLst>
                              <a:path w="4653915" h="103378">
                                <a:moveTo>
                                  <a:pt x="85598" y="1778"/>
                                </a:moveTo>
                                <a:cubicBezTo>
                                  <a:pt x="88646" y="0"/>
                                  <a:pt x="92456" y="1016"/>
                                  <a:pt x="94234" y="4064"/>
                                </a:cubicBezTo>
                                <a:cubicBezTo>
                                  <a:pt x="96012" y="7112"/>
                                  <a:pt x="94996" y="10922"/>
                                  <a:pt x="91948" y="12700"/>
                                </a:cubicBezTo>
                                <a:lnTo>
                                  <a:pt x="35995" y="45339"/>
                                </a:lnTo>
                                <a:lnTo>
                                  <a:pt x="4653915" y="45339"/>
                                </a:lnTo>
                                <a:lnTo>
                                  <a:pt x="46539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492" name="Shape 18492"/>
                        <wps:cNvSpPr/>
                        <wps:spPr>
                          <a:xfrm>
                            <a:off x="950976" y="1697863"/>
                            <a:ext cx="4109720" cy="103378"/>
                          </a:xfrm>
                          <a:custGeom>
                            <a:avLst/>
                            <a:gdLst/>
                            <a:ahLst/>
                            <a:cxnLst/>
                            <a:rect l="0" t="0" r="0" b="0"/>
                            <a:pathLst>
                              <a:path w="4109720" h="103378">
                                <a:moveTo>
                                  <a:pt x="85598" y="1778"/>
                                </a:moveTo>
                                <a:cubicBezTo>
                                  <a:pt x="88646" y="0"/>
                                  <a:pt x="92456" y="1016"/>
                                  <a:pt x="94234" y="4064"/>
                                </a:cubicBezTo>
                                <a:cubicBezTo>
                                  <a:pt x="96012" y="7112"/>
                                  <a:pt x="94996" y="10922"/>
                                  <a:pt x="91948" y="12700"/>
                                </a:cubicBezTo>
                                <a:lnTo>
                                  <a:pt x="35996" y="45339"/>
                                </a:lnTo>
                                <a:lnTo>
                                  <a:pt x="4109720" y="45339"/>
                                </a:lnTo>
                                <a:lnTo>
                                  <a:pt x="410972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493" name="Shape 18493"/>
                        <wps:cNvSpPr/>
                        <wps:spPr>
                          <a:xfrm>
                            <a:off x="531876" y="1963039"/>
                            <a:ext cx="4501515" cy="103378"/>
                          </a:xfrm>
                          <a:custGeom>
                            <a:avLst/>
                            <a:gdLst/>
                            <a:ahLst/>
                            <a:cxnLst/>
                            <a:rect l="0" t="0" r="0" b="0"/>
                            <a:pathLst>
                              <a:path w="4501515" h="103378">
                                <a:moveTo>
                                  <a:pt x="85598" y="1778"/>
                                </a:moveTo>
                                <a:cubicBezTo>
                                  <a:pt x="88646" y="0"/>
                                  <a:pt x="92456" y="1016"/>
                                  <a:pt x="94234" y="4064"/>
                                </a:cubicBezTo>
                                <a:cubicBezTo>
                                  <a:pt x="96012" y="7112"/>
                                  <a:pt x="94996" y="10922"/>
                                  <a:pt x="91948" y="12700"/>
                                </a:cubicBezTo>
                                <a:lnTo>
                                  <a:pt x="35995" y="45339"/>
                                </a:lnTo>
                                <a:lnTo>
                                  <a:pt x="4501515" y="45339"/>
                                </a:lnTo>
                                <a:lnTo>
                                  <a:pt x="45015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71378" name="Shape 671378"/>
                        <wps:cNvSpPr/>
                        <wps:spPr>
                          <a:xfrm>
                            <a:off x="4261104" y="1074421"/>
                            <a:ext cx="1876044" cy="431292"/>
                          </a:xfrm>
                          <a:custGeom>
                            <a:avLst/>
                            <a:gdLst/>
                            <a:ahLst/>
                            <a:cxnLst/>
                            <a:rect l="0" t="0" r="0" b="0"/>
                            <a:pathLst>
                              <a:path w="1876044" h="431292">
                                <a:moveTo>
                                  <a:pt x="0" y="0"/>
                                </a:moveTo>
                                <a:lnTo>
                                  <a:pt x="1876044" y="0"/>
                                </a:lnTo>
                                <a:lnTo>
                                  <a:pt x="1876044" y="431292"/>
                                </a:lnTo>
                                <a:lnTo>
                                  <a:pt x="0" y="43129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8495" name="Rectangle 18495"/>
                        <wps:cNvSpPr/>
                        <wps:spPr>
                          <a:xfrm>
                            <a:off x="4353433" y="1122371"/>
                            <a:ext cx="2196299"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Recinto central de la plaza de la </w:t>
                              </w:r>
                            </w:p>
                          </w:txbxContent>
                        </wps:txbx>
                        <wps:bodyPr horzOverflow="overflow" vert="horz" lIns="0" tIns="0" rIns="0" bIns="0" rtlCol="0">
                          <a:noAutofit/>
                        </wps:bodyPr>
                      </wps:wsp>
                      <wps:wsp>
                        <wps:cNvPr id="18496" name="Rectangle 18496"/>
                        <wps:cNvSpPr/>
                        <wps:spPr>
                          <a:xfrm>
                            <a:off x="4353433" y="1273501"/>
                            <a:ext cx="1349240"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Patrona de Canarias</w:t>
                              </w:r>
                            </w:p>
                          </w:txbxContent>
                        </wps:txbx>
                        <wps:bodyPr horzOverflow="overflow" vert="horz" lIns="0" tIns="0" rIns="0" bIns="0" rtlCol="0">
                          <a:noAutofit/>
                        </wps:bodyPr>
                      </wps:wsp>
                      <wps:wsp>
                        <wps:cNvPr id="18497" name="Rectangle 18497"/>
                        <wps:cNvSpPr/>
                        <wps:spPr>
                          <a:xfrm>
                            <a:off x="5368798" y="1273501"/>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79" name="Shape 671379"/>
                        <wps:cNvSpPr/>
                        <wps:spPr>
                          <a:xfrm>
                            <a:off x="4264152" y="1627632"/>
                            <a:ext cx="1874520" cy="242316"/>
                          </a:xfrm>
                          <a:custGeom>
                            <a:avLst/>
                            <a:gdLst/>
                            <a:ahLst/>
                            <a:cxnLst/>
                            <a:rect l="0" t="0" r="0" b="0"/>
                            <a:pathLst>
                              <a:path w="1874520" h="242316">
                                <a:moveTo>
                                  <a:pt x="0" y="0"/>
                                </a:moveTo>
                                <a:lnTo>
                                  <a:pt x="1874520" y="0"/>
                                </a:lnTo>
                                <a:lnTo>
                                  <a:pt x="1874520" y="242316"/>
                                </a:lnTo>
                                <a:lnTo>
                                  <a:pt x="0" y="24231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8499" name="Rectangle 18499"/>
                        <wps:cNvSpPr/>
                        <wps:spPr>
                          <a:xfrm>
                            <a:off x="4356481" y="1678885"/>
                            <a:ext cx="1252337"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Podio de la Virgen</w:t>
                              </w:r>
                            </w:p>
                          </w:txbxContent>
                        </wps:txbx>
                        <wps:bodyPr horzOverflow="overflow" vert="horz" lIns="0" tIns="0" rIns="0" bIns="0" rtlCol="0">
                          <a:noAutofit/>
                        </wps:bodyPr>
                      </wps:wsp>
                      <wps:wsp>
                        <wps:cNvPr id="18500" name="Rectangle 18500"/>
                        <wps:cNvSpPr/>
                        <wps:spPr>
                          <a:xfrm>
                            <a:off x="5300218" y="1678885"/>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80" name="Shape 671380"/>
                        <wps:cNvSpPr/>
                        <wps:spPr>
                          <a:xfrm>
                            <a:off x="4264152" y="1885188"/>
                            <a:ext cx="1874520" cy="254509"/>
                          </a:xfrm>
                          <a:custGeom>
                            <a:avLst/>
                            <a:gdLst/>
                            <a:ahLst/>
                            <a:cxnLst/>
                            <a:rect l="0" t="0" r="0" b="0"/>
                            <a:pathLst>
                              <a:path w="1874520" h="254509">
                                <a:moveTo>
                                  <a:pt x="0" y="0"/>
                                </a:moveTo>
                                <a:lnTo>
                                  <a:pt x="1874520" y="0"/>
                                </a:lnTo>
                                <a:lnTo>
                                  <a:pt x="1874520" y="254509"/>
                                </a:lnTo>
                                <a:lnTo>
                                  <a:pt x="0" y="254509"/>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8502" name="Rectangle 18502"/>
                        <wps:cNvSpPr/>
                        <wps:spPr>
                          <a:xfrm>
                            <a:off x="4356481" y="1937965"/>
                            <a:ext cx="469374"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Parque</w:t>
                              </w:r>
                            </w:p>
                          </w:txbxContent>
                        </wps:txbx>
                        <wps:bodyPr horzOverflow="overflow" vert="horz" lIns="0" tIns="0" rIns="0" bIns="0" rtlCol="0">
                          <a:noAutofit/>
                        </wps:bodyPr>
                      </wps:wsp>
                      <wps:wsp>
                        <wps:cNvPr id="18503" name="Rectangle 18503"/>
                        <wps:cNvSpPr/>
                        <wps:spPr>
                          <a:xfrm>
                            <a:off x="4708525" y="1937965"/>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81" name="Shape 671381"/>
                        <wps:cNvSpPr/>
                        <wps:spPr>
                          <a:xfrm>
                            <a:off x="4261104" y="2270760"/>
                            <a:ext cx="2028444" cy="256032"/>
                          </a:xfrm>
                          <a:custGeom>
                            <a:avLst/>
                            <a:gdLst/>
                            <a:ahLst/>
                            <a:cxnLst/>
                            <a:rect l="0" t="0" r="0" b="0"/>
                            <a:pathLst>
                              <a:path w="2028444" h="256032">
                                <a:moveTo>
                                  <a:pt x="0" y="0"/>
                                </a:moveTo>
                                <a:lnTo>
                                  <a:pt x="2028444" y="0"/>
                                </a:lnTo>
                                <a:lnTo>
                                  <a:pt x="2028444" y="256032"/>
                                </a:lnTo>
                                <a:lnTo>
                                  <a:pt x="0" y="25603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8505" name="Rectangle 18505"/>
                        <wps:cNvSpPr/>
                        <wps:spPr>
                          <a:xfrm>
                            <a:off x="4353433" y="2322013"/>
                            <a:ext cx="195606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Escalera y estanques de agua</w:t>
                              </w:r>
                            </w:p>
                          </w:txbxContent>
                        </wps:txbx>
                        <wps:bodyPr horzOverflow="overflow" vert="horz" lIns="0" tIns="0" rIns="0" bIns="0" rtlCol="0">
                          <a:noAutofit/>
                        </wps:bodyPr>
                      </wps:wsp>
                      <wps:wsp>
                        <wps:cNvPr id="18506" name="Rectangle 18506"/>
                        <wps:cNvSpPr/>
                        <wps:spPr>
                          <a:xfrm>
                            <a:off x="5827522" y="2322013"/>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82" name="Shape 671382"/>
                        <wps:cNvSpPr/>
                        <wps:spPr>
                          <a:xfrm>
                            <a:off x="4261104" y="2557273"/>
                            <a:ext cx="2185416" cy="256032"/>
                          </a:xfrm>
                          <a:custGeom>
                            <a:avLst/>
                            <a:gdLst/>
                            <a:ahLst/>
                            <a:cxnLst/>
                            <a:rect l="0" t="0" r="0" b="0"/>
                            <a:pathLst>
                              <a:path w="2185416" h="256032">
                                <a:moveTo>
                                  <a:pt x="0" y="0"/>
                                </a:moveTo>
                                <a:lnTo>
                                  <a:pt x="2185416" y="0"/>
                                </a:lnTo>
                                <a:lnTo>
                                  <a:pt x="2185416" y="256032"/>
                                </a:lnTo>
                                <a:lnTo>
                                  <a:pt x="0" y="25603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8508" name="Rectangle 18508"/>
                        <wps:cNvSpPr/>
                        <wps:spPr>
                          <a:xfrm>
                            <a:off x="4353433" y="2608525"/>
                            <a:ext cx="2217161"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Plaza y fuente de Los Peregrinos</w:t>
                              </w:r>
                            </w:p>
                          </w:txbxContent>
                        </wps:txbx>
                        <wps:bodyPr horzOverflow="overflow" vert="horz" lIns="0" tIns="0" rIns="0" bIns="0" rtlCol="0">
                          <a:noAutofit/>
                        </wps:bodyPr>
                      </wps:wsp>
                      <wps:wsp>
                        <wps:cNvPr id="18509" name="Rectangle 18509"/>
                        <wps:cNvSpPr/>
                        <wps:spPr>
                          <a:xfrm>
                            <a:off x="6022594" y="2608525"/>
                            <a:ext cx="42058"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8510" name="Shape 18510"/>
                        <wps:cNvSpPr/>
                        <wps:spPr>
                          <a:xfrm>
                            <a:off x="2313432" y="516763"/>
                            <a:ext cx="2052320" cy="103378"/>
                          </a:xfrm>
                          <a:custGeom>
                            <a:avLst/>
                            <a:gdLst/>
                            <a:ahLst/>
                            <a:cxnLst/>
                            <a:rect l="0" t="0" r="0" b="0"/>
                            <a:pathLst>
                              <a:path w="2052320" h="103378">
                                <a:moveTo>
                                  <a:pt x="85598" y="1778"/>
                                </a:moveTo>
                                <a:cubicBezTo>
                                  <a:pt x="88646" y="0"/>
                                  <a:pt x="92456" y="1016"/>
                                  <a:pt x="94234" y="4064"/>
                                </a:cubicBezTo>
                                <a:cubicBezTo>
                                  <a:pt x="96012" y="7112"/>
                                  <a:pt x="94996" y="10922"/>
                                  <a:pt x="91948" y="12700"/>
                                </a:cubicBezTo>
                                <a:lnTo>
                                  <a:pt x="35996" y="45339"/>
                                </a:lnTo>
                                <a:lnTo>
                                  <a:pt x="2052320" y="45339"/>
                                </a:lnTo>
                                <a:lnTo>
                                  <a:pt x="205232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511" name="Shape 18511"/>
                        <wps:cNvSpPr/>
                        <wps:spPr>
                          <a:xfrm>
                            <a:off x="2426208" y="562102"/>
                            <a:ext cx="1940687" cy="271653"/>
                          </a:xfrm>
                          <a:custGeom>
                            <a:avLst/>
                            <a:gdLst/>
                            <a:ahLst/>
                            <a:cxnLst/>
                            <a:rect l="0" t="0" r="0" b="0"/>
                            <a:pathLst>
                              <a:path w="1940687" h="271653">
                                <a:moveTo>
                                  <a:pt x="1939163" y="0"/>
                                </a:moveTo>
                                <a:lnTo>
                                  <a:pt x="1940687" y="12700"/>
                                </a:lnTo>
                                <a:lnTo>
                                  <a:pt x="36413" y="232651"/>
                                </a:lnTo>
                                <a:lnTo>
                                  <a:pt x="95885" y="258699"/>
                                </a:lnTo>
                                <a:cubicBezTo>
                                  <a:pt x="99060" y="260096"/>
                                  <a:pt x="100457" y="263779"/>
                                  <a:pt x="99060" y="267081"/>
                                </a:cubicBezTo>
                                <a:cubicBezTo>
                                  <a:pt x="97663" y="270256"/>
                                  <a:pt x="93980" y="271653"/>
                                  <a:pt x="90678" y="270256"/>
                                </a:cubicBezTo>
                                <a:lnTo>
                                  <a:pt x="0" y="230505"/>
                                </a:lnTo>
                                <a:lnTo>
                                  <a:pt x="79248" y="171069"/>
                                </a:lnTo>
                                <a:cubicBezTo>
                                  <a:pt x="82042" y="168910"/>
                                  <a:pt x="86106" y="169545"/>
                                  <a:pt x="88138" y="172339"/>
                                </a:cubicBezTo>
                                <a:cubicBezTo>
                                  <a:pt x="90297" y="175133"/>
                                  <a:pt x="89662" y="179197"/>
                                  <a:pt x="86868" y="181229"/>
                                </a:cubicBezTo>
                                <a:lnTo>
                                  <a:pt x="35082" y="220068"/>
                                </a:lnTo>
                                <a:lnTo>
                                  <a:pt x="193916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512" name="Shape 18512"/>
                        <wps:cNvSpPr/>
                        <wps:spPr>
                          <a:xfrm>
                            <a:off x="2485644" y="562229"/>
                            <a:ext cx="1881124" cy="489712"/>
                          </a:xfrm>
                          <a:custGeom>
                            <a:avLst/>
                            <a:gdLst/>
                            <a:ahLst/>
                            <a:cxnLst/>
                            <a:rect l="0" t="0" r="0" b="0"/>
                            <a:pathLst>
                              <a:path w="1881124" h="489712">
                                <a:moveTo>
                                  <a:pt x="1878076" y="0"/>
                                </a:moveTo>
                                <a:lnTo>
                                  <a:pt x="1881124" y="12446"/>
                                </a:lnTo>
                                <a:lnTo>
                                  <a:pt x="36473" y="457927"/>
                                </a:lnTo>
                                <a:lnTo>
                                  <a:pt x="98552" y="476504"/>
                                </a:lnTo>
                                <a:cubicBezTo>
                                  <a:pt x="101854" y="477520"/>
                                  <a:pt x="103759" y="481076"/>
                                  <a:pt x="102870" y="484378"/>
                                </a:cubicBezTo>
                                <a:cubicBezTo>
                                  <a:pt x="101854" y="487807"/>
                                  <a:pt x="98298" y="489712"/>
                                  <a:pt x="94869" y="488696"/>
                                </a:cubicBezTo>
                                <a:lnTo>
                                  <a:pt x="0" y="460248"/>
                                </a:lnTo>
                                <a:lnTo>
                                  <a:pt x="71501" y="391668"/>
                                </a:lnTo>
                                <a:cubicBezTo>
                                  <a:pt x="74041" y="389128"/>
                                  <a:pt x="77978" y="389255"/>
                                  <a:pt x="80391" y="391795"/>
                                </a:cubicBezTo>
                                <a:cubicBezTo>
                                  <a:pt x="82804" y="394335"/>
                                  <a:pt x="82804" y="398399"/>
                                  <a:pt x="80264" y="400812"/>
                                </a:cubicBezTo>
                                <a:lnTo>
                                  <a:pt x="33668" y="445548"/>
                                </a:lnTo>
                                <a:lnTo>
                                  <a:pt x="187807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513" name="Shape 18513"/>
                        <wps:cNvSpPr/>
                        <wps:spPr>
                          <a:xfrm>
                            <a:off x="2599944" y="562610"/>
                            <a:ext cx="1768856" cy="722249"/>
                          </a:xfrm>
                          <a:custGeom>
                            <a:avLst/>
                            <a:gdLst/>
                            <a:ahLst/>
                            <a:cxnLst/>
                            <a:rect l="0" t="0" r="0" b="0"/>
                            <a:pathLst>
                              <a:path w="1768856" h="722249">
                                <a:moveTo>
                                  <a:pt x="1764284" y="0"/>
                                </a:moveTo>
                                <a:lnTo>
                                  <a:pt x="1768856" y="11684"/>
                                </a:lnTo>
                                <a:lnTo>
                                  <a:pt x="35848" y="699469"/>
                                </a:lnTo>
                                <a:lnTo>
                                  <a:pt x="99822" y="709168"/>
                                </a:lnTo>
                                <a:cubicBezTo>
                                  <a:pt x="103378" y="709676"/>
                                  <a:pt x="105664" y="712978"/>
                                  <a:pt x="105156" y="716407"/>
                                </a:cubicBezTo>
                                <a:cubicBezTo>
                                  <a:pt x="104648" y="719836"/>
                                  <a:pt x="101473" y="722249"/>
                                  <a:pt x="97917" y="721741"/>
                                </a:cubicBezTo>
                                <a:lnTo>
                                  <a:pt x="0" y="706882"/>
                                </a:lnTo>
                                <a:lnTo>
                                  <a:pt x="61087" y="628904"/>
                                </a:lnTo>
                                <a:cubicBezTo>
                                  <a:pt x="63246" y="626110"/>
                                  <a:pt x="67310" y="625602"/>
                                  <a:pt x="69977" y="627761"/>
                                </a:cubicBezTo>
                                <a:cubicBezTo>
                                  <a:pt x="72771" y="630047"/>
                                  <a:pt x="73279" y="633984"/>
                                  <a:pt x="71120" y="636778"/>
                                </a:cubicBezTo>
                                <a:lnTo>
                                  <a:pt x="31081" y="687737"/>
                                </a:lnTo>
                                <a:lnTo>
                                  <a:pt x="176428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514" name="Shape 18514"/>
                        <wps:cNvSpPr/>
                        <wps:spPr>
                          <a:xfrm>
                            <a:off x="2683764" y="562864"/>
                            <a:ext cx="1684401" cy="896493"/>
                          </a:xfrm>
                          <a:custGeom>
                            <a:avLst/>
                            <a:gdLst/>
                            <a:ahLst/>
                            <a:cxnLst/>
                            <a:rect l="0" t="0" r="0" b="0"/>
                            <a:pathLst>
                              <a:path w="1684401" h="896493">
                                <a:moveTo>
                                  <a:pt x="1678559" y="0"/>
                                </a:moveTo>
                                <a:lnTo>
                                  <a:pt x="1684401" y="11176"/>
                                </a:lnTo>
                                <a:lnTo>
                                  <a:pt x="34822" y="880867"/>
                                </a:lnTo>
                                <a:lnTo>
                                  <a:pt x="99568" y="883666"/>
                                </a:lnTo>
                                <a:cubicBezTo>
                                  <a:pt x="102997" y="883793"/>
                                  <a:pt x="105791" y="886714"/>
                                  <a:pt x="105664" y="890270"/>
                                </a:cubicBezTo>
                                <a:cubicBezTo>
                                  <a:pt x="105410" y="893699"/>
                                  <a:pt x="102489" y="896493"/>
                                  <a:pt x="98933" y="896366"/>
                                </a:cubicBezTo>
                                <a:lnTo>
                                  <a:pt x="0" y="892048"/>
                                </a:lnTo>
                                <a:lnTo>
                                  <a:pt x="52451" y="807974"/>
                                </a:lnTo>
                                <a:cubicBezTo>
                                  <a:pt x="54229" y="805053"/>
                                  <a:pt x="58166" y="804037"/>
                                  <a:pt x="61214" y="805942"/>
                                </a:cubicBezTo>
                                <a:cubicBezTo>
                                  <a:pt x="64135" y="807847"/>
                                  <a:pt x="65024" y="811657"/>
                                  <a:pt x="63246" y="814705"/>
                                </a:cubicBezTo>
                                <a:lnTo>
                                  <a:pt x="28909" y="869663"/>
                                </a:lnTo>
                                <a:lnTo>
                                  <a:pt x="1678559"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515" name="Shape 18515"/>
                        <wps:cNvSpPr/>
                        <wps:spPr>
                          <a:xfrm>
                            <a:off x="2756916" y="563245"/>
                            <a:ext cx="1612138" cy="1142492"/>
                          </a:xfrm>
                          <a:custGeom>
                            <a:avLst/>
                            <a:gdLst/>
                            <a:ahLst/>
                            <a:cxnLst/>
                            <a:rect l="0" t="0" r="0" b="0"/>
                            <a:pathLst>
                              <a:path w="1612138" h="1142492">
                                <a:moveTo>
                                  <a:pt x="1604772" y="0"/>
                                </a:moveTo>
                                <a:lnTo>
                                  <a:pt x="1612138" y="10414"/>
                                </a:lnTo>
                                <a:lnTo>
                                  <a:pt x="33114" y="1126835"/>
                                </a:lnTo>
                                <a:lnTo>
                                  <a:pt x="97536" y="1121156"/>
                                </a:lnTo>
                                <a:cubicBezTo>
                                  <a:pt x="101092" y="1120902"/>
                                  <a:pt x="104140" y="1123442"/>
                                  <a:pt x="104521" y="1126998"/>
                                </a:cubicBezTo>
                                <a:cubicBezTo>
                                  <a:pt x="104775" y="1130427"/>
                                  <a:pt x="102235" y="1133602"/>
                                  <a:pt x="98679" y="1133856"/>
                                </a:cubicBezTo>
                                <a:lnTo>
                                  <a:pt x="0" y="1142492"/>
                                </a:lnTo>
                                <a:lnTo>
                                  <a:pt x="41021" y="1052322"/>
                                </a:lnTo>
                                <a:cubicBezTo>
                                  <a:pt x="42545" y="1049147"/>
                                  <a:pt x="46228" y="1047750"/>
                                  <a:pt x="49403" y="1049147"/>
                                </a:cubicBezTo>
                                <a:cubicBezTo>
                                  <a:pt x="52705" y="1050671"/>
                                  <a:pt x="54102" y="1054354"/>
                                  <a:pt x="52578" y="1057529"/>
                                </a:cubicBezTo>
                                <a:lnTo>
                                  <a:pt x="25741" y="1116514"/>
                                </a:lnTo>
                                <a:lnTo>
                                  <a:pt x="1604772"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516" name="Shape 18516"/>
                        <wps:cNvSpPr/>
                        <wps:spPr>
                          <a:xfrm>
                            <a:off x="2836164" y="563753"/>
                            <a:ext cx="1533906" cy="1383284"/>
                          </a:xfrm>
                          <a:custGeom>
                            <a:avLst/>
                            <a:gdLst/>
                            <a:ahLst/>
                            <a:cxnLst/>
                            <a:rect l="0" t="0" r="0" b="0"/>
                            <a:pathLst>
                              <a:path w="1533906" h="1383284">
                                <a:moveTo>
                                  <a:pt x="1525524" y="0"/>
                                </a:moveTo>
                                <a:lnTo>
                                  <a:pt x="1533906" y="9398"/>
                                </a:lnTo>
                                <a:lnTo>
                                  <a:pt x="31047" y="1363866"/>
                                </a:lnTo>
                                <a:lnTo>
                                  <a:pt x="94361" y="1350646"/>
                                </a:lnTo>
                                <a:cubicBezTo>
                                  <a:pt x="97790" y="1349883"/>
                                  <a:pt x="101219" y="1352169"/>
                                  <a:pt x="101981" y="1355598"/>
                                </a:cubicBezTo>
                                <a:cubicBezTo>
                                  <a:pt x="102616" y="1359027"/>
                                  <a:pt x="100457" y="1362329"/>
                                  <a:pt x="97028" y="1363091"/>
                                </a:cubicBezTo>
                                <a:lnTo>
                                  <a:pt x="0" y="1383284"/>
                                </a:lnTo>
                                <a:lnTo>
                                  <a:pt x="30099" y="1288923"/>
                                </a:lnTo>
                                <a:cubicBezTo>
                                  <a:pt x="31242" y="1285621"/>
                                  <a:pt x="34798" y="1283716"/>
                                  <a:pt x="38100" y="1284732"/>
                                </a:cubicBezTo>
                                <a:cubicBezTo>
                                  <a:pt x="41402" y="1285875"/>
                                  <a:pt x="43307" y="1289431"/>
                                  <a:pt x="42291" y="1292733"/>
                                </a:cubicBezTo>
                                <a:lnTo>
                                  <a:pt x="22513" y="1354493"/>
                                </a:lnTo>
                                <a:lnTo>
                                  <a:pt x="152552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517" name="Shape 18517"/>
                        <wps:cNvSpPr/>
                        <wps:spPr>
                          <a:xfrm>
                            <a:off x="2939796" y="564261"/>
                            <a:ext cx="1431544" cy="1589786"/>
                          </a:xfrm>
                          <a:custGeom>
                            <a:avLst/>
                            <a:gdLst/>
                            <a:ahLst/>
                            <a:cxnLst/>
                            <a:rect l="0" t="0" r="0" b="0"/>
                            <a:pathLst>
                              <a:path w="1431544" h="1589786">
                                <a:moveTo>
                                  <a:pt x="1422146" y="0"/>
                                </a:moveTo>
                                <a:lnTo>
                                  <a:pt x="1431544" y="8382"/>
                                </a:lnTo>
                                <a:lnTo>
                                  <a:pt x="28772" y="1567268"/>
                                </a:lnTo>
                                <a:lnTo>
                                  <a:pt x="90424" y="1547495"/>
                                </a:lnTo>
                                <a:cubicBezTo>
                                  <a:pt x="93853" y="1546352"/>
                                  <a:pt x="97409" y="1548257"/>
                                  <a:pt x="98425" y="1551559"/>
                                </a:cubicBezTo>
                                <a:cubicBezTo>
                                  <a:pt x="99568" y="1554988"/>
                                  <a:pt x="97663" y="1558544"/>
                                  <a:pt x="94361" y="1559560"/>
                                </a:cubicBezTo>
                                <a:lnTo>
                                  <a:pt x="0" y="1589786"/>
                                </a:lnTo>
                                <a:lnTo>
                                  <a:pt x="20066" y="1492758"/>
                                </a:lnTo>
                                <a:cubicBezTo>
                                  <a:pt x="20828" y="1489329"/>
                                  <a:pt x="24257" y="1487170"/>
                                  <a:pt x="27686" y="1487805"/>
                                </a:cubicBezTo>
                                <a:cubicBezTo>
                                  <a:pt x="31115" y="1488567"/>
                                  <a:pt x="33274" y="1491869"/>
                                  <a:pt x="32512" y="1495298"/>
                                </a:cubicBezTo>
                                <a:lnTo>
                                  <a:pt x="19372" y="1558763"/>
                                </a:lnTo>
                                <a:lnTo>
                                  <a:pt x="142214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518" name="Shape 18518"/>
                        <wps:cNvSpPr/>
                        <wps:spPr>
                          <a:xfrm>
                            <a:off x="2993136" y="564642"/>
                            <a:ext cx="1377950" cy="1813560"/>
                          </a:xfrm>
                          <a:custGeom>
                            <a:avLst/>
                            <a:gdLst/>
                            <a:ahLst/>
                            <a:cxnLst/>
                            <a:rect l="0" t="0" r="0" b="0"/>
                            <a:pathLst>
                              <a:path w="1377950" h="1813560">
                                <a:moveTo>
                                  <a:pt x="1367790" y="0"/>
                                </a:moveTo>
                                <a:lnTo>
                                  <a:pt x="1377950" y="7620"/>
                                </a:lnTo>
                                <a:lnTo>
                                  <a:pt x="26821" y="1788682"/>
                                </a:lnTo>
                                <a:lnTo>
                                  <a:pt x="86614" y="1763776"/>
                                </a:lnTo>
                                <a:cubicBezTo>
                                  <a:pt x="89916" y="1762506"/>
                                  <a:pt x="93599" y="1764030"/>
                                  <a:pt x="94869" y="1767205"/>
                                </a:cubicBezTo>
                                <a:cubicBezTo>
                                  <a:pt x="96266" y="1770507"/>
                                  <a:pt x="94742" y="1774190"/>
                                  <a:pt x="91440" y="1775587"/>
                                </a:cubicBezTo>
                                <a:lnTo>
                                  <a:pt x="0" y="1813560"/>
                                </a:lnTo>
                                <a:lnTo>
                                  <a:pt x="11938" y="1715262"/>
                                </a:lnTo>
                                <a:cubicBezTo>
                                  <a:pt x="12319" y="1711706"/>
                                  <a:pt x="15494" y="1709293"/>
                                  <a:pt x="19050" y="1709674"/>
                                </a:cubicBezTo>
                                <a:cubicBezTo>
                                  <a:pt x="22479" y="1710055"/>
                                  <a:pt x="25019" y="1713230"/>
                                  <a:pt x="24511" y="1716786"/>
                                </a:cubicBezTo>
                                <a:lnTo>
                                  <a:pt x="16671" y="1781087"/>
                                </a:lnTo>
                                <a:lnTo>
                                  <a:pt x="136779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519" name="Rectangle 18519"/>
                        <wps:cNvSpPr/>
                        <wps:spPr>
                          <a:xfrm>
                            <a:off x="4396106" y="431091"/>
                            <a:ext cx="2109322" cy="153037"/>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Grupo escultórico “Los Nueve </w:t>
                              </w:r>
                            </w:p>
                          </w:txbxContent>
                        </wps:txbx>
                        <wps:bodyPr horzOverflow="overflow" vert="horz" lIns="0" tIns="0" rIns="0" bIns="0" rtlCol="0">
                          <a:noAutofit/>
                        </wps:bodyPr>
                      </wps:wsp>
                      <wps:wsp>
                        <wps:cNvPr id="18520" name="Rectangle 18520"/>
                        <wps:cNvSpPr/>
                        <wps:spPr>
                          <a:xfrm>
                            <a:off x="4396106" y="553919"/>
                            <a:ext cx="1324509"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Menceyes Guanche</w:t>
                              </w:r>
                            </w:p>
                          </w:txbxContent>
                        </wps:txbx>
                        <wps:bodyPr horzOverflow="overflow" vert="horz" lIns="0" tIns="0" rIns="0" bIns="0" rtlCol="0">
                          <a:noAutofit/>
                        </wps:bodyPr>
                      </wps:wsp>
                      <wps:wsp>
                        <wps:cNvPr id="18521" name="Rectangle 18521"/>
                        <wps:cNvSpPr/>
                        <wps:spPr>
                          <a:xfrm>
                            <a:off x="5393182" y="578919"/>
                            <a:ext cx="139558" cy="153037"/>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s”</w:t>
                              </w:r>
                            </w:p>
                          </w:txbxContent>
                        </wps:txbx>
                        <wps:bodyPr horzOverflow="overflow" vert="horz" lIns="0" tIns="0" rIns="0" bIns="0" rtlCol="0">
                          <a:noAutofit/>
                        </wps:bodyPr>
                      </wps:wsp>
                      <wps:wsp>
                        <wps:cNvPr id="18522" name="Rectangle 18522"/>
                        <wps:cNvSpPr/>
                        <wps:spPr>
                          <a:xfrm>
                            <a:off x="5499862" y="553919"/>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17868" style="width:507.6pt;height:253.56pt;position:absolute;mso-position-horizontal-relative:text;mso-position-horizontal:absolute;margin-left:2.01601pt;mso-position-vertical-relative:text;margin-top:16.7812pt;" coordsize="64465,32202">
                <v:rect id="Rectangle 18461" style="position:absolute;width:506;height:2243;left:49599;top:28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476" style="position:absolute;width:518;height:2079;left:4528;top:29174;" filled="f" stroked="f">
                  <v:textbox inset="0,0,0,0">
                    <w:txbxContent>
                      <w:p>
                        <w:pPr>
                          <w:spacing w:before="0" w:after="160" w:line="259" w:lineRule="auto"/>
                          <w:ind w:left="0" w:firstLine="0"/>
                          <w:jc w:val="left"/>
                        </w:pPr>
                        <w:r>
                          <w:rPr/>
                          <w:t xml:space="preserve"> </w:t>
                        </w:r>
                      </w:p>
                    </w:txbxContent>
                  </v:textbox>
                </v:rect>
                <v:shape id="Picture 18488" style="position:absolute;width:40248;height:32202;left:0;top:0;" filled="f">
                  <v:imagedata r:id="rId33"/>
                </v:shape>
                <v:shape id="Shape 18489" style="position:absolute;width:25742;height:1033;left:17922;top:12467;" coordsize="2574290,103378" path="m85598,1778c88646,0,92456,1016,94234,4064c96012,7112,94996,10922,91948,12700l35995,45339l2574290,45339l2574290,58039l35995,58039l91948,90678c94996,92456,96012,96266,94234,99314c92456,102362,88646,103378,85598,101600l0,51689l85598,1778x">
                  <v:stroke weight="0pt" endcap="square" joinstyle="miter" miterlimit="10" on="false" color="#000000" opacity="0"/>
                  <v:fill on="true" color="#000000"/>
                </v:shape>
                <v:shape id="Shape 18490" style="position:absolute;width:42341;height:1033;left:8275;top:26388;" coordsize="4234181,103377" path="m85598,1777c88646,0,92456,1016,94234,4064c96012,7112,94996,10922,91948,12700l36001,45335l4234181,44703l4234181,57403l35990,58035l91948,90677c94996,92456,96012,96266,94234,99314c92456,102362,88646,103377,85598,101600l0,51689l85598,1777x">
                  <v:stroke weight="0pt" endcap="square" joinstyle="miter" miterlimit="10" on="false" color="#000000" opacity="0"/>
                  <v:fill on="true" color="#000000"/>
                </v:shape>
                <v:shape id="Shape 18491" style="position:absolute;width:46539;height:1033;left:4069;top:23790;" coordsize="4653915,103378" path="m85598,1778c88646,0,92456,1016,94234,4064c96012,7112,94996,10922,91948,12700l35995,45339l4653915,45339l4653915,58039l35995,58039l91948,90678c94996,92456,96012,96266,94234,99314c92456,102362,88646,103378,85598,101600l0,51689l85598,1778x">
                  <v:stroke weight="0pt" endcap="square" joinstyle="miter" miterlimit="10" on="false" color="#000000" opacity="0"/>
                  <v:fill on="true" color="#000000"/>
                </v:shape>
                <v:shape id="Shape 18492" style="position:absolute;width:41097;height:1033;left:9509;top:16978;" coordsize="4109720,103378" path="m85598,1778c88646,0,92456,1016,94234,4064c96012,7112,94996,10922,91948,12700l35996,45339l4109720,45339l4109720,58039l35995,58039l91948,90678c94996,92456,96012,96266,94234,99314c92456,102362,88646,103378,85598,101600l0,51689l85598,1778x">
                  <v:stroke weight="0pt" endcap="square" joinstyle="miter" miterlimit="10" on="false" color="#000000" opacity="0"/>
                  <v:fill on="true" color="#000000"/>
                </v:shape>
                <v:shape id="Shape 18493" style="position:absolute;width:45015;height:1033;left:5318;top:19630;" coordsize="4501515,103378" path="m85598,1778c88646,0,92456,1016,94234,4064c96012,7112,94996,10922,91948,12700l35995,45339l4501515,45339l4501515,58039l35995,58039l91948,90678c94996,92456,96012,96266,94234,99314c92456,102362,88646,103378,85598,101600l0,51689l85598,1778x">
                  <v:stroke weight="0pt" endcap="square" joinstyle="miter" miterlimit="10" on="false" color="#000000" opacity="0"/>
                  <v:fill on="true" color="#000000"/>
                </v:shape>
                <v:shape id="Shape 671383" style="position:absolute;width:18760;height:4312;left:42611;top:10744;" coordsize="1876044,431292" path="m0,0l1876044,0l1876044,431292l0,431292l0,0">
                  <v:stroke weight="0pt" endcap="square" joinstyle="miter" miterlimit="10" on="false" color="#000000" opacity="0"/>
                  <v:fill on="true" color="#ffffff"/>
                </v:shape>
                <v:rect id="Rectangle 18495" style="position:absolute;width:21962;height:1862;left:43534;top:11223;"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Recinto central de la plaza de la </w:t>
                        </w:r>
                      </w:p>
                    </w:txbxContent>
                  </v:textbox>
                </v:rect>
                <v:rect id="Rectangle 18496" style="position:absolute;width:13492;height:1862;left:43534;top:1273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Patrona de Canarias</w:t>
                        </w:r>
                      </w:p>
                    </w:txbxContent>
                  </v:textbox>
                </v:rect>
                <v:rect id="Rectangle 18497" style="position:absolute;width:420;height:1862;left:53687;top:1273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84" style="position:absolute;width:18745;height:2423;left:42641;top:16276;" coordsize="1874520,242316" path="m0,0l1874520,0l1874520,242316l0,242316l0,0">
                  <v:stroke weight="0pt" endcap="square" joinstyle="miter" miterlimit="10" on="false" color="#000000" opacity="0"/>
                  <v:fill on="true" color="#ffffff"/>
                </v:shape>
                <v:rect id="Rectangle 18499" style="position:absolute;width:12523;height:1862;left:43564;top:1678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Podio de la Virgen</w:t>
                        </w:r>
                      </w:p>
                    </w:txbxContent>
                  </v:textbox>
                </v:rect>
                <v:rect id="Rectangle 18500" style="position:absolute;width:420;height:1862;left:53002;top:1678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85" style="position:absolute;width:18745;height:2545;left:42641;top:18851;" coordsize="1874520,254509" path="m0,0l1874520,0l1874520,254509l0,254509l0,0">
                  <v:stroke weight="0pt" endcap="square" joinstyle="miter" miterlimit="10" on="false" color="#000000" opacity="0"/>
                  <v:fill on="true" color="#ffffff"/>
                </v:shape>
                <v:rect id="Rectangle 18502" style="position:absolute;width:4693;height:1862;left:43564;top:19379;"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Parque</w:t>
                        </w:r>
                      </w:p>
                    </w:txbxContent>
                  </v:textbox>
                </v:rect>
                <v:rect id="Rectangle 18503" style="position:absolute;width:420;height:1862;left:47085;top:19379;"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86" style="position:absolute;width:20284;height:2560;left:42611;top:22707;" coordsize="2028444,256032" path="m0,0l2028444,0l2028444,256032l0,256032l0,0">
                  <v:stroke weight="0pt" endcap="square" joinstyle="miter" miterlimit="10" on="false" color="#000000" opacity="0"/>
                  <v:fill on="true" color="#ffffff"/>
                </v:shape>
                <v:rect id="Rectangle 18505" style="position:absolute;width:19560;height:1862;left:43534;top:2322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Escalera y estanques de agua</w:t>
                        </w:r>
                      </w:p>
                    </w:txbxContent>
                  </v:textbox>
                </v:rect>
                <v:rect id="Rectangle 18506" style="position:absolute;width:420;height:1862;left:58275;top:2322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87" style="position:absolute;width:21854;height:2560;left:42611;top:25572;" coordsize="2185416,256032" path="m0,0l2185416,0l2185416,256032l0,256032l0,0">
                  <v:stroke weight="0pt" endcap="square" joinstyle="miter" miterlimit="10" on="false" color="#000000" opacity="0"/>
                  <v:fill on="true" color="#ffffff"/>
                </v:shape>
                <v:rect id="Rectangle 18508" style="position:absolute;width:22171;height:1862;left:43534;top:2608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Plaza y fuente de Los Peregrinos</w:t>
                        </w:r>
                      </w:p>
                    </w:txbxContent>
                  </v:textbox>
                </v:rect>
                <v:rect id="Rectangle 18509" style="position:absolute;width:420;height:1862;left:60225;top:2608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18510" style="position:absolute;width:20523;height:1033;left:23134;top:5167;" coordsize="2052320,103378" path="m85598,1778c88646,0,92456,1016,94234,4064c96012,7112,94996,10922,91948,12700l35996,45339l2052320,45339l2052320,58039l35995,58039l91948,90678c94996,92456,96012,96266,94234,99314c92456,102362,88646,103378,85598,101600l0,51689l85598,1778x">
                  <v:stroke weight="0pt" endcap="square" joinstyle="miter" miterlimit="10" on="false" color="#000000" opacity="0"/>
                  <v:fill on="true" color="#000000"/>
                </v:shape>
                <v:shape id="Shape 18511" style="position:absolute;width:19406;height:2716;left:24262;top:5621;" coordsize="1940687,271653" path="m1939163,0l1940687,12700l36413,232651l95885,258699c99060,260096,100457,263779,99060,267081c97663,270256,93980,271653,90678,270256l0,230505l79248,171069c82042,168910,86106,169545,88138,172339c90297,175133,89662,179197,86868,181229l35082,220068l1939163,0x">
                  <v:stroke weight="0pt" endcap="square" joinstyle="miter" miterlimit="10" on="false" color="#000000" opacity="0"/>
                  <v:fill on="true" color="#000000"/>
                </v:shape>
                <v:shape id="Shape 18512" style="position:absolute;width:18811;height:4897;left:24856;top:5622;" coordsize="1881124,489712" path="m1878076,0l1881124,12446l36473,457927l98552,476504c101854,477520,103759,481076,102870,484378c101854,487807,98298,489712,94869,488696l0,460248l71501,391668c74041,389128,77978,389255,80391,391795c82804,394335,82804,398399,80264,400812l33668,445548l1878076,0x">
                  <v:stroke weight="0pt" endcap="square" joinstyle="miter" miterlimit="10" on="false" color="#000000" opacity="0"/>
                  <v:fill on="true" color="#000000"/>
                </v:shape>
                <v:shape id="Shape 18513" style="position:absolute;width:17688;height:7222;left:25999;top:5626;" coordsize="1768856,722249" path="m1764284,0l1768856,11684l35848,699469l99822,709168c103378,709676,105664,712978,105156,716407c104648,719836,101473,722249,97917,721741l0,706882l61087,628904c63246,626110,67310,625602,69977,627761c72771,630047,73279,633984,71120,636778l31081,687737l1764284,0x">
                  <v:stroke weight="0pt" endcap="square" joinstyle="miter" miterlimit="10" on="false" color="#000000" opacity="0"/>
                  <v:fill on="true" color="#000000"/>
                </v:shape>
                <v:shape id="Shape 18514" style="position:absolute;width:16844;height:8964;left:26837;top:5628;" coordsize="1684401,896493" path="m1678559,0l1684401,11176l34822,880867l99568,883666c102997,883793,105791,886714,105664,890270c105410,893699,102489,896493,98933,896366l0,892048l52451,807974c54229,805053,58166,804037,61214,805942c64135,807847,65024,811657,63246,814705l28909,869663l1678559,0x">
                  <v:stroke weight="0pt" endcap="square" joinstyle="miter" miterlimit="10" on="false" color="#000000" opacity="0"/>
                  <v:fill on="true" color="#000000"/>
                </v:shape>
                <v:shape id="Shape 18515" style="position:absolute;width:16121;height:11424;left:27569;top:5632;" coordsize="1612138,1142492" path="m1604772,0l1612138,10414l33114,1126835l97536,1121156c101092,1120902,104140,1123442,104521,1126998c104775,1130427,102235,1133602,98679,1133856l0,1142492l41021,1052322c42545,1049147,46228,1047750,49403,1049147c52705,1050671,54102,1054354,52578,1057529l25741,1116514l1604772,0x">
                  <v:stroke weight="0pt" endcap="square" joinstyle="miter" miterlimit="10" on="false" color="#000000" opacity="0"/>
                  <v:fill on="true" color="#000000"/>
                </v:shape>
                <v:shape id="Shape 18516" style="position:absolute;width:15339;height:13832;left:28361;top:5637;" coordsize="1533906,1383284" path="m1525524,0l1533906,9398l31047,1363866l94361,1350646c97790,1349883,101219,1352169,101981,1355598c102616,1359027,100457,1362329,97028,1363091l0,1383284l30099,1288923c31242,1285621,34798,1283716,38100,1284732c41402,1285875,43307,1289431,42291,1292733l22513,1354493l1525524,0x">
                  <v:stroke weight="0pt" endcap="square" joinstyle="miter" miterlimit="10" on="false" color="#000000" opacity="0"/>
                  <v:fill on="true" color="#000000"/>
                </v:shape>
                <v:shape id="Shape 18517" style="position:absolute;width:14315;height:15897;left:29397;top:5642;" coordsize="1431544,1589786" path="m1422146,0l1431544,8382l28772,1567268l90424,1547495c93853,1546352,97409,1548257,98425,1551559c99568,1554988,97663,1558544,94361,1559560l0,1589786l20066,1492758c20828,1489329,24257,1487170,27686,1487805c31115,1488567,33274,1491869,32512,1495298l19372,1558763l1422146,0x">
                  <v:stroke weight="0pt" endcap="square" joinstyle="miter" miterlimit="10" on="false" color="#000000" opacity="0"/>
                  <v:fill on="true" color="#000000"/>
                </v:shape>
                <v:shape id="Shape 18518" style="position:absolute;width:13779;height:18135;left:29931;top:5646;" coordsize="1377950,1813560" path="m1367790,0l1377950,7620l26821,1788682l86614,1763776c89916,1762506,93599,1764030,94869,1767205c96266,1770507,94742,1774190,91440,1775587l0,1813560l11938,1715262c12319,1711706,15494,1709293,19050,1709674c22479,1710055,25019,1713230,24511,1716786l16671,1781087l1367790,0x">
                  <v:stroke weight="0pt" endcap="square" joinstyle="miter" miterlimit="10" on="false" color="#000000" opacity="0"/>
                  <v:fill on="true" color="#000000"/>
                </v:shape>
                <v:rect id="Rectangle 18519" style="position:absolute;width:21093;height:1530;left:43961;top:431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Grupo escultórico “Los Nueve </w:t>
                        </w:r>
                      </w:p>
                    </w:txbxContent>
                  </v:textbox>
                </v:rect>
                <v:rect id="Rectangle 18520" style="position:absolute;width:13245;height:1862;left:43961;top:5539;"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Menceyes Guanche</w:t>
                        </w:r>
                      </w:p>
                    </w:txbxContent>
                  </v:textbox>
                </v:rect>
                <v:rect id="Rectangle 18521" style="position:absolute;width:1395;height:1530;left:53931;top:5789;"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s”</w:t>
                        </w:r>
                      </w:p>
                    </w:txbxContent>
                  </v:textbox>
                </v:rect>
                <v:rect id="Rectangle 18522" style="position:absolute;width:420;height:1862;left:54998;top:5539;"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w10:wrap type="square"/>
              </v:group>
            </w:pict>
          </mc:Fallback>
        </mc:AlternateContent>
      </w:r>
      <w:r>
        <w:t xml:space="preserve"> </w:t>
      </w:r>
    </w:p>
    <w:p w:rsidR="002D2FE3" w:rsidRDefault="00CB5F7D">
      <w:pPr>
        <w:spacing w:after="1983" w:line="259" w:lineRule="auto"/>
        <w:ind w:left="-2495" w:right="405" w:firstLine="0"/>
        <w:jc w:val="left"/>
      </w:pP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7870" name="Group 51787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525" name="Rectangle 1852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8526" name="Rectangle 18526"/>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85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7870" style="width:12.7031pt;height:279.366pt;position:absolute;mso-position-horizontal-relative:page;mso-position-horizontal:absolute;margin-left:682.278pt;mso-position-vertical-relative:page;margin-top:532.554pt;" coordsize="1613,35479">
                <v:rect id="Rectangle 1852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852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85 de 269 </w:t>
                        </w:r>
                      </w:p>
                    </w:txbxContent>
                  </v:textbox>
                </v:rect>
                <w10:wrap type="square"/>
              </v:group>
            </w:pict>
          </mc:Fallback>
        </mc:AlternateContent>
      </w:r>
    </w:p>
    <w:p w:rsidR="002D2FE3" w:rsidRDefault="00CB5F7D">
      <w:pPr>
        <w:spacing w:after="225" w:line="259" w:lineRule="auto"/>
        <w:ind w:left="754" w:firstLine="0"/>
        <w:jc w:val="left"/>
      </w:pPr>
      <w:r>
        <w:t xml:space="preserve"> </w:t>
      </w:r>
    </w:p>
    <w:p w:rsidR="002D2FE3" w:rsidRDefault="00CB5F7D">
      <w:pPr>
        <w:ind w:left="59" w:right="967" w:firstLine="696"/>
      </w:pPr>
      <w:r>
        <w:rPr>
          <w:b/>
        </w:rPr>
        <w:t xml:space="preserve">SEGUNDO: </w:t>
      </w:r>
      <w:r>
        <w:t>Aprobar las fichas de inventario 110246 y 130114 (referencia 100257) que se transcribe:</w:t>
      </w:r>
      <w:r>
        <w:rPr>
          <w:rFonts w:ascii="Times New Roman" w:eastAsia="Times New Roman" w:hAnsi="Times New Roman" w:cs="Times New Roman"/>
          <w:sz w:val="24"/>
        </w:rPr>
        <w:t xml:space="preserve"> </w:t>
      </w:r>
    </w:p>
    <w:p w:rsidR="002D2FE3" w:rsidRDefault="00CB5F7D">
      <w:pPr>
        <w:spacing w:after="225" w:line="259" w:lineRule="auto"/>
        <w:ind w:left="754" w:firstLine="0"/>
        <w:jc w:val="left"/>
      </w:pPr>
      <w:r>
        <w:t xml:space="preserve"> </w:t>
      </w:r>
    </w:p>
    <w:p w:rsidR="002D2FE3" w:rsidRDefault="00CB5F7D">
      <w:pPr>
        <w:spacing w:after="225" w:line="259" w:lineRule="auto"/>
        <w:ind w:left="754" w:firstLine="0"/>
        <w:jc w:val="left"/>
      </w:pPr>
      <w:r>
        <w:t xml:space="preserve"> </w:t>
      </w:r>
    </w:p>
    <w:p w:rsidR="002D2FE3" w:rsidRDefault="00CB5F7D">
      <w:pPr>
        <w:spacing w:after="0" w:line="259" w:lineRule="auto"/>
        <w:ind w:left="754" w:firstLine="0"/>
        <w:jc w:val="left"/>
      </w:pPr>
      <w:r>
        <w:t xml:space="preserve"> </w:t>
      </w:r>
    </w:p>
    <w:p w:rsidR="002D2FE3" w:rsidRDefault="00CB5F7D">
      <w:pPr>
        <w:spacing w:after="0" w:line="259" w:lineRule="auto"/>
        <w:ind w:left="444" w:firstLine="0"/>
        <w:jc w:val="left"/>
      </w:pPr>
      <w:r>
        <w:rPr>
          <w:rFonts w:ascii="Calibri" w:eastAsia="Calibri" w:hAnsi="Calibri" w:cs="Calibri"/>
          <w:noProof/>
        </w:rPr>
        <mc:AlternateContent>
          <mc:Choice Requires="wpg">
            <w:drawing>
              <wp:inline distT="0" distB="0" distL="0" distR="0">
                <wp:extent cx="5582412" cy="4748784"/>
                <wp:effectExtent l="0" t="0" r="0" b="0"/>
                <wp:docPr id="518127" name="Group 518127"/>
                <wp:cNvGraphicFramePr/>
                <a:graphic xmlns:a="http://schemas.openxmlformats.org/drawingml/2006/main">
                  <a:graphicData uri="http://schemas.microsoft.com/office/word/2010/wordprocessingGroup">
                    <wpg:wgp>
                      <wpg:cNvGrpSpPr/>
                      <wpg:grpSpPr>
                        <a:xfrm>
                          <a:off x="0" y="0"/>
                          <a:ext cx="5582412" cy="4748784"/>
                          <a:chOff x="0" y="0"/>
                          <a:chExt cx="5582412" cy="4748784"/>
                        </a:xfrm>
                      </wpg:grpSpPr>
                      <wps:wsp>
                        <wps:cNvPr id="18549" name="Rectangle 18549"/>
                        <wps:cNvSpPr/>
                        <wps:spPr>
                          <a:xfrm>
                            <a:off x="196850" y="22565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50" name="Rectangle 18550"/>
                        <wps:cNvSpPr/>
                        <wps:spPr>
                          <a:xfrm>
                            <a:off x="196850" y="56221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551" name="Rectangle 18551"/>
                        <wps:cNvSpPr/>
                        <wps:spPr>
                          <a:xfrm>
                            <a:off x="196850" y="87920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552" name="Rectangle 18552"/>
                        <wps:cNvSpPr/>
                        <wps:spPr>
                          <a:xfrm>
                            <a:off x="196850" y="119467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553" name="Rectangle 18553"/>
                        <wps:cNvSpPr/>
                        <wps:spPr>
                          <a:xfrm>
                            <a:off x="196850" y="151204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554" name="Rectangle 18554"/>
                        <wps:cNvSpPr/>
                        <wps:spPr>
                          <a:xfrm>
                            <a:off x="196850" y="182903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555" name="Rectangle 18555"/>
                        <wps:cNvSpPr/>
                        <wps:spPr>
                          <a:xfrm>
                            <a:off x="196850" y="214450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556" name="Rectangle 18556"/>
                        <wps:cNvSpPr/>
                        <wps:spPr>
                          <a:xfrm>
                            <a:off x="196850" y="246149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557" name="Rectangle 18557"/>
                        <wps:cNvSpPr/>
                        <wps:spPr>
                          <a:xfrm>
                            <a:off x="196850" y="277849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558" name="Rectangle 18558"/>
                        <wps:cNvSpPr/>
                        <wps:spPr>
                          <a:xfrm>
                            <a:off x="196850" y="309548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559" name="Rectangle 18559"/>
                        <wps:cNvSpPr/>
                        <wps:spPr>
                          <a:xfrm>
                            <a:off x="196850" y="341095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560" name="Rectangle 18560"/>
                        <wps:cNvSpPr/>
                        <wps:spPr>
                          <a:xfrm>
                            <a:off x="196850" y="372794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561" name="Rectangle 18561"/>
                        <wps:cNvSpPr/>
                        <wps:spPr>
                          <a:xfrm>
                            <a:off x="196850" y="404518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562" name="Rectangle 18562"/>
                        <wps:cNvSpPr/>
                        <wps:spPr>
                          <a:xfrm>
                            <a:off x="196850" y="436065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574" name="Picture 18574"/>
                          <pic:cNvPicPr/>
                        </pic:nvPicPr>
                        <pic:blipFill>
                          <a:blip r:embed="rId56"/>
                          <a:stretch>
                            <a:fillRect/>
                          </a:stretch>
                        </pic:blipFill>
                        <pic:spPr>
                          <a:xfrm>
                            <a:off x="0" y="0"/>
                            <a:ext cx="5582412" cy="4748784"/>
                          </a:xfrm>
                          <a:prstGeom prst="rect">
                            <a:avLst/>
                          </a:prstGeom>
                        </pic:spPr>
                      </pic:pic>
                    </wpg:wgp>
                  </a:graphicData>
                </a:graphic>
              </wp:inline>
            </w:drawing>
          </mc:Choice>
          <mc:Fallback xmlns:a="http://schemas.openxmlformats.org/drawingml/2006/main">
            <w:pict>
              <v:group id="Group 518127" style="width:439.56pt;height:373.92pt;mso-position-horizontal-relative:char;mso-position-vertical-relative:line" coordsize="55824,47487">
                <v:rect id="Rectangle 18549" style="position:absolute;width:506;height:2243;left:1968;top:225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50" style="position:absolute;width:518;height:2079;left:1968;top:5622;" filled="f" stroked="f">
                  <v:textbox inset="0,0,0,0">
                    <w:txbxContent>
                      <w:p>
                        <w:pPr>
                          <w:spacing w:before="0" w:after="160" w:line="259" w:lineRule="auto"/>
                          <w:ind w:left="0" w:firstLine="0"/>
                          <w:jc w:val="left"/>
                        </w:pPr>
                        <w:r>
                          <w:rPr/>
                          <w:t xml:space="preserve"> </w:t>
                        </w:r>
                      </w:p>
                    </w:txbxContent>
                  </v:textbox>
                </v:rect>
                <v:rect id="Rectangle 18551" style="position:absolute;width:518;height:2079;left:1968;top:8792;" filled="f" stroked="f">
                  <v:textbox inset="0,0,0,0">
                    <w:txbxContent>
                      <w:p>
                        <w:pPr>
                          <w:spacing w:before="0" w:after="160" w:line="259" w:lineRule="auto"/>
                          <w:ind w:left="0" w:firstLine="0"/>
                          <w:jc w:val="left"/>
                        </w:pPr>
                        <w:r>
                          <w:rPr/>
                          <w:t xml:space="preserve"> </w:t>
                        </w:r>
                      </w:p>
                    </w:txbxContent>
                  </v:textbox>
                </v:rect>
                <v:rect id="Rectangle 18552" style="position:absolute;width:518;height:2079;left:1968;top:11946;" filled="f" stroked="f">
                  <v:textbox inset="0,0,0,0">
                    <w:txbxContent>
                      <w:p>
                        <w:pPr>
                          <w:spacing w:before="0" w:after="160" w:line="259" w:lineRule="auto"/>
                          <w:ind w:left="0" w:firstLine="0"/>
                          <w:jc w:val="left"/>
                        </w:pPr>
                        <w:r>
                          <w:rPr/>
                          <w:t xml:space="preserve"> </w:t>
                        </w:r>
                      </w:p>
                    </w:txbxContent>
                  </v:textbox>
                </v:rect>
                <v:rect id="Rectangle 18553" style="position:absolute;width:518;height:2079;left:1968;top:15120;" filled="f" stroked="f">
                  <v:textbox inset="0,0,0,0">
                    <w:txbxContent>
                      <w:p>
                        <w:pPr>
                          <w:spacing w:before="0" w:after="160" w:line="259" w:lineRule="auto"/>
                          <w:ind w:left="0" w:firstLine="0"/>
                          <w:jc w:val="left"/>
                        </w:pPr>
                        <w:r>
                          <w:rPr/>
                          <w:t xml:space="preserve"> </w:t>
                        </w:r>
                      </w:p>
                    </w:txbxContent>
                  </v:textbox>
                </v:rect>
                <v:rect id="Rectangle 18554" style="position:absolute;width:518;height:2079;left:1968;top:18290;" filled="f" stroked="f">
                  <v:textbox inset="0,0,0,0">
                    <w:txbxContent>
                      <w:p>
                        <w:pPr>
                          <w:spacing w:before="0" w:after="160" w:line="259" w:lineRule="auto"/>
                          <w:ind w:left="0" w:firstLine="0"/>
                          <w:jc w:val="left"/>
                        </w:pPr>
                        <w:r>
                          <w:rPr/>
                          <w:t xml:space="preserve"> </w:t>
                        </w:r>
                      </w:p>
                    </w:txbxContent>
                  </v:textbox>
                </v:rect>
                <v:rect id="Rectangle 18555" style="position:absolute;width:518;height:2079;left:1968;top:21445;" filled="f" stroked="f">
                  <v:textbox inset="0,0,0,0">
                    <w:txbxContent>
                      <w:p>
                        <w:pPr>
                          <w:spacing w:before="0" w:after="160" w:line="259" w:lineRule="auto"/>
                          <w:ind w:left="0" w:firstLine="0"/>
                          <w:jc w:val="left"/>
                        </w:pPr>
                        <w:r>
                          <w:rPr/>
                          <w:t xml:space="preserve"> </w:t>
                        </w:r>
                      </w:p>
                    </w:txbxContent>
                  </v:textbox>
                </v:rect>
                <v:rect id="Rectangle 18556" style="position:absolute;width:518;height:2079;left:1968;top:24614;" filled="f" stroked="f">
                  <v:textbox inset="0,0,0,0">
                    <w:txbxContent>
                      <w:p>
                        <w:pPr>
                          <w:spacing w:before="0" w:after="160" w:line="259" w:lineRule="auto"/>
                          <w:ind w:left="0" w:firstLine="0"/>
                          <w:jc w:val="left"/>
                        </w:pPr>
                        <w:r>
                          <w:rPr/>
                          <w:t xml:space="preserve"> </w:t>
                        </w:r>
                      </w:p>
                    </w:txbxContent>
                  </v:textbox>
                </v:rect>
                <v:rect id="Rectangle 18557" style="position:absolute;width:518;height:2079;left:1968;top:27784;" filled="f" stroked="f">
                  <v:textbox inset="0,0,0,0">
                    <w:txbxContent>
                      <w:p>
                        <w:pPr>
                          <w:spacing w:before="0" w:after="160" w:line="259" w:lineRule="auto"/>
                          <w:ind w:left="0" w:firstLine="0"/>
                          <w:jc w:val="left"/>
                        </w:pPr>
                        <w:r>
                          <w:rPr/>
                          <w:t xml:space="preserve"> </w:t>
                        </w:r>
                      </w:p>
                    </w:txbxContent>
                  </v:textbox>
                </v:rect>
                <v:rect id="Rectangle 18558" style="position:absolute;width:518;height:2079;left:1968;top:30954;" filled="f" stroked="f">
                  <v:textbox inset="0,0,0,0">
                    <w:txbxContent>
                      <w:p>
                        <w:pPr>
                          <w:spacing w:before="0" w:after="160" w:line="259" w:lineRule="auto"/>
                          <w:ind w:left="0" w:firstLine="0"/>
                          <w:jc w:val="left"/>
                        </w:pPr>
                        <w:r>
                          <w:rPr/>
                          <w:t xml:space="preserve"> </w:t>
                        </w:r>
                      </w:p>
                    </w:txbxContent>
                  </v:textbox>
                </v:rect>
                <v:rect id="Rectangle 18559" style="position:absolute;width:518;height:2079;left:1968;top:34109;" filled="f" stroked="f">
                  <v:textbox inset="0,0,0,0">
                    <w:txbxContent>
                      <w:p>
                        <w:pPr>
                          <w:spacing w:before="0" w:after="160" w:line="259" w:lineRule="auto"/>
                          <w:ind w:left="0" w:firstLine="0"/>
                          <w:jc w:val="left"/>
                        </w:pPr>
                        <w:r>
                          <w:rPr/>
                          <w:t xml:space="preserve"> </w:t>
                        </w:r>
                      </w:p>
                    </w:txbxContent>
                  </v:textbox>
                </v:rect>
                <v:rect id="Rectangle 18560" style="position:absolute;width:518;height:2079;left:1968;top:37279;" filled="f" stroked="f">
                  <v:textbox inset="0,0,0,0">
                    <w:txbxContent>
                      <w:p>
                        <w:pPr>
                          <w:spacing w:before="0" w:after="160" w:line="259" w:lineRule="auto"/>
                          <w:ind w:left="0" w:firstLine="0"/>
                          <w:jc w:val="left"/>
                        </w:pPr>
                        <w:r>
                          <w:rPr/>
                          <w:t xml:space="preserve"> </w:t>
                        </w:r>
                      </w:p>
                    </w:txbxContent>
                  </v:textbox>
                </v:rect>
                <v:rect id="Rectangle 18561" style="position:absolute;width:518;height:2079;left:1968;top:40451;" filled="f" stroked="f">
                  <v:textbox inset="0,0,0,0">
                    <w:txbxContent>
                      <w:p>
                        <w:pPr>
                          <w:spacing w:before="0" w:after="160" w:line="259" w:lineRule="auto"/>
                          <w:ind w:left="0" w:firstLine="0"/>
                          <w:jc w:val="left"/>
                        </w:pPr>
                        <w:r>
                          <w:rPr/>
                          <w:t xml:space="preserve"> </w:t>
                        </w:r>
                      </w:p>
                    </w:txbxContent>
                  </v:textbox>
                </v:rect>
                <v:rect id="Rectangle 18562" style="position:absolute;width:518;height:2079;left:1968;top:43606;" filled="f" stroked="f">
                  <v:textbox inset="0,0,0,0">
                    <w:txbxContent>
                      <w:p>
                        <w:pPr>
                          <w:spacing w:before="0" w:after="160" w:line="259" w:lineRule="auto"/>
                          <w:ind w:left="0" w:firstLine="0"/>
                          <w:jc w:val="left"/>
                        </w:pPr>
                        <w:r>
                          <w:rPr/>
                          <w:t xml:space="preserve"> </w:t>
                        </w:r>
                      </w:p>
                    </w:txbxContent>
                  </v:textbox>
                </v:rect>
                <v:shape id="Picture 18574" style="position:absolute;width:55824;height:47487;left:0;top:0;" filled="f">
                  <v:imagedata r:id="rId57"/>
                </v:shape>
              </v:group>
            </w:pict>
          </mc:Fallback>
        </mc:AlternateContent>
      </w:r>
    </w:p>
    <w:p w:rsidR="002D2FE3" w:rsidRDefault="00CB5F7D">
      <w:pPr>
        <w:spacing w:after="225" w:line="259" w:lineRule="auto"/>
        <w:ind w:left="754" w:firstLine="0"/>
      </w:pPr>
      <w:r>
        <w:t xml:space="preserve"> </w:t>
      </w:r>
    </w:p>
    <w:p w:rsidR="002D2FE3" w:rsidRDefault="00CB5F7D">
      <w:pPr>
        <w:spacing w:after="223" w:line="259" w:lineRule="auto"/>
        <w:ind w:left="754" w:firstLine="0"/>
      </w:pPr>
      <w:r>
        <w:t xml:space="preserve"> </w:t>
      </w:r>
    </w:p>
    <w:p w:rsidR="002D2FE3" w:rsidRDefault="00CB5F7D">
      <w:pPr>
        <w:spacing w:after="225" w:line="259" w:lineRule="auto"/>
        <w:ind w:left="754" w:firstLine="0"/>
      </w:pPr>
      <w:r>
        <w:t xml:space="preserve"> </w:t>
      </w:r>
    </w:p>
    <w:p w:rsidR="002D2FE3" w:rsidRDefault="00CB5F7D">
      <w:pPr>
        <w:spacing w:after="225" w:line="259" w:lineRule="auto"/>
        <w:ind w:left="754" w:firstLine="0"/>
      </w:pPr>
      <w:r>
        <w:t xml:space="preserve"> </w:t>
      </w:r>
    </w:p>
    <w:p w:rsidR="002D2FE3" w:rsidRDefault="00CB5F7D">
      <w:pPr>
        <w:spacing w:after="225" w:line="259" w:lineRule="auto"/>
        <w:ind w:left="754" w:firstLine="0"/>
      </w:pP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8128" name="Group 51812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577" name="Rectangle 1857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8578" name="Rectangle 18578"/>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86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8128" style="width:12.7031pt;height:279.366pt;position:absolute;mso-position-horizontal-relative:page;mso-position-horizontal:absolute;margin-left:682.278pt;mso-position-vertical-relative:page;margin-top:532.554pt;" coordsize="1613,35479">
                <v:rect id="Rectangle 1857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857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86 de 269 </w:t>
                        </w:r>
                      </w:p>
                    </w:txbxContent>
                  </v:textbox>
                </v:rect>
                <w10:wrap type="topAndBottom"/>
              </v:group>
            </w:pict>
          </mc:Fallback>
        </mc:AlternateContent>
      </w:r>
      <w:r>
        <w:t xml:space="preserve"> </w:t>
      </w:r>
    </w:p>
    <w:p w:rsidR="002D2FE3" w:rsidRDefault="00CB5F7D">
      <w:pPr>
        <w:spacing w:after="223" w:line="259" w:lineRule="auto"/>
        <w:ind w:left="754" w:firstLine="0"/>
      </w:pPr>
      <w:r>
        <w:t xml:space="preserve"> </w:t>
      </w:r>
    </w:p>
    <w:p w:rsidR="002D2FE3" w:rsidRDefault="00CB5F7D">
      <w:pPr>
        <w:spacing w:after="225" w:line="259" w:lineRule="auto"/>
        <w:ind w:left="754" w:firstLine="0"/>
      </w:pPr>
      <w:r>
        <w:t xml:space="preserve"> </w:t>
      </w:r>
    </w:p>
    <w:p w:rsidR="002D2FE3" w:rsidRDefault="00CB5F7D">
      <w:pPr>
        <w:spacing w:after="225" w:line="259" w:lineRule="auto"/>
        <w:ind w:left="754" w:firstLine="0"/>
      </w:pPr>
      <w:r>
        <w:t xml:space="preserve"> </w:t>
      </w:r>
    </w:p>
    <w:p w:rsidR="002D2FE3" w:rsidRDefault="00CB5F7D">
      <w:pPr>
        <w:spacing w:after="223" w:line="259" w:lineRule="auto"/>
        <w:ind w:left="754" w:firstLine="0"/>
      </w:pPr>
      <w:r>
        <w:t xml:space="preserve"> </w:t>
      </w:r>
    </w:p>
    <w:p w:rsidR="002D2FE3" w:rsidRDefault="00CB5F7D">
      <w:pPr>
        <w:spacing w:after="0" w:line="259" w:lineRule="auto"/>
        <w:ind w:left="754" w:firstLine="0"/>
      </w:pPr>
      <w:r>
        <w:t xml:space="preserve"> </w:t>
      </w:r>
    </w:p>
    <w:p w:rsidR="002D2FE3" w:rsidRDefault="00CB5F7D">
      <w:pPr>
        <w:spacing w:after="225" w:line="259" w:lineRule="auto"/>
        <w:ind w:left="754" w:firstLine="0"/>
      </w:pPr>
      <w:r>
        <w:t xml:space="preserve"> </w:t>
      </w:r>
      <w:r>
        <w:rPr>
          <w:rFonts w:ascii="Calibri" w:eastAsia="Calibri" w:hAnsi="Calibri" w:cs="Calibri"/>
          <w:noProof/>
        </w:rPr>
        <mc:AlternateContent>
          <mc:Choice Requires="wpg">
            <w:drawing>
              <wp:inline distT="0" distB="0" distL="0" distR="0">
                <wp:extent cx="4972558" cy="5739384"/>
                <wp:effectExtent l="0" t="0" r="0" b="0"/>
                <wp:docPr id="518814" name="Group 518814"/>
                <wp:cNvGraphicFramePr/>
                <a:graphic xmlns:a="http://schemas.openxmlformats.org/drawingml/2006/main">
                  <a:graphicData uri="http://schemas.microsoft.com/office/word/2010/wordprocessingGroup">
                    <wpg:wgp>
                      <wpg:cNvGrpSpPr/>
                      <wpg:grpSpPr>
                        <a:xfrm>
                          <a:off x="0" y="0"/>
                          <a:ext cx="4972558" cy="5739384"/>
                          <a:chOff x="0" y="0"/>
                          <a:chExt cx="4972558" cy="5739384"/>
                        </a:xfrm>
                      </wpg:grpSpPr>
                      <wps:wsp>
                        <wps:cNvPr id="18598" name="Rectangle 18598"/>
                        <wps:cNvSpPr/>
                        <wps:spPr>
                          <a:xfrm>
                            <a:off x="0" y="25461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99" name="Rectangle 18599"/>
                        <wps:cNvSpPr/>
                        <wps:spPr>
                          <a:xfrm>
                            <a:off x="0" y="59117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00" name="Rectangle 18600"/>
                        <wps:cNvSpPr/>
                        <wps:spPr>
                          <a:xfrm>
                            <a:off x="0" y="90816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01" name="Rectangle 18601"/>
                        <wps:cNvSpPr/>
                        <wps:spPr>
                          <a:xfrm>
                            <a:off x="0" y="122363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02" name="Rectangle 18602"/>
                        <wps:cNvSpPr/>
                        <wps:spPr>
                          <a:xfrm>
                            <a:off x="0" y="154100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03" name="Rectangle 18603"/>
                        <wps:cNvSpPr/>
                        <wps:spPr>
                          <a:xfrm>
                            <a:off x="0" y="185799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04" name="Rectangle 18604"/>
                        <wps:cNvSpPr/>
                        <wps:spPr>
                          <a:xfrm>
                            <a:off x="0" y="217346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05" name="Rectangle 18605"/>
                        <wps:cNvSpPr/>
                        <wps:spPr>
                          <a:xfrm>
                            <a:off x="0" y="249045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06" name="Rectangle 18606"/>
                        <wps:cNvSpPr/>
                        <wps:spPr>
                          <a:xfrm>
                            <a:off x="0" y="280744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07" name="Rectangle 18607"/>
                        <wps:cNvSpPr/>
                        <wps:spPr>
                          <a:xfrm>
                            <a:off x="0" y="312443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08" name="Rectangle 18608"/>
                        <wps:cNvSpPr/>
                        <wps:spPr>
                          <a:xfrm>
                            <a:off x="0" y="343990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09" name="Rectangle 18609"/>
                        <wps:cNvSpPr/>
                        <wps:spPr>
                          <a:xfrm>
                            <a:off x="0" y="375689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10" name="Rectangle 18610"/>
                        <wps:cNvSpPr/>
                        <wps:spPr>
                          <a:xfrm>
                            <a:off x="0" y="407414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11" name="Rectangle 18611"/>
                        <wps:cNvSpPr/>
                        <wps:spPr>
                          <a:xfrm>
                            <a:off x="0" y="438961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12" name="Rectangle 18612"/>
                        <wps:cNvSpPr/>
                        <wps:spPr>
                          <a:xfrm>
                            <a:off x="0" y="470660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13" name="Rectangle 18613"/>
                        <wps:cNvSpPr/>
                        <wps:spPr>
                          <a:xfrm>
                            <a:off x="0" y="502359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14" name="Rectangle 18614"/>
                        <wps:cNvSpPr/>
                        <wps:spPr>
                          <a:xfrm>
                            <a:off x="0" y="533906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623" name="Picture 18623"/>
                          <pic:cNvPicPr/>
                        </pic:nvPicPr>
                        <pic:blipFill>
                          <a:blip r:embed="rId58"/>
                          <a:stretch>
                            <a:fillRect/>
                          </a:stretch>
                        </pic:blipFill>
                        <pic:spPr>
                          <a:xfrm>
                            <a:off x="11938" y="0"/>
                            <a:ext cx="4960620" cy="5739384"/>
                          </a:xfrm>
                          <a:prstGeom prst="rect">
                            <a:avLst/>
                          </a:prstGeom>
                        </pic:spPr>
                      </pic:pic>
                    </wpg:wgp>
                  </a:graphicData>
                </a:graphic>
              </wp:inline>
            </w:drawing>
          </mc:Choice>
          <mc:Fallback xmlns:a="http://schemas.openxmlformats.org/drawingml/2006/main">
            <w:pict>
              <v:group id="Group 518814" style="width:391.54pt;height:451.92pt;mso-position-horizontal-relative:char;mso-position-vertical-relative:line" coordsize="49725,57393">
                <v:rect id="Rectangle 18598" style="position:absolute;width:506;height:2243;left:0;top:254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99" style="position:absolute;width:518;height:2079;left:0;top:5911;" filled="f" stroked="f">
                  <v:textbox inset="0,0,0,0">
                    <w:txbxContent>
                      <w:p>
                        <w:pPr>
                          <w:spacing w:before="0" w:after="160" w:line="259" w:lineRule="auto"/>
                          <w:ind w:left="0" w:firstLine="0"/>
                          <w:jc w:val="left"/>
                        </w:pPr>
                        <w:r>
                          <w:rPr/>
                          <w:t xml:space="preserve"> </w:t>
                        </w:r>
                      </w:p>
                    </w:txbxContent>
                  </v:textbox>
                </v:rect>
                <v:rect id="Rectangle 18600" style="position:absolute;width:518;height:2079;left:0;top:9081;" filled="f" stroked="f">
                  <v:textbox inset="0,0,0,0">
                    <w:txbxContent>
                      <w:p>
                        <w:pPr>
                          <w:spacing w:before="0" w:after="160" w:line="259" w:lineRule="auto"/>
                          <w:ind w:left="0" w:firstLine="0"/>
                          <w:jc w:val="left"/>
                        </w:pPr>
                        <w:r>
                          <w:rPr/>
                          <w:t xml:space="preserve"> </w:t>
                        </w:r>
                      </w:p>
                    </w:txbxContent>
                  </v:textbox>
                </v:rect>
                <v:rect id="Rectangle 18601" style="position:absolute;width:518;height:2079;left:0;top:12236;" filled="f" stroked="f">
                  <v:textbox inset="0,0,0,0">
                    <w:txbxContent>
                      <w:p>
                        <w:pPr>
                          <w:spacing w:before="0" w:after="160" w:line="259" w:lineRule="auto"/>
                          <w:ind w:left="0" w:firstLine="0"/>
                          <w:jc w:val="left"/>
                        </w:pPr>
                        <w:r>
                          <w:rPr/>
                          <w:t xml:space="preserve"> </w:t>
                        </w:r>
                      </w:p>
                    </w:txbxContent>
                  </v:textbox>
                </v:rect>
                <v:rect id="Rectangle 18602" style="position:absolute;width:518;height:2079;left:0;top:15410;" filled="f" stroked="f">
                  <v:textbox inset="0,0,0,0">
                    <w:txbxContent>
                      <w:p>
                        <w:pPr>
                          <w:spacing w:before="0" w:after="160" w:line="259" w:lineRule="auto"/>
                          <w:ind w:left="0" w:firstLine="0"/>
                          <w:jc w:val="left"/>
                        </w:pPr>
                        <w:r>
                          <w:rPr/>
                          <w:t xml:space="preserve"> </w:t>
                        </w:r>
                      </w:p>
                    </w:txbxContent>
                  </v:textbox>
                </v:rect>
                <v:rect id="Rectangle 18603" style="position:absolute;width:518;height:2079;left:0;top:18579;" filled="f" stroked="f">
                  <v:textbox inset="0,0,0,0">
                    <w:txbxContent>
                      <w:p>
                        <w:pPr>
                          <w:spacing w:before="0" w:after="160" w:line="259" w:lineRule="auto"/>
                          <w:ind w:left="0" w:firstLine="0"/>
                          <w:jc w:val="left"/>
                        </w:pPr>
                        <w:r>
                          <w:rPr/>
                          <w:t xml:space="preserve"> </w:t>
                        </w:r>
                      </w:p>
                    </w:txbxContent>
                  </v:textbox>
                </v:rect>
                <v:rect id="Rectangle 18604" style="position:absolute;width:518;height:2079;left:0;top:21734;" filled="f" stroked="f">
                  <v:textbox inset="0,0,0,0">
                    <w:txbxContent>
                      <w:p>
                        <w:pPr>
                          <w:spacing w:before="0" w:after="160" w:line="259" w:lineRule="auto"/>
                          <w:ind w:left="0" w:firstLine="0"/>
                          <w:jc w:val="left"/>
                        </w:pPr>
                        <w:r>
                          <w:rPr/>
                          <w:t xml:space="preserve"> </w:t>
                        </w:r>
                      </w:p>
                    </w:txbxContent>
                  </v:textbox>
                </v:rect>
                <v:rect id="Rectangle 18605" style="position:absolute;width:518;height:2079;left:0;top:24904;" filled="f" stroked="f">
                  <v:textbox inset="0,0,0,0">
                    <w:txbxContent>
                      <w:p>
                        <w:pPr>
                          <w:spacing w:before="0" w:after="160" w:line="259" w:lineRule="auto"/>
                          <w:ind w:left="0" w:firstLine="0"/>
                          <w:jc w:val="left"/>
                        </w:pPr>
                        <w:r>
                          <w:rPr/>
                          <w:t xml:space="preserve"> </w:t>
                        </w:r>
                      </w:p>
                    </w:txbxContent>
                  </v:textbox>
                </v:rect>
                <v:rect id="Rectangle 18606" style="position:absolute;width:518;height:2079;left:0;top:28074;" filled="f" stroked="f">
                  <v:textbox inset="0,0,0,0">
                    <w:txbxContent>
                      <w:p>
                        <w:pPr>
                          <w:spacing w:before="0" w:after="160" w:line="259" w:lineRule="auto"/>
                          <w:ind w:left="0" w:firstLine="0"/>
                          <w:jc w:val="left"/>
                        </w:pPr>
                        <w:r>
                          <w:rPr/>
                          <w:t xml:space="preserve"> </w:t>
                        </w:r>
                      </w:p>
                    </w:txbxContent>
                  </v:textbox>
                </v:rect>
                <v:rect id="Rectangle 18607" style="position:absolute;width:518;height:2079;left:0;top:31244;" filled="f" stroked="f">
                  <v:textbox inset="0,0,0,0">
                    <w:txbxContent>
                      <w:p>
                        <w:pPr>
                          <w:spacing w:before="0" w:after="160" w:line="259" w:lineRule="auto"/>
                          <w:ind w:left="0" w:firstLine="0"/>
                          <w:jc w:val="left"/>
                        </w:pPr>
                        <w:r>
                          <w:rPr/>
                          <w:t xml:space="preserve"> </w:t>
                        </w:r>
                      </w:p>
                    </w:txbxContent>
                  </v:textbox>
                </v:rect>
                <v:rect id="Rectangle 18608" style="position:absolute;width:518;height:2079;left:0;top:34399;" filled="f" stroked="f">
                  <v:textbox inset="0,0,0,0">
                    <w:txbxContent>
                      <w:p>
                        <w:pPr>
                          <w:spacing w:before="0" w:after="160" w:line="259" w:lineRule="auto"/>
                          <w:ind w:left="0" w:firstLine="0"/>
                          <w:jc w:val="left"/>
                        </w:pPr>
                        <w:r>
                          <w:rPr/>
                          <w:t xml:space="preserve"> </w:t>
                        </w:r>
                      </w:p>
                    </w:txbxContent>
                  </v:textbox>
                </v:rect>
                <v:rect id="Rectangle 18609" style="position:absolute;width:518;height:2079;left:0;top:37568;" filled="f" stroked="f">
                  <v:textbox inset="0,0,0,0">
                    <w:txbxContent>
                      <w:p>
                        <w:pPr>
                          <w:spacing w:before="0" w:after="160" w:line="259" w:lineRule="auto"/>
                          <w:ind w:left="0" w:firstLine="0"/>
                          <w:jc w:val="left"/>
                        </w:pPr>
                        <w:r>
                          <w:rPr/>
                          <w:t xml:space="preserve"> </w:t>
                        </w:r>
                      </w:p>
                    </w:txbxContent>
                  </v:textbox>
                </v:rect>
                <v:rect id="Rectangle 18610" style="position:absolute;width:518;height:2079;left:0;top:40741;" filled="f" stroked="f">
                  <v:textbox inset="0,0,0,0">
                    <w:txbxContent>
                      <w:p>
                        <w:pPr>
                          <w:spacing w:before="0" w:after="160" w:line="259" w:lineRule="auto"/>
                          <w:ind w:left="0" w:firstLine="0"/>
                          <w:jc w:val="left"/>
                        </w:pPr>
                        <w:r>
                          <w:rPr/>
                          <w:t xml:space="preserve"> </w:t>
                        </w:r>
                      </w:p>
                    </w:txbxContent>
                  </v:textbox>
                </v:rect>
                <v:rect id="Rectangle 18611" style="position:absolute;width:518;height:2079;left:0;top:43896;" filled="f" stroked="f">
                  <v:textbox inset="0,0,0,0">
                    <w:txbxContent>
                      <w:p>
                        <w:pPr>
                          <w:spacing w:before="0" w:after="160" w:line="259" w:lineRule="auto"/>
                          <w:ind w:left="0" w:firstLine="0"/>
                          <w:jc w:val="left"/>
                        </w:pPr>
                        <w:r>
                          <w:rPr/>
                          <w:t xml:space="preserve"> </w:t>
                        </w:r>
                      </w:p>
                    </w:txbxContent>
                  </v:textbox>
                </v:rect>
                <v:rect id="Rectangle 18612" style="position:absolute;width:518;height:2079;left:0;top:47066;" filled="f" stroked="f">
                  <v:textbox inset="0,0,0,0">
                    <w:txbxContent>
                      <w:p>
                        <w:pPr>
                          <w:spacing w:before="0" w:after="160" w:line="259" w:lineRule="auto"/>
                          <w:ind w:left="0" w:firstLine="0"/>
                          <w:jc w:val="left"/>
                        </w:pPr>
                        <w:r>
                          <w:rPr/>
                          <w:t xml:space="preserve"> </w:t>
                        </w:r>
                      </w:p>
                    </w:txbxContent>
                  </v:textbox>
                </v:rect>
                <v:rect id="Rectangle 18613" style="position:absolute;width:518;height:2079;left:0;top:50235;" filled="f" stroked="f">
                  <v:textbox inset="0,0,0,0">
                    <w:txbxContent>
                      <w:p>
                        <w:pPr>
                          <w:spacing w:before="0" w:after="160" w:line="259" w:lineRule="auto"/>
                          <w:ind w:left="0" w:firstLine="0"/>
                          <w:jc w:val="left"/>
                        </w:pPr>
                        <w:r>
                          <w:rPr/>
                          <w:t xml:space="preserve"> </w:t>
                        </w:r>
                      </w:p>
                    </w:txbxContent>
                  </v:textbox>
                </v:rect>
                <v:rect id="Rectangle 18614" style="position:absolute;width:518;height:2079;left:0;top:53390;" filled="f" stroked="f">
                  <v:textbox inset="0,0,0,0">
                    <w:txbxContent>
                      <w:p>
                        <w:pPr>
                          <w:spacing w:before="0" w:after="160" w:line="259" w:lineRule="auto"/>
                          <w:ind w:left="0" w:firstLine="0"/>
                          <w:jc w:val="left"/>
                        </w:pPr>
                        <w:r>
                          <w:rPr/>
                          <w:t xml:space="preserve"> </w:t>
                        </w:r>
                      </w:p>
                    </w:txbxContent>
                  </v:textbox>
                </v:rect>
                <v:shape id="Picture 18623" style="position:absolute;width:49606;height:57393;left:119;top:0;" filled="f">
                  <v:imagedata r:id="rId59"/>
                </v:shape>
              </v:group>
            </w:pict>
          </mc:Fallback>
        </mc:AlternateContent>
      </w:r>
    </w:p>
    <w:p w:rsidR="002D2FE3" w:rsidRDefault="00CB5F7D">
      <w:pPr>
        <w:spacing w:after="225" w:line="259" w:lineRule="auto"/>
        <w:ind w:left="754" w:firstLine="0"/>
      </w:pPr>
      <w:r>
        <w:t xml:space="preserve"> </w:t>
      </w:r>
    </w:p>
    <w:p w:rsidR="002D2FE3" w:rsidRDefault="00CB5F7D">
      <w:pPr>
        <w:spacing w:after="223" w:line="259" w:lineRule="auto"/>
        <w:ind w:left="754" w:firstLine="0"/>
      </w:pPr>
      <w:r>
        <w:t xml:space="preserve"> </w:t>
      </w:r>
    </w:p>
    <w:p w:rsidR="002D2FE3" w:rsidRDefault="00CB5F7D">
      <w:pPr>
        <w:spacing w:after="225" w:line="259" w:lineRule="auto"/>
        <w:ind w:left="754" w:firstLine="0"/>
      </w:pPr>
      <w:r>
        <w:rPr>
          <w:rFonts w:ascii="Calibri" w:eastAsia="Calibri" w:hAnsi="Calibri" w:cs="Calibri"/>
          <w:noProof/>
        </w:rPr>
        <mc:AlternateContent>
          <mc:Choice Requires="wpg">
            <w:drawing>
              <wp:anchor distT="0" distB="0" distL="114300" distR="114300" simplePos="0" relativeHeight="25177600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8815" name="Group 51881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626" name="Rectangle 1862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8627" name="Rectangle 18627"/>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87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8815" style="width:12.7031pt;height:279.366pt;position:absolute;mso-position-horizontal-relative:page;mso-position-horizontal:absolute;margin-left:682.278pt;mso-position-vertical-relative:page;margin-top:532.554pt;" coordsize="1613,35479">
                <v:rect id="Rectangle 1862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862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87 de 269 </w:t>
                        </w:r>
                      </w:p>
                    </w:txbxContent>
                  </v:textbox>
                </v:rect>
                <w10:wrap type="topAndBottom"/>
              </v:group>
            </w:pict>
          </mc:Fallback>
        </mc:AlternateContent>
      </w:r>
      <w:r>
        <w:t xml:space="preserve"> </w:t>
      </w:r>
    </w:p>
    <w:p w:rsidR="002D2FE3" w:rsidRDefault="00CB5F7D">
      <w:pPr>
        <w:spacing w:after="225" w:line="259" w:lineRule="auto"/>
        <w:ind w:left="754" w:firstLine="0"/>
      </w:pPr>
      <w:r>
        <w:t xml:space="preserve"> </w:t>
      </w:r>
    </w:p>
    <w:p w:rsidR="002D2FE3" w:rsidRDefault="00CB5F7D">
      <w:pPr>
        <w:spacing w:after="223" w:line="259" w:lineRule="auto"/>
        <w:ind w:left="754" w:firstLine="0"/>
      </w:pPr>
      <w:r>
        <w:t xml:space="preserve"> </w:t>
      </w:r>
    </w:p>
    <w:p w:rsidR="002D2FE3" w:rsidRDefault="00CB5F7D">
      <w:pPr>
        <w:spacing w:after="0" w:line="259" w:lineRule="auto"/>
        <w:ind w:left="754" w:firstLine="0"/>
      </w:pPr>
      <w:r>
        <w:t xml:space="preserve"> </w:t>
      </w:r>
    </w:p>
    <w:p w:rsidR="002D2FE3" w:rsidRDefault="00CB5F7D">
      <w:pPr>
        <w:spacing w:after="0" w:line="259" w:lineRule="auto"/>
        <w:ind w:left="444" w:firstLine="0"/>
        <w:jc w:val="left"/>
      </w:pPr>
      <w:r>
        <w:rPr>
          <w:rFonts w:ascii="Calibri" w:eastAsia="Calibri" w:hAnsi="Calibri" w:cs="Calibri"/>
          <w:noProof/>
        </w:rPr>
        <mc:AlternateContent>
          <mc:Choice Requires="wpg">
            <w:drawing>
              <wp:inline distT="0" distB="0" distL="0" distR="0">
                <wp:extent cx="5580888" cy="5917692"/>
                <wp:effectExtent l="0" t="0" r="0" b="0"/>
                <wp:docPr id="518950" name="Group 518950"/>
                <wp:cNvGraphicFramePr/>
                <a:graphic xmlns:a="http://schemas.openxmlformats.org/drawingml/2006/main">
                  <a:graphicData uri="http://schemas.microsoft.com/office/word/2010/wordprocessingGroup">
                    <wpg:wgp>
                      <wpg:cNvGrpSpPr/>
                      <wpg:grpSpPr>
                        <a:xfrm>
                          <a:off x="0" y="0"/>
                          <a:ext cx="5580888" cy="5917692"/>
                          <a:chOff x="0" y="0"/>
                          <a:chExt cx="5580888" cy="5917692"/>
                        </a:xfrm>
                      </wpg:grpSpPr>
                      <wps:wsp>
                        <wps:cNvPr id="18647" name="Rectangle 18647"/>
                        <wps:cNvSpPr/>
                        <wps:spPr>
                          <a:xfrm>
                            <a:off x="196850" y="17231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648" name="Rectangle 18648"/>
                        <wps:cNvSpPr/>
                        <wps:spPr>
                          <a:xfrm>
                            <a:off x="196850" y="50887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49" name="Rectangle 18649"/>
                        <wps:cNvSpPr/>
                        <wps:spPr>
                          <a:xfrm>
                            <a:off x="196850" y="82586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50" name="Rectangle 18650"/>
                        <wps:cNvSpPr/>
                        <wps:spPr>
                          <a:xfrm>
                            <a:off x="196850" y="114133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51" name="Rectangle 18651"/>
                        <wps:cNvSpPr/>
                        <wps:spPr>
                          <a:xfrm>
                            <a:off x="196850" y="145870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52" name="Rectangle 18652"/>
                        <wps:cNvSpPr/>
                        <wps:spPr>
                          <a:xfrm>
                            <a:off x="196850" y="177569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53" name="Rectangle 18653"/>
                        <wps:cNvSpPr/>
                        <wps:spPr>
                          <a:xfrm>
                            <a:off x="196850" y="209116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54" name="Rectangle 18654"/>
                        <wps:cNvSpPr/>
                        <wps:spPr>
                          <a:xfrm>
                            <a:off x="196850" y="240815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55" name="Rectangle 18655"/>
                        <wps:cNvSpPr/>
                        <wps:spPr>
                          <a:xfrm>
                            <a:off x="196850" y="272515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56" name="Rectangle 18656"/>
                        <wps:cNvSpPr/>
                        <wps:spPr>
                          <a:xfrm>
                            <a:off x="196850" y="304214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57" name="Rectangle 18657"/>
                        <wps:cNvSpPr/>
                        <wps:spPr>
                          <a:xfrm>
                            <a:off x="196850" y="335761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58" name="Rectangle 18658"/>
                        <wps:cNvSpPr/>
                        <wps:spPr>
                          <a:xfrm>
                            <a:off x="196850" y="367460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59" name="Rectangle 18659"/>
                        <wps:cNvSpPr/>
                        <wps:spPr>
                          <a:xfrm>
                            <a:off x="196850" y="399184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60" name="Rectangle 18660"/>
                        <wps:cNvSpPr/>
                        <wps:spPr>
                          <a:xfrm>
                            <a:off x="196850" y="430731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61" name="Rectangle 18661"/>
                        <wps:cNvSpPr/>
                        <wps:spPr>
                          <a:xfrm>
                            <a:off x="196850" y="462430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62" name="Rectangle 18662"/>
                        <wps:cNvSpPr/>
                        <wps:spPr>
                          <a:xfrm>
                            <a:off x="196850" y="494130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63" name="Rectangle 18663"/>
                        <wps:cNvSpPr/>
                        <wps:spPr>
                          <a:xfrm>
                            <a:off x="196850" y="525677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8664" name="Rectangle 18664"/>
                        <wps:cNvSpPr/>
                        <wps:spPr>
                          <a:xfrm>
                            <a:off x="196850" y="557376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684" name="Picture 18684"/>
                          <pic:cNvPicPr/>
                        </pic:nvPicPr>
                        <pic:blipFill>
                          <a:blip r:embed="rId60"/>
                          <a:stretch>
                            <a:fillRect/>
                          </a:stretch>
                        </pic:blipFill>
                        <pic:spPr>
                          <a:xfrm>
                            <a:off x="0" y="0"/>
                            <a:ext cx="5580888" cy="5917692"/>
                          </a:xfrm>
                          <a:prstGeom prst="rect">
                            <a:avLst/>
                          </a:prstGeom>
                        </pic:spPr>
                      </pic:pic>
                    </wpg:wgp>
                  </a:graphicData>
                </a:graphic>
              </wp:inline>
            </w:drawing>
          </mc:Choice>
          <mc:Fallback xmlns:a="http://schemas.openxmlformats.org/drawingml/2006/main">
            <w:pict>
              <v:group id="Group 518950" style="width:439.44pt;height:465.96pt;mso-position-horizontal-relative:char;mso-position-vertical-relative:line" coordsize="55808,59176">
                <v:rect id="Rectangle 18647" style="position:absolute;width:506;height:2243;left:1968;top:172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648" style="position:absolute;width:518;height:2079;left:1968;top:5088;" filled="f" stroked="f">
                  <v:textbox inset="0,0,0,0">
                    <w:txbxContent>
                      <w:p>
                        <w:pPr>
                          <w:spacing w:before="0" w:after="160" w:line="259" w:lineRule="auto"/>
                          <w:ind w:left="0" w:firstLine="0"/>
                          <w:jc w:val="left"/>
                        </w:pPr>
                        <w:r>
                          <w:rPr/>
                          <w:t xml:space="preserve"> </w:t>
                        </w:r>
                      </w:p>
                    </w:txbxContent>
                  </v:textbox>
                </v:rect>
                <v:rect id="Rectangle 18649" style="position:absolute;width:518;height:2079;left:1968;top:8258;" filled="f" stroked="f">
                  <v:textbox inset="0,0,0,0">
                    <w:txbxContent>
                      <w:p>
                        <w:pPr>
                          <w:spacing w:before="0" w:after="160" w:line="259" w:lineRule="auto"/>
                          <w:ind w:left="0" w:firstLine="0"/>
                          <w:jc w:val="left"/>
                        </w:pPr>
                        <w:r>
                          <w:rPr/>
                          <w:t xml:space="preserve"> </w:t>
                        </w:r>
                      </w:p>
                    </w:txbxContent>
                  </v:textbox>
                </v:rect>
                <v:rect id="Rectangle 18650" style="position:absolute;width:518;height:2079;left:1968;top:11413;" filled="f" stroked="f">
                  <v:textbox inset="0,0,0,0">
                    <w:txbxContent>
                      <w:p>
                        <w:pPr>
                          <w:spacing w:before="0" w:after="160" w:line="259" w:lineRule="auto"/>
                          <w:ind w:left="0" w:firstLine="0"/>
                          <w:jc w:val="left"/>
                        </w:pPr>
                        <w:r>
                          <w:rPr/>
                          <w:t xml:space="preserve"> </w:t>
                        </w:r>
                      </w:p>
                    </w:txbxContent>
                  </v:textbox>
                </v:rect>
                <v:rect id="Rectangle 18651" style="position:absolute;width:518;height:2079;left:1968;top:14587;" filled="f" stroked="f">
                  <v:textbox inset="0,0,0,0">
                    <w:txbxContent>
                      <w:p>
                        <w:pPr>
                          <w:spacing w:before="0" w:after="160" w:line="259" w:lineRule="auto"/>
                          <w:ind w:left="0" w:firstLine="0"/>
                          <w:jc w:val="left"/>
                        </w:pPr>
                        <w:r>
                          <w:rPr/>
                          <w:t xml:space="preserve"> </w:t>
                        </w:r>
                      </w:p>
                    </w:txbxContent>
                  </v:textbox>
                </v:rect>
                <v:rect id="Rectangle 18652" style="position:absolute;width:518;height:2079;left:1968;top:17756;" filled="f" stroked="f">
                  <v:textbox inset="0,0,0,0">
                    <w:txbxContent>
                      <w:p>
                        <w:pPr>
                          <w:spacing w:before="0" w:after="160" w:line="259" w:lineRule="auto"/>
                          <w:ind w:left="0" w:firstLine="0"/>
                          <w:jc w:val="left"/>
                        </w:pPr>
                        <w:r>
                          <w:rPr/>
                          <w:t xml:space="preserve"> </w:t>
                        </w:r>
                      </w:p>
                    </w:txbxContent>
                  </v:textbox>
                </v:rect>
                <v:rect id="Rectangle 18653" style="position:absolute;width:518;height:2079;left:1968;top:20911;" filled="f" stroked="f">
                  <v:textbox inset="0,0,0,0">
                    <w:txbxContent>
                      <w:p>
                        <w:pPr>
                          <w:spacing w:before="0" w:after="160" w:line="259" w:lineRule="auto"/>
                          <w:ind w:left="0" w:firstLine="0"/>
                          <w:jc w:val="left"/>
                        </w:pPr>
                        <w:r>
                          <w:rPr/>
                          <w:t xml:space="preserve"> </w:t>
                        </w:r>
                      </w:p>
                    </w:txbxContent>
                  </v:textbox>
                </v:rect>
                <v:rect id="Rectangle 18654" style="position:absolute;width:518;height:2079;left:1968;top:24081;" filled="f" stroked="f">
                  <v:textbox inset="0,0,0,0">
                    <w:txbxContent>
                      <w:p>
                        <w:pPr>
                          <w:spacing w:before="0" w:after="160" w:line="259" w:lineRule="auto"/>
                          <w:ind w:left="0" w:firstLine="0"/>
                          <w:jc w:val="left"/>
                        </w:pPr>
                        <w:r>
                          <w:rPr/>
                          <w:t xml:space="preserve"> </w:t>
                        </w:r>
                      </w:p>
                    </w:txbxContent>
                  </v:textbox>
                </v:rect>
                <v:rect id="Rectangle 18655" style="position:absolute;width:518;height:2079;left:1968;top:27251;" filled="f" stroked="f">
                  <v:textbox inset="0,0,0,0">
                    <w:txbxContent>
                      <w:p>
                        <w:pPr>
                          <w:spacing w:before="0" w:after="160" w:line="259" w:lineRule="auto"/>
                          <w:ind w:left="0" w:firstLine="0"/>
                          <w:jc w:val="left"/>
                        </w:pPr>
                        <w:r>
                          <w:rPr/>
                          <w:t xml:space="preserve"> </w:t>
                        </w:r>
                      </w:p>
                    </w:txbxContent>
                  </v:textbox>
                </v:rect>
                <v:rect id="Rectangle 18656" style="position:absolute;width:518;height:2079;left:1968;top:30421;" filled="f" stroked="f">
                  <v:textbox inset="0,0,0,0">
                    <w:txbxContent>
                      <w:p>
                        <w:pPr>
                          <w:spacing w:before="0" w:after="160" w:line="259" w:lineRule="auto"/>
                          <w:ind w:left="0" w:firstLine="0"/>
                          <w:jc w:val="left"/>
                        </w:pPr>
                        <w:r>
                          <w:rPr/>
                          <w:t xml:space="preserve"> </w:t>
                        </w:r>
                      </w:p>
                    </w:txbxContent>
                  </v:textbox>
                </v:rect>
                <v:rect id="Rectangle 18657" style="position:absolute;width:518;height:2079;left:1968;top:33576;" filled="f" stroked="f">
                  <v:textbox inset="0,0,0,0">
                    <w:txbxContent>
                      <w:p>
                        <w:pPr>
                          <w:spacing w:before="0" w:after="160" w:line="259" w:lineRule="auto"/>
                          <w:ind w:left="0" w:firstLine="0"/>
                          <w:jc w:val="left"/>
                        </w:pPr>
                        <w:r>
                          <w:rPr/>
                          <w:t xml:space="preserve"> </w:t>
                        </w:r>
                      </w:p>
                    </w:txbxContent>
                  </v:textbox>
                </v:rect>
                <v:rect id="Rectangle 18658" style="position:absolute;width:518;height:2079;left:1968;top:36746;" filled="f" stroked="f">
                  <v:textbox inset="0,0,0,0">
                    <w:txbxContent>
                      <w:p>
                        <w:pPr>
                          <w:spacing w:before="0" w:after="160" w:line="259" w:lineRule="auto"/>
                          <w:ind w:left="0" w:firstLine="0"/>
                          <w:jc w:val="left"/>
                        </w:pPr>
                        <w:r>
                          <w:rPr/>
                          <w:t xml:space="preserve"> </w:t>
                        </w:r>
                      </w:p>
                    </w:txbxContent>
                  </v:textbox>
                </v:rect>
                <v:rect id="Rectangle 18659" style="position:absolute;width:518;height:2079;left:1968;top:39918;" filled="f" stroked="f">
                  <v:textbox inset="0,0,0,0">
                    <w:txbxContent>
                      <w:p>
                        <w:pPr>
                          <w:spacing w:before="0" w:after="160" w:line="259" w:lineRule="auto"/>
                          <w:ind w:left="0" w:firstLine="0"/>
                          <w:jc w:val="left"/>
                        </w:pPr>
                        <w:r>
                          <w:rPr/>
                          <w:t xml:space="preserve"> </w:t>
                        </w:r>
                      </w:p>
                    </w:txbxContent>
                  </v:textbox>
                </v:rect>
                <v:rect id="Rectangle 18660" style="position:absolute;width:518;height:2079;left:1968;top:43073;" filled="f" stroked="f">
                  <v:textbox inset="0,0,0,0">
                    <w:txbxContent>
                      <w:p>
                        <w:pPr>
                          <w:spacing w:before="0" w:after="160" w:line="259" w:lineRule="auto"/>
                          <w:ind w:left="0" w:firstLine="0"/>
                          <w:jc w:val="left"/>
                        </w:pPr>
                        <w:r>
                          <w:rPr/>
                          <w:t xml:space="preserve"> </w:t>
                        </w:r>
                      </w:p>
                    </w:txbxContent>
                  </v:textbox>
                </v:rect>
                <v:rect id="Rectangle 18661" style="position:absolute;width:518;height:2079;left:1968;top:46243;" filled="f" stroked="f">
                  <v:textbox inset="0,0,0,0">
                    <w:txbxContent>
                      <w:p>
                        <w:pPr>
                          <w:spacing w:before="0" w:after="160" w:line="259" w:lineRule="auto"/>
                          <w:ind w:left="0" w:firstLine="0"/>
                          <w:jc w:val="left"/>
                        </w:pPr>
                        <w:r>
                          <w:rPr/>
                          <w:t xml:space="preserve"> </w:t>
                        </w:r>
                      </w:p>
                    </w:txbxContent>
                  </v:textbox>
                </v:rect>
                <v:rect id="Rectangle 18662" style="position:absolute;width:518;height:2079;left:1968;top:49413;" filled="f" stroked="f">
                  <v:textbox inset="0,0,0,0">
                    <w:txbxContent>
                      <w:p>
                        <w:pPr>
                          <w:spacing w:before="0" w:after="160" w:line="259" w:lineRule="auto"/>
                          <w:ind w:left="0" w:firstLine="0"/>
                          <w:jc w:val="left"/>
                        </w:pPr>
                        <w:r>
                          <w:rPr/>
                          <w:t xml:space="preserve"> </w:t>
                        </w:r>
                      </w:p>
                    </w:txbxContent>
                  </v:textbox>
                </v:rect>
                <v:rect id="Rectangle 18663" style="position:absolute;width:518;height:2079;left:1968;top:52567;" filled="f" stroked="f">
                  <v:textbox inset="0,0,0,0">
                    <w:txbxContent>
                      <w:p>
                        <w:pPr>
                          <w:spacing w:before="0" w:after="160" w:line="259" w:lineRule="auto"/>
                          <w:ind w:left="0" w:firstLine="0"/>
                          <w:jc w:val="left"/>
                        </w:pPr>
                        <w:r>
                          <w:rPr/>
                          <w:t xml:space="preserve"> </w:t>
                        </w:r>
                      </w:p>
                    </w:txbxContent>
                  </v:textbox>
                </v:rect>
                <v:rect id="Rectangle 18664" style="position:absolute;width:518;height:2079;left:1968;top:55737;" filled="f" stroked="f">
                  <v:textbox inset="0,0,0,0">
                    <w:txbxContent>
                      <w:p>
                        <w:pPr>
                          <w:spacing w:before="0" w:after="160" w:line="259" w:lineRule="auto"/>
                          <w:ind w:left="0" w:firstLine="0"/>
                          <w:jc w:val="left"/>
                        </w:pPr>
                        <w:r>
                          <w:rPr/>
                          <w:t xml:space="preserve"> </w:t>
                        </w:r>
                      </w:p>
                    </w:txbxContent>
                  </v:textbox>
                </v:rect>
                <v:shape id="Picture 18684" style="position:absolute;width:55808;height:59176;left:0;top:0;" filled="f">
                  <v:imagedata r:id="rId61"/>
                </v:shape>
              </v:group>
            </w:pict>
          </mc:Fallback>
        </mc:AlternateContent>
      </w:r>
    </w:p>
    <w:p w:rsidR="002D2FE3" w:rsidRDefault="00CB5F7D">
      <w:pPr>
        <w:spacing w:after="225" w:line="259" w:lineRule="auto"/>
        <w:ind w:left="754" w:firstLine="0"/>
        <w:jc w:val="left"/>
      </w:pPr>
      <w:r>
        <w:t xml:space="preserve"> </w:t>
      </w:r>
    </w:p>
    <w:p w:rsidR="002D2FE3" w:rsidRDefault="00CB5F7D">
      <w:pPr>
        <w:ind w:left="69" w:right="967"/>
      </w:pPr>
      <w:r>
        <w:rPr>
          <w:b/>
        </w:rPr>
        <w:t xml:space="preserve">TERCERO: </w:t>
      </w:r>
      <w:r>
        <w:t>Tramitar la inscripción en el Registro de la propiedad de acuerdo con el Art. 206 de la Ley Hipotecaria.</w:t>
      </w:r>
      <w:r>
        <w:rPr>
          <w:rFonts w:ascii="Times New Roman" w:eastAsia="Times New Roman" w:hAnsi="Times New Roman" w:cs="Times New Roman"/>
          <w:sz w:val="24"/>
        </w:rPr>
        <w:t xml:space="preserve">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77702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8951" name="Group 51895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687" name="Rectangle 1868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8688" name="Rectangle 18688"/>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88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8951" style="width:12.7031pt;height:279.366pt;position:absolute;mso-position-horizontal-relative:page;mso-position-horizontal:absolute;margin-left:682.278pt;mso-position-vertical-relative:page;margin-top:532.554pt;" coordsize="1613,35479">
                <v:rect id="Rectangle 1868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868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88 de 269 </w:t>
                        </w:r>
                      </w:p>
                    </w:txbxContent>
                  </v:textbox>
                </v:rect>
                <w10:wrap type="square"/>
              </v:group>
            </w:pict>
          </mc:Fallback>
        </mc:AlternateContent>
      </w:r>
      <w:r>
        <w:rPr>
          <w:b/>
        </w:rPr>
        <w:t xml:space="preserve">CUARTO: </w:t>
      </w:r>
      <w:r>
        <w:t xml:space="preserve">Facultar a la Alcaldesa- </w:t>
      </w:r>
      <w:r>
        <w:t xml:space="preserve">Presidenta para que realice cuantas actuaciones considere precisas en aplicación del presente acuerdo.” </w:t>
      </w:r>
    </w:p>
    <w:p w:rsidR="002D2FE3" w:rsidRDefault="00CB5F7D">
      <w:pPr>
        <w:spacing w:after="100" w:line="259" w:lineRule="auto"/>
        <w:ind w:left="58" w:firstLine="0"/>
        <w:jc w:val="left"/>
      </w:pPr>
      <w:r>
        <w:rPr>
          <w:b/>
        </w:rPr>
        <w:t xml:space="preserve"> </w:t>
      </w:r>
    </w:p>
    <w:p w:rsidR="002D2FE3" w:rsidRDefault="00CB5F7D">
      <w:pPr>
        <w:spacing w:after="0" w:line="259" w:lineRule="auto"/>
        <w:ind w:left="766" w:firstLine="0"/>
        <w:jc w:val="left"/>
      </w:pPr>
      <w:r>
        <w:t xml:space="preserve"> </w:t>
      </w:r>
    </w:p>
    <w:p w:rsidR="002D2FE3" w:rsidRDefault="00CB5F7D">
      <w:pPr>
        <w:spacing w:after="3" w:line="259" w:lineRule="auto"/>
        <w:ind w:left="154" w:right="1064"/>
        <w:jc w:val="center"/>
      </w:pPr>
      <w:r>
        <w:t xml:space="preserve">No obstante, la Junta de Gobierno Local acordará lo más procedente. </w:t>
      </w:r>
    </w:p>
    <w:p w:rsidR="002D2FE3" w:rsidRDefault="00CB5F7D">
      <w:pPr>
        <w:spacing w:after="0" w:line="248" w:lineRule="auto"/>
        <w:ind w:left="53" w:right="962"/>
      </w:pPr>
      <w:r>
        <w:rPr>
          <w:b/>
        </w:rPr>
        <w:t>Consta en el expediente propuesta de la Alcaldesa-Presidenta, de fecha 4 de ma</w:t>
      </w:r>
      <w:r>
        <w:rPr>
          <w:b/>
        </w:rPr>
        <w:t xml:space="preserve">yo de 2021, cuyo tenor literal es el siguiente: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ind w:left="69" w:right="967"/>
      </w:pPr>
      <w:r>
        <w:t xml:space="preserve">   “La que suscribe, Alcaldesa-Presidenta del Ayuntamiento de la Villa de Candelaria, al amparo de lo dispuesto en el Reglamento de Organización, Funcionamiento y Régimen Jurídico de las Entidades Locale</w:t>
      </w:r>
      <w:r>
        <w:t>s, así como en la Ley 7/85, de 2 de abril, Reguladora de las Bases de Régimen Local, tiene el honor de someter a la Junta de Gobierno local la siguiente propuesta:</w:t>
      </w:r>
      <w:r>
        <w:rPr>
          <w:rFonts w:ascii="Verdana" w:eastAsia="Verdana" w:hAnsi="Verdana" w:cs="Verdana"/>
        </w:rPr>
        <w:t xml:space="preserve"> </w:t>
      </w:r>
    </w:p>
    <w:p w:rsidR="002D2FE3" w:rsidRDefault="00CB5F7D">
      <w:pPr>
        <w:spacing w:after="0" w:line="259" w:lineRule="auto"/>
        <w:ind w:left="598" w:firstLine="0"/>
        <w:jc w:val="left"/>
      </w:pPr>
      <w:r>
        <w:t xml:space="preserve"> </w:t>
      </w:r>
    </w:p>
    <w:p w:rsidR="002D2FE3" w:rsidRDefault="00CB5F7D">
      <w:pPr>
        <w:ind w:left="69" w:right="967"/>
      </w:pPr>
      <w:r>
        <w:t>Visto el informe jurídico de la Técnico de Administración General, Mª del Pilar Chico Del</w:t>
      </w:r>
      <w:r>
        <w:t xml:space="preserve">gado, conformado por el Secretario General Octavio Manuel Fernández Hernández, de fecha 3 de mayo de 2021, que transcrito literalmente dice: </w:t>
      </w:r>
    </w:p>
    <w:p w:rsidR="002D2FE3" w:rsidRDefault="00CB5F7D">
      <w:pPr>
        <w:spacing w:after="102" w:line="259" w:lineRule="auto"/>
        <w:ind w:left="0" w:right="859" w:firstLine="0"/>
        <w:jc w:val="center"/>
      </w:pPr>
      <w:r>
        <w:t xml:space="preserve"> </w:t>
      </w:r>
    </w:p>
    <w:p w:rsidR="002D2FE3" w:rsidRDefault="00CB5F7D">
      <w:pPr>
        <w:spacing w:after="98" w:line="259" w:lineRule="auto"/>
        <w:ind w:left="154" w:right="1061"/>
        <w:jc w:val="center"/>
      </w:pPr>
      <w:r>
        <w:t xml:space="preserve">“ANTECEDENTES </w:t>
      </w:r>
    </w:p>
    <w:p w:rsidR="002D2FE3" w:rsidRDefault="00CB5F7D">
      <w:pPr>
        <w:spacing w:after="11"/>
        <w:ind w:left="69" w:right="967"/>
      </w:pPr>
      <w:r>
        <w:t xml:space="preserve">Visto el expediente iniciado para llevar a cabo la actualización del Inventario de bienes del </w:t>
      </w:r>
    </w:p>
    <w:p w:rsidR="002D2FE3" w:rsidRDefault="00CB5F7D">
      <w:pPr>
        <w:spacing w:after="11"/>
        <w:ind w:left="69" w:right="967"/>
      </w:pPr>
      <w:r>
        <w:t xml:space="preserve">Ayuntamiento de Candelaria y la incorporación en el mismo de la Plaza de la Patrona de Canarias. </w:t>
      </w:r>
    </w:p>
    <w:p w:rsidR="002D2FE3" w:rsidRDefault="00CB5F7D">
      <w:pPr>
        <w:spacing w:after="0" w:line="259" w:lineRule="auto"/>
        <w:ind w:left="58" w:firstLine="0"/>
        <w:jc w:val="left"/>
      </w:pPr>
      <w:r>
        <w:t xml:space="preserve"> </w:t>
      </w:r>
    </w:p>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77804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0481" name="Group 52048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801" name="Rectangle 1880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8802" name="Rectangle 18802"/>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Documento firmado electrónicamente desde la plataform</w:t>
                              </w:r>
                              <w:r>
                                <w:rPr>
                                  <w:sz w:val="12"/>
                                </w:rPr>
                                <w:t xml:space="preserve">a esPublico Gestiona | Página 89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0481" style="width:12.7031pt;height:279.366pt;position:absolute;mso-position-horizontal-relative:page;mso-position-horizontal:absolute;margin-left:682.278pt;mso-position-vertical-relative:page;margin-top:532.554pt;" coordsize="1613,35479">
                <v:rect id="Rectangle 1880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880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89 de 269 </w:t>
                        </w:r>
                      </w:p>
                    </w:txbxContent>
                  </v:textbox>
                </v:rect>
                <w10:wrap type="square"/>
              </v:group>
            </w:pict>
          </mc:Fallback>
        </mc:AlternateContent>
      </w:r>
      <w:r>
        <w:t>Visto que las entidades locales están obligadas a formar inventario valorado de todos los bienes y derechos que les pertenecen y que será objeto de actualización continua de conformidad con lo dispuesto en los artíc</w:t>
      </w:r>
      <w:r>
        <w:t>ulos 32 y ss. del Real Decreto 1372/1986, de 13 de junio, por el que se aprueba el Reglamento de Bienes de las Entidades Locales y el artículo 86 del Texto Refundido de las Disposiciones Legales Vigentes en Materia de Régimen Local aprobado por Real Decret</w:t>
      </w:r>
      <w:r>
        <w:t>o Legislativo 781/1986, de 18 de abril.</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Se han realizado los trabajos y trámites necesarios para aprobar la ficha de la Plaza de la Patrona de Canarias e incluirlo en el Inventario de Bienes del Ayuntamiento de Candelaria.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Consta en el expediente el</w:t>
      </w:r>
      <w:r>
        <w:t xml:space="preserve"> informe emitido por la Oficina técnica de fecha 30/04/2021, cuyo tenor literal es el siguiente:</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143"/>
        <w:ind w:left="69" w:right="967"/>
      </w:pPr>
      <w:r>
        <w:t>“...Visto el expediente antedicho, en relación a la inscripción registral de la Plaza de la Patrona de Canarias en el Inventario Municipal de Bienes y Derechos, en cumplimiento con el artículo 20 del RD 1372/1986, de 13 de junio, Alicia Torres Díaz, geógra</w:t>
      </w:r>
      <w:r>
        <w:t xml:space="preserve">fa de la Oficina Técnica Municipal emite el siguiente informe: </w:t>
      </w:r>
    </w:p>
    <w:p w:rsidR="002D2FE3" w:rsidRDefault="00CB5F7D">
      <w:pPr>
        <w:shd w:val="clear" w:color="auto" w:fill="F2F2F2"/>
        <w:spacing w:after="199" w:line="259" w:lineRule="auto"/>
        <w:ind w:left="53"/>
        <w:jc w:val="left"/>
      </w:pPr>
      <w:r>
        <w:rPr>
          <w:rFonts w:ascii="Times New Roman" w:eastAsia="Times New Roman" w:hAnsi="Times New Roman" w:cs="Times New Roman"/>
          <w:b/>
          <w:sz w:val="24"/>
        </w:rPr>
        <w:t>1.</w:t>
      </w:r>
      <w:r>
        <w:rPr>
          <w:b/>
          <w:sz w:val="24"/>
        </w:rPr>
        <w:t xml:space="preserve"> </w:t>
      </w:r>
      <w:r>
        <w:rPr>
          <w:shd w:val="clear" w:color="auto" w:fill="E6E6E6"/>
        </w:rPr>
        <w:t>DENOMINACIÓN</w:t>
      </w:r>
      <w:r>
        <w:rPr>
          <w:rFonts w:ascii="Times New Roman" w:eastAsia="Times New Roman" w:hAnsi="Times New Roman" w:cs="Times New Roman"/>
          <w:sz w:val="24"/>
        </w:rPr>
        <w:t xml:space="preserve"> </w:t>
      </w:r>
    </w:p>
    <w:p w:rsidR="002D2FE3" w:rsidRDefault="00CB5F7D">
      <w:pPr>
        <w:ind w:left="69" w:right="967"/>
      </w:pPr>
      <w:r>
        <w:t xml:space="preserve">Plaza de la Patrona de Canarias </w:t>
      </w:r>
    </w:p>
    <w:p w:rsidR="002D2FE3" w:rsidRDefault="00CB5F7D">
      <w:pPr>
        <w:spacing w:after="133" w:line="259" w:lineRule="auto"/>
        <w:ind w:left="58" w:firstLine="0"/>
        <w:jc w:val="left"/>
      </w:pPr>
      <w:r>
        <w:t xml:space="preserve"> </w:t>
      </w:r>
    </w:p>
    <w:p w:rsidR="002D2FE3" w:rsidRDefault="00CB5F7D">
      <w:pPr>
        <w:pStyle w:val="Ttulo1"/>
        <w:spacing w:after="197"/>
        <w:ind w:left="53"/>
      </w:pPr>
      <w:r>
        <w:rPr>
          <w:rFonts w:ascii="Times New Roman" w:eastAsia="Times New Roman" w:hAnsi="Times New Roman" w:cs="Times New Roman"/>
          <w:b/>
          <w:sz w:val="24"/>
          <w:shd w:val="clear" w:color="auto" w:fill="auto"/>
        </w:rPr>
        <w:t>2.</w:t>
      </w:r>
      <w:r>
        <w:rPr>
          <w:b/>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rPr>
          <w:u w:val="single" w:color="000000"/>
        </w:rPr>
        <w:t>Localización:</w:t>
      </w:r>
      <w:r>
        <w:t xml:space="preserve"> </w:t>
      </w:r>
      <w:r>
        <w:t xml:space="preserve">La Plaza de la Patrona de Canarias se encuentra en el núcleo poblacional de Candelaria, en el extremo sur del casco urbano de Candelaria. Se accede a través de la calle Obispo Pérez Cáceres (también conocida como calle La Arena) o a través de la calle Los </w:t>
      </w:r>
      <w:r>
        <w:t>Príncipes.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u w:val="single" w:color="000000"/>
        </w:rPr>
        <w:t>Referencia catastral:</w:t>
      </w:r>
      <w:r>
        <w:t xml:space="preserve"> No tiene</w:t>
      </w:r>
      <w:r>
        <w:rPr>
          <w:rFonts w:ascii="Times New Roman" w:eastAsia="Times New Roman" w:hAnsi="Times New Roman" w:cs="Times New Roman"/>
          <w:sz w:val="24"/>
        </w:rPr>
        <w:t xml:space="preserve"> </w:t>
      </w:r>
    </w:p>
    <w:p w:rsidR="002D2FE3" w:rsidRDefault="00CB5F7D">
      <w:pPr>
        <w:spacing w:after="134" w:line="259" w:lineRule="auto"/>
        <w:ind w:left="58" w:firstLine="0"/>
        <w:jc w:val="left"/>
      </w:pPr>
      <w:r>
        <w:t xml:space="preserve"> </w:t>
      </w:r>
    </w:p>
    <w:p w:rsidR="002D2FE3" w:rsidRDefault="00CB5F7D">
      <w:pPr>
        <w:pStyle w:val="Ttulo1"/>
        <w:ind w:left="53"/>
      </w:pPr>
      <w:r>
        <w:rPr>
          <w:rFonts w:ascii="Times New Roman" w:eastAsia="Times New Roman" w:hAnsi="Times New Roman" w:cs="Times New Roman"/>
          <w:b/>
          <w:sz w:val="24"/>
          <w:shd w:val="clear" w:color="auto" w:fill="auto"/>
        </w:rPr>
        <w:t>3.</w:t>
      </w:r>
      <w:r>
        <w:rPr>
          <w:b/>
          <w:sz w:val="24"/>
          <w:shd w:val="clear" w:color="auto" w:fill="auto"/>
        </w:rPr>
        <w:t xml:space="preserve"> </w:t>
      </w:r>
      <w:r>
        <w:t>LINDEROS</w:t>
      </w:r>
      <w:r>
        <w:rPr>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77907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02913" name="Group 60291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168" name="Rectangle 1916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9169" name="Rectangle 19169"/>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90 de 269 </w:t>
                              </w:r>
                            </w:p>
                          </w:txbxContent>
                        </wps:txbx>
                        <wps:bodyPr horzOverflow="overflow" vert="horz" lIns="0" tIns="0" rIns="0" bIns="0" rtlCol="0">
                          <a:noAutofit/>
                        </wps:bodyPr>
                      </wps:wsp>
                    </wpg:wgp>
                  </a:graphicData>
                </a:graphic>
              </wp:anchor>
            </w:drawing>
          </mc:Choice>
          <mc:Fallback xmlns:a="http://schemas.openxmlformats.org/drawingml/2006/main">
            <w:pict>
              <v:group id="Group 602913" style="width:12.7031pt;height:279.366pt;position:absolute;mso-position-horizontal-relative:page;mso-position-horizontal:absolute;margin-left:682.278pt;mso-position-vertical-relative:page;margin-top:532.554pt;" coordsize="1613,35479">
                <v:rect id="Rectangle 1916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916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90 de 269 </w:t>
                        </w:r>
                      </w:p>
                    </w:txbxContent>
                  </v:textbox>
                </v:rect>
                <w10:wrap type="topAndBottom"/>
              </v:group>
            </w:pict>
          </mc:Fallback>
        </mc:AlternateContent>
      </w:r>
      <w:r>
        <w:t xml:space="preserve"> </w:t>
      </w:r>
    </w:p>
    <w:tbl>
      <w:tblPr>
        <w:tblStyle w:val="TableGrid"/>
        <w:tblW w:w="8928" w:type="dxa"/>
        <w:tblInd w:w="64" w:type="dxa"/>
        <w:tblCellMar>
          <w:top w:w="8" w:type="dxa"/>
          <w:left w:w="110" w:type="dxa"/>
          <w:bottom w:w="0" w:type="dxa"/>
          <w:right w:w="115" w:type="dxa"/>
        </w:tblCellMar>
        <w:tblLook w:val="04A0" w:firstRow="1" w:lastRow="0" w:firstColumn="1" w:lastColumn="0" w:noHBand="0" w:noVBand="1"/>
      </w:tblPr>
      <w:tblGrid>
        <w:gridCol w:w="1381"/>
        <w:gridCol w:w="7547"/>
      </w:tblGrid>
      <w:tr w:rsidR="002D2FE3">
        <w:trPr>
          <w:trHeight w:val="2286"/>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5" w:firstLine="0"/>
              <w:jc w:val="center"/>
            </w:pPr>
            <w:r>
              <w:t xml:space="preserve"> </w:t>
            </w:r>
          </w:p>
          <w:p w:rsidR="002D2FE3" w:rsidRDefault="00CB5F7D">
            <w:pPr>
              <w:spacing w:after="0" w:line="259" w:lineRule="auto"/>
              <w:ind w:left="65" w:firstLine="0"/>
              <w:jc w:val="center"/>
            </w:pPr>
            <w:r>
              <w:t xml:space="preserve"> </w:t>
            </w:r>
          </w:p>
          <w:p w:rsidR="002D2FE3" w:rsidRDefault="00CB5F7D">
            <w:pPr>
              <w:spacing w:after="0" w:line="259" w:lineRule="auto"/>
              <w:ind w:left="65" w:firstLine="0"/>
              <w:jc w:val="center"/>
            </w:pPr>
            <w:r>
              <w:t xml:space="preserve"> </w:t>
            </w:r>
          </w:p>
          <w:p w:rsidR="002D2FE3" w:rsidRDefault="00CB5F7D">
            <w:pPr>
              <w:spacing w:after="0" w:line="259" w:lineRule="auto"/>
              <w:ind w:left="65" w:firstLine="0"/>
              <w:jc w:val="center"/>
            </w:pPr>
            <w:r>
              <w:t xml:space="preserve"> </w:t>
            </w:r>
          </w:p>
          <w:p w:rsidR="002D2FE3" w:rsidRDefault="00CB5F7D">
            <w:pPr>
              <w:spacing w:after="0" w:line="259" w:lineRule="auto"/>
              <w:ind w:left="6"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5" w:firstLine="0"/>
              <w:jc w:val="left"/>
            </w:pPr>
            <w:r>
              <w:t xml:space="preserve"> </w:t>
            </w:r>
          </w:p>
          <w:p w:rsidR="002D2FE3" w:rsidRDefault="00CB5F7D">
            <w:pPr>
              <w:numPr>
                <w:ilvl w:val="0"/>
                <w:numId w:val="120"/>
              </w:numPr>
              <w:spacing w:after="0" w:line="259" w:lineRule="auto"/>
              <w:ind w:hanging="175"/>
              <w:jc w:val="left"/>
            </w:pPr>
            <w:r>
              <w:t xml:space="preserve">Calle Obispo Pérez Cáceres (conocida como calle La Arena) </w:t>
            </w:r>
          </w:p>
          <w:p w:rsidR="002D2FE3" w:rsidRDefault="00CB5F7D">
            <w:pPr>
              <w:numPr>
                <w:ilvl w:val="0"/>
                <w:numId w:val="120"/>
              </w:numPr>
              <w:spacing w:after="0" w:line="259" w:lineRule="auto"/>
              <w:ind w:hanging="175"/>
              <w:jc w:val="left"/>
            </w:pPr>
            <w:r>
              <w:t xml:space="preserve">Inmueble con referencia catastral 5969801CS6356N0001FI </w:t>
            </w:r>
          </w:p>
          <w:p w:rsidR="002D2FE3" w:rsidRDefault="00CB5F7D">
            <w:pPr>
              <w:numPr>
                <w:ilvl w:val="0"/>
                <w:numId w:val="120"/>
              </w:numPr>
              <w:spacing w:after="0" w:line="259" w:lineRule="auto"/>
              <w:ind w:hanging="175"/>
              <w:jc w:val="left"/>
            </w:pPr>
            <w:r>
              <w:t xml:space="preserve">Inmueble con referencia catastral 5770105CS6357S0001TP </w:t>
            </w:r>
          </w:p>
          <w:p w:rsidR="002D2FE3" w:rsidRDefault="00CB5F7D">
            <w:pPr>
              <w:numPr>
                <w:ilvl w:val="0"/>
                <w:numId w:val="120"/>
              </w:numPr>
              <w:spacing w:after="0" w:line="259" w:lineRule="auto"/>
              <w:ind w:hanging="175"/>
              <w:jc w:val="left"/>
            </w:pPr>
            <w:r>
              <w:t xml:space="preserve">Inmueble con referencia catastral 5770106CS6357S0001FP </w:t>
            </w:r>
          </w:p>
          <w:p w:rsidR="002D2FE3" w:rsidRDefault="00CB5F7D">
            <w:pPr>
              <w:numPr>
                <w:ilvl w:val="0"/>
                <w:numId w:val="120"/>
              </w:numPr>
              <w:spacing w:after="0" w:line="259" w:lineRule="auto"/>
              <w:ind w:hanging="175"/>
              <w:jc w:val="left"/>
            </w:pPr>
            <w:r>
              <w:t xml:space="preserve">Inmueble con referencia catastral 5770107CS6357S0001MP </w:t>
            </w:r>
          </w:p>
          <w:p w:rsidR="002D2FE3" w:rsidRDefault="00CB5F7D">
            <w:pPr>
              <w:numPr>
                <w:ilvl w:val="0"/>
                <w:numId w:val="120"/>
              </w:numPr>
              <w:spacing w:after="0" w:line="259" w:lineRule="auto"/>
              <w:ind w:hanging="175"/>
              <w:jc w:val="left"/>
            </w:pPr>
            <w:r>
              <w:t xml:space="preserve">Inmueble con referencia catastral 5770110CS6357S0001MP </w:t>
            </w:r>
          </w:p>
          <w:p w:rsidR="002D2FE3" w:rsidRDefault="00CB5F7D">
            <w:pPr>
              <w:numPr>
                <w:ilvl w:val="0"/>
                <w:numId w:val="120"/>
              </w:numPr>
              <w:spacing w:after="0" w:line="259" w:lineRule="auto"/>
              <w:ind w:hanging="175"/>
              <w:jc w:val="left"/>
            </w:pPr>
            <w:r>
              <w:t xml:space="preserve">Inmueble con referencia catastral 5770109CS6357S0001KP </w:t>
            </w:r>
          </w:p>
          <w:p w:rsidR="002D2FE3" w:rsidRDefault="00CB5F7D">
            <w:pPr>
              <w:spacing w:after="0" w:line="259" w:lineRule="auto"/>
              <w:ind w:left="175" w:firstLine="0"/>
              <w:jc w:val="left"/>
            </w:pPr>
            <w:r>
              <w:t xml:space="preserve"> </w:t>
            </w:r>
          </w:p>
        </w:tc>
      </w:tr>
      <w:tr w:rsidR="002D2FE3">
        <w:trPr>
          <w:trHeight w:val="1274"/>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5" w:firstLine="0"/>
              <w:jc w:val="center"/>
            </w:pPr>
            <w:r>
              <w:t xml:space="preserve"> </w:t>
            </w:r>
          </w:p>
          <w:p w:rsidR="002D2FE3" w:rsidRDefault="00CB5F7D">
            <w:pPr>
              <w:spacing w:after="0" w:line="259" w:lineRule="auto"/>
              <w:ind w:left="65" w:firstLine="0"/>
              <w:jc w:val="center"/>
            </w:pPr>
            <w:r>
              <w:t xml:space="preserve"> </w:t>
            </w:r>
          </w:p>
          <w:p w:rsidR="002D2FE3" w:rsidRDefault="00CB5F7D">
            <w:pPr>
              <w:spacing w:after="0" w:line="259" w:lineRule="auto"/>
              <w:ind w:left="6" w:firstLine="0"/>
              <w:jc w:val="center"/>
            </w:pPr>
            <w:r>
              <w:t xml:space="preserve">Sur </w:t>
            </w:r>
          </w:p>
          <w:p w:rsidR="002D2FE3" w:rsidRDefault="00CB5F7D">
            <w:pPr>
              <w:spacing w:after="0" w:line="259" w:lineRule="auto"/>
              <w:ind w:left="65" w:firstLine="0"/>
              <w:jc w:val="center"/>
            </w:pPr>
            <w:r>
              <w:t xml:space="preserve"> </w:t>
            </w:r>
          </w:p>
          <w:p w:rsidR="002D2FE3" w:rsidRDefault="00CB5F7D">
            <w:pPr>
              <w:spacing w:after="0" w:line="259" w:lineRule="auto"/>
              <w:ind w:left="65"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numPr>
                <w:ilvl w:val="0"/>
                <w:numId w:val="121"/>
              </w:numPr>
              <w:spacing w:after="0" w:line="259" w:lineRule="auto"/>
              <w:ind w:hanging="175"/>
              <w:jc w:val="left"/>
            </w:pPr>
            <w:r>
              <w:t xml:space="preserve">Basílica de Candelaria </w:t>
            </w:r>
          </w:p>
          <w:p w:rsidR="002D2FE3" w:rsidRDefault="00CB5F7D">
            <w:pPr>
              <w:numPr>
                <w:ilvl w:val="0"/>
                <w:numId w:val="121"/>
              </w:numPr>
              <w:spacing w:after="0" w:line="259" w:lineRule="auto"/>
              <w:ind w:hanging="175"/>
              <w:jc w:val="left"/>
            </w:pPr>
            <w:r>
              <w:t xml:space="preserve">Ayuntamiento Viejo </w:t>
            </w:r>
          </w:p>
          <w:p w:rsidR="002D2FE3" w:rsidRDefault="00CB5F7D">
            <w:pPr>
              <w:numPr>
                <w:ilvl w:val="0"/>
                <w:numId w:val="121"/>
              </w:numPr>
              <w:spacing w:after="0" w:line="259" w:lineRule="auto"/>
              <w:ind w:hanging="175"/>
              <w:jc w:val="left"/>
            </w:pPr>
            <w:r>
              <w:t xml:space="preserve">Convento de los Padres Dominicos. </w:t>
            </w:r>
          </w:p>
          <w:p w:rsidR="002D2FE3" w:rsidRDefault="00CB5F7D">
            <w:pPr>
              <w:spacing w:after="0" w:line="259" w:lineRule="auto"/>
              <w:ind w:left="0" w:firstLine="0"/>
              <w:jc w:val="left"/>
            </w:pPr>
            <w:r>
              <w:t xml:space="preserve"> </w:t>
            </w:r>
          </w:p>
        </w:tc>
      </w:tr>
      <w:tr w:rsidR="002D2FE3">
        <w:trPr>
          <w:trHeight w:val="516"/>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5" w:firstLine="0"/>
              <w:jc w:val="center"/>
            </w:pPr>
            <w:r>
              <w:t xml:space="preserve"> </w:t>
            </w:r>
          </w:p>
          <w:p w:rsidR="002D2FE3" w:rsidRDefault="00CB5F7D">
            <w:pPr>
              <w:spacing w:after="0" w:line="259" w:lineRule="auto"/>
              <w:ind w:left="9"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Playa de los Guanches, abierta hacia el Océano Atlántico. </w:t>
            </w:r>
          </w:p>
        </w:tc>
      </w:tr>
      <w:tr w:rsidR="002D2FE3">
        <w:trPr>
          <w:trHeight w:val="769"/>
        </w:trPr>
        <w:tc>
          <w:tcPr>
            <w:tcW w:w="1381"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65" w:firstLine="0"/>
              <w:jc w:val="center"/>
            </w:pPr>
            <w:r>
              <w:t xml:space="preserve"> </w:t>
            </w:r>
          </w:p>
          <w:p w:rsidR="002D2FE3" w:rsidRDefault="00CB5F7D">
            <w:pPr>
              <w:spacing w:after="0" w:line="259" w:lineRule="auto"/>
              <w:ind w:left="8" w:firstLine="0"/>
              <w:jc w:val="center"/>
            </w:pPr>
            <w:r>
              <w:t xml:space="preserve">Oeste </w:t>
            </w:r>
          </w:p>
          <w:p w:rsidR="002D2FE3" w:rsidRDefault="00CB5F7D">
            <w:pPr>
              <w:spacing w:after="0" w:line="259" w:lineRule="auto"/>
              <w:ind w:left="65"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Calle Antón Guanche.</w:t>
            </w:r>
            <w:r>
              <w:rPr>
                <w:rFonts w:ascii="Times New Roman" w:eastAsia="Times New Roman" w:hAnsi="Times New Roman" w:cs="Times New Roman"/>
                <w:sz w:val="24"/>
              </w:rPr>
              <w:t xml:space="preserve"> </w:t>
            </w:r>
          </w:p>
        </w:tc>
      </w:tr>
    </w:tbl>
    <w:p w:rsidR="002D2FE3" w:rsidRDefault="00CB5F7D">
      <w:pPr>
        <w:spacing w:after="130" w:line="259" w:lineRule="auto"/>
        <w:ind w:left="58" w:firstLine="0"/>
        <w:jc w:val="left"/>
      </w:pPr>
      <w:r>
        <w:t xml:space="preserve"> </w:t>
      </w:r>
    </w:p>
    <w:p w:rsidR="002D2FE3" w:rsidRDefault="00CB5F7D">
      <w:pPr>
        <w:pStyle w:val="Ttulo1"/>
        <w:ind w:left="53"/>
      </w:pPr>
      <w:r>
        <w:rPr>
          <w:rFonts w:ascii="Times New Roman" w:eastAsia="Times New Roman" w:hAnsi="Times New Roman" w:cs="Times New Roman"/>
          <w:b/>
          <w:sz w:val="24"/>
          <w:shd w:val="clear" w:color="auto" w:fill="auto"/>
        </w:rPr>
        <w:t>4.</w:t>
      </w:r>
      <w:r>
        <w:rPr>
          <w:b/>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7" w:type="dxa"/>
        <w:tblInd w:w="62" w:type="dxa"/>
        <w:tblCellMar>
          <w:top w:w="8" w:type="dxa"/>
          <w:left w:w="108" w:type="dxa"/>
          <w:bottom w:w="0" w:type="dxa"/>
          <w:right w:w="50" w:type="dxa"/>
        </w:tblCellMar>
        <w:tblLook w:val="04A0" w:firstRow="1" w:lastRow="0" w:firstColumn="1" w:lastColumn="0" w:noHBand="0" w:noVBand="1"/>
      </w:tblPr>
      <w:tblGrid>
        <w:gridCol w:w="5497"/>
        <w:gridCol w:w="3260"/>
      </w:tblGrid>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total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11599,15m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plaza de La Patrona de Canarias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4908,67m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plaza de Los Peregrinos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722,80m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la fuente de Los Peregrinos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98,76m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zona verde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806,10m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escalera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89,04m</w:t>
            </w:r>
            <w:r>
              <w:rPr>
                <w:vertAlign w:val="superscript"/>
              </w:rPr>
              <w:t>2</w:t>
            </w:r>
            <w:r>
              <w:rPr>
                <w:rFonts w:ascii="Times New Roman" w:eastAsia="Times New Roman" w:hAnsi="Times New Roman" w:cs="Times New Roman"/>
                <w:sz w:val="24"/>
              </w:rPr>
              <w:t xml:space="preserve"> </w:t>
            </w:r>
          </w:p>
        </w:tc>
      </w:tr>
      <w:tr w:rsidR="002D2FE3">
        <w:trPr>
          <w:trHeight w:val="516"/>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Superficie de los estanques de agua y salientes anexos a la escalera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3" w:firstLine="0"/>
              <w:jc w:val="center"/>
            </w:pPr>
            <w:r>
              <w:t>132,42m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del conjunto escultórico y monumento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44,04m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la calzada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2851,84m</w:t>
            </w:r>
            <w:r>
              <w:rPr>
                <w:vertAlign w:val="superscript"/>
              </w:rPr>
              <w:t>2</w:t>
            </w:r>
            <w:r>
              <w:rPr>
                <w:rFonts w:ascii="Times New Roman" w:eastAsia="Times New Roman" w:hAnsi="Times New Roman" w:cs="Times New Roman"/>
                <w:sz w:val="24"/>
              </w:rPr>
              <w:t xml:space="preserve">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Longitud de la calzada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4" w:firstLine="0"/>
              <w:jc w:val="center"/>
            </w:pPr>
            <w:r>
              <w:t xml:space="preserve">337,64m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Ancho de la calzada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4" w:firstLine="0"/>
              <w:jc w:val="left"/>
            </w:pPr>
            <w:r>
              <w:t xml:space="preserve">Variable entre 6,23m y 23,11m </w:t>
            </w:r>
          </w:p>
        </w:tc>
      </w:tr>
      <w:tr w:rsidR="002D2FE3">
        <w:trPr>
          <w:trHeight w:val="262"/>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Superficie de acera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t>2172,38m</w:t>
            </w:r>
            <w:r>
              <w:rPr>
                <w:vertAlign w:val="superscript"/>
              </w:rPr>
              <w:t>2</w:t>
            </w:r>
            <w:r>
              <w:rPr>
                <w:rFonts w:ascii="Times New Roman" w:eastAsia="Times New Roman" w:hAnsi="Times New Roman" w:cs="Times New Roman"/>
                <w:sz w:val="24"/>
              </w:rPr>
              <w:t xml:space="preserve">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Longitud de acera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4" w:firstLine="0"/>
              <w:jc w:val="center"/>
            </w:pPr>
            <w:r>
              <w:t xml:space="preserve">358,41m </w:t>
            </w:r>
          </w:p>
        </w:tc>
      </w:tr>
      <w:tr w:rsidR="002D2FE3">
        <w:trPr>
          <w:trHeight w:val="264"/>
        </w:trPr>
        <w:tc>
          <w:tcPr>
            <w:tcW w:w="549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Ancho de acera </w:t>
            </w:r>
          </w:p>
        </w:tc>
        <w:tc>
          <w:tcPr>
            <w:tcW w:w="326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4" w:firstLine="0"/>
              <w:jc w:val="left"/>
            </w:pPr>
            <w:r>
              <w:t xml:space="preserve">Variable entre 2,31m y 9,97m </w:t>
            </w:r>
          </w:p>
        </w:tc>
      </w:tr>
    </w:tbl>
    <w:p w:rsidR="002D2FE3" w:rsidRDefault="00CB5F7D">
      <w:pPr>
        <w:spacing w:after="0" w:line="259" w:lineRule="auto"/>
        <w:ind w:left="58" w:firstLine="0"/>
        <w:jc w:val="left"/>
      </w:pPr>
      <w:r>
        <w:t xml:space="preserve"> </w:t>
      </w:r>
    </w:p>
    <w:tbl>
      <w:tblPr>
        <w:tblStyle w:val="TableGrid"/>
        <w:tblW w:w="9623" w:type="dxa"/>
        <w:tblInd w:w="29" w:type="dxa"/>
        <w:tblCellMar>
          <w:top w:w="4" w:type="dxa"/>
          <w:left w:w="0" w:type="dxa"/>
          <w:bottom w:w="0" w:type="dxa"/>
          <w:right w:w="115" w:type="dxa"/>
        </w:tblCellMar>
        <w:tblLook w:val="04A0" w:firstRow="1" w:lastRow="0" w:firstColumn="1" w:lastColumn="0" w:noHBand="0" w:noVBand="1"/>
      </w:tblPr>
      <w:tblGrid>
        <w:gridCol w:w="456"/>
        <w:gridCol w:w="9167"/>
      </w:tblGrid>
      <w:tr w:rsidR="002D2FE3">
        <w:trPr>
          <w:trHeight w:val="252"/>
        </w:trPr>
        <w:tc>
          <w:tcPr>
            <w:tcW w:w="456" w:type="dxa"/>
            <w:tcBorders>
              <w:top w:val="nil"/>
              <w:left w:val="nil"/>
              <w:bottom w:val="nil"/>
              <w:right w:val="nil"/>
            </w:tcBorders>
            <w:shd w:val="clear" w:color="auto" w:fill="F2F2F2"/>
          </w:tcPr>
          <w:p w:rsidR="002D2FE3" w:rsidRDefault="00CB5F7D">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F2F2F2"/>
          </w:tcPr>
          <w:p w:rsidR="002D2FE3" w:rsidRDefault="00CB5F7D">
            <w:pPr>
              <w:spacing w:after="0" w:line="259" w:lineRule="auto"/>
              <w:ind w:left="0" w:firstLine="0"/>
              <w:jc w:val="left"/>
            </w:pPr>
            <w:r>
              <w:rPr>
                <w:shd w:val="clear" w:color="auto" w:fill="E6E6E6"/>
              </w:rPr>
              <w:t>DESCRIPCIÓN GENERAL</w:t>
            </w:r>
            <w:r>
              <w:t xml:space="preserve">                                                                                                </w:t>
            </w:r>
          </w:p>
        </w:tc>
      </w:tr>
    </w:tbl>
    <w:p w:rsidR="002D2FE3" w:rsidRDefault="00CB5F7D">
      <w:pPr>
        <w:spacing w:after="0"/>
        <w:ind w:left="69" w:right="967"/>
      </w:pPr>
      <w:r>
        <w:t>La Plaza de la Patrona es un extenso recinto urbano y diáfano de forma trapezoidal que linda al sur con la Basílica de la Candelaria, abriéndose al mar en su lado Este con una cota de +5.9m en su punto inferior, alcanzando la cota más alta de +8m en el lad</w:t>
      </w:r>
      <w:r>
        <w:t xml:space="preserve">o oeste. </w:t>
      </w:r>
    </w:p>
    <w:p w:rsidR="002D2FE3" w:rsidRDefault="00CB5F7D">
      <w:pPr>
        <w:spacing w:after="0" w:line="259" w:lineRule="auto"/>
        <w:ind w:left="58" w:firstLine="0"/>
        <w:jc w:val="left"/>
      </w:pPr>
      <w:r>
        <w:t xml:space="preserve"> </w:t>
      </w:r>
    </w:p>
    <w:p w:rsidR="002D2FE3" w:rsidRDefault="00CB5F7D">
      <w:pPr>
        <w:spacing w:after="0"/>
        <w:ind w:left="69" w:right="967"/>
      </w:pPr>
      <w:r>
        <w:t>En su lado oeste, la plaza está flanqueada por la calle Antón Guanche, que asciende con una fuerte pendiente, creando de este modo un desnivel considerable entre la cota sensiblemente horizontal de la plaza y dicha calle, desnivel que actualmen</w:t>
      </w:r>
      <w:r>
        <w:t>te se salva mediante un espacio ajardinado, parque y una escalera que conectan la Plaza con la calle Antón Guanche. Bajo la escalera se encuentran unos baños públicos de 54 m</w:t>
      </w:r>
      <w:r>
        <w:rPr>
          <w:vertAlign w:val="superscript"/>
        </w:rPr>
        <w:t>2</w:t>
      </w:r>
      <w:r>
        <w:t xml:space="preserve"> de superficie que se encuentran en el inventario municipal con el número 1-</w:t>
      </w:r>
      <w:r>
        <w:t>30096 y referencia 1-00222. Asimismo, en la base de la escalera y lindando con la Basílica de Candelaria se encuentra la plaza y la fuente de los Peregrinos.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En el interior de la plaza, concretamente en el vértice de la plaza más cercano a la puerta pri</w:t>
      </w:r>
      <w:r>
        <w:t xml:space="preserve">ncipal de la Basílica, se encuentra el Podio de la Virgen, estructura en mármol cuya una de sus funciones es permitir la celebración de misas en el entorno. </w:t>
      </w:r>
    </w:p>
    <w:p w:rsidR="002D2FE3" w:rsidRDefault="00CB5F7D">
      <w:pPr>
        <w:spacing w:after="0" w:line="259" w:lineRule="auto"/>
        <w:ind w:left="58" w:firstLine="0"/>
        <w:jc w:val="left"/>
      </w:pPr>
      <w:r>
        <w:t xml:space="preserve"> </w:t>
      </w:r>
    </w:p>
    <w:p w:rsidR="002D2FE3" w:rsidRDefault="00CB5F7D">
      <w:pPr>
        <w:spacing w:after="0"/>
        <w:ind w:left="69" w:right="967"/>
      </w:pPr>
      <w:r>
        <w:t>Por otro lado, otro de los aspectos de mayor relevancia de la plaza, en su límite con la playa d</w:t>
      </w:r>
      <w:r>
        <w:t>e Los Guanches es el conjunto escultórico en bronce de “Los Nueve Menceyes Guanches”, obra del escultor José Abad en el año 1993 y cuyo propietario es la</w:t>
      </w:r>
      <w:r>
        <w:rPr>
          <w:color w:val="222222"/>
        </w:rPr>
        <w:t xml:space="preserve"> Fundación Pro Menceyes GuanchesPlaza de la Patrona de Canarias.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En cuanto al equipamiento, la Plaza de la Patrona de Canarias cuenta con 21 bancos, 14 papeleras, 20 farolas, 4 focos, 17 tubos para engalanar la plaza, 6 maceteros, 2 columpios, 1 panel informativo de la red de senderos local de Candelaria, 1 buzón y 1 ca</w:t>
      </w:r>
      <w:r>
        <w:t xml:space="preserve">bina telefónica en desuso.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19515" name="Group 51951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329" name="Rectangle 1932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9330" name="Rectangle 19330"/>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91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9515" style="width:12.7031pt;height:279.366pt;position:absolute;mso-position-horizontal-relative:page;mso-position-horizontal:absolute;margin-left:682.278pt;mso-position-vertical-relative:page;margin-top:532.554pt;" coordsize="1613,35479">
                <v:rect id="Rectangle 1932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933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91 de 269 </w:t>
                        </w:r>
                      </w:p>
                    </w:txbxContent>
                  </v:textbox>
                </v:rect>
                <w10:wrap type="topAndBottom"/>
              </v:group>
            </w:pict>
          </mc:Fallback>
        </mc:AlternateContent>
      </w:r>
      <w:r>
        <w:t xml:space="preserve"> </w:t>
      </w:r>
    </w:p>
    <w:p w:rsidR="002D2FE3" w:rsidRDefault="00CB5F7D">
      <w:pPr>
        <w:spacing w:after="0"/>
        <w:ind w:left="69" w:right="967"/>
      </w:pPr>
      <w:r>
        <w:t>Esta plaza será objeto de int</w:t>
      </w:r>
      <w:r>
        <w:t>ervención dentro del proyecto “Remodelación de la Plaza de la Patrona de Canarias y su entorno”, promovido por el Cabildo de Tenerife y el Ayuntamiento de Candelaria. En este sentido, una vez concluidas las obras, si fuese necesario, habrá que adaptar la f</w:t>
      </w:r>
      <w:r>
        <w:t xml:space="preserve">icha del inventario municipal.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781120" behindDoc="0" locked="0" layoutInCell="1" allowOverlap="1">
                <wp:simplePos x="0" y="0"/>
                <wp:positionH relativeFrom="column">
                  <wp:posOffset>25603</wp:posOffset>
                </wp:positionH>
                <wp:positionV relativeFrom="paragraph">
                  <wp:posOffset>212867</wp:posOffset>
                </wp:positionV>
                <wp:extent cx="6446520" cy="3218688"/>
                <wp:effectExtent l="0" t="0" r="0" b="0"/>
                <wp:wrapSquare wrapText="bothSides"/>
                <wp:docPr id="519514" name="Group 519514"/>
                <wp:cNvGraphicFramePr/>
                <a:graphic xmlns:a="http://schemas.openxmlformats.org/drawingml/2006/main">
                  <a:graphicData uri="http://schemas.microsoft.com/office/word/2010/wordprocessingGroup">
                    <wpg:wgp>
                      <wpg:cNvGrpSpPr/>
                      <wpg:grpSpPr>
                        <a:xfrm>
                          <a:off x="0" y="0"/>
                          <a:ext cx="6446520" cy="3218688"/>
                          <a:chOff x="0" y="0"/>
                          <a:chExt cx="6446520" cy="3218688"/>
                        </a:xfrm>
                      </wpg:grpSpPr>
                      <wps:wsp>
                        <wps:cNvPr id="19276" name="Rectangle 19276"/>
                        <wps:cNvSpPr/>
                        <wps:spPr>
                          <a:xfrm>
                            <a:off x="4959985" y="282677"/>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9292" name="Picture 19292"/>
                          <pic:cNvPicPr/>
                        </pic:nvPicPr>
                        <pic:blipFill>
                          <a:blip r:embed="rId32"/>
                          <a:stretch>
                            <a:fillRect/>
                          </a:stretch>
                        </pic:blipFill>
                        <pic:spPr>
                          <a:xfrm>
                            <a:off x="0" y="0"/>
                            <a:ext cx="4024884" cy="3218688"/>
                          </a:xfrm>
                          <a:prstGeom prst="rect">
                            <a:avLst/>
                          </a:prstGeom>
                        </pic:spPr>
                      </pic:pic>
                      <wps:wsp>
                        <wps:cNvPr id="19293" name="Shape 19293"/>
                        <wps:cNvSpPr/>
                        <wps:spPr>
                          <a:xfrm>
                            <a:off x="1792224" y="1245235"/>
                            <a:ext cx="2574290" cy="103378"/>
                          </a:xfrm>
                          <a:custGeom>
                            <a:avLst/>
                            <a:gdLst/>
                            <a:ahLst/>
                            <a:cxnLst/>
                            <a:rect l="0" t="0" r="0" b="0"/>
                            <a:pathLst>
                              <a:path w="2574290" h="103378">
                                <a:moveTo>
                                  <a:pt x="85598" y="1778"/>
                                </a:moveTo>
                                <a:cubicBezTo>
                                  <a:pt x="88646" y="0"/>
                                  <a:pt x="92456" y="1016"/>
                                  <a:pt x="94234" y="4064"/>
                                </a:cubicBezTo>
                                <a:cubicBezTo>
                                  <a:pt x="96012" y="7112"/>
                                  <a:pt x="94996" y="10923"/>
                                  <a:pt x="91948" y="12700"/>
                                </a:cubicBezTo>
                                <a:lnTo>
                                  <a:pt x="35995" y="45339"/>
                                </a:lnTo>
                                <a:lnTo>
                                  <a:pt x="2574290" y="45339"/>
                                </a:lnTo>
                                <a:lnTo>
                                  <a:pt x="257429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294" name="Shape 19294"/>
                        <wps:cNvSpPr/>
                        <wps:spPr>
                          <a:xfrm>
                            <a:off x="827532" y="2638806"/>
                            <a:ext cx="4234181" cy="103377"/>
                          </a:xfrm>
                          <a:custGeom>
                            <a:avLst/>
                            <a:gdLst/>
                            <a:ahLst/>
                            <a:cxnLst/>
                            <a:rect l="0" t="0" r="0" b="0"/>
                            <a:pathLst>
                              <a:path w="4234181" h="103377">
                                <a:moveTo>
                                  <a:pt x="85598" y="1777"/>
                                </a:moveTo>
                                <a:cubicBezTo>
                                  <a:pt x="88646" y="0"/>
                                  <a:pt x="92456" y="1015"/>
                                  <a:pt x="94234" y="4063"/>
                                </a:cubicBezTo>
                                <a:cubicBezTo>
                                  <a:pt x="96012" y="7112"/>
                                  <a:pt x="94996" y="10922"/>
                                  <a:pt x="91948" y="12700"/>
                                </a:cubicBezTo>
                                <a:lnTo>
                                  <a:pt x="36002" y="45334"/>
                                </a:lnTo>
                                <a:lnTo>
                                  <a:pt x="4234181" y="44703"/>
                                </a:lnTo>
                                <a:lnTo>
                                  <a:pt x="4234181" y="57403"/>
                                </a:lnTo>
                                <a:lnTo>
                                  <a:pt x="35989" y="58034"/>
                                </a:lnTo>
                                <a:lnTo>
                                  <a:pt x="91948" y="90677"/>
                                </a:lnTo>
                                <a:cubicBezTo>
                                  <a:pt x="94996" y="92456"/>
                                  <a:pt x="96012" y="96265"/>
                                  <a:pt x="94234" y="99313"/>
                                </a:cubicBezTo>
                                <a:cubicBezTo>
                                  <a:pt x="92456" y="102362"/>
                                  <a:pt x="88646" y="103377"/>
                                  <a:pt x="85598" y="101600"/>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295" name="Shape 19295"/>
                        <wps:cNvSpPr/>
                        <wps:spPr>
                          <a:xfrm>
                            <a:off x="406908" y="2379091"/>
                            <a:ext cx="4653915" cy="103378"/>
                          </a:xfrm>
                          <a:custGeom>
                            <a:avLst/>
                            <a:gdLst/>
                            <a:ahLst/>
                            <a:cxnLst/>
                            <a:rect l="0" t="0" r="0" b="0"/>
                            <a:pathLst>
                              <a:path w="4653915" h="103378">
                                <a:moveTo>
                                  <a:pt x="85598" y="1777"/>
                                </a:moveTo>
                                <a:cubicBezTo>
                                  <a:pt x="88646" y="0"/>
                                  <a:pt x="92456" y="1016"/>
                                  <a:pt x="94234" y="4064"/>
                                </a:cubicBezTo>
                                <a:cubicBezTo>
                                  <a:pt x="96012" y="7112"/>
                                  <a:pt x="94996" y="10922"/>
                                  <a:pt x="91948" y="12700"/>
                                </a:cubicBezTo>
                                <a:lnTo>
                                  <a:pt x="35995" y="45339"/>
                                </a:lnTo>
                                <a:lnTo>
                                  <a:pt x="4653915" y="45339"/>
                                </a:lnTo>
                                <a:lnTo>
                                  <a:pt x="46539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296" name="Shape 19296"/>
                        <wps:cNvSpPr/>
                        <wps:spPr>
                          <a:xfrm>
                            <a:off x="950976" y="1697863"/>
                            <a:ext cx="4109720" cy="103378"/>
                          </a:xfrm>
                          <a:custGeom>
                            <a:avLst/>
                            <a:gdLst/>
                            <a:ahLst/>
                            <a:cxnLst/>
                            <a:rect l="0" t="0" r="0" b="0"/>
                            <a:pathLst>
                              <a:path w="4109720" h="103378">
                                <a:moveTo>
                                  <a:pt x="85598" y="1778"/>
                                </a:moveTo>
                                <a:cubicBezTo>
                                  <a:pt x="88646" y="0"/>
                                  <a:pt x="92456" y="1016"/>
                                  <a:pt x="94234" y="4064"/>
                                </a:cubicBezTo>
                                <a:cubicBezTo>
                                  <a:pt x="96012" y="7112"/>
                                  <a:pt x="94996" y="10922"/>
                                  <a:pt x="91948" y="12700"/>
                                </a:cubicBezTo>
                                <a:lnTo>
                                  <a:pt x="35995" y="45339"/>
                                </a:lnTo>
                                <a:lnTo>
                                  <a:pt x="4109720" y="45339"/>
                                </a:lnTo>
                                <a:lnTo>
                                  <a:pt x="410972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297" name="Shape 19297"/>
                        <wps:cNvSpPr/>
                        <wps:spPr>
                          <a:xfrm>
                            <a:off x="531876" y="1963039"/>
                            <a:ext cx="4501515" cy="103378"/>
                          </a:xfrm>
                          <a:custGeom>
                            <a:avLst/>
                            <a:gdLst/>
                            <a:ahLst/>
                            <a:cxnLst/>
                            <a:rect l="0" t="0" r="0" b="0"/>
                            <a:pathLst>
                              <a:path w="4501515" h="103378">
                                <a:moveTo>
                                  <a:pt x="85598" y="1778"/>
                                </a:moveTo>
                                <a:cubicBezTo>
                                  <a:pt x="88646" y="0"/>
                                  <a:pt x="92456" y="1016"/>
                                  <a:pt x="94234" y="4064"/>
                                </a:cubicBezTo>
                                <a:cubicBezTo>
                                  <a:pt x="96012" y="7112"/>
                                  <a:pt x="94996" y="10922"/>
                                  <a:pt x="91948" y="12700"/>
                                </a:cubicBezTo>
                                <a:lnTo>
                                  <a:pt x="35995" y="45339"/>
                                </a:lnTo>
                                <a:lnTo>
                                  <a:pt x="4501515" y="45339"/>
                                </a:lnTo>
                                <a:lnTo>
                                  <a:pt x="45015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71388" name="Shape 671388"/>
                        <wps:cNvSpPr/>
                        <wps:spPr>
                          <a:xfrm>
                            <a:off x="4261104" y="1074420"/>
                            <a:ext cx="1876044" cy="431292"/>
                          </a:xfrm>
                          <a:custGeom>
                            <a:avLst/>
                            <a:gdLst/>
                            <a:ahLst/>
                            <a:cxnLst/>
                            <a:rect l="0" t="0" r="0" b="0"/>
                            <a:pathLst>
                              <a:path w="1876044" h="431292">
                                <a:moveTo>
                                  <a:pt x="0" y="0"/>
                                </a:moveTo>
                                <a:lnTo>
                                  <a:pt x="1876044" y="0"/>
                                </a:lnTo>
                                <a:lnTo>
                                  <a:pt x="1876044" y="431292"/>
                                </a:lnTo>
                                <a:lnTo>
                                  <a:pt x="0" y="43129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9299" name="Rectangle 19299"/>
                        <wps:cNvSpPr/>
                        <wps:spPr>
                          <a:xfrm>
                            <a:off x="4353433" y="1122625"/>
                            <a:ext cx="2196299"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Recinto central de la plaza de la </w:t>
                              </w:r>
                            </w:p>
                          </w:txbxContent>
                        </wps:txbx>
                        <wps:bodyPr horzOverflow="overflow" vert="horz" lIns="0" tIns="0" rIns="0" bIns="0" rtlCol="0">
                          <a:noAutofit/>
                        </wps:bodyPr>
                      </wps:wsp>
                      <wps:wsp>
                        <wps:cNvPr id="19300" name="Rectangle 19300"/>
                        <wps:cNvSpPr/>
                        <wps:spPr>
                          <a:xfrm>
                            <a:off x="4353433" y="1273501"/>
                            <a:ext cx="1349240"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Patrona de Canarias</w:t>
                              </w:r>
                            </w:p>
                          </w:txbxContent>
                        </wps:txbx>
                        <wps:bodyPr horzOverflow="overflow" vert="horz" lIns="0" tIns="0" rIns="0" bIns="0" rtlCol="0">
                          <a:noAutofit/>
                        </wps:bodyPr>
                      </wps:wsp>
                      <wps:wsp>
                        <wps:cNvPr id="19301" name="Rectangle 19301"/>
                        <wps:cNvSpPr/>
                        <wps:spPr>
                          <a:xfrm>
                            <a:off x="5368798" y="1273501"/>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89" name="Shape 671389"/>
                        <wps:cNvSpPr/>
                        <wps:spPr>
                          <a:xfrm>
                            <a:off x="4264152" y="1627632"/>
                            <a:ext cx="1874520" cy="240792"/>
                          </a:xfrm>
                          <a:custGeom>
                            <a:avLst/>
                            <a:gdLst/>
                            <a:ahLst/>
                            <a:cxnLst/>
                            <a:rect l="0" t="0" r="0" b="0"/>
                            <a:pathLst>
                              <a:path w="1874520" h="240792">
                                <a:moveTo>
                                  <a:pt x="0" y="0"/>
                                </a:moveTo>
                                <a:lnTo>
                                  <a:pt x="1874520" y="0"/>
                                </a:lnTo>
                                <a:lnTo>
                                  <a:pt x="1874520" y="240792"/>
                                </a:lnTo>
                                <a:lnTo>
                                  <a:pt x="0" y="24079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9303" name="Rectangle 19303"/>
                        <wps:cNvSpPr/>
                        <wps:spPr>
                          <a:xfrm>
                            <a:off x="4356481" y="1680790"/>
                            <a:ext cx="93564"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w:t>
                              </w:r>
                            </w:p>
                          </w:txbxContent>
                        </wps:txbx>
                        <wps:bodyPr horzOverflow="overflow" vert="horz" lIns="0" tIns="0" rIns="0" bIns="0" rtlCol="0">
                          <a:noAutofit/>
                        </wps:bodyPr>
                      </wps:wsp>
                      <wps:wsp>
                        <wps:cNvPr id="19304" name="Rectangle 19304"/>
                        <wps:cNvSpPr/>
                        <wps:spPr>
                          <a:xfrm>
                            <a:off x="4428109" y="1680790"/>
                            <a:ext cx="1157284"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odio de la Virgen</w:t>
                              </w:r>
                            </w:p>
                          </w:txbxContent>
                        </wps:txbx>
                        <wps:bodyPr horzOverflow="overflow" vert="horz" lIns="0" tIns="0" rIns="0" bIns="0" rtlCol="0">
                          <a:noAutofit/>
                        </wps:bodyPr>
                      </wps:wsp>
                      <wps:wsp>
                        <wps:cNvPr id="19305" name="Rectangle 19305"/>
                        <wps:cNvSpPr/>
                        <wps:spPr>
                          <a:xfrm>
                            <a:off x="5300218" y="1680790"/>
                            <a:ext cx="42058"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90" name="Shape 671390"/>
                        <wps:cNvSpPr/>
                        <wps:spPr>
                          <a:xfrm>
                            <a:off x="4264152" y="1883664"/>
                            <a:ext cx="1874520" cy="256032"/>
                          </a:xfrm>
                          <a:custGeom>
                            <a:avLst/>
                            <a:gdLst/>
                            <a:ahLst/>
                            <a:cxnLst/>
                            <a:rect l="0" t="0" r="0" b="0"/>
                            <a:pathLst>
                              <a:path w="1874520" h="256032">
                                <a:moveTo>
                                  <a:pt x="0" y="0"/>
                                </a:moveTo>
                                <a:lnTo>
                                  <a:pt x="1874520" y="0"/>
                                </a:lnTo>
                                <a:lnTo>
                                  <a:pt x="1874520" y="256032"/>
                                </a:lnTo>
                                <a:lnTo>
                                  <a:pt x="0" y="25603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9307" name="Rectangle 19307"/>
                        <wps:cNvSpPr/>
                        <wps:spPr>
                          <a:xfrm>
                            <a:off x="4356481" y="1935297"/>
                            <a:ext cx="469374"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Parque</w:t>
                              </w:r>
                            </w:p>
                          </w:txbxContent>
                        </wps:txbx>
                        <wps:bodyPr horzOverflow="overflow" vert="horz" lIns="0" tIns="0" rIns="0" bIns="0" rtlCol="0">
                          <a:noAutofit/>
                        </wps:bodyPr>
                      </wps:wsp>
                      <wps:wsp>
                        <wps:cNvPr id="19308" name="Rectangle 19308"/>
                        <wps:cNvSpPr/>
                        <wps:spPr>
                          <a:xfrm>
                            <a:off x="4708525" y="1935297"/>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91" name="Shape 671391"/>
                        <wps:cNvSpPr/>
                        <wps:spPr>
                          <a:xfrm>
                            <a:off x="4261104" y="2270760"/>
                            <a:ext cx="2028444" cy="256032"/>
                          </a:xfrm>
                          <a:custGeom>
                            <a:avLst/>
                            <a:gdLst/>
                            <a:ahLst/>
                            <a:cxnLst/>
                            <a:rect l="0" t="0" r="0" b="0"/>
                            <a:pathLst>
                              <a:path w="2028444" h="256032">
                                <a:moveTo>
                                  <a:pt x="0" y="0"/>
                                </a:moveTo>
                                <a:lnTo>
                                  <a:pt x="2028444" y="0"/>
                                </a:lnTo>
                                <a:lnTo>
                                  <a:pt x="2028444" y="256032"/>
                                </a:lnTo>
                                <a:lnTo>
                                  <a:pt x="0" y="25603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9310" name="Rectangle 19310"/>
                        <wps:cNvSpPr/>
                        <wps:spPr>
                          <a:xfrm>
                            <a:off x="4353433" y="2323918"/>
                            <a:ext cx="1956061"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Escalera y estanques de agua</w:t>
                              </w:r>
                            </w:p>
                          </w:txbxContent>
                        </wps:txbx>
                        <wps:bodyPr horzOverflow="overflow" vert="horz" lIns="0" tIns="0" rIns="0" bIns="0" rtlCol="0">
                          <a:noAutofit/>
                        </wps:bodyPr>
                      </wps:wsp>
                      <wps:wsp>
                        <wps:cNvPr id="19311" name="Rectangle 19311"/>
                        <wps:cNvSpPr/>
                        <wps:spPr>
                          <a:xfrm>
                            <a:off x="5827522" y="2323918"/>
                            <a:ext cx="42058"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92" name="Shape 671392"/>
                        <wps:cNvSpPr/>
                        <wps:spPr>
                          <a:xfrm>
                            <a:off x="4261104" y="2557272"/>
                            <a:ext cx="2185416" cy="254509"/>
                          </a:xfrm>
                          <a:custGeom>
                            <a:avLst/>
                            <a:gdLst/>
                            <a:ahLst/>
                            <a:cxnLst/>
                            <a:rect l="0" t="0" r="0" b="0"/>
                            <a:pathLst>
                              <a:path w="2185416" h="254509">
                                <a:moveTo>
                                  <a:pt x="0" y="0"/>
                                </a:moveTo>
                                <a:lnTo>
                                  <a:pt x="2185416" y="0"/>
                                </a:lnTo>
                                <a:lnTo>
                                  <a:pt x="2185416" y="254509"/>
                                </a:lnTo>
                                <a:lnTo>
                                  <a:pt x="0" y="254509"/>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9313" name="Rectangle 19313"/>
                        <wps:cNvSpPr/>
                        <wps:spPr>
                          <a:xfrm>
                            <a:off x="4353433" y="2610430"/>
                            <a:ext cx="2217161"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Plaza y fuente de Los Peregrinos</w:t>
                              </w:r>
                            </w:p>
                          </w:txbxContent>
                        </wps:txbx>
                        <wps:bodyPr horzOverflow="overflow" vert="horz" lIns="0" tIns="0" rIns="0" bIns="0" rtlCol="0">
                          <a:noAutofit/>
                        </wps:bodyPr>
                      </wps:wsp>
                      <wps:wsp>
                        <wps:cNvPr id="19314" name="Rectangle 19314"/>
                        <wps:cNvSpPr/>
                        <wps:spPr>
                          <a:xfrm>
                            <a:off x="6022594" y="2610430"/>
                            <a:ext cx="42058"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9315" name="Shape 19315"/>
                        <wps:cNvSpPr/>
                        <wps:spPr>
                          <a:xfrm>
                            <a:off x="2313432" y="516763"/>
                            <a:ext cx="2052320" cy="103378"/>
                          </a:xfrm>
                          <a:custGeom>
                            <a:avLst/>
                            <a:gdLst/>
                            <a:ahLst/>
                            <a:cxnLst/>
                            <a:rect l="0" t="0" r="0" b="0"/>
                            <a:pathLst>
                              <a:path w="2052320" h="103378">
                                <a:moveTo>
                                  <a:pt x="85598" y="1778"/>
                                </a:moveTo>
                                <a:cubicBezTo>
                                  <a:pt x="88646" y="0"/>
                                  <a:pt x="92456" y="1016"/>
                                  <a:pt x="94234" y="4064"/>
                                </a:cubicBezTo>
                                <a:cubicBezTo>
                                  <a:pt x="96012" y="7112"/>
                                  <a:pt x="94996" y="10923"/>
                                  <a:pt x="91948" y="12700"/>
                                </a:cubicBezTo>
                                <a:lnTo>
                                  <a:pt x="35995" y="45339"/>
                                </a:lnTo>
                                <a:lnTo>
                                  <a:pt x="2052320" y="45339"/>
                                </a:lnTo>
                                <a:lnTo>
                                  <a:pt x="205232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316" name="Shape 19316"/>
                        <wps:cNvSpPr/>
                        <wps:spPr>
                          <a:xfrm>
                            <a:off x="2426208" y="562102"/>
                            <a:ext cx="1940687" cy="271653"/>
                          </a:xfrm>
                          <a:custGeom>
                            <a:avLst/>
                            <a:gdLst/>
                            <a:ahLst/>
                            <a:cxnLst/>
                            <a:rect l="0" t="0" r="0" b="0"/>
                            <a:pathLst>
                              <a:path w="1940687" h="271653">
                                <a:moveTo>
                                  <a:pt x="1939163" y="0"/>
                                </a:moveTo>
                                <a:lnTo>
                                  <a:pt x="1940687" y="12700"/>
                                </a:lnTo>
                                <a:lnTo>
                                  <a:pt x="36413" y="232651"/>
                                </a:lnTo>
                                <a:lnTo>
                                  <a:pt x="95885" y="258699"/>
                                </a:lnTo>
                                <a:cubicBezTo>
                                  <a:pt x="99060" y="260096"/>
                                  <a:pt x="100457" y="263779"/>
                                  <a:pt x="99060" y="267081"/>
                                </a:cubicBezTo>
                                <a:cubicBezTo>
                                  <a:pt x="97663" y="270256"/>
                                  <a:pt x="93980" y="271653"/>
                                  <a:pt x="90678" y="270256"/>
                                </a:cubicBezTo>
                                <a:lnTo>
                                  <a:pt x="0" y="230505"/>
                                </a:lnTo>
                                <a:lnTo>
                                  <a:pt x="79248" y="171069"/>
                                </a:lnTo>
                                <a:cubicBezTo>
                                  <a:pt x="82042" y="168910"/>
                                  <a:pt x="86106" y="169545"/>
                                  <a:pt x="88138" y="172339"/>
                                </a:cubicBezTo>
                                <a:cubicBezTo>
                                  <a:pt x="90297" y="175134"/>
                                  <a:pt x="89662" y="179197"/>
                                  <a:pt x="86868" y="181229"/>
                                </a:cubicBezTo>
                                <a:lnTo>
                                  <a:pt x="35083" y="220068"/>
                                </a:lnTo>
                                <a:lnTo>
                                  <a:pt x="193916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317" name="Shape 19317"/>
                        <wps:cNvSpPr/>
                        <wps:spPr>
                          <a:xfrm>
                            <a:off x="2485644" y="562229"/>
                            <a:ext cx="1881124" cy="489712"/>
                          </a:xfrm>
                          <a:custGeom>
                            <a:avLst/>
                            <a:gdLst/>
                            <a:ahLst/>
                            <a:cxnLst/>
                            <a:rect l="0" t="0" r="0" b="0"/>
                            <a:pathLst>
                              <a:path w="1881124" h="489712">
                                <a:moveTo>
                                  <a:pt x="1878076" y="0"/>
                                </a:moveTo>
                                <a:lnTo>
                                  <a:pt x="1881124" y="12446"/>
                                </a:lnTo>
                                <a:lnTo>
                                  <a:pt x="36474" y="457927"/>
                                </a:lnTo>
                                <a:lnTo>
                                  <a:pt x="98552" y="476504"/>
                                </a:lnTo>
                                <a:cubicBezTo>
                                  <a:pt x="101854" y="477520"/>
                                  <a:pt x="103759" y="481076"/>
                                  <a:pt x="102870" y="484378"/>
                                </a:cubicBezTo>
                                <a:cubicBezTo>
                                  <a:pt x="101854" y="487807"/>
                                  <a:pt x="98298" y="489712"/>
                                  <a:pt x="94869" y="488696"/>
                                </a:cubicBezTo>
                                <a:lnTo>
                                  <a:pt x="0" y="460248"/>
                                </a:lnTo>
                                <a:lnTo>
                                  <a:pt x="71501" y="391668"/>
                                </a:lnTo>
                                <a:cubicBezTo>
                                  <a:pt x="74041" y="389128"/>
                                  <a:pt x="77978" y="389255"/>
                                  <a:pt x="80391" y="391795"/>
                                </a:cubicBezTo>
                                <a:cubicBezTo>
                                  <a:pt x="82804" y="394335"/>
                                  <a:pt x="82804" y="398399"/>
                                  <a:pt x="80264" y="400812"/>
                                </a:cubicBezTo>
                                <a:lnTo>
                                  <a:pt x="33667" y="445549"/>
                                </a:lnTo>
                                <a:lnTo>
                                  <a:pt x="187807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318" name="Shape 19318"/>
                        <wps:cNvSpPr/>
                        <wps:spPr>
                          <a:xfrm>
                            <a:off x="2599944" y="562611"/>
                            <a:ext cx="1768856" cy="722249"/>
                          </a:xfrm>
                          <a:custGeom>
                            <a:avLst/>
                            <a:gdLst/>
                            <a:ahLst/>
                            <a:cxnLst/>
                            <a:rect l="0" t="0" r="0" b="0"/>
                            <a:pathLst>
                              <a:path w="1768856" h="722249">
                                <a:moveTo>
                                  <a:pt x="1764284" y="0"/>
                                </a:moveTo>
                                <a:lnTo>
                                  <a:pt x="1768856" y="11683"/>
                                </a:lnTo>
                                <a:lnTo>
                                  <a:pt x="35848" y="699468"/>
                                </a:lnTo>
                                <a:lnTo>
                                  <a:pt x="99822" y="709168"/>
                                </a:lnTo>
                                <a:cubicBezTo>
                                  <a:pt x="103378" y="709675"/>
                                  <a:pt x="105664" y="712977"/>
                                  <a:pt x="105156" y="716407"/>
                                </a:cubicBezTo>
                                <a:cubicBezTo>
                                  <a:pt x="104648" y="719835"/>
                                  <a:pt x="101473" y="722249"/>
                                  <a:pt x="97917" y="721740"/>
                                </a:cubicBezTo>
                                <a:lnTo>
                                  <a:pt x="0" y="706882"/>
                                </a:lnTo>
                                <a:lnTo>
                                  <a:pt x="61087" y="628904"/>
                                </a:lnTo>
                                <a:cubicBezTo>
                                  <a:pt x="63246" y="626109"/>
                                  <a:pt x="67310" y="625601"/>
                                  <a:pt x="69977" y="627760"/>
                                </a:cubicBezTo>
                                <a:cubicBezTo>
                                  <a:pt x="72771" y="630047"/>
                                  <a:pt x="73279" y="633983"/>
                                  <a:pt x="71120" y="636777"/>
                                </a:cubicBezTo>
                                <a:lnTo>
                                  <a:pt x="31081" y="687737"/>
                                </a:lnTo>
                                <a:lnTo>
                                  <a:pt x="176428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319" name="Shape 19319"/>
                        <wps:cNvSpPr/>
                        <wps:spPr>
                          <a:xfrm>
                            <a:off x="2683764" y="562864"/>
                            <a:ext cx="1684401" cy="896493"/>
                          </a:xfrm>
                          <a:custGeom>
                            <a:avLst/>
                            <a:gdLst/>
                            <a:ahLst/>
                            <a:cxnLst/>
                            <a:rect l="0" t="0" r="0" b="0"/>
                            <a:pathLst>
                              <a:path w="1684401" h="896493">
                                <a:moveTo>
                                  <a:pt x="1678559" y="0"/>
                                </a:moveTo>
                                <a:lnTo>
                                  <a:pt x="1684401" y="11176"/>
                                </a:lnTo>
                                <a:lnTo>
                                  <a:pt x="34823" y="880867"/>
                                </a:lnTo>
                                <a:lnTo>
                                  <a:pt x="99568" y="883666"/>
                                </a:lnTo>
                                <a:cubicBezTo>
                                  <a:pt x="102997" y="883793"/>
                                  <a:pt x="105791" y="886714"/>
                                  <a:pt x="105664" y="890270"/>
                                </a:cubicBezTo>
                                <a:cubicBezTo>
                                  <a:pt x="105410" y="893699"/>
                                  <a:pt x="102489" y="896493"/>
                                  <a:pt x="98933" y="896366"/>
                                </a:cubicBezTo>
                                <a:lnTo>
                                  <a:pt x="0" y="892048"/>
                                </a:lnTo>
                                <a:lnTo>
                                  <a:pt x="52451" y="807974"/>
                                </a:lnTo>
                                <a:cubicBezTo>
                                  <a:pt x="54229" y="805053"/>
                                  <a:pt x="58166" y="804037"/>
                                  <a:pt x="61214" y="805942"/>
                                </a:cubicBezTo>
                                <a:cubicBezTo>
                                  <a:pt x="64135" y="807847"/>
                                  <a:pt x="65024" y="811657"/>
                                  <a:pt x="63246" y="814705"/>
                                </a:cubicBezTo>
                                <a:lnTo>
                                  <a:pt x="28909" y="869663"/>
                                </a:lnTo>
                                <a:lnTo>
                                  <a:pt x="1678559"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320" name="Shape 19320"/>
                        <wps:cNvSpPr/>
                        <wps:spPr>
                          <a:xfrm>
                            <a:off x="2756916" y="563245"/>
                            <a:ext cx="1612138" cy="1142492"/>
                          </a:xfrm>
                          <a:custGeom>
                            <a:avLst/>
                            <a:gdLst/>
                            <a:ahLst/>
                            <a:cxnLst/>
                            <a:rect l="0" t="0" r="0" b="0"/>
                            <a:pathLst>
                              <a:path w="1612138" h="1142492">
                                <a:moveTo>
                                  <a:pt x="1604772" y="0"/>
                                </a:moveTo>
                                <a:lnTo>
                                  <a:pt x="1612138" y="10415"/>
                                </a:lnTo>
                                <a:lnTo>
                                  <a:pt x="33115" y="1126835"/>
                                </a:lnTo>
                                <a:lnTo>
                                  <a:pt x="97536" y="1121156"/>
                                </a:lnTo>
                                <a:cubicBezTo>
                                  <a:pt x="101092" y="1120902"/>
                                  <a:pt x="104140" y="1123442"/>
                                  <a:pt x="104521" y="1126999"/>
                                </a:cubicBezTo>
                                <a:cubicBezTo>
                                  <a:pt x="104775" y="1130427"/>
                                  <a:pt x="102235" y="1133602"/>
                                  <a:pt x="98679" y="1133856"/>
                                </a:cubicBezTo>
                                <a:lnTo>
                                  <a:pt x="0" y="1142492"/>
                                </a:lnTo>
                                <a:lnTo>
                                  <a:pt x="41021" y="1052323"/>
                                </a:lnTo>
                                <a:cubicBezTo>
                                  <a:pt x="42545" y="1049148"/>
                                  <a:pt x="46228" y="1047750"/>
                                  <a:pt x="49403" y="1049148"/>
                                </a:cubicBezTo>
                                <a:cubicBezTo>
                                  <a:pt x="52705" y="1050672"/>
                                  <a:pt x="54102" y="1054354"/>
                                  <a:pt x="52578" y="1057529"/>
                                </a:cubicBezTo>
                                <a:lnTo>
                                  <a:pt x="25741" y="1116515"/>
                                </a:lnTo>
                                <a:lnTo>
                                  <a:pt x="1604772"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321" name="Shape 19321"/>
                        <wps:cNvSpPr/>
                        <wps:spPr>
                          <a:xfrm>
                            <a:off x="2836164" y="563753"/>
                            <a:ext cx="1533906" cy="1383284"/>
                          </a:xfrm>
                          <a:custGeom>
                            <a:avLst/>
                            <a:gdLst/>
                            <a:ahLst/>
                            <a:cxnLst/>
                            <a:rect l="0" t="0" r="0" b="0"/>
                            <a:pathLst>
                              <a:path w="1533906" h="1383284">
                                <a:moveTo>
                                  <a:pt x="1525524" y="0"/>
                                </a:moveTo>
                                <a:lnTo>
                                  <a:pt x="1533906" y="9398"/>
                                </a:lnTo>
                                <a:lnTo>
                                  <a:pt x="31048" y="1363866"/>
                                </a:lnTo>
                                <a:lnTo>
                                  <a:pt x="94361" y="1350645"/>
                                </a:lnTo>
                                <a:cubicBezTo>
                                  <a:pt x="97790" y="1349883"/>
                                  <a:pt x="101219" y="1352169"/>
                                  <a:pt x="101981" y="1355598"/>
                                </a:cubicBezTo>
                                <a:cubicBezTo>
                                  <a:pt x="102616" y="1359027"/>
                                  <a:pt x="100457" y="1362329"/>
                                  <a:pt x="97028" y="1363091"/>
                                </a:cubicBezTo>
                                <a:lnTo>
                                  <a:pt x="0" y="1383284"/>
                                </a:lnTo>
                                <a:lnTo>
                                  <a:pt x="30099" y="1288923"/>
                                </a:lnTo>
                                <a:cubicBezTo>
                                  <a:pt x="31242" y="1285621"/>
                                  <a:pt x="34798" y="1283716"/>
                                  <a:pt x="38100" y="1284732"/>
                                </a:cubicBezTo>
                                <a:cubicBezTo>
                                  <a:pt x="41402" y="1285875"/>
                                  <a:pt x="43307" y="1289431"/>
                                  <a:pt x="42291" y="1292733"/>
                                </a:cubicBezTo>
                                <a:lnTo>
                                  <a:pt x="22513" y="1354493"/>
                                </a:lnTo>
                                <a:lnTo>
                                  <a:pt x="152552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322" name="Shape 19322"/>
                        <wps:cNvSpPr/>
                        <wps:spPr>
                          <a:xfrm>
                            <a:off x="2939796" y="564261"/>
                            <a:ext cx="1431544" cy="1589786"/>
                          </a:xfrm>
                          <a:custGeom>
                            <a:avLst/>
                            <a:gdLst/>
                            <a:ahLst/>
                            <a:cxnLst/>
                            <a:rect l="0" t="0" r="0" b="0"/>
                            <a:pathLst>
                              <a:path w="1431544" h="1589786">
                                <a:moveTo>
                                  <a:pt x="1422146" y="0"/>
                                </a:moveTo>
                                <a:lnTo>
                                  <a:pt x="1431544" y="8382"/>
                                </a:lnTo>
                                <a:lnTo>
                                  <a:pt x="28772" y="1567269"/>
                                </a:lnTo>
                                <a:lnTo>
                                  <a:pt x="90424" y="1547496"/>
                                </a:lnTo>
                                <a:cubicBezTo>
                                  <a:pt x="93853" y="1546352"/>
                                  <a:pt x="97409" y="1548257"/>
                                  <a:pt x="98425" y="1551559"/>
                                </a:cubicBezTo>
                                <a:cubicBezTo>
                                  <a:pt x="99568" y="1554988"/>
                                  <a:pt x="97663" y="1558544"/>
                                  <a:pt x="94361" y="1559560"/>
                                </a:cubicBezTo>
                                <a:lnTo>
                                  <a:pt x="0" y="1589786"/>
                                </a:lnTo>
                                <a:lnTo>
                                  <a:pt x="20066" y="1492758"/>
                                </a:lnTo>
                                <a:cubicBezTo>
                                  <a:pt x="20828" y="1489329"/>
                                  <a:pt x="24257" y="1487171"/>
                                  <a:pt x="27686" y="1487805"/>
                                </a:cubicBezTo>
                                <a:cubicBezTo>
                                  <a:pt x="31115" y="1488567"/>
                                  <a:pt x="33274" y="1491869"/>
                                  <a:pt x="32512" y="1495299"/>
                                </a:cubicBezTo>
                                <a:lnTo>
                                  <a:pt x="19371" y="1558765"/>
                                </a:lnTo>
                                <a:lnTo>
                                  <a:pt x="142214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323" name="Shape 19323"/>
                        <wps:cNvSpPr/>
                        <wps:spPr>
                          <a:xfrm>
                            <a:off x="2993136" y="564642"/>
                            <a:ext cx="1377950" cy="1813560"/>
                          </a:xfrm>
                          <a:custGeom>
                            <a:avLst/>
                            <a:gdLst/>
                            <a:ahLst/>
                            <a:cxnLst/>
                            <a:rect l="0" t="0" r="0" b="0"/>
                            <a:pathLst>
                              <a:path w="1377950" h="1813560">
                                <a:moveTo>
                                  <a:pt x="1367790" y="0"/>
                                </a:moveTo>
                                <a:lnTo>
                                  <a:pt x="1377950" y="7620"/>
                                </a:lnTo>
                                <a:lnTo>
                                  <a:pt x="26866" y="1788663"/>
                                </a:lnTo>
                                <a:lnTo>
                                  <a:pt x="86614" y="1763776"/>
                                </a:lnTo>
                                <a:cubicBezTo>
                                  <a:pt x="89916" y="1762506"/>
                                  <a:pt x="93599" y="1764030"/>
                                  <a:pt x="94869" y="1767205"/>
                                </a:cubicBezTo>
                                <a:cubicBezTo>
                                  <a:pt x="96266" y="1770507"/>
                                  <a:pt x="94742" y="1774190"/>
                                  <a:pt x="91440" y="1775587"/>
                                </a:cubicBezTo>
                                <a:lnTo>
                                  <a:pt x="0" y="1813560"/>
                                </a:lnTo>
                                <a:lnTo>
                                  <a:pt x="11938" y="1715262"/>
                                </a:lnTo>
                                <a:cubicBezTo>
                                  <a:pt x="12319" y="1711706"/>
                                  <a:pt x="15494" y="1709293"/>
                                  <a:pt x="19050" y="1709674"/>
                                </a:cubicBezTo>
                                <a:cubicBezTo>
                                  <a:pt x="22479" y="1710055"/>
                                  <a:pt x="25019" y="1713230"/>
                                  <a:pt x="24511" y="1716786"/>
                                </a:cubicBezTo>
                                <a:lnTo>
                                  <a:pt x="16671" y="1781088"/>
                                </a:lnTo>
                                <a:lnTo>
                                  <a:pt x="136779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324" name="Rectangle 19324"/>
                        <wps:cNvSpPr/>
                        <wps:spPr>
                          <a:xfrm>
                            <a:off x="4396106" y="429820"/>
                            <a:ext cx="2109322" cy="153038"/>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Grupo escultórico “Los Nueve </w:t>
                              </w:r>
                            </w:p>
                          </w:txbxContent>
                        </wps:txbx>
                        <wps:bodyPr horzOverflow="overflow" vert="horz" lIns="0" tIns="0" rIns="0" bIns="0" rtlCol="0">
                          <a:noAutofit/>
                        </wps:bodyPr>
                      </wps:wsp>
                      <wps:wsp>
                        <wps:cNvPr id="19325" name="Rectangle 19325"/>
                        <wps:cNvSpPr/>
                        <wps:spPr>
                          <a:xfrm>
                            <a:off x="4396106" y="579172"/>
                            <a:ext cx="1464648" cy="153038"/>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Menceyes Guanches”</w:t>
                              </w:r>
                            </w:p>
                          </w:txbxContent>
                        </wps:txbx>
                        <wps:bodyPr horzOverflow="overflow" vert="horz" lIns="0" tIns="0" rIns="0" bIns="0" rtlCol="0">
                          <a:noAutofit/>
                        </wps:bodyPr>
                      </wps:wsp>
                      <wps:wsp>
                        <wps:cNvPr id="19326" name="Rectangle 19326"/>
                        <wps:cNvSpPr/>
                        <wps:spPr>
                          <a:xfrm>
                            <a:off x="5499862" y="554172"/>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19514" style="width:507.6pt;height:253.44pt;position:absolute;mso-position-horizontal-relative:text;mso-position-horizontal:absolute;margin-left:2.01601pt;mso-position-vertical-relative:text;margin-top:16.7612pt;" coordsize="64465,32186">
                <v:rect id="Rectangle 19276" style="position:absolute;width:506;height:2243;left:49599;top:282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9292" style="position:absolute;width:40248;height:32186;left:0;top:0;" filled="f">
                  <v:imagedata r:id="rId33"/>
                </v:shape>
                <v:shape id="Shape 19293" style="position:absolute;width:25742;height:1033;left:17922;top:12452;" coordsize="2574290,103378" path="m85598,1778c88646,0,92456,1016,94234,4064c96012,7112,94996,10923,91948,12700l35995,45339l2574290,45339l2574290,58039l35995,58039l91948,90678c94996,92456,96012,96266,94234,99314c92456,102362,88646,103378,85598,101600l0,51689l85598,1778x">
                  <v:stroke weight="0pt" endcap="square" joinstyle="miter" miterlimit="10" on="false" color="#000000" opacity="0"/>
                  <v:fill on="true" color="#000000"/>
                </v:shape>
                <v:shape id="Shape 19294" style="position:absolute;width:42341;height:1033;left:8275;top:26388;" coordsize="4234181,103377" path="m85598,1777c88646,0,92456,1015,94234,4063c96012,7112,94996,10922,91948,12700l36002,45334l4234181,44703l4234181,57403l35989,58034l91948,90677c94996,92456,96012,96265,94234,99313c92456,102362,88646,103377,85598,101600l0,51688l85598,1777x">
                  <v:stroke weight="0pt" endcap="square" joinstyle="miter" miterlimit="10" on="false" color="#000000" opacity="0"/>
                  <v:fill on="true" color="#000000"/>
                </v:shape>
                <v:shape id="Shape 19295" style="position:absolute;width:46539;height:1033;left:4069;top:23790;" coordsize="4653915,103378" path="m85598,1777c88646,0,92456,1016,94234,4064c96012,7112,94996,10922,91948,12700l35995,45339l4653915,45339l4653915,58039l35995,58039l91948,90678c94996,92456,96012,96266,94234,99314c92456,102362,88646,103378,85598,101600l0,51689l85598,1777x">
                  <v:stroke weight="0pt" endcap="square" joinstyle="miter" miterlimit="10" on="false" color="#000000" opacity="0"/>
                  <v:fill on="true" color="#000000"/>
                </v:shape>
                <v:shape id="Shape 19296" style="position:absolute;width:41097;height:1033;left:9509;top:16978;" coordsize="4109720,103378" path="m85598,1778c88646,0,92456,1016,94234,4064c96012,7112,94996,10922,91948,12700l35995,45339l4109720,45339l4109720,58039l35995,58039l91948,90678c94996,92456,96012,96266,94234,99314c92456,102362,88646,103378,85598,101600l0,51689l85598,1778x">
                  <v:stroke weight="0pt" endcap="square" joinstyle="miter" miterlimit="10" on="false" color="#000000" opacity="0"/>
                  <v:fill on="true" color="#000000"/>
                </v:shape>
                <v:shape id="Shape 19297" style="position:absolute;width:45015;height:1033;left:5318;top:19630;" coordsize="4501515,103378" path="m85598,1778c88646,0,92456,1016,94234,4064c96012,7112,94996,10922,91948,12700l35995,45339l4501515,45339l4501515,58039l35995,58039l91948,90678c94996,92456,96012,96266,94234,99314c92456,102362,88646,103378,85598,101600l0,51689l85598,1778x">
                  <v:stroke weight="0pt" endcap="square" joinstyle="miter" miterlimit="10" on="false" color="#000000" opacity="0"/>
                  <v:fill on="true" color="#000000"/>
                </v:shape>
                <v:shape id="Shape 671393" style="position:absolute;width:18760;height:4312;left:42611;top:10744;" coordsize="1876044,431292" path="m0,0l1876044,0l1876044,431292l0,431292l0,0">
                  <v:stroke weight="0pt" endcap="square" joinstyle="miter" miterlimit="10" on="false" color="#000000" opacity="0"/>
                  <v:fill on="true" color="#ffffff"/>
                </v:shape>
                <v:rect id="Rectangle 19299" style="position:absolute;width:21962;height:1862;left:43534;top:11226;"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Recinto central de la plaza de la </w:t>
                        </w:r>
                      </w:p>
                    </w:txbxContent>
                  </v:textbox>
                </v:rect>
                <v:rect id="Rectangle 19300" style="position:absolute;width:13492;height:1862;left:43534;top:1273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Patrona de Canarias</w:t>
                        </w:r>
                      </w:p>
                    </w:txbxContent>
                  </v:textbox>
                </v:rect>
                <v:rect id="Rectangle 19301" style="position:absolute;width:420;height:1862;left:53687;top:1273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94" style="position:absolute;width:18745;height:2407;left:42641;top:16276;" coordsize="1874520,240792" path="m0,0l1874520,0l1874520,240792l0,240792l0,0">
                  <v:stroke weight="0pt" endcap="square" joinstyle="miter" miterlimit="10" on="false" color="#000000" opacity="0"/>
                  <v:fill on="true" color="#ffffff"/>
                </v:shape>
                <v:rect id="Rectangle 19303" style="position:absolute;width:935;height:1862;left:43564;top:1680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w:t>
                        </w:r>
                      </w:p>
                    </w:txbxContent>
                  </v:textbox>
                </v:rect>
                <v:rect id="Rectangle 19304" style="position:absolute;width:11572;height:1862;left:44281;top:1680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odio de la Virgen</w:t>
                        </w:r>
                      </w:p>
                    </w:txbxContent>
                  </v:textbox>
                </v:rect>
                <v:rect id="Rectangle 19305" style="position:absolute;width:420;height:1862;left:53002;top:1680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95" style="position:absolute;width:18745;height:2560;left:42641;top:18836;" coordsize="1874520,256032" path="m0,0l1874520,0l1874520,256032l0,256032l0,0">
                  <v:stroke weight="0pt" endcap="square" joinstyle="miter" miterlimit="10" on="false" color="#000000" opacity="0"/>
                  <v:fill on="true" color="#ffffff"/>
                </v:shape>
                <v:rect id="Rectangle 19307" style="position:absolute;width:4693;height:1862;left:43564;top:19352;"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Parque</w:t>
                        </w:r>
                      </w:p>
                    </w:txbxContent>
                  </v:textbox>
                </v:rect>
                <v:rect id="Rectangle 19308" style="position:absolute;width:420;height:1862;left:47085;top:19352;"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96" style="position:absolute;width:20284;height:2560;left:42611;top:22707;" coordsize="2028444,256032" path="m0,0l2028444,0l2028444,256032l0,256032l0,0">
                  <v:stroke weight="0pt" endcap="square" joinstyle="miter" miterlimit="10" on="false" color="#000000" opacity="0"/>
                  <v:fill on="true" color="#ffffff"/>
                </v:shape>
                <v:rect id="Rectangle 19310" style="position:absolute;width:19560;height:1862;left:43534;top:23239;"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Escalera y estanques de agua</w:t>
                        </w:r>
                      </w:p>
                    </w:txbxContent>
                  </v:textbox>
                </v:rect>
                <v:rect id="Rectangle 19311" style="position:absolute;width:420;height:1862;left:58275;top:23239;"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397" style="position:absolute;width:21854;height:2545;left:42611;top:25572;" coordsize="2185416,254509" path="m0,0l2185416,0l2185416,254509l0,254509l0,0">
                  <v:stroke weight="0pt" endcap="square" joinstyle="miter" miterlimit="10" on="false" color="#000000" opacity="0"/>
                  <v:fill on="true" color="#ffffff"/>
                </v:shape>
                <v:rect id="Rectangle 19313" style="position:absolute;width:22171;height:1862;left:43534;top:26104;"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Plaza y fuente de Los Peregrinos</w:t>
                        </w:r>
                      </w:p>
                    </w:txbxContent>
                  </v:textbox>
                </v:rect>
                <v:rect id="Rectangle 19314" style="position:absolute;width:420;height:1862;left:60225;top:26104;"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19315" style="position:absolute;width:20523;height:1033;left:23134;top:5167;" coordsize="2052320,103378" path="m85598,1778c88646,0,92456,1016,94234,4064c96012,7112,94996,10923,91948,12700l35995,45339l2052320,45339l2052320,58039l35995,58039l91948,90678c94996,92456,96012,96266,94234,99314c92456,102362,88646,103378,85598,101600l0,51689l85598,1778x">
                  <v:stroke weight="0pt" endcap="square" joinstyle="miter" miterlimit="10" on="false" color="#000000" opacity="0"/>
                  <v:fill on="true" color="#000000"/>
                </v:shape>
                <v:shape id="Shape 19316" style="position:absolute;width:19406;height:2716;left:24262;top:5621;" coordsize="1940687,271653" path="m1939163,0l1940687,12700l36413,232651l95885,258699c99060,260096,100457,263779,99060,267081c97663,270256,93980,271653,90678,270256l0,230505l79248,171069c82042,168910,86106,169545,88138,172339c90297,175134,89662,179197,86868,181229l35083,220068l1939163,0x">
                  <v:stroke weight="0pt" endcap="square" joinstyle="miter" miterlimit="10" on="false" color="#000000" opacity="0"/>
                  <v:fill on="true" color="#000000"/>
                </v:shape>
                <v:shape id="Shape 19317" style="position:absolute;width:18811;height:4897;left:24856;top:5622;" coordsize="1881124,489712" path="m1878076,0l1881124,12446l36474,457927l98552,476504c101854,477520,103759,481076,102870,484378c101854,487807,98298,489712,94869,488696l0,460248l71501,391668c74041,389128,77978,389255,80391,391795c82804,394335,82804,398399,80264,400812l33667,445549l1878076,0x">
                  <v:stroke weight="0pt" endcap="square" joinstyle="miter" miterlimit="10" on="false" color="#000000" opacity="0"/>
                  <v:fill on="true" color="#000000"/>
                </v:shape>
                <v:shape id="Shape 19318" style="position:absolute;width:17688;height:7222;left:25999;top:5626;" coordsize="1768856,722249" path="m1764284,0l1768856,11683l35848,699468l99822,709168c103378,709675,105664,712977,105156,716407c104648,719835,101473,722249,97917,721740l0,706882l61087,628904c63246,626109,67310,625601,69977,627760c72771,630047,73279,633983,71120,636777l31081,687737l1764284,0x">
                  <v:stroke weight="0pt" endcap="square" joinstyle="miter" miterlimit="10" on="false" color="#000000" opacity="0"/>
                  <v:fill on="true" color="#000000"/>
                </v:shape>
                <v:shape id="Shape 19319" style="position:absolute;width:16844;height:8964;left:26837;top:5628;" coordsize="1684401,896493" path="m1678559,0l1684401,11176l34823,880867l99568,883666c102997,883793,105791,886714,105664,890270c105410,893699,102489,896493,98933,896366l0,892048l52451,807974c54229,805053,58166,804037,61214,805942c64135,807847,65024,811657,63246,814705l28909,869663l1678559,0x">
                  <v:stroke weight="0pt" endcap="square" joinstyle="miter" miterlimit="10" on="false" color="#000000" opacity="0"/>
                  <v:fill on="true" color="#000000"/>
                </v:shape>
                <v:shape id="Shape 19320" style="position:absolute;width:16121;height:11424;left:27569;top:5632;" coordsize="1612138,1142492" path="m1604772,0l1612138,10415l33115,1126835l97536,1121156c101092,1120902,104140,1123442,104521,1126999c104775,1130427,102235,1133602,98679,1133856l0,1142492l41021,1052323c42545,1049148,46228,1047750,49403,1049148c52705,1050672,54102,1054354,52578,1057529l25741,1116515l1604772,0x">
                  <v:stroke weight="0pt" endcap="square" joinstyle="miter" miterlimit="10" on="false" color="#000000" opacity="0"/>
                  <v:fill on="true" color="#000000"/>
                </v:shape>
                <v:shape id="Shape 19321" style="position:absolute;width:15339;height:13832;left:28361;top:5637;" coordsize="1533906,1383284" path="m1525524,0l1533906,9398l31048,1363866l94361,1350645c97790,1349883,101219,1352169,101981,1355598c102616,1359027,100457,1362329,97028,1363091l0,1383284l30099,1288923c31242,1285621,34798,1283716,38100,1284732c41402,1285875,43307,1289431,42291,1292733l22513,1354493l1525524,0x">
                  <v:stroke weight="0pt" endcap="square" joinstyle="miter" miterlimit="10" on="false" color="#000000" opacity="0"/>
                  <v:fill on="true" color="#000000"/>
                </v:shape>
                <v:shape id="Shape 19322" style="position:absolute;width:14315;height:15897;left:29397;top:5642;" coordsize="1431544,1589786" path="m1422146,0l1431544,8382l28772,1567269l90424,1547496c93853,1546352,97409,1548257,98425,1551559c99568,1554988,97663,1558544,94361,1559560l0,1589786l20066,1492758c20828,1489329,24257,1487171,27686,1487805c31115,1488567,33274,1491869,32512,1495299l19371,1558765l1422146,0x">
                  <v:stroke weight="0pt" endcap="square" joinstyle="miter" miterlimit="10" on="false" color="#000000" opacity="0"/>
                  <v:fill on="true" color="#000000"/>
                </v:shape>
                <v:shape id="Shape 19323" style="position:absolute;width:13779;height:18135;left:29931;top:5646;" coordsize="1377950,1813560" path="m1367790,0l1377950,7620l26866,1788663l86614,1763776c89916,1762506,93599,1764030,94869,1767205c96266,1770507,94742,1774190,91440,1775587l0,1813560l11938,1715262c12319,1711706,15494,1709293,19050,1709674c22479,1710055,25019,1713230,24511,1716786l16671,1781088l1367790,0x">
                  <v:stroke weight="0pt" endcap="square" joinstyle="miter" miterlimit="10" on="false" color="#000000" opacity="0"/>
                  <v:fill on="true" color="#000000"/>
                </v:shape>
                <v:rect id="Rectangle 19324" style="position:absolute;width:21093;height:1530;left:43961;top:429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Grupo escultórico “Los Nueve </w:t>
                        </w:r>
                      </w:p>
                    </w:txbxContent>
                  </v:textbox>
                </v:rect>
                <v:rect id="Rectangle 19325" style="position:absolute;width:14646;height:1530;left:43961;top:5791;"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Menceyes Guanches”</w:t>
                        </w:r>
                      </w:p>
                    </w:txbxContent>
                  </v:textbox>
                </v:rect>
                <v:rect id="Rectangle 19326" style="position:absolute;width:420;height:1862;left:54998;top:5541;"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w10:wrap type="square"/>
              </v:group>
            </w:pict>
          </mc:Fallback>
        </mc:AlternateContent>
      </w:r>
      <w:r>
        <w:t xml:space="preserve"> </w:t>
      </w:r>
    </w:p>
    <w:p w:rsidR="002D2FE3" w:rsidRDefault="00CB5F7D">
      <w:pPr>
        <w:shd w:val="clear" w:color="auto" w:fill="F2F2F2"/>
        <w:spacing w:after="211" w:line="259" w:lineRule="auto"/>
        <w:ind w:left="53"/>
        <w:jc w:val="left"/>
      </w:pPr>
      <w:r>
        <w:rPr>
          <w:rFonts w:ascii="Times New Roman" w:eastAsia="Times New Roman" w:hAnsi="Times New Roman" w:cs="Times New Roman"/>
          <w:b/>
          <w:sz w:val="24"/>
        </w:rPr>
        <w:t>6.</w:t>
      </w:r>
      <w:r>
        <w:rPr>
          <w:b/>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2D2FE3" w:rsidRDefault="00CB5F7D">
      <w:pPr>
        <w:spacing w:after="11"/>
        <w:ind w:left="69" w:right="967"/>
      </w:pPr>
      <w:r>
        <w:t>Bien inmueble de dominio público y de uso público.</w:t>
      </w:r>
      <w:r>
        <w:rPr>
          <w:rFonts w:ascii="Times New Roman" w:eastAsia="Times New Roman" w:hAnsi="Times New Roman" w:cs="Times New Roman"/>
          <w:sz w:val="24"/>
        </w:rPr>
        <w:t xml:space="preserve"> </w:t>
      </w:r>
    </w:p>
    <w:p w:rsidR="002D2FE3" w:rsidRDefault="00CB5F7D">
      <w:pPr>
        <w:spacing w:after="111" w:line="259" w:lineRule="auto"/>
        <w:ind w:left="58" w:firstLine="0"/>
        <w:jc w:val="left"/>
      </w:pPr>
      <w:r>
        <w:t xml:space="preserve"> </w:t>
      </w:r>
    </w:p>
    <w:p w:rsidR="002D2FE3" w:rsidRDefault="00CB5F7D">
      <w:pPr>
        <w:pStyle w:val="Ttulo1"/>
        <w:spacing w:after="196"/>
        <w:ind w:left="53"/>
      </w:pPr>
      <w:r>
        <w:rPr>
          <w:rFonts w:ascii="Times New Roman" w:eastAsia="Times New Roman" w:hAnsi="Times New Roman" w:cs="Times New Roman"/>
          <w:b/>
          <w:sz w:val="24"/>
          <w:shd w:val="clear" w:color="auto" w:fill="auto"/>
        </w:rPr>
        <w:t>7.</w:t>
      </w:r>
      <w:r>
        <w:rPr>
          <w:b/>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t>No se dispone título que acredite expresamente la titularidad municipal de la plaza de la Patrona de Canarias. No obstante, consultando la base de datos documental de la página web IDECanarias, existe una ortofoto de 1951-1957 donde se observa que en ese m</w:t>
      </w:r>
      <w:r>
        <w:t xml:space="preserve">omento ya tenía la función de plaza, aunque en ese período aún no estaba pavimentada.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Asimismo, en la publicación “La Basílica de Candelaria, crónica de una construcción, investigación histórica multidisciplinar” (2009), el capítulo VI (pág 199 a 233), </w:t>
      </w:r>
      <w:r>
        <w:t>redactado por Ana María Quesada Acosta, está dedicado al desarrollo urbanístico de la Plaza de la Patrona de Canarias. Proyectos, mejoras y ornamentación escultórica. Este estudio de investigación recoge múltiples fuentes documentales y fotográficas histór</w:t>
      </w:r>
      <w:r>
        <w:t xml:space="preserve">icas donde se constata la antigüedad y el carácter público de la Plaza de la Patrona de Canarias y el Paseo de San Blas.  </w:t>
      </w:r>
    </w:p>
    <w:p w:rsidR="002D2FE3" w:rsidRDefault="00CB5F7D">
      <w:pPr>
        <w:spacing w:after="0" w:line="259" w:lineRule="auto"/>
        <w:ind w:left="58" w:firstLine="0"/>
        <w:jc w:val="left"/>
      </w:pPr>
      <w:r>
        <w:t xml:space="preserve"> </w:t>
      </w:r>
    </w:p>
    <w:p w:rsidR="002D2FE3" w:rsidRDefault="00CB5F7D">
      <w:pPr>
        <w:spacing w:after="0"/>
        <w:ind w:left="69" w:right="967"/>
      </w:pPr>
      <w:r>
        <w:t>La plaza data de 1949, ya que t</w:t>
      </w:r>
      <w:r>
        <w:rPr>
          <w:color w:val="222222"/>
        </w:rPr>
        <w:t xml:space="preserve">ras el inicio de la construcción de la Basílica de Candelaria </w:t>
      </w:r>
      <w:r>
        <w:t xml:space="preserve">en 1949 </w:t>
      </w:r>
      <w:r>
        <w:t>nació la necesidad de crear una amplia plaza que enmarcara a la basílica aprovechando la gran explanada natural de la playa. Las obras de cimentación de la plaza comenzaron a finales de los años 1950. Finalmente la Plaza de la Patrona de Canarias es inaugu</w:t>
      </w:r>
      <w:r>
        <w:t>rada el día 31 de enero de 1959, por el obispo de la Diócesis de Tenerife, Don Domingo Pérez Cáceres.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78214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9858" name="Group 51985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469" name="Rectangle 1946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9470" name="Rectangle 19470"/>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Documento firmado electrónicamente desde la plataf</w:t>
                              </w:r>
                              <w:r>
                                <w:rPr>
                                  <w:sz w:val="12"/>
                                </w:rPr>
                                <w:t xml:space="preserve">orma esPublico Gestiona | Página 92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9858" style="width:12.7031pt;height:279.366pt;position:absolute;mso-position-horizontal-relative:page;mso-position-horizontal:absolute;margin-left:682.278pt;mso-position-vertical-relative:page;margin-top:532.554pt;" coordsize="1613,35479">
                <v:rect id="Rectangle 1946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947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92 de 269 </w:t>
                        </w:r>
                      </w:p>
                    </w:txbxContent>
                  </v:textbox>
                </v:rect>
                <w10:wrap type="square"/>
              </v:group>
            </w:pict>
          </mc:Fallback>
        </mc:AlternateContent>
      </w:r>
      <w:r>
        <w:t xml:space="preserve"> </w:t>
      </w:r>
    </w:p>
    <w:p w:rsidR="002D2FE3" w:rsidRDefault="00CB5F7D">
      <w:pPr>
        <w:spacing w:after="0"/>
        <w:ind w:left="69" w:right="967"/>
      </w:pPr>
      <w:r>
        <w:t xml:space="preserve">Con anterioridad a la construcción de la Plaza, este espacio tenía esa funcionalidad, aunque fuera una prolongación en forma de explanada de la playa de La Arena. </w:t>
      </w:r>
    </w:p>
    <w:p w:rsidR="002D2FE3" w:rsidRDefault="00CB5F7D">
      <w:pPr>
        <w:spacing w:after="0" w:line="230" w:lineRule="auto"/>
        <w:ind w:left="58" w:right="10479" w:firstLine="0"/>
        <w:jc w:val="left"/>
      </w:pPr>
      <w:r>
        <w:t xml:space="preserve"> </w:t>
      </w:r>
      <w:r>
        <w:rPr>
          <w:rFonts w:ascii="Times New Roman" w:eastAsia="Times New Roman" w:hAnsi="Times New Roman" w:cs="Times New Roman"/>
          <w:sz w:val="24"/>
        </w:rPr>
        <w:t xml:space="preserve"> </w:t>
      </w:r>
    </w:p>
    <w:p w:rsidR="002D2FE3" w:rsidRDefault="00CB5F7D">
      <w:pPr>
        <w:spacing w:after="0" w:line="259" w:lineRule="auto"/>
        <w:ind w:left="43" w:firstLine="0"/>
        <w:jc w:val="left"/>
      </w:pPr>
      <w:r>
        <w:rPr>
          <w:noProof/>
        </w:rPr>
        <w:drawing>
          <wp:inline distT="0" distB="0" distL="0" distR="0">
            <wp:extent cx="5571744" cy="2840736"/>
            <wp:effectExtent l="0" t="0" r="0" b="0"/>
            <wp:docPr id="19461" name="Picture 19461"/>
            <wp:cNvGraphicFramePr/>
            <a:graphic xmlns:a="http://schemas.openxmlformats.org/drawingml/2006/main">
              <a:graphicData uri="http://schemas.openxmlformats.org/drawingml/2006/picture">
                <pic:pic xmlns:pic="http://schemas.openxmlformats.org/drawingml/2006/picture">
                  <pic:nvPicPr>
                    <pic:cNvPr id="19461" name="Picture 19461"/>
                    <pic:cNvPicPr/>
                  </pic:nvPicPr>
                  <pic:blipFill>
                    <a:blip r:embed="rId34"/>
                    <a:stretch>
                      <a:fillRect/>
                    </a:stretch>
                  </pic:blipFill>
                  <pic:spPr>
                    <a:xfrm>
                      <a:off x="0" y="0"/>
                      <a:ext cx="5571744" cy="2840736"/>
                    </a:xfrm>
                    <a:prstGeom prst="rect">
                      <a:avLst/>
                    </a:prstGeom>
                  </pic:spPr>
                </pic:pic>
              </a:graphicData>
            </a:graphic>
          </wp:inline>
        </w:drawing>
      </w:r>
    </w:p>
    <w:p w:rsidR="002D2FE3" w:rsidRDefault="00CB5F7D">
      <w:pPr>
        <w:spacing w:after="0" w:line="228" w:lineRule="auto"/>
        <w:ind w:left="58" w:right="10479" w:firstLine="0"/>
        <w:jc w:val="left"/>
      </w:pPr>
      <w:r>
        <w:t xml:space="preserve"> </w:t>
      </w:r>
      <w:r>
        <w:rPr>
          <w:rFonts w:ascii="Times New Roman" w:eastAsia="Times New Roman" w:hAnsi="Times New Roman" w:cs="Times New Roman"/>
          <w:sz w:val="24"/>
        </w:rPr>
        <w:t xml:space="preserve"> </w:t>
      </w:r>
    </w:p>
    <w:p w:rsidR="002D2FE3" w:rsidRDefault="00CB5F7D">
      <w:pPr>
        <w:spacing w:after="4"/>
        <w:ind w:left="43" w:right="5867" w:firstLine="2323"/>
      </w:pPr>
      <w:r>
        <w:rPr>
          <w:rFonts w:ascii="Times New Roman" w:eastAsia="Times New Roman" w:hAnsi="Times New Roman" w:cs="Times New Roman"/>
          <w:sz w:val="18"/>
        </w:rPr>
        <w:t xml:space="preserve">Ortofoto del período 1951-1957 </w:t>
      </w:r>
      <w:r>
        <w:t xml:space="preserve"> </w:t>
      </w:r>
    </w:p>
    <w:p w:rsidR="002D2FE3" w:rsidRDefault="00CB5F7D">
      <w:pPr>
        <w:spacing w:after="0" w:line="259" w:lineRule="auto"/>
        <w:ind w:left="53"/>
        <w:jc w:val="left"/>
      </w:pPr>
      <w:r>
        <w:rPr>
          <w:shd w:val="clear" w:color="auto" w:fill="E6E6E6"/>
        </w:rPr>
        <w:t>8. DESTINO Y ACUERDO QUE LO HUBIERE DISPUESTO</w:t>
      </w:r>
      <w:r>
        <w:t xml:space="preserve">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Destino: Plaza y aparcamiento. </w:t>
      </w:r>
    </w:p>
    <w:p w:rsidR="002D2FE3" w:rsidRDefault="00CB5F7D">
      <w:pPr>
        <w:spacing w:after="11"/>
        <w:ind w:left="69" w:right="967"/>
      </w:pPr>
      <w:r>
        <w:t xml:space="preserve">No existe documentación al respecto. </w:t>
      </w:r>
    </w:p>
    <w:p w:rsidR="002D2FE3" w:rsidRDefault="00CB5F7D">
      <w:pPr>
        <w:spacing w:after="112" w:line="259" w:lineRule="auto"/>
        <w:ind w:left="58" w:firstLine="0"/>
        <w:jc w:val="left"/>
      </w:pPr>
      <w:r>
        <w:t xml:space="preserve"> </w:t>
      </w:r>
    </w:p>
    <w:p w:rsidR="002D2FE3" w:rsidRDefault="00CB5F7D">
      <w:pPr>
        <w:pStyle w:val="Ttulo1"/>
        <w:spacing w:after="199"/>
        <w:ind w:left="428"/>
      </w:pPr>
      <w:r>
        <w:rPr>
          <w:rFonts w:ascii="Times New Roman" w:eastAsia="Times New Roman" w:hAnsi="Times New Roman" w:cs="Times New Roman"/>
          <w:sz w:val="24"/>
          <w:shd w:val="clear" w:color="auto" w:fill="auto"/>
        </w:rPr>
        <w:t>9.</w:t>
      </w:r>
      <w:r>
        <w:rPr>
          <w:sz w:val="24"/>
          <w:shd w:val="clear" w:color="auto" w:fill="auto"/>
        </w:rPr>
        <w:t xml:space="preserve"> </w:t>
      </w:r>
      <w:r>
        <w:t>RÉGIMEN URBANÍSTICO DE APLICACIÓN</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t>INSTRUMENTO DE PLANEA</w:t>
      </w:r>
      <w:r>
        <w:t>MIENTO: El presente informe se emite respecto al documento de PLAN GENERAL DE ORDENACION DE CANDELARIA, planeamiento municipal en vigor, con publicaciones en B.O.C. de fecha 10 de mayo de 2007 y B.O.P. de fecha 17 de mayo de 2007  y Modificaciones Puntuale</w:t>
      </w:r>
      <w:r>
        <w:t>s, aprobadas definitivamente por acuerdo del Ayuntamiento Pleno, en sesiones ordinarias de fecha 26 de marzo de 2009 y 29 de diciembre de 2011 y publicada en el BOP de Santa Cruz de Tenerife de fecha 17 de junio de 2009 y 3 de febrero de 2012, respectivame</w:t>
      </w:r>
      <w:r>
        <w:t>nte.</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112" w:line="259" w:lineRule="auto"/>
        <w:ind w:left="58" w:firstLine="0"/>
        <w:jc w:val="left"/>
      </w:pPr>
      <w:r>
        <w:t xml:space="preserve"> </w:t>
      </w:r>
    </w:p>
    <w:p w:rsidR="002D2FE3" w:rsidRDefault="00CB5F7D">
      <w:pPr>
        <w:pStyle w:val="Ttulo1"/>
        <w:ind w:left="53"/>
      </w:pPr>
      <w:r>
        <w:rPr>
          <w:rFonts w:ascii="Calibri" w:eastAsia="Calibri" w:hAnsi="Calibri" w:cs="Calibri"/>
          <w:noProof/>
        </w:rPr>
        <mc:AlternateContent>
          <mc:Choice Requires="wpg">
            <w:drawing>
              <wp:anchor distT="0" distB="0" distL="114300" distR="114300" simplePos="0" relativeHeight="2517831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5508" name="Group 53550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630" name="Rectangle 1963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19631" name="Rectangle 19631"/>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93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5508" style="width:12.7031pt;height:279.366pt;position:absolute;mso-position-horizontal-relative:page;mso-position-horizontal:absolute;margin-left:682.278pt;mso-position-vertical-relative:page;margin-top:532.554pt;" coordsize="1613,35479">
                <v:rect id="Rectangle 1963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1963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93 de 269 </w:t>
                        </w:r>
                      </w:p>
                    </w:txbxContent>
                  </v:textbox>
                </v:rect>
                <w10:wrap type="square"/>
              </v:group>
            </w:pict>
          </mc:Fallback>
        </mc:AlternateContent>
      </w:r>
      <w:r>
        <w:rPr>
          <w:rFonts w:ascii="Times New Roman" w:eastAsia="Times New Roman" w:hAnsi="Times New Roman" w:cs="Times New Roman"/>
          <w:sz w:val="24"/>
          <w:shd w:val="clear" w:color="auto" w:fill="auto"/>
        </w:rPr>
        <w:t>10.</w:t>
      </w:r>
      <w:r>
        <w:rPr>
          <w:sz w:val="24"/>
          <w:shd w:val="clear" w:color="auto" w:fill="auto"/>
        </w:rPr>
        <w:t xml:space="preserve"> </w:t>
      </w:r>
      <w:r>
        <w:t xml:space="preserve">CLASIFICACIÓN, CATEGORIZACIÓN Y CALIFICACIÓN </w:t>
      </w:r>
      <w:r>
        <w:t>DEL SUELO</w:t>
      </w:r>
      <w:r>
        <w:rPr>
          <w:rFonts w:ascii="Times New Roman" w:eastAsia="Times New Roman" w:hAnsi="Times New Roman" w:cs="Times New Roman"/>
          <w:sz w:val="24"/>
          <w:shd w:val="clear" w:color="auto" w:fill="auto"/>
        </w:rPr>
        <w:t xml:space="preserve"> </w:t>
      </w:r>
    </w:p>
    <w:tbl>
      <w:tblPr>
        <w:tblStyle w:val="TableGrid"/>
        <w:tblW w:w="8820" w:type="dxa"/>
        <w:tblInd w:w="64" w:type="dxa"/>
        <w:tblCellMar>
          <w:top w:w="9" w:type="dxa"/>
          <w:left w:w="107" w:type="dxa"/>
          <w:bottom w:w="0" w:type="dxa"/>
          <w:right w:w="121" w:type="dxa"/>
        </w:tblCellMar>
        <w:tblLook w:val="04A0" w:firstRow="1" w:lastRow="0" w:firstColumn="1" w:lastColumn="0" w:noHBand="0" w:noVBand="1"/>
      </w:tblPr>
      <w:tblGrid>
        <w:gridCol w:w="3542"/>
        <w:gridCol w:w="5279"/>
      </w:tblGrid>
      <w:tr w:rsidR="002D2FE3">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CLASIFICACION DEL SUELO </w:t>
            </w:r>
          </w:p>
          <w:p w:rsidR="002D2FE3" w:rsidRDefault="00CB5F7D">
            <w:pPr>
              <w:spacing w:after="0" w:line="259" w:lineRule="auto"/>
              <w:ind w:left="0" w:firstLine="0"/>
              <w:jc w:val="left"/>
            </w:pPr>
            <w: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 xml:space="preserve">Suelo Urbano. </w:t>
            </w:r>
          </w:p>
        </w:tc>
      </w:tr>
      <w:tr w:rsidR="002D2FE3">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pPr>
            <w:r>
              <w:t xml:space="preserve">CATEGORIZACIÓN DEL SUELO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 xml:space="preserve">Suelo Urbano Consolidado de Interés Cultural. </w:t>
            </w:r>
          </w:p>
          <w:p w:rsidR="002D2FE3" w:rsidRDefault="00CB5F7D">
            <w:pPr>
              <w:spacing w:after="0" w:line="259" w:lineRule="auto"/>
              <w:ind w:left="4" w:firstLine="0"/>
              <w:jc w:val="left"/>
            </w:pPr>
            <w:r>
              <w:t xml:space="preserve"> </w:t>
            </w:r>
          </w:p>
        </w:tc>
      </w:tr>
      <w:tr w:rsidR="002D2FE3">
        <w:trPr>
          <w:trHeight w:val="770"/>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CALIFICACIÓN DEL SUELO  </w:t>
            </w:r>
          </w:p>
          <w:p w:rsidR="002D2FE3" w:rsidRDefault="00CB5F7D">
            <w:pPr>
              <w:spacing w:after="0" w:line="259" w:lineRule="auto"/>
              <w:ind w:left="0" w:firstLine="0"/>
              <w:jc w:val="left"/>
            </w:pPr>
            <w:r>
              <w:t xml:space="preserve"> </w:t>
            </w:r>
          </w:p>
        </w:tc>
        <w:tc>
          <w:tcPr>
            <w:tcW w:w="527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p w:rsidR="002D2FE3" w:rsidRDefault="00CB5F7D">
            <w:pPr>
              <w:spacing w:after="0" w:line="259" w:lineRule="auto"/>
              <w:ind w:left="4" w:firstLine="0"/>
              <w:jc w:val="left"/>
            </w:pPr>
            <w:r>
              <w:t>Zona verde, Plaza (PZ)-Aparcamiento (AP).</w:t>
            </w:r>
            <w:r>
              <w:rPr>
                <w:rFonts w:ascii="Times New Roman" w:eastAsia="Times New Roman" w:hAnsi="Times New Roman" w:cs="Times New Roman"/>
                <w:sz w:val="24"/>
              </w:rPr>
              <w:t xml:space="preserve"> </w:t>
            </w:r>
          </w:p>
        </w:tc>
      </w:tr>
    </w:tbl>
    <w:p w:rsidR="002D2FE3" w:rsidRDefault="00CB5F7D">
      <w:pPr>
        <w:spacing w:after="0" w:line="259" w:lineRule="auto"/>
        <w:ind w:left="418" w:firstLine="0"/>
        <w:jc w:val="left"/>
      </w:pPr>
      <w:r>
        <w:t xml:space="preserve"> </w:t>
      </w:r>
    </w:p>
    <w:p w:rsidR="002D2FE3" w:rsidRDefault="00CB5F7D">
      <w:pPr>
        <w:spacing w:after="0"/>
        <w:ind w:left="69" w:right="967"/>
      </w:pPr>
      <w:r>
        <w:t>Asimismo, la Plaza de la Patrona de Canarias forma parte del Entorno de Protección del Bien de Interés Cultural del Santuario de la Virgen de Candelaria y el Convento, con la categoría de Monumento. Además, se encuentran afectados por la servidumbre de pro</w:t>
      </w:r>
      <w:r>
        <w:t>tección y tránsito del Dominio Público Marítimo Terrestre.</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5890540" cy="2423244"/>
                <wp:effectExtent l="0" t="0" r="0" b="0"/>
                <wp:docPr id="535507" name="Group 535507"/>
                <wp:cNvGraphicFramePr/>
                <a:graphic xmlns:a="http://schemas.openxmlformats.org/drawingml/2006/main">
                  <a:graphicData uri="http://schemas.microsoft.com/office/word/2010/wordprocessingGroup">
                    <wpg:wgp>
                      <wpg:cNvGrpSpPr/>
                      <wpg:grpSpPr>
                        <a:xfrm>
                          <a:off x="0" y="0"/>
                          <a:ext cx="5890540" cy="2423244"/>
                          <a:chOff x="0" y="0"/>
                          <a:chExt cx="5890540" cy="2423244"/>
                        </a:xfrm>
                      </wpg:grpSpPr>
                      <wps:wsp>
                        <wps:cNvPr id="19607" name="Rectangle 19607"/>
                        <wps:cNvSpPr/>
                        <wps:spPr>
                          <a:xfrm>
                            <a:off x="228600" y="9658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08" name="Rectangle 19608"/>
                        <wps:cNvSpPr/>
                        <wps:spPr>
                          <a:xfrm>
                            <a:off x="228600" y="25813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09" name="Rectangle 19609"/>
                        <wps:cNvSpPr/>
                        <wps:spPr>
                          <a:xfrm>
                            <a:off x="228600" y="41815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10" name="Rectangle 19610"/>
                        <wps:cNvSpPr/>
                        <wps:spPr>
                          <a:xfrm>
                            <a:off x="228600" y="57817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11" name="Rectangle 19611"/>
                        <wps:cNvSpPr/>
                        <wps:spPr>
                          <a:xfrm>
                            <a:off x="228600" y="73971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12" name="Rectangle 19612"/>
                        <wps:cNvSpPr/>
                        <wps:spPr>
                          <a:xfrm>
                            <a:off x="228600" y="89973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13" name="Rectangle 19613"/>
                        <wps:cNvSpPr/>
                        <wps:spPr>
                          <a:xfrm>
                            <a:off x="228600" y="106166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14" name="Rectangle 19614"/>
                        <wps:cNvSpPr/>
                        <wps:spPr>
                          <a:xfrm>
                            <a:off x="228600" y="122168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15" name="Rectangle 19615"/>
                        <wps:cNvSpPr/>
                        <wps:spPr>
                          <a:xfrm>
                            <a:off x="228600" y="138170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16" name="Rectangle 19616"/>
                        <wps:cNvSpPr/>
                        <wps:spPr>
                          <a:xfrm>
                            <a:off x="228600" y="1541966"/>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617" name="Rectangle 19617"/>
                        <wps:cNvSpPr/>
                        <wps:spPr>
                          <a:xfrm>
                            <a:off x="228600" y="1717225"/>
                            <a:ext cx="50673"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618" name="Rectangle 19618"/>
                        <wps:cNvSpPr/>
                        <wps:spPr>
                          <a:xfrm>
                            <a:off x="228600" y="189376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19" name="Rectangle 19619"/>
                        <wps:cNvSpPr/>
                        <wps:spPr>
                          <a:xfrm>
                            <a:off x="228600" y="205378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20" name="Rectangle 19620"/>
                        <wps:cNvSpPr/>
                        <wps:spPr>
                          <a:xfrm>
                            <a:off x="0" y="2215279"/>
                            <a:ext cx="5958084" cy="207922"/>
                          </a:xfrm>
                          <a:prstGeom prst="rect">
                            <a:avLst/>
                          </a:prstGeom>
                          <a:ln>
                            <a:noFill/>
                          </a:ln>
                        </wps:spPr>
                        <wps:txbx>
                          <w:txbxContent>
                            <w:p w:rsidR="002D2FE3" w:rsidRDefault="00CB5F7D">
                              <w:pPr>
                                <w:spacing w:after="160" w:line="259" w:lineRule="auto"/>
                                <w:ind w:left="0" w:firstLine="0"/>
                                <w:jc w:val="left"/>
                              </w:pPr>
                              <w:r>
                                <w:t>Plano de Ordenación Estructural 01: clase y categorización del territorio.</w:t>
                              </w:r>
                            </w:p>
                          </w:txbxContent>
                        </wps:txbx>
                        <wps:bodyPr horzOverflow="overflow" vert="horz" lIns="0" tIns="0" rIns="0" bIns="0" rtlCol="0">
                          <a:noAutofit/>
                        </wps:bodyPr>
                      </wps:wsp>
                      <wps:wsp>
                        <wps:cNvPr id="19621" name="Rectangle 19621"/>
                        <wps:cNvSpPr/>
                        <wps:spPr>
                          <a:xfrm>
                            <a:off x="4481145" y="221527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47825" name="Picture 647825"/>
                          <pic:cNvPicPr/>
                        </pic:nvPicPr>
                        <pic:blipFill>
                          <a:blip r:embed="rId62"/>
                          <a:stretch>
                            <a:fillRect/>
                          </a:stretch>
                        </pic:blipFill>
                        <pic:spPr>
                          <a:xfrm>
                            <a:off x="16840" y="-2962"/>
                            <a:ext cx="3675888" cy="2426208"/>
                          </a:xfrm>
                          <a:prstGeom prst="rect">
                            <a:avLst/>
                          </a:prstGeom>
                        </pic:spPr>
                      </pic:pic>
                      <wps:wsp>
                        <wps:cNvPr id="19624" name="Rectangle 19624"/>
                        <wps:cNvSpPr/>
                        <wps:spPr>
                          <a:xfrm>
                            <a:off x="4508577" y="1662362"/>
                            <a:ext cx="1838011"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Plaza de la Patrona de </w:t>
                              </w:r>
                            </w:p>
                          </w:txbxContent>
                        </wps:txbx>
                        <wps:bodyPr horzOverflow="overflow" vert="horz" lIns="0" tIns="0" rIns="0" bIns="0" rtlCol="0">
                          <a:noAutofit/>
                        </wps:bodyPr>
                      </wps:wsp>
                      <wps:wsp>
                        <wps:cNvPr id="19625" name="Rectangle 19625"/>
                        <wps:cNvSpPr/>
                        <wps:spPr>
                          <a:xfrm>
                            <a:off x="4913960" y="1843718"/>
                            <a:ext cx="707022"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Canarias</w:t>
                              </w:r>
                            </w:p>
                          </w:txbxContent>
                        </wps:txbx>
                        <wps:bodyPr horzOverflow="overflow" vert="horz" lIns="0" tIns="0" rIns="0" bIns="0" rtlCol="0">
                          <a:noAutofit/>
                        </wps:bodyPr>
                      </wps:wsp>
                      <wps:wsp>
                        <wps:cNvPr id="19626" name="Rectangle 19626"/>
                        <wps:cNvSpPr/>
                        <wps:spPr>
                          <a:xfrm>
                            <a:off x="5447741" y="1843718"/>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627" name="Shape 19627"/>
                        <wps:cNvSpPr/>
                        <wps:spPr>
                          <a:xfrm>
                            <a:off x="2332812" y="1724110"/>
                            <a:ext cx="2098802" cy="103377"/>
                          </a:xfrm>
                          <a:custGeom>
                            <a:avLst/>
                            <a:gdLst/>
                            <a:ahLst/>
                            <a:cxnLst/>
                            <a:rect l="0" t="0" r="0" b="0"/>
                            <a:pathLst>
                              <a:path w="2098802" h="103377">
                                <a:moveTo>
                                  <a:pt x="2012188" y="1777"/>
                                </a:moveTo>
                                <a:lnTo>
                                  <a:pt x="2098802" y="49911"/>
                                </a:lnTo>
                                <a:lnTo>
                                  <a:pt x="2014220" y="101600"/>
                                </a:lnTo>
                                <a:cubicBezTo>
                                  <a:pt x="2011299" y="103377"/>
                                  <a:pt x="2007362" y="102489"/>
                                  <a:pt x="2005584" y="99441"/>
                                </a:cubicBezTo>
                                <a:cubicBezTo>
                                  <a:pt x="2003679" y="96520"/>
                                  <a:pt x="2004695" y="92583"/>
                                  <a:pt x="2007616" y="90805"/>
                                </a:cubicBezTo>
                                <a:lnTo>
                                  <a:pt x="2062841" y="56999"/>
                                </a:lnTo>
                                <a:lnTo>
                                  <a:pt x="254" y="99441"/>
                                </a:lnTo>
                                <a:lnTo>
                                  <a:pt x="0" y="86741"/>
                                </a:lnTo>
                                <a:lnTo>
                                  <a:pt x="2062611" y="44299"/>
                                </a:lnTo>
                                <a:lnTo>
                                  <a:pt x="2006092" y="12826"/>
                                </a:lnTo>
                                <a:cubicBezTo>
                                  <a:pt x="2003044" y="11175"/>
                                  <a:pt x="2001901" y="7239"/>
                                  <a:pt x="2003552" y="4191"/>
                                </a:cubicBezTo>
                                <a:cubicBezTo>
                                  <a:pt x="2005330" y="1143"/>
                                  <a:pt x="2009140" y="0"/>
                                  <a:pt x="2012188" y="1777"/>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5507" style="width:463.822pt;height:190.807pt;mso-position-horizontal-relative:char;mso-position-vertical-relative:line" coordsize="58905,24232">
                <v:rect id="Rectangle 19607" style="position:absolute;width:518;height:2079;left:2286;top:965;" filled="f" stroked="f">
                  <v:textbox inset="0,0,0,0">
                    <w:txbxContent>
                      <w:p>
                        <w:pPr>
                          <w:spacing w:before="0" w:after="160" w:line="259" w:lineRule="auto"/>
                          <w:ind w:left="0" w:firstLine="0"/>
                          <w:jc w:val="left"/>
                        </w:pPr>
                        <w:r>
                          <w:rPr/>
                          <w:t xml:space="preserve"> </w:t>
                        </w:r>
                      </w:p>
                    </w:txbxContent>
                  </v:textbox>
                </v:rect>
                <v:rect id="Rectangle 19608" style="position:absolute;width:518;height:2079;left:2286;top:2581;" filled="f" stroked="f">
                  <v:textbox inset="0,0,0,0">
                    <w:txbxContent>
                      <w:p>
                        <w:pPr>
                          <w:spacing w:before="0" w:after="160" w:line="259" w:lineRule="auto"/>
                          <w:ind w:left="0" w:firstLine="0"/>
                          <w:jc w:val="left"/>
                        </w:pPr>
                        <w:r>
                          <w:rPr/>
                          <w:t xml:space="preserve"> </w:t>
                        </w:r>
                      </w:p>
                    </w:txbxContent>
                  </v:textbox>
                </v:rect>
                <v:rect id="Rectangle 19609" style="position:absolute;width:518;height:2079;left:2286;top:4181;" filled="f" stroked="f">
                  <v:textbox inset="0,0,0,0">
                    <w:txbxContent>
                      <w:p>
                        <w:pPr>
                          <w:spacing w:before="0" w:after="160" w:line="259" w:lineRule="auto"/>
                          <w:ind w:left="0" w:firstLine="0"/>
                          <w:jc w:val="left"/>
                        </w:pPr>
                        <w:r>
                          <w:rPr/>
                          <w:t xml:space="preserve"> </w:t>
                        </w:r>
                      </w:p>
                    </w:txbxContent>
                  </v:textbox>
                </v:rect>
                <v:rect id="Rectangle 19610" style="position:absolute;width:518;height:2079;left:2286;top:5781;" filled="f" stroked="f">
                  <v:textbox inset="0,0,0,0">
                    <w:txbxContent>
                      <w:p>
                        <w:pPr>
                          <w:spacing w:before="0" w:after="160" w:line="259" w:lineRule="auto"/>
                          <w:ind w:left="0" w:firstLine="0"/>
                          <w:jc w:val="left"/>
                        </w:pPr>
                        <w:r>
                          <w:rPr/>
                          <w:t xml:space="preserve"> </w:t>
                        </w:r>
                      </w:p>
                    </w:txbxContent>
                  </v:textbox>
                </v:rect>
                <v:rect id="Rectangle 19611" style="position:absolute;width:518;height:2079;left:2286;top:7397;" filled="f" stroked="f">
                  <v:textbox inset="0,0,0,0">
                    <w:txbxContent>
                      <w:p>
                        <w:pPr>
                          <w:spacing w:before="0" w:after="160" w:line="259" w:lineRule="auto"/>
                          <w:ind w:left="0" w:firstLine="0"/>
                          <w:jc w:val="left"/>
                        </w:pPr>
                        <w:r>
                          <w:rPr/>
                          <w:t xml:space="preserve"> </w:t>
                        </w:r>
                      </w:p>
                    </w:txbxContent>
                  </v:textbox>
                </v:rect>
                <v:rect id="Rectangle 19612" style="position:absolute;width:518;height:2079;left:2286;top:8997;" filled="f" stroked="f">
                  <v:textbox inset="0,0,0,0">
                    <w:txbxContent>
                      <w:p>
                        <w:pPr>
                          <w:spacing w:before="0" w:after="160" w:line="259" w:lineRule="auto"/>
                          <w:ind w:left="0" w:firstLine="0"/>
                          <w:jc w:val="left"/>
                        </w:pPr>
                        <w:r>
                          <w:rPr/>
                          <w:t xml:space="preserve"> </w:t>
                        </w:r>
                      </w:p>
                    </w:txbxContent>
                  </v:textbox>
                </v:rect>
                <v:rect id="Rectangle 19613" style="position:absolute;width:518;height:2079;left:2286;top:10616;" filled="f" stroked="f">
                  <v:textbox inset="0,0,0,0">
                    <w:txbxContent>
                      <w:p>
                        <w:pPr>
                          <w:spacing w:before="0" w:after="160" w:line="259" w:lineRule="auto"/>
                          <w:ind w:left="0" w:firstLine="0"/>
                          <w:jc w:val="left"/>
                        </w:pPr>
                        <w:r>
                          <w:rPr/>
                          <w:t xml:space="preserve"> </w:t>
                        </w:r>
                      </w:p>
                    </w:txbxContent>
                  </v:textbox>
                </v:rect>
                <v:rect id="Rectangle 19614" style="position:absolute;width:518;height:2079;left:2286;top:12216;" filled="f" stroked="f">
                  <v:textbox inset="0,0,0,0">
                    <w:txbxContent>
                      <w:p>
                        <w:pPr>
                          <w:spacing w:before="0" w:after="160" w:line="259" w:lineRule="auto"/>
                          <w:ind w:left="0" w:firstLine="0"/>
                          <w:jc w:val="left"/>
                        </w:pPr>
                        <w:r>
                          <w:rPr/>
                          <w:t xml:space="preserve"> </w:t>
                        </w:r>
                      </w:p>
                    </w:txbxContent>
                  </v:textbox>
                </v:rect>
                <v:rect id="Rectangle 19615" style="position:absolute;width:518;height:2079;left:2286;top:13817;" filled="f" stroked="f">
                  <v:textbox inset="0,0,0,0">
                    <w:txbxContent>
                      <w:p>
                        <w:pPr>
                          <w:spacing w:before="0" w:after="160" w:line="259" w:lineRule="auto"/>
                          <w:ind w:left="0" w:firstLine="0"/>
                          <w:jc w:val="left"/>
                        </w:pPr>
                        <w:r>
                          <w:rPr/>
                          <w:t xml:space="preserve"> </w:t>
                        </w:r>
                      </w:p>
                    </w:txbxContent>
                  </v:textbox>
                </v:rect>
                <v:rect id="Rectangle 19616" style="position:absolute;width:506;height:2243;left:2286;top:154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9617" style="position:absolute;width:506;height:2243;left:2286;top:1717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9618" style="position:absolute;width:518;height:2079;left:2286;top:18937;" filled="f" stroked="f">
                  <v:textbox inset="0,0,0,0">
                    <w:txbxContent>
                      <w:p>
                        <w:pPr>
                          <w:spacing w:before="0" w:after="160" w:line="259" w:lineRule="auto"/>
                          <w:ind w:left="0" w:firstLine="0"/>
                          <w:jc w:val="left"/>
                        </w:pPr>
                        <w:r>
                          <w:rPr/>
                          <w:t xml:space="preserve"> </w:t>
                        </w:r>
                      </w:p>
                    </w:txbxContent>
                  </v:textbox>
                </v:rect>
                <v:rect id="Rectangle 19619" style="position:absolute;width:518;height:2079;left:2286;top:20537;" filled="f" stroked="f">
                  <v:textbox inset="0,0,0,0">
                    <w:txbxContent>
                      <w:p>
                        <w:pPr>
                          <w:spacing w:before="0" w:after="160" w:line="259" w:lineRule="auto"/>
                          <w:ind w:left="0" w:firstLine="0"/>
                          <w:jc w:val="left"/>
                        </w:pPr>
                        <w:r>
                          <w:rPr/>
                          <w:t xml:space="preserve"> </w:t>
                        </w:r>
                      </w:p>
                    </w:txbxContent>
                  </v:textbox>
                </v:rect>
                <v:rect id="Rectangle 19620" style="position:absolute;width:59580;height:2079;left:0;top:22152;" filled="f" stroked="f">
                  <v:textbox inset="0,0,0,0">
                    <w:txbxContent>
                      <w:p>
                        <w:pPr>
                          <w:spacing w:before="0" w:after="160" w:line="259" w:lineRule="auto"/>
                          <w:ind w:left="0" w:firstLine="0"/>
                          <w:jc w:val="left"/>
                        </w:pPr>
                        <w:r>
                          <w:rPr/>
                          <w:t xml:space="preserve">Plano de Ordenación Estructural 01: clase y categorización del territorio.</w:t>
                        </w:r>
                      </w:p>
                    </w:txbxContent>
                  </v:textbox>
                </v:rect>
                <v:rect id="Rectangle 19621" style="position:absolute;width:518;height:2079;left:44811;top:22152;" filled="f" stroked="f">
                  <v:textbox inset="0,0,0,0">
                    <w:txbxContent>
                      <w:p>
                        <w:pPr>
                          <w:spacing w:before="0" w:after="160" w:line="259" w:lineRule="auto"/>
                          <w:ind w:left="0" w:firstLine="0"/>
                          <w:jc w:val="left"/>
                        </w:pPr>
                        <w:r>
                          <w:rPr/>
                          <w:t xml:space="preserve"> </w:t>
                        </w:r>
                      </w:p>
                    </w:txbxContent>
                  </v:textbox>
                </v:rect>
                <v:shape id="Picture 647825" style="position:absolute;width:36758;height:24262;left:168;top:-29;" filled="f">
                  <v:imagedata r:id="rId63"/>
                </v:shape>
                <v:rect id="Rectangle 19624" style="position:absolute;width:18380;height:2243;left:45085;top:1662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Plaza de la Patrona de </w:t>
                        </w:r>
                      </w:p>
                    </w:txbxContent>
                  </v:textbox>
                </v:rect>
                <v:rect id="Rectangle 19625" style="position:absolute;width:7070;height:2243;left:49139;top:1843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Canarias</w:t>
                        </w:r>
                      </w:p>
                    </w:txbxContent>
                  </v:textbox>
                </v:rect>
                <v:rect id="Rectangle 19626" style="position:absolute;width:506;height:2243;left:54477;top:1843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Shape 19627" style="position:absolute;width:20988;height:1033;left:23328;top:17241;" coordsize="2098802,103377" path="m2012188,1777l2098802,49911l2014220,101600c2011299,103377,2007362,102489,2005584,99441c2003679,96520,2004695,92583,2007616,90805l2062841,56999l254,99441l0,86741l2062611,44299l2006092,12826c2003044,11175,2001901,7239,2003552,4191c2005330,1143,2009140,0,2012188,1777x">
                  <v:stroke weight="0pt" endcap="square" joinstyle="miter" miterlimit="10" on="false" color="#000000" opacity="0"/>
                  <v:fill on="true" color="#000000"/>
                </v:shape>
              </v:group>
            </w:pict>
          </mc:Fallback>
        </mc:AlternateContent>
      </w:r>
    </w:p>
    <w:p w:rsidR="002D2FE3" w:rsidRDefault="00CB5F7D">
      <w:pPr>
        <w:spacing w:after="2079" w:line="259" w:lineRule="auto"/>
        <w:ind w:left="418" w:firstLine="0"/>
        <w:jc w:val="left"/>
      </w:pPr>
      <w:r>
        <w:t xml:space="preserve"> </w:t>
      </w:r>
    </w:p>
    <w:p w:rsidR="002D2FE3" w:rsidRDefault="00CB5F7D">
      <w:pPr>
        <w:spacing w:after="1497" w:line="259" w:lineRule="auto"/>
        <w:ind w:left="-2495" w:right="1013" w:firstLine="0"/>
        <w:jc w:val="left"/>
      </w:pPr>
      <w:r>
        <w:rPr>
          <w:rFonts w:ascii="Calibri" w:eastAsia="Calibri" w:hAnsi="Calibri" w:cs="Calibri"/>
          <w:noProof/>
        </w:rPr>
        <mc:AlternateContent>
          <mc:Choice Requires="wpg">
            <w:drawing>
              <wp:anchor distT="0" distB="0" distL="114300" distR="114300" simplePos="0" relativeHeight="25178419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76756" name="Group 57675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139" name="Rectangle 2013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0140" name="Rectangle 20140"/>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94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76756" style="width:12.7031pt;height:279.366pt;position:absolute;mso-position-horizontal-relative:page;mso-position-horizontal:absolute;margin-left:682.278pt;mso-position-vertical-relative:page;margin-top:532.554pt;" coordsize="1613,35479">
                <v:rect id="Rectangle 2013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014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94 de 269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85216" behindDoc="0" locked="0" layoutInCell="1" allowOverlap="1">
                <wp:simplePos x="0" y="0"/>
                <wp:positionH relativeFrom="column">
                  <wp:posOffset>34747</wp:posOffset>
                </wp:positionH>
                <wp:positionV relativeFrom="paragraph">
                  <wp:posOffset>-1490608</wp:posOffset>
                </wp:positionV>
                <wp:extent cx="6051550" cy="2771653"/>
                <wp:effectExtent l="0" t="0" r="0" b="0"/>
                <wp:wrapSquare wrapText="bothSides"/>
                <wp:docPr id="576755" name="Group 576755"/>
                <wp:cNvGraphicFramePr/>
                <a:graphic xmlns:a="http://schemas.openxmlformats.org/drawingml/2006/main">
                  <a:graphicData uri="http://schemas.microsoft.com/office/word/2010/wordprocessingGroup">
                    <wpg:wgp>
                      <wpg:cNvGrpSpPr/>
                      <wpg:grpSpPr>
                        <a:xfrm>
                          <a:off x="0" y="0"/>
                          <a:ext cx="6051550" cy="2771653"/>
                          <a:chOff x="0" y="0"/>
                          <a:chExt cx="6051550" cy="2771653"/>
                        </a:xfrm>
                      </wpg:grpSpPr>
                      <wps:wsp>
                        <wps:cNvPr id="19653" name="Rectangle 19653"/>
                        <wps:cNvSpPr/>
                        <wps:spPr>
                          <a:xfrm>
                            <a:off x="230429"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654" name="Rectangle 19654"/>
                        <wps:cNvSpPr/>
                        <wps:spPr>
                          <a:xfrm>
                            <a:off x="230429" y="17526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660" name="Rectangle 19660"/>
                        <wps:cNvSpPr/>
                        <wps:spPr>
                          <a:xfrm>
                            <a:off x="230429" y="116866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61" name="Rectangle 19661"/>
                        <wps:cNvSpPr/>
                        <wps:spPr>
                          <a:xfrm>
                            <a:off x="230429" y="133020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66" name="Rectangle 19666"/>
                        <wps:cNvSpPr/>
                        <wps:spPr>
                          <a:xfrm>
                            <a:off x="230429" y="213373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67" name="Rectangle 19667"/>
                        <wps:cNvSpPr/>
                        <wps:spPr>
                          <a:xfrm>
                            <a:off x="1829" y="229375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68" name="Rectangle 19668"/>
                        <wps:cNvSpPr/>
                        <wps:spPr>
                          <a:xfrm>
                            <a:off x="1829" y="2455301"/>
                            <a:ext cx="311043"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19669" name="Rectangle 19669"/>
                        <wps:cNvSpPr/>
                        <wps:spPr>
                          <a:xfrm>
                            <a:off x="236525" y="2455301"/>
                            <a:ext cx="4756488" cy="207921"/>
                          </a:xfrm>
                          <a:prstGeom prst="rect">
                            <a:avLst/>
                          </a:prstGeom>
                          <a:ln>
                            <a:noFill/>
                          </a:ln>
                        </wps:spPr>
                        <wps:txbx>
                          <w:txbxContent>
                            <w:p w:rsidR="002D2FE3" w:rsidRDefault="00CB5F7D">
                              <w:pPr>
                                <w:spacing w:after="160" w:line="259" w:lineRule="auto"/>
                                <w:ind w:left="0" w:firstLine="0"/>
                                <w:jc w:val="left"/>
                              </w:pPr>
                              <w:r>
                                <w:t>Plano de Ordenación Detallada Costa de Candelaria nº16</w:t>
                              </w:r>
                            </w:p>
                          </w:txbxContent>
                        </wps:txbx>
                        <wps:bodyPr horzOverflow="overflow" vert="horz" lIns="0" tIns="0" rIns="0" bIns="0" rtlCol="0">
                          <a:noAutofit/>
                        </wps:bodyPr>
                      </wps:wsp>
                      <wps:wsp>
                        <wps:cNvPr id="19670" name="Rectangle 19670"/>
                        <wps:cNvSpPr/>
                        <wps:spPr>
                          <a:xfrm>
                            <a:off x="3812413" y="244640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671" name="Rectangle 19671"/>
                        <wps:cNvSpPr/>
                        <wps:spPr>
                          <a:xfrm>
                            <a:off x="1829" y="261532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129" name="Rectangle 20129"/>
                        <wps:cNvSpPr/>
                        <wps:spPr>
                          <a:xfrm>
                            <a:off x="4848733" y="1176527"/>
                            <a:ext cx="1546915"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Plaza de la Patrona</w:t>
                              </w:r>
                            </w:p>
                          </w:txbxContent>
                        </wps:txbx>
                        <wps:bodyPr horzOverflow="overflow" vert="horz" lIns="0" tIns="0" rIns="0" bIns="0" rtlCol="0">
                          <a:noAutofit/>
                        </wps:bodyPr>
                      </wps:wsp>
                      <wps:wsp>
                        <wps:cNvPr id="20130" name="Rectangle 20130"/>
                        <wps:cNvSpPr/>
                        <wps:spPr>
                          <a:xfrm>
                            <a:off x="6013450" y="117652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131" name="Rectangle 20131"/>
                        <wps:cNvSpPr/>
                        <wps:spPr>
                          <a:xfrm>
                            <a:off x="5054854" y="135788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132" name="Rectangle 20132"/>
                        <wps:cNvSpPr/>
                        <wps:spPr>
                          <a:xfrm>
                            <a:off x="5092954" y="1357884"/>
                            <a:ext cx="948226"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de Canarias</w:t>
                              </w:r>
                            </w:p>
                          </w:txbxContent>
                        </wps:txbx>
                        <wps:bodyPr horzOverflow="overflow" vert="horz" lIns="0" tIns="0" rIns="0" bIns="0" rtlCol="0">
                          <a:noAutofit/>
                        </wps:bodyPr>
                      </wps:wsp>
                      <wps:wsp>
                        <wps:cNvPr id="20133" name="Rectangle 20133"/>
                        <wps:cNvSpPr/>
                        <wps:spPr>
                          <a:xfrm>
                            <a:off x="5807710" y="135788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47826" name="Picture 647826"/>
                          <pic:cNvPicPr/>
                        </pic:nvPicPr>
                        <pic:blipFill>
                          <a:blip r:embed="rId64"/>
                          <a:stretch>
                            <a:fillRect/>
                          </a:stretch>
                        </pic:blipFill>
                        <pic:spPr>
                          <a:xfrm>
                            <a:off x="-3682" y="127914"/>
                            <a:ext cx="4337304" cy="2237232"/>
                          </a:xfrm>
                          <a:prstGeom prst="rect">
                            <a:avLst/>
                          </a:prstGeom>
                        </pic:spPr>
                      </pic:pic>
                      <wps:wsp>
                        <wps:cNvPr id="20136" name="Shape 20136"/>
                        <wps:cNvSpPr/>
                        <wps:spPr>
                          <a:xfrm>
                            <a:off x="3075432" y="1162076"/>
                            <a:ext cx="1674495" cy="103377"/>
                          </a:xfrm>
                          <a:custGeom>
                            <a:avLst/>
                            <a:gdLst/>
                            <a:ahLst/>
                            <a:cxnLst/>
                            <a:rect l="0" t="0" r="0" b="0"/>
                            <a:pathLst>
                              <a:path w="1674495" h="103377">
                                <a:moveTo>
                                  <a:pt x="1588516" y="1651"/>
                                </a:moveTo>
                                <a:lnTo>
                                  <a:pt x="1674495" y="50926"/>
                                </a:lnTo>
                                <a:lnTo>
                                  <a:pt x="1589278" y="101600"/>
                                </a:lnTo>
                                <a:cubicBezTo>
                                  <a:pt x="1586357" y="103377"/>
                                  <a:pt x="1582420" y="102362"/>
                                  <a:pt x="1580642" y="99313"/>
                                </a:cubicBezTo>
                                <a:cubicBezTo>
                                  <a:pt x="1578864" y="96393"/>
                                  <a:pt x="1579880" y="92456"/>
                                  <a:pt x="1582801" y="90677"/>
                                </a:cubicBezTo>
                                <a:lnTo>
                                  <a:pt x="1638427" y="57600"/>
                                </a:lnTo>
                                <a:lnTo>
                                  <a:pt x="0" y="71247"/>
                                </a:lnTo>
                                <a:lnTo>
                                  <a:pt x="0" y="58547"/>
                                </a:lnTo>
                                <a:lnTo>
                                  <a:pt x="1638445" y="44899"/>
                                </a:lnTo>
                                <a:lnTo>
                                  <a:pt x="1582166" y="12700"/>
                                </a:lnTo>
                                <a:cubicBezTo>
                                  <a:pt x="1579118" y="11049"/>
                                  <a:pt x="1578102" y="7112"/>
                                  <a:pt x="1579880" y="4063"/>
                                </a:cubicBezTo>
                                <a:cubicBezTo>
                                  <a:pt x="1581531" y="1015"/>
                                  <a:pt x="1585468" y="0"/>
                                  <a:pt x="1588516" y="1651"/>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76755" style="width:476.5pt;height:218.24pt;position:absolute;mso-position-horizontal-relative:text;mso-position-horizontal:absolute;margin-left:2.73599pt;mso-position-vertical-relative:text;margin-top:-117.371pt;" coordsize="60515,27716">
                <v:rect id="Rectangle 19653" style="position:absolute;width:506;height:2243;left:2304;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9654" style="position:absolute;width:506;height:2243;left:2304;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9660" style="position:absolute;width:518;height:2079;left:2304;top:11686;" filled="f" stroked="f">
                  <v:textbox inset="0,0,0,0">
                    <w:txbxContent>
                      <w:p>
                        <w:pPr>
                          <w:spacing w:before="0" w:after="160" w:line="259" w:lineRule="auto"/>
                          <w:ind w:left="0" w:firstLine="0"/>
                          <w:jc w:val="left"/>
                        </w:pPr>
                        <w:r>
                          <w:rPr/>
                          <w:t xml:space="preserve"> </w:t>
                        </w:r>
                      </w:p>
                    </w:txbxContent>
                  </v:textbox>
                </v:rect>
                <v:rect id="Rectangle 19661" style="position:absolute;width:518;height:2079;left:2304;top:13302;" filled="f" stroked="f">
                  <v:textbox inset="0,0,0,0">
                    <w:txbxContent>
                      <w:p>
                        <w:pPr>
                          <w:spacing w:before="0" w:after="160" w:line="259" w:lineRule="auto"/>
                          <w:ind w:left="0" w:firstLine="0"/>
                          <w:jc w:val="left"/>
                        </w:pPr>
                        <w:r>
                          <w:rPr/>
                          <w:t xml:space="preserve"> </w:t>
                        </w:r>
                      </w:p>
                    </w:txbxContent>
                  </v:textbox>
                </v:rect>
                <v:rect id="Rectangle 19666" style="position:absolute;width:518;height:2079;left:2304;top:21337;" filled="f" stroked="f">
                  <v:textbox inset="0,0,0,0">
                    <w:txbxContent>
                      <w:p>
                        <w:pPr>
                          <w:spacing w:before="0" w:after="160" w:line="259" w:lineRule="auto"/>
                          <w:ind w:left="0" w:firstLine="0"/>
                          <w:jc w:val="left"/>
                        </w:pPr>
                        <w:r>
                          <w:rPr/>
                          <w:t xml:space="preserve"> </w:t>
                        </w:r>
                      </w:p>
                    </w:txbxContent>
                  </v:textbox>
                </v:rect>
                <v:rect id="Rectangle 19667" style="position:absolute;width:518;height:2079;left:18;top:22937;" filled="f" stroked="f">
                  <v:textbox inset="0,0,0,0">
                    <w:txbxContent>
                      <w:p>
                        <w:pPr>
                          <w:spacing w:before="0" w:after="160" w:line="259" w:lineRule="auto"/>
                          <w:ind w:left="0" w:firstLine="0"/>
                          <w:jc w:val="left"/>
                        </w:pPr>
                        <w:r>
                          <w:rPr/>
                          <w:t xml:space="preserve"> </w:t>
                        </w:r>
                      </w:p>
                    </w:txbxContent>
                  </v:textbox>
                </v:rect>
                <v:rect id="Rectangle 19668" style="position:absolute;width:3110;height:2079;left:18;top:24553;" filled="f" stroked="f">
                  <v:textbox inset="0,0,0,0">
                    <w:txbxContent>
                      <w:p>
                        <w:pPr>
                          <w:spacing w:before="0" w:after="160" w:line="259" w:lineRule="auto"/>
                          <w:ind w:left="0" w:firstLine="0"/>
                          <w:jc w:val="left"/>
                        </w:pPr>
                        <w:r>
                          <w:rPr/>
                          <w:t xml:space="preserve">      </w:t>
                        </w:r>
                      </w:p>
                    </w:txbxContent>
                  </v:textbox>
                </v:rect>
                <v:rect id="Rectangle 19669" style="position:absolute;width:47564;height:2079;left:2365;top:24553;" filled="f" stroked="f">
                  <v:textbox inset="0,0,0,0">
                    <w:txbxContent>
                      <w:p>
                        <w:pPr>
                          <w:spacing w:before="0" w:after="160" w:line="259" w:lineRule="auto"/>
                          <w:ind w:left="0" w:firstLine="0"/>
                          <w:jc w:val="left"/>
                        </w:pPr>
                        <w:r>
                          <w:rPr/>
                          <w:t xml:space="preserve">Plano de Ordenación Detallada Costa de Candelaria nº16</w:t>
                        </w:r>
                      </w:p>
                    </w:txbxContent>
                  </v:textbox>
                </v:rect>
                <v:rect id="Rectangle 19670" style="position:absolute;width:506;height:2243;left:38124;top:2446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9671" style="position:absolute;width:518;height:2079;left:18;top:26153;" filled="f" stroked="f">
                  <v:textbox inset="0,0,0,0">
                    <w:txbxContent>
                      <w:p>
                        <w:pPr>
                          <w:spacing w:before="0" w:after="160" w:line="259" w:lineRule="auto"/>
                          <w:ind w:left="0" w:firstLine="0"/>
                          <w:jc w:val="left"/>
                        </w:pPr>
                        <w:r>
                          <w:rPr/>
                          <w:t xml:space="preserve"> </w:t>
                        </w:r>
                      </w:p>
                    </w:txbxContent>
                  </v:textbox>
                </v:rect>
                <v:rect id="Rectangle 20129" style="position:absolute;width:15469;height:2243;left:48487;top:1176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Plaza de la Patrona</w:t>
                        </w:r>
                      </w:p>
                    </w:txbxContent>
                  </v:textbox>
                </v:rect>
                <v:rect id="Rectangle 20130" style="position:absolute;width:506;height:2243;left:60134;top:1176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0131" style="position:absolute;width:506;height:2243;left:50548;top:1357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0132" style="position:absolute;width:9482;height:2243;left:50929;top:1357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de Canarias</w:t>
                        </w:r>
                      </w:p>
                    </w:txbxContent>
                  </v:textbox>
                </v:rect>
                <v:rect id="Rectangle 20133" style="position:absolute;width:506;height:2243;left:58077;top:1357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647826" style="position:absolute;width:43373;height:22372;left:-36;top:1279;" filled="f">
                  <v:imagedata r:id="rId65"/>
                </v:shape>
                <v:shape id="Shape 20136" style="position:absolute;width:16744;height:1033;left:30754;top:11620;" coordsize="1674495,103377" path="m1588516,1651l1674495,50926l1589278,101600c1586357,103377,1582420,102362,1580642,99313c1578864,96393,1579880,92456,1582801,90677l1638427,57600l0,71247l0,58547l1638445,44899l1582166,12700c1579118,11049,1578102,7112,1579880,4063c1581531,1015,1585468,0,1588516,1651x">
                  <v:stroke weight="0pt" endcap="square" joinstyle="miter" miterlimit="10" on="false" color="#000000" opacity="0"/>
                  <v:fill on="true" color="#000000"/>
                </v:shape>
                <w10:wrap type="square"/>
              </v:group>
            </w:pict>
          </mc:Fallback>
        </mc:AlternateContent>
      </w:r>
    </w:p>
    <w:p w:rsidR="002D2FE3" w:rsidRDefault="00CB5F7D">
      <w:pPr>
        <w:spacing w:after="14" w:line="259" w:lineRule="auto"/>
        <w:ind w:left="58" w:firstLine="0"/>
        <w:jc w:val="left"/>
      </w:pPr>
      <w:r>
        <w:t xml:space="preserve"> </w:t>
      </w:r>
    </w:p>
    <w:p w:rsidR="002D2FE3" w:rsidRDefault="00CB5F7D">
      <w:pPr>
        <w:pStyle w:val="Ttulo1"/>
        <w:ind w:left="428"/>
      </w:pPr>
      <w:r>
        <w:rPr>
          <w:rFonts w:ascii="Times New Roman" w:eastAsia="Times New Roman" w:hAnsi="Times New Roman" w:cs="Times New Roman"/>
          <w:b/>
          <w:sz w:val="24"/>
          <w:shd w:val="clear" w:color="auto" w:fill="auto"/>
        </w:rPr>
        <w:t>11.</w:t>
      </w:r>
      <w:r>
        <w:rPr>
          <w:b/>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tbl>
      <w:tblPr>
        <w:tblStyle w:val="TableGrid"/>
        <w:tblW w:w="8363" w:type="dxa"/>
        <w:tblInd w:w="564" w:type="dxa"/>
        <w:tblCellMar>
          <w:top w:w="7" w:type="dxa"/>
          <w:left w:w="0" w:type="dxa"/>
          <w:bottom w:w="0" w:type="dxa"/>
          <w:right w:w="51" w:type="dxa"/>
        </w:tblCellMar>
        <w:tblLook w:val="04A0" w:firstRow="1" w:lastRow="0" w:firstColumn="1" w:lastColumn="0" w:noHBand="0" w:noVBand="1"/>
      </w:tblPr>
      <w:tblGrid>
        <w:gridCol w:w="5"/>
        <w:gridCol w:w="1128"/>
        <w:gridCol w:w="5"/>
        <w:gridCol w:w="3541"/>
        <w:gridCol w:w="5"/>
        <w:gridCol w:w="3680"/>
        <w:gridCol w:w="5"/>
      </w:tblGrid>
      <w:tr w:rsidR="002D2FE3">
        <w:trPr>
          <w:gridBefore w:val="1"/>
          <w:trHeight w:val="271"/>
        </w:trPr>
        <w:tc>
          <w:tcPr>
            <w:tcW w:w="1133" w:type="dxa"/>
            <w:gridSpan w:val="2"/>
            <w:tcBorders>
              <w:top w:val="single" w:sz="8" w:space="0" w:color="000000"/>
              <w:left w:val="single" w:sz="8" w:space="0" w:color="000000"/>
              <w:bottom w:val="single" w:sz="4" w:space="0" w:color="000000"/>
              <w:right w:val="nil"/>
            </w:tcBorders>
          </w:tcPr>
          <w:p w:rsidR="002D2FE3" w:rsidRDefault="002D2FE3">
            <w:pPr>
              <w:spacing w:after="160" w:line="259" w:lineRule="auto"/>
              <w:ind w:left="0" w:firstLine="0"/>
              <w:jc w:val="left"/>
            </w:pPr>
          </w:p>
        </w:tc>
        <w:tc>
          <w:tcPr>
            <w:tcW w:w="3546" w:type="dxa"/>
            <w:gridSpan w:val="2"/>
            <w:tcBorders>
              <w:top w:val="single" w:sz="8" w:space="0" w:color="000000"/>
              <w:left w:val="nil"/>
              <w:bottom w:val="single" w:sz="4" w:space="0" w:color="000000"/>
              <w:right w:val="nil"/>
            </w:tcBorders>
          </w:tcPr>
          <w:p w:rsidR="002D2FE3" w:rsidRDefault="00CB5F7D">
            <w:pPr>
              <w:spacing w:after="0" w:line="259" w:lineRule="auto"/>
              <w:ind w:left="0" w:firstLine="0"/>
              <w:jc w:val="right"/>
            </w:pPr>
            <w:r>
              <w:t>COORDENADA</w:t>
            </w:r>
          </w:p>
        </w:tc>
        <w:tc>
          <w:tcPr>
            <w:tcW w:w="3685" w:type="dxa"/>
            <w:gridSpan w:val="2"/>
            <w:tcBorders>
              <w:top w:val="single" w:sz="8" w:space="0" w:color="000000"/>
              <w:left w:val="nil"/>
              <w:bottom w:val="single" w:sz="4" w:space="0" w:color="000000"/>
              <w:right w:val="single" w:sz="8" w:space="0" w:color="000000"/>
            </w:tcBorders>
          </w:tcPr>
          <w:p w:rsidR="002D2FE3" w:rsidRDefault="00CB5F7D">
            <w:pPr>
              <w:spacing w:after="0" w:line="259" w:lineRule="auto"/>
              <w:ind w:left="-52" w:firstLine="0"/>
              <w:jc w:val="left"/>
            </w:pPr>
            <w:r>
              <w:t>S UTM</w:t>
            </w:r>
            <w:r>
              <w:t xml:space="preserve"> </w:t>
            </w:r>
          </w:p>
        </w:tc>
      </w:tr>
      <w:tr w:rsidR="002D2FE3">
        <w:trPr>
          <w:gridBefore w:val="1"/>
          <w:trHeight w:val="283"/>
        </w:trPr>
        <w:tc>
          <w:tcPr>
            <w:tcW w:w="1133" w:type="dxa"/>
            <w:gridSpan w:val="2"/>
            <w:tcBorders>
              <w:top w:val="single" w:sz="4" w:space="0" w:color="000000"/>
              <w:left w:val="single" w:sz="8" w:space="0" w:color="000000"/>
              <w:bottom w:val="single" w:sz="8" w:space="0" w:color="000000"/>
              <w:right w:val="single" w:sz="4" w:space="0" w:color="000000"/>
            </w:tcBorders>
          </w:tcPr>
          <w:p w:rsidR="002D2FE3" w:rsidRDefault="00CB5F7D">
            <w:pPr>
              <w:spacing w:after="0" w:line="259" w:lineRule="auto"/>
              <w:ind w:left="51" w:firstLine="0"/>
              <w:jc w:val="center"/>
            </w:pPr>
            <w:r>
              <w:t xml:space="preserve">Punto </w:t>
            </w:r>
          </w:p>
        </w:tc>
        <w:tc>
          <w:tcPr>
            <w:tcW w:w="3546" w:type="dxa"/>
            <w:gridSpan w:val="2"/>
            <w:tcBorders>
              <w:top w:val="single" w:sz="4" w:space="0" w:color="000000"/>
              <w:left w:val="single" w:sz="4" w:space="0" w:color="000000"/>
              <w:bottom w:val="single" w:sz="8" w:space="0" w:color="000000"/>
              <w:right w:val="single" w:sz="4" w:space="0" w:color="000000"/>
            </w:tcBorders>
          </w:tcPr>
          <w:p w:rsidR="002D2FE3" w:rsidRDefault="00CB5F7D">
            <w:pPr>
              <w:spacing w:after="0" w:line="259" w:lineRule="auto"/>
              <w:ind w:left="47" w:firstLine="0"/>
              <w:jc w:val="center"/>
            </w:pPr>
            <w:r>
              <w:t xml:space="preserve">X </w:t>
            </w:r>
          </w:p>
        </w:tc>
        <w:tc>
          <w:tcPr>
            <w:tcW w:w="3685" w:type="dxa"/>
            <w:gridSpan w:val="2"/>
            <w:tcBorders>
              <w:top w:val="single" w:sz="4" w:space="0" w:color="000000"/>
              <w:left w:val="single" w:sz="4" w:space="0" w:color="000000"/>
              <w:bottom w:val="single" w:sz="8" w:space="0" w:color="000000"/>
              <w:right w:val="single" w:sz="8" w:space="0" w:color="000000"/>
            </w:tcBorders>
          </w:tcPr>
          <w:p w:rsidR="002D2FE3" w:rsidRDefault="00CB5F7D">
            <w:pPr>
              <w:spacing w:after="0" w:line="259" w:lineRule="auto"/>
              <w:ind w:left="51" w:firstLine="0"/>
              <w:jc w:val="center"/>
            </w:pPr>
            <w:r>
              <w:t xml:space="preserve">Y </w:t>
            </w:r>
          </w:p>
        </w:tc>
      </w:tr>
      <w:tr w:rsidR="002D2FE3">
        <w:trPr>
          <w:gridBefore w:val="1"/>
          <w:trHeight w:val="271"/>
        </w:trPr>
        <w:tc>
          <w:tcPr>
            <w:tcW w:w="1133"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1 </w:t>
            </w:r>
          </w:p>
        </w:tc>
        <w:tc>
          <w:tcPr>
            <w:tcW w:w="3546"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365697.0900 </w:t>
            </w:r>
          </w:p>
        </w:tc>
        <w:tc>
          <w:tcPr>
            <w:tcW w:w="3685" w:type="dxa"/>
            <w:gridSpan w:val="2"/>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3136980.8600 </w:t>
            </w:r>
          </w:p>
        </w:tc>
      </w:tr>
      <w:tr w:rsidR="002D2FE3">
        <w:trPr>
          <w:gridBefore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2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365697.2682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3136978.2854 </w:t>
            </w:r>
          </w:p>
        </w:tc>
      </w:tr>
      <w:tr w:rsidR="002D2FE3">
        <w:trPr>
          <w:gridBefore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365691.8434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3136955.8199 </w:t>
            </w:r>
          </w:p>
        </w:tc>
      </w:tr>
      <w:tr w:rsidR="002D2FE3">
        <w:trPr>
          <w:gridBefore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4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365691.3962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3136954.0582 </w:t>
            </w:r>
          </w:p>
        </w:tc>
      </w:tr>
      <w:tr w:rsidR="002D2FE3">
        <w:trPr>
          <w:gridBefore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5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365688.2967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3136951.0221 </w:t>
            </w:r>
          </w:p>
        </w:tc>
      </w:tr>
      <w:tr w:rsidR="002D2FE3">
        <w:trPr>
          <w:gridBefore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6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365686.3426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3136947.3384 </w:t>
            </w:r>
          </w:p>
        </w:tc>
      </w:tr>
      <w:tr w:rsidR="002D2FE3">
        <w:trPr>
          <w:gridBefore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7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365681.3534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3136934.5953 </w:t>
            </w:r>
          </w:p>
        </w:tc>
      </w:tr>
      <w:tr w:rsidR="002D2FE3">
        <w:trPr>
          <w:gridBefore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8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365676.0930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3136921.3066 </w:t>
            </w:r>
          </w:p>
        </w:tc>
      </w:tr>
      <w:tr w:rsidR="002D2FE3">
        <w:trPr>
          <w:gridBefore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9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365669.7712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3136905.1617 </w:t>
            </w:r>
          </w:p>
        </w:tc>
      </w:tr>
      <w:tr w:rsidR="002D2FE3">
        <w:trPr>
          <w:gridBefore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10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365668.1159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3136900.6465 </w:t>
            </w:r>
          </w:p>
        </w:tc>
      </w:tr>
      <w:tr w:rsidR="002D2FE3">
        <w:trPr>
          <w:gridBefore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11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365667.8967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3136899.7968 </w:t>
            </w:r>
          </w:p>
        </w:tc>
      </w:tr>
      <w:tr w:rsidR="002D2FE3">
        <w:trPr>
          <w:gridBefore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12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365668.8644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3136899.6373 </w:t>
            </w:r>
          </w:p>
        </w:tc>
      </w:tr>
      <w:tr w:rsidR="002D2FE3">
        <w:trPr>
          <w:gridBefore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13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365668.4834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3136898.1770 </w:t>
            </w:r>
          </w:p>
        </w:tc>
      </w:tr>
      <w:tr w:rsidR="002D2FE3">
        <w:trPr>
          <w:gridBefore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14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365668.6732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3136898.0645 </w:t>
            </w:r>
          </w:p>
        </w:tc>
      </w:tr>
      <w:tr w:rsidR="002D2FE3">
        <w:trPr>
          <w:gridBefore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15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365668.0594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3136895.6599 </w:t>
            </w:r>
          </w:p>
        </w:tc>
      </w:tr>
      <w:tr w:rsidR="002D2FE3">
        <w:trPr>
          <w:gridBefore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16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365668.7114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3136895.4059 </w:t>
            </w:r>
          </w:p>
        </w:tc>
      </w:tr>
      <w:tr w:rsidR="002D2FE3">
        <w:trPr>
          <w:gridBefore w:val="1"/>
          <w:trHeight w:val="265"/>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17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365668.6225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3136895.1264 </w:t>
            </w:r>
          </w:p>
        </w:tc>
      </w:tr>
      <w:tr w:rsidR="002D2FE3">
        <w:trPr>
          <w:gridBefore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18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365672.3285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3136889.7885 </w:t>
            </w:r>
          </w:p>
        </w:tc>
      </w:tr>
      <w:tr w:rsidR="002D2FE3">
        <w:trPr>
          <w:gridBefore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19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365681.4400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3136881.0600 </w:t>
            </w:r>
          </w:p>
        </w:tc>
      </w:tr>
      <w:tr w:rsidR="002D2FE3">
        <w:trPr>
          <w:gridBefore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20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365710.3500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3136870.1200 </w:t>
            </w:r>
          </w:p>
        </w:tc>
      </w:tr>
      <w:tr w:rsidR="002D2FE3">
        <w:trPr>
          <w:gridBefore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21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365711.5198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3136875.3191 </w:t>
            </w:r>
          </w:p>
        </w:tc>
      </w:tr>
      <w:tr w:rsidR="002D2FE3">
        <w:trPr>
          <w:gridBefore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365710.4800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3136875.5400 </w:t>
            </w:r>
          </w:p>
        </w:tc>
      </w:tr>
      <w:tr w:rsidR="002D2FE3">
        <w:trPr>
          <w:gridBefore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365713.3100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3136889.8000 </w:t>
            </w:r>
          </w:p>
        </w:tc>
      </w:tr>
      <w:tr w:rsidR="002D2FE3">
        <w:trPr>
          <w:gridBefore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1" w:firstLine="0"/>
              <w:jc w:val="center"/>
            </w:pPr>
            <w:r>
              <w:t xml:space="preserve">24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9" w:firstLine="0"/>
              <w:jc w:val="center"/>
            </w:pPr>
            <w:r>
              <w:t xml:space="preserve">365714.1196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5" w:firstLine="0"/>
              <w:jc w:val="center"/>
            </w:pPr>
            <w:r>
              <w:t xml:space="preserve">3136889.6201 </w:t>
            </w:r>
          </w:p>
        </w:tc>
      </w:tr>
      <w:tr w:rsidR="002D2FE3">
        <w:trPr>
          <w:gridAfter w:val="1"/>
          <w:trHeight w:val="262"/>
        </w:trPr>
        <w:tc>
          <w:tcPr>
            <w:tcW w:w="1133"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25 </w:t>
            </w:r>
          </w:p>
        </w:tc>
        <w:tc>
          <w:tcPr>
            <w:tcW w:w="3546"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365715.3900 </w:t>
            </w:r>
          </w:p>
        </w:tc>
        <w:tc>
          <w:tcPr>
            <w:tcW w:w="3685" w:type="dxa"/>
            <w:gridSpan w:val="2"/>
            <w:tcBorders>
              <w:top w:val="nil"/>
              <w:left w:val="single" w:sz="4" w:space="0" w:color="000000"/>
              <w:bottom w:val="single" w:sz="4" w:space="0" w:color="000000"/>
              <w:right w:val="single" w:sz="4" w:space="0" w:color="000000"/>
            </w:tcBorders>
          </w:tcPr>
          <w:p w:rsidR="002D2FE3" w:rsidRDefault="00CB5F7D">
            <w:pPr>
              <w:spacing w:after="0" w:line="259" w:lineRule="auto"/>
              <w:ind w:left="5" w:firstLine="0"/>
              <w:jc w:val="center"/>
            </w:pPr>
            <w:r>
              <w:t xml:space="preserve">3136895.3900 </w:t>
            </w:r>
          </w:p>
        </w:tc>
      </w:tr>
      <w:tr w:rsidR="002D2FE3">
        <w:trPr>
          <w:gridAfter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365800.0048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3136877.4225 </w:t>
            </w:r>
          </w:p>
        </w:tc>
      </w:tr>
      <w:tr w:rsidR="002D2FE3">
        <w:trPr>
          <w:gridAfter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365802.3430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3136876.9548 </w:t>
            </w:r>
          </w:p>
        </w:tc>
      </w:tr>
      <w:tr w:rsidR="002D2FE3">
        <w:trPr>
          <w:gridAfter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365807.4975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3136876.7925 </w:t>
            </w:r>
          </w:p>
        </w:tc>
      </w:tr>
      <w:tr w:rsidR="002D2FE3">
        <w:trPr>
          <w:gridAfter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365811.9160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3136878.3615 </w:t>
            </w:r>
          </w:p>
        </w:tc>
      </w:tr>
      <w:tr w:rsidR="002D2FE3">
        <w:trPr>
          <w:gridAfter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30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365796.9950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3136918.8980 </w:t>
            </w:r>
          </w:p>
        </w:tc>
      </w:tr>
      <w:tr w:rsidR="002D2FE3">
        <w:trPr>
          <w:gridAfter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365785.5650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3136949.9480 </w:t>
            </w:r>
          </w:p>
        </w:tc>
      </w:tr>
      <w:tr w:rsidR="002D2FE3">
        <w:trPr>
          <w:gridAfter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32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365769.6419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3136991.5017 </w:t>
            </w:r>
          </w:p>
        </w:tc>
      </w:tr>
      <w:tr w:rsidR="002D2FE3">
        <w:trPr>
          <w:gridAfter w:val="1"/>
          <w:trHeight w:val="266"/>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33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365748.5871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3136992.8353 </w:t>
            </w:r>
          </w:p>
        </w:tc>
      </w:tr>
      <w:tr w:rsidR="002D2FE3">
        <w:trPr>
          <w:gridAfter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365738.6820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3136990.9452 </w:t>
            </w:r>
          </w:p>
        </w:tc>
      </w:tr>
      <w:tr w:rsidR="002D2FE3">
        <w:trPr>
          <w:gridAfter w:val="1"/>
          <w:trHeight w:val="267"/>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365721.5300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3136988.8800 </w:t>
            </w:r>
          </w:p>
        </w:tc>
      </w:tr>
      <w:tr w:rsidR="002D2FE3">
        <w:trPr>
          <w:gridAfter w:val="1"/>
          <w:trHeight w:val="264"/>
        </w:trPr>
        <w:tc>
          <w:tcPr>
            <w:tcW w:w="113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365697.0900 </w:t>
            </w:r>
          </w:p>
        </w:tc>
        <w:tc>
          <w:tcPr>
            <w:tcW w:w="3685"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3136980.8600 </w:t>
            </w:r>
          </w:p>
        </w:tc>
      </w:tr>
    </w:tbl>
    <w:p w:rsidR="002D2FE3" w:rsidRDefault="00CB5F7D">
      <w:pPr>
        <w:spacing w:after="12" w:line="259" w:lineRule="auto"/>
        <w:ind w:left="0" w:right="499" w:firstLine="0"/>
        <w:jc w:val="center"/>
      </w:pPr>
      <w:r>
        <w:t xml:space="preserve"> </w:t>
      </w:r>
    </w:p>
    <w:p w:rsidR="002D2FE3" w:rsidRDefault="00CB5F7D">
      <w:pPr>
        <w:pStyle w:val="Ttulo1"/>
        <w:shd w:val="clear" w:color="auto" w:fill="E7E6E6"/>
        <w:ind w:left="428"/>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0" w:right="500" w:firstLine="0"/>
        <w:jc w:val="center"/>
      </w:pPr>
      <w:r>
        <w:rPr>
          <w:rFonts w:ascii="Times New Roman" w:eastAsia="Times New Roman" w:hAnsi="Times New Roman" w:cs="Times New Roman"/>
          <w:sz w:val="24"/>
        </w:rPr>
        <w:t xml:space="preserve"> </w:t>
      </w:r>
    </w:p>
    <w:p w:rsidR="002D2FE3" w:rsidRDefault="00CB5F7D">
      <w:pPr>
        <w:spacing w:after="6" w:line="259" w:lineRule="auto"/>
        <w:ind w:left="559" w:firstLine="0"/>
        <w:jc w:val="left"/>
      </w:pPr>
      <w:r>
        <w:rPr>
          <w:noProof/>
        </w:rPr>
        <w:drawing>
          <wp:inline distT="0" distB="0" distL="0" distR="0">
            <wp:extent cx="5379721" cy="2474976"/>
            <wp:effectExtent l="0" t="0" r="0" b="0"/>
            <wp:docPr id="20412" name="Picture 20412"/>
            <wp:cNvGraphicFramePr/>
            <a:graphic xmlns:a="http://schemas.openxmlformats.org/drawingml/2006/main">
              <a:graphicData uri="http://schemas.openxmlformats.org/drawingml/2006/picture">
                <pic:pic xmlns:pic="http://schemas.openxmlformats.org/drawingml/2006/picture">
                  <pic:nvPicPr>
                    <pic:cNvPr id="20412" name="Picture 20412"/>
                    <pic:cNvPicPr/>
                  </pic:nvPicPr>
                  <pic:blipFill>
                    <a:blip r:embed="rId66"/>
                    <a:stretch>
                      <a:fillRect/>
                    </a:stretch>
                  </pic:blipFill>
                  <pic:spPr>
                    <a:xfrm>
                      <a:off x="0" y="0"/>
                      <a:ext cx="5379721" cy="2474976"/>
                    </a:xfrm>
                    <a:prstGeom prst="rect">
                      <a:avLst/>
                    </a:prstGeom>
                  </pic:spPr>
                </pic:pic>
              </a:graphicData>
            </a:graphic>
          </wp:inline>
        </w:drawing>
      </w:r>
    </w:p>
    <w:p w:rsidR="002D2FE3" w:rsidRDefault="00CB5F7D">
      <w:pPr>
        <w:spacing w:after="0" w:line="259" w:lineRule="auto"/>
        <w:ind w:left="0" w:right="499" w:firstLine="0"/>
        <w:jc w:val="center"/>
      </w:pPr>
      <w:r>
        <w:rPr>
          <w:rFonts w:ascii="Calibri" w:eastAsia="Calibri" w:hAnsi="Calibri" w:cs="Calibri"/>
          <w:noProof/>
        </w:rPr>
        <mc:AlternateContent>
          <mc:Choice Requires="wpg">
            <w:drawing>
              <wp:anchor distT="0" distB="0" distL="114300" distR="114300" simplePos="0" relativeHeight="2517862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5850" name="Group 55585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420" name="Rectangle 2042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0421" name="Rectangle 20421"/>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95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5850" style="width:12.7031pt;height:279.366pt;position:absolute;mso-position-horizontal-relative:page;mso-position-horizontal:absolute;margin-left:682.278pt;mso-position-vertical-relative:page;margin-top:532.554pt;" coordsize="1613,35479">
                <v:rect id="Rectangle 2042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042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95 de 269 </w:t>
                        </w:r>
                      </w:p>
                    </w:txbxContent>
                  </v:textbox>
                </v:rect>
                <w10:wrap type="square"/>
              </v:group>
            </w:pict>
          </mc:Fallback>
        </mc:AlternateContent>
      </w:r>
      <w:r>
        <w:t xml:space="preserve"> </w:t>
      </w:r>
    </w:p>
    <w:p w:rsidR="002D2FE3" w:rsidRDefault="00CB5F7D">
      <w:pPr>
        <w:spacing w:after="3" w:line="265" w:lineRule="auto"/>
        <w:ind w:left="10" w:right="2338"/>
        <w:jc w:val="right"/>
      </w:pPr>
      <w:r>
        <w:t>Vista de la plaza desde la intersección con la calle Antón G</w:t>
      </w:r>
      <w:r>
        <w:t>uanche</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2D2FE3" w:rsidRDefault="00CB5F7D">
      <w:pPr>
        <w:spacing w:after="0" w:line="259" w:lineRule="auto"/>
        <w:ind w:left="919" w:firstLine="0"/>
        <w:jc w:val="left"/>
      </w:pPr>
      <w:r>
        <w:rPr>
          <w:rFonts w:ascii="Calibri" w:eastAsia="Calibri" w:hAnsi="Calibri" w:cs="Calibri"/>
          <w:noProof/>
        </w:rPr>
        <mc:AlternateContent>
          <mc:Choice Requires="wpg">
            <w:drawing>
              <wp:inline distT="0" distB="0" distL="0" distR="0">
                <wp:extent cx="4959097" cy="2460346"/>
                <wp:effectExtent l="0" t="0" r="0" b="0"/>
                <wp:docPr id="555849" name="Group 555849"/>
                <wp:cNvGraphicFramePr/>
                <a:graphic xmlns:a="http://schemas.openxmlformats.org/drawingml/2006/main">
                  <a:graphicData uri="http://schemas.microsoft.com/office/word/2010/wordprocessingGroup">
                    <wpg:wgp>
                      <wpg:cNvGrpSpPr/>
                      <wpg:grpSpPr>
                        <a:xfrm>
                          <a:off x="0" y="0"/>
                          <a:ext cx="4959097" cy="2460346"/>
                          <a:chOff x="0" y="0"/>
                          <a:chExt cx="4959097" cy="2460346"/>
                        </a:xfrm>
                      </wpg:grpSpPr>
                      <wps:wsp>
                        <wps:cNvPr id="20399" name="Rectangle 20399"/>
                        <wps:cNvSpPr/>
                        <wps:spPr>
                          <a:xfrm>
                            <a:off x="2603627" y="85393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400" name="Rectangle 20400"/>
                        <wps:cNvSpPr/>
                        <wps:spPr>
                          <a:xfrm>
                            <a:off x="2603627" y="101585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401" name="Rectangle 20401"/>
                        <wps:cNvSpPr/>
                        <wps:spPr>
                          <a:xfrm>
                            <a:off x="2603627" y="117587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402" name="Rectangle 20402"/>
                        <wps:cNvSpPr/>
                        <wps:spPr>
                          <a:xfrm>
                            <a:off x="2603627" y="133742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403" name="Rectangle 20403"/>
                        <wps:cNvSpPr/>
                        <wps:spPr>
                          <a:xfrm>
                            <a:off x="2603627" y="149744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404" name="Rectangle 20404"/>
                        <wps:cNvSpPr/>
                        <wps:spPr>
                          <a:xfrm>
                            <a:off x="2603627" y="165746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405" name="Rectangle 20405"/>
                        <wps:cNvSpPr/>
                        <wps:spPr>
                          <a:xfrm>
                            <a:off x="2603627" y="181900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408" name="Rectangle 20408"/>
                        <wps:cNvSpPr/>
                        <wps:spPr>
                          <a:xfrm>
                            <a:off x="597662" y="2300540"/>
                            <a:ext cx="5099202" cy="207922"/>
                          </a:xfrm>
                          <a:prstGeom prst="rect">
                            <a:avLst/>
                          </a:prstGeom>
                          <a:ln>
                            <a:noFill/>
                          </a:ln>
                        </wps:spPr>
                        <wps:txbx>
                          <w:txbxContent>
                            <w:p w:rsidR="002D2FE3" w:rsidRDefault="00CB5F7D">
                              <w:pPr>
                                <w:spacing w:after="160" w:line="259" w:lineRule="auto"/>
                                <w:ind w:left="0" w:firstLine="0"/>
                                <w:jc w:val="left"/>
                              </w:pPr>
                              <w:r>
                                <w:t>Vista de la plaza desde la intersección con el Paseo de San B</w:t>
                              </w:r>
                            </w:p>
                          </w:txbxContent>
                        </wps:txbx>
                        <wps:bodyPr horzOverflow="overflow" vert="horz" lIns="0" tIns="0" rIns="0" bIns="0" rtlCol="0">
                          <a:noAutofit/>
                        </wps:bodyPr>
                      </wps:wsp>
                      <wps:wsp>
                        <wps:cNvPr id="20409" name="Rectangle 20409"/>
                        <wps:cNvSpPr/>
                        <wps:spPr>
                          <a:xfrm>
                            <a:off x="4432681" y="2300540"/>
                            <a:ext cx="237384" cy="207922"/>
                          </a:xfrm>
                          <a:prstGeom prst="rect">
                            <a:avLst/>
                          </a:prstGeom>
                          <a:ln>
                            <a:noFill/>
                          </a:ln>
                        </wps:spPr>
                        <wps:txbx>
                          <w:txbxContent>
                            <w:p w:rsidR="002D2FE3" w:rsidRDefault="00CB5F7D">
                              <w:pPr>
                                <w:spacing w:after="160" w:line="259" w:lineRule="auto"/>
                                <w:ind w:left="0" w:firstLine="0"/>
                                <w:jc w:val="left"/>
                              </w:pPr>
                              <w:r>
                                <w:t>las</w:t>
                              </w:r>
                            </w:p>
                          </w:txbxContent>
                        </wps:txbx>
                        <wps:bodyPr horzOverflow="overflow" vert="horz" lIns="0" tIns="0" rIns="0" bIns="0" rtlCol="0">
                          <a:noAutofit/>
                        </wps:bodyPr>
                      </wps:wsp>
                      <wps:wsp>
                        <wps:cNvPr id="20410" name="Rectangle 20410"/>
                        <wps:cNvSpPr/>
                        <wps:spPr>
                          <a:xfrm>
                            <a:off x="4611370" y="2291639"/>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0414" name="Picture 20414"/>
                          <pic:cNvPicPr/>
                        </pic:nvPicPr>
                        <pic:blipFill>
                          <a:blip r:embed="rId67"/>
                          <a:stretch>
                            <a:fillRect/>
                          </a:stretch>
                        </pic:blipFill>
                        <pic:spPr>
                          <a:xfrm>
                            <a:off x="0" y="0"/>
                            <a:ext cx="4959097" cy="2446021"/>
                          </a:xfrm>
                          <a:prstGeom prst="rect">
                            <a:avLst/>
                          </a:prstGeom>
                        </pic:spPr>
                      </pic:pic>
                    </wpg:wgp>
                  </a:graphicData>
                </a:graphic>
              </wp:inline>
            </w:drawing>
          </mc:Choice>
          <mc:Fallback xmlns:a="http://schemas.openxmlformats.org/drawingml/2006/main">
            <w:pict>
              <v:group id="Group 555849" style="width:390.48pt;height:193.728pt;mso-position-horizontal-relative:char;mso-position-vertical-relative:line" coordsize="49590,24603">
                <v:rect id="Rectangle 20399" style="position:absolute;width:518;height:2079;left:26036;top:8539;" filled="f" stroked="f">
                  <v:textbox inset="0,0,0,0">
                    <w:txbxContent>
                      <w:p>
                        <w:pPr>
                          <w:spacing w:before="0" w:after="160" w:line="259" w:lineRule="auto"/>
                          <w:ind w:left="0" w:firstLine="0"/>
                          <w:jc w:val="left"/>
                        </w:pPr>
                        <w:r>
                          <w:rPr/>
                          <w:t xml:space="preserve"> </w:t>
                        </w:r>
                      </w:p>
                    </w:txbxContent>
                  </v:textbox>
                </v:rect>
                <v:rect id="Rectangle 20400" style="position:absolute;width:518;height:2079;left:26036;top:10158;" filled="f" stroked="f">
                  <v:textbox inset="0,0,0,0">
                    <w:txbxContent>
                      <w:p>
                        <w:pPr>
                          <w:spacing w:before="0" w:after="160" w:line="259" w:lineRule="auto"/>
                          <w:ind w:left="0" w:firstLine="0"/>
                          <w:jc w:val="left"/>
                        </w:pPr>
                        <w:r>
                          <w:rPr/>
                          <w:t xml:space="preserve"> </w:t>
                        </w:r>
                      </w:p>
                    </w:txbxContent>
                  </v:textbox>
                </v:rect>
                <v:rect id="Rectangle 20401" style="position:absolute;width:518;height:2079;left:26036;top:11758;" filled="f" stroked="f">
                  <v:textbox inset="0,0,0,0">
                    <w:txbxContent>
                      <w:p>
                        <w:pPr>
                          <w:spacing w:before="0" w:after="160" w:line="259" w:lineRule="auto"/>
                          <w:ind w:left="0" w:firstLine="0"/>
                          <w:jc w:val="left"/>
                        </w:pPr>
                        <w:r>
                          <w:rPr/>
                          <w:t xml:space="preserve"> </w:t>
                        </w:r>
                      </w:p>
                    </w:txbxContent>
                  </v:textbox>
                </v:rect>
                <v:rect id="Rectangle 20402" style="position:absolute;width:518;height:2079;left:26036;top:13374;" filled="f" stroked="f">
                  <v:textbox inset="0,0,0,0">
                    <w:txbxContent>
                      <w:p>
                        <w:pPr>
                          <w:spacing w:before="0" w:after="160" w:line="259" w:lineRule="auto"/>
                          <w:ind w:left="0" w:firstLine="0"/>
                          <w:jc w:val="left"/>
                        </w:pPr>
                        <w:r>
                          <w:rPr/>
                          <w:t xml:space="preserve"> </w:t>
                        </w:r>
                      </w:p>
                    </w:txbxContent>
                  </v:textbox>
                </v:rect>
                <v:rect id="Rectangle 20403" style="position:absolute;width:518;height:2079;left:26036;top:14974;" filled="f" stroked="f">
                  <v:textbox inset="0,0,0,0">
                    <w:txbxContent>
                      <w:p>
                        <w:pPr>
                          <w:spacing w:before="0" w:after="160" w:line="259" w:lineRule="auto"/>
                          <w:ind w:left="0" w:firstLine="0"/>
                          <w:jc w:val="left"/>
                        </w:pPr>
                        <w:r>
                          <w:rPr/>
                          <w:t xml:space="preserve"> </w:t>
                        </w:r>
                      </w:p>
                    </w:txbxContent>
                  </v:textbox>
                </v:rect>
                <v:rect id="Rectangle 20404" style="position:absolute;width:518;height:2079;left:26036;top:16574;" filled="f" stroked="f">
                  <v:textbox inset="0,0,0,0">
                    <w:txbxContent>
                      <w:p>
                        <w:pPr>
                          <w:spacing w:before="0" w:after="160" w:line="259" w:lineRule="auto"/>
                          <w:ind w:left="0" w:firstLine="0"/>
                          <w:jc w:val="left"/>
                        </w:pPr>
                        <w:r>
                          <w:rPr/>
                          <w:t xml:space="preserve"> </w:t>
                        </w:r>
                      </w:p>
                    </w:txbxContent>
                  </v:textbox>
                </v:rect>
                <v:rect id="Rectangle 20405" style="position:absolute;width:518;height:2079;left:26036;top:18190;" filled="f" stroked="f">
                  <v:textbox inset="0,0,0,0">
                    <w:txbxContent>
                      <w:p>
                        <w:pPr>
                          <w:spacing w:before="0" w:after="160" w:line="259" w:lineRule="auto"/>
                          <w:ind w:left="0" w:firstLine="0"/>
                          <w:jc w:val="left"/>
                        </w:pPr>
                        <w:r>
                          <w:rPr/>
                          <w:t xml:space="preserve"> </w:t>
                        </w:r>
                      </w:p>
                    </w:txbxContent>
                  </v:textbox>
                </v:rect>
                <v:rect id="Rectangle 20408" style="position:absolute;width:50992;height:2079;left:5976;top:23005;" filled="f" stroked="f">
                  <v:textbox inset="0,0,0,0">
                    <w:txbxContent>
                      <w:p>
                        <w:pPr>
                          <w:spacing w:before="0" w:after="160" w:line="259" w:lineRule="auto"/>
                          <w:ind w:left="0" w:firstLine="0"/>
                          <w:jc w:val="left"/>
                        </w:pPr>
                        <w:r>
                          <w:rPr/>
                          <w:t xml:space="preserve">Vista de la plaza desde la intersección con el Paseo de San B</w:t>
                        </w:r>
                      </w:p>
                    </w:txbxContent>
                  </v:textbox>
                </v:rect>
                <v:rect id="Rectangle 20409" style="position:absolute;width:2373;height:2079;left:44326;top:23005;" filled="f" stroked="f">
                  <v:textbox inset="0,0,0,0">
                    <w:txbxContent>
                      <w:p>
                        <w:pPr>
                          <w:spacing w:before="0" w:after="160" w:line="259" w:lineRule="auto"/>
                          <w:ind w:left="0" w:firstLine="0"/>
                          <w:jc w:val="left"/>
                        </w:pPr>
                        <w:r>
                          <w:rPr/>
                          <w:t xml:space="preserve">las</w:t>
                        </w:r>
                      </w:p>
                    </w:txbxContent>
                  </v:textbox>
                </v:rect>
                <v:rect id="Rectangle 20410" style="position:absolute;width:506;height:2243;left:46113;top:2291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0414" style="position:absolute;width:49590;height:24460;left:0;top:0;" filled="f">
                  <v:imagedata r:id="rId68"/>
                </v:shape>
              </v:group>
            </w:pict>
          </mc:Fallback>
        </mc:AlternateContent>
      </w:r>
    </w:p>
    <w:p w:rsidR="002D2FE3" w:rsidRDefault="00CB5F7D">
      <w:pPr>
        <w:spacing w:after="0" w:line="259" w:lineRule="auto"/>
        <w:ind w:left="0" w:right="3070" w:firstLine="0"/>
        <w:jc w:val="right"/>
      </w:pPr>
      <w:r>
        <w:rPr>
          <w:rFonts w:ascii="Times New Roman" w:eastAsia="Times New Roman" w:hAnsi="Times New Roman" w:cs="Times New Roman"/>
          <w:sz w:val="24"/>
        </w:rPr>
        <w:t xml:space="preserve"> </w:t>
      </w:r>
    </w:p>
    <w:p w:rsidR="002D2FE3" w:rsidRDefault="00CB5F7D">
      <w:pPr>
        <w:spacing w:after="0" w:line="259" w:lineRule="auto"/>
        <w:ind w:left="0" w:right="499" w:firstLine="0"/>
        <w:jc w:val="center"/>
      </w:pPr>
      <w:r>
        <w:t xml:space="preserve"> </w:t>
      </w:r>
    </w:p>
    <w:p w:rsidR="002D2FE3" w:rsidRDefault="00CB5F7D">
      <w:pPr>
        <w:spacing w:after="5052" w:line="259" w:lineRule="auto"/>
        <w:ind w:left="418" w:firstLine="0"/>
      </w:pPr>
      <w:r>
        <w:rPr>
          <w:noProof/>
        </w:rPr>
        <w:drawing>
          <wp:anchor distT="0" distB="0" distL="114300" distR="114300" simplePos="0" relativeHeight="251787264" behindDoc="0" locked="0" layoutInCell="1" allowOverlap="0">
            <wp:simplePos x="0" y="0"/>
            <wp:positionH relativeFrom="column">
              <wp:posOffset>121615</wp:posOffset>
            </wp:positionH>
            <wp:positionV relativeFrom="paragraph">
              <wp:posOffset>88535</wp:posOffset>
            </wp:positionV>
            <wp:extent cx="5568696" cy="3834384"/>
            <wp:effectExtent l="0" t="0" r="0" b="0"/>
            <wp:wrapSquare wrapText="bothSides"/>
            <wp:docPr id="20493" name="Picture 20493"/>
            <wp:cNvGraphicFramePr/>
            <a:graphic xmlns:a="http://schemas.openxmlformats.org/drawingml/2006/main">
              <a:graphicData uri="http://schemas.openxmlformats.org/drawingml/2006/picture">
                <pic:pic xmlns:pic="http://schemas.openxmlformats.org/drawingml/2006/picture">
                  <pic:nvPicPr>
                    <pic:cNvPr id="20493" name="Picture 20493"/>
                    <pic:cNvPicPr/>
                  </pic:nvPicPr>
                  <pic:blipFill>
                    <a:blip r:embed="rId42"/>
                    <a:stretch>
                      <a:fillRect/>
                    </a:stretch>
                  </pic:blipFill>
                  <pic:spPr>
                    <a:xfrm>
                      <a:off x="0" y="0"/>
                      <a:ext cx="5568696" cy="3834384"/>
                    </a:xfrm>
                    <a:prstGeom prst="rect">
                      <a:avLst/>
                    </a:prstGeom>
                  </pic:spPr>
                </pic:pic>
              </a:graphicData>
            </a:graphic>
          </wp:anchor>
        </w:drawing>
      </w:r>
      <w:r>
        <w:t xml:space="preserve"> </w:t>
      </w:r>
    </w:p>
    <w:p w:rsidR="002D2FE3" w:rsidRDefault="00CB5F7D">
      <w:pPr>
        <w:spacing w:after="0"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78828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1037" name="Group 52103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496" name="Rectangle 2049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0497" name="Rectangle 20497"/>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96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1037" style="width:12.7031pt;height:279.366pt;position:absolute;mso-position-horizontal-relative:page;mso-position-horizontal:absolute;margin-left:682.278pt;mso-position-vertical-relative:page;margin-top:532.554pt;" coordsize="1613,35479">
                <v:rect id="Rectangle 2049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049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96 de 269 </w:t>
                        </w:r>
                      </w:p>
                    </w:txbxContent>
                  </v:textbox>
                </v:rect>
                <w10:wrap type="square"/>
              </v:group>
            </w:pict>
          </mc:Fallback>
        </mc:AlternateContent>
      </w:r>
    </w:p>
    <w:p w:rsidR="002D2FE3" w:rsidRDefault="00CB5F7D">
      <w:pPr>
        <w:spacing w:after="0" w:line="259" w:lineRule="auto"/>
        <w:ind w:left="58" w:right="1637" w:firstLine="0"/>
        <w:jc w:val="left"/>
      </w:pPr>
      <w:r>
        <w:t xml:space="preserve"> </w:t>
      </w:r>
    </w:p>
    <w:p w:rsidR="002D2FE3" w:rsidRDefault="00CB5F7D">
      <w:pPr>
        <w:spacing w:after="3" w:line="265" w:lineRule="auto"/>
        <w:ind w:left="10" w:right="3260"/>
        <w:jc w:val="right"/>
      </w:pPr>
      <w:r>
        <w:t xml:space="preserve">Fuente de los peregrinos, escalera y estanques </w:t>
      </w:r>
    </w:p>
    <w:p w:rsidR="002D2FE3" w:rsidRDefault="00CB5F7D">
      <w:pPr>
        <w:spacing w:after="0" w:line="259" w:lineRule="auto"/>
        <w:ind w:left="58" w:firstLine="0"/>
        <w:jc w:val="left"/>
      </w:pPr>
      <w:r>
        <w:t xml:space="preserve"> </w:t>
      </w:r>
    </w:p>
    <w:p w:rsidR="002D2FE3" w:rsidRDefault="00CB5F7D">
      <w:pPr>
        <w:spacing w:after="0" w:line="259" w:lineRule="auto"/>
        <w:ind w:left="418" w:right="2733" w:firstLine="0"/>
        <w:jc w:val="left"/>
      </w:pPr>
      <w:r>
        <w:rPr>
          <w:rFonts w:ascii="Times New Roman" w:eastAsia="Times New Roman" w:hAnsi="Times New Roman" w:cs="Times New Roman"/>
          <w:sz w:val="24"/>
        </w:rPr>
        <w:t xml:space="preserve"> </w:t>
      </w:r>
    </w:p>
    <w:p w:rsidR="002D2FE3" w:rsidRDefault="00CB5F7D">
      <w:pPr>
        <w:spacing w:after="90" w:line="259" w:lineRule="auto"/>
        <w:ind w:left="727" w:firstLine="0"/>
        <w:jc w:val="left"/>
      </w:pPr>
      <w:r>
        <w:rPr>
          <w:noProof/>
        </w:rPr>
        <w:drawing>
          <wp:inline distT="0" distB="0" distL="0" distR="0">
            <wp:extent cx="4532376" cy="2750820"/>
            <wp:effectExtent l="0" t="0" r="0" b="0"/>
            <wp:docPr id="20491" name="Picture 20491"/>
            <wp:cNvGraphicFramePr/>
            <a:graphic xmlns:a="http://schemas.openxmlformats.org/drawingml/2006/main">
              <a:graphicData uri="http://schemas.openxmlformats.org/drawingml/2006/picture">
                <pic:pic xmlns:pic="http://schemas.openxmlformats.org/drawingml/2006/picture">
                  <pic:nvPicPr>
                    <pic:cNvPr id="20491" name="Picture 20491"/>
                    <pic:cNvPicPr/>
                  </pic:nvPicPr>
                  <pic:blipFill>
                    <a:blip r:embed="rId69"/>
                    <a:stretch>
                      <a:fillRect/>
                    </a:stretch>
                  </pic:blipFill>
                  <pic:spPr>
                    <a:xfrm>
                      <a:off x="0" y="0"/>
                      <a:ext cx="4532376" cy="2750820"/>
                    </a:xfrm>
                    <a:prstGeom prst="rect">
                      <a:avLst/>
                    </a:prstGeom>
                  </pic:spPr>
                </pic:pic>
              </a:graphicData>
            </a:graphic>
          </wp:inline>
        </w:drawing>
      </w:r>
    </w:p>
    <w:p w:rsidR="002D2FE3" w:rsidRDefault="00CB5F7D">
      <w:pPr>
        <w:spacing w:after="11"/>
        <w:ind w:left="3911" w:right="967"/>
      </w:pPr>
      <w:r>
        <w:t xml:space="preserve">Zona verde de la plaza </w:t>
      </w:r>
    </w:p>
    <w:p w:rsidR="002D2FE3" w:rsidRDefault="00CB5F7D">
      <w:pPr>
        <w:spacing w:after="0" w:line="259" w:lineRule="auto"/>
        <w:ind w:left="0" w:right="500" w:firstLine="0"/>
        <w:jc w:val="center"/>
      </w:pPr>
      <w:r>
        <w:rPr>
          <w:rFonts w:ascii="Times New Roman" w:eastAsia="Times New Roman" w:hAnsi="Times New Roman" w:cs="Times New Roman"/>
          <w:sz w:val="24"/>
        </w:rPr>
        <w:t xml:space="preserve"> </w:t>
      </w:r>
    </w:p>
    <w:p w:rsidR="002D2FE3" w:rsidRDefault="00CB5F7D">
      <w:pPr>
        <w:spacing w:after="56" w:line="259" w:lineRule="auto"/>
        <w:ind w:left="357" w:firstLine="0"/>
        <w:jc w:val="left"/>
      </w:pPr>
      <w:r>
        <w:rPr>
          <w:noProof/>
        </w:rPr>
        <w:drawing>
          <wp:inline distT="0" distB="0" distL="0" distR="0">
            <wp:extent cx="5568697" cy="3823716"/>
            <wp:effectExtent l="0" t="0" r="0" b="0"/>
            <wp:docPr id="20572" name="Picture 20572"/>
            <wp:cNvGraphicFramePr/>
            <a:graphic xmlns:a="http://schemas.openxmlformats.org/drawingml/2006/main">
              <a:graphicData uri="http://schemas.openxmlformats.org/drawingml/2006/picture">
                <pic:pic xmlns:pic="http://schemas.openxmlformats.org/drawingml/2006/picture">
                  <pic:nvPicPr>
                    <pic:cNvPr id="20572" name="Picture 20572"/>
                    <pic:cNvPicPr/>
                  </pic:nvPicPr>
                  <pic:blipFill>
                    <a:blip r:embed="rId59"/>
                    <a:stretch>
                      <a:fillRect/>
                    </a:stretch>
                  </pic:blipFill>
                  <pic:spPr>
                    <a:xfrm>
                      <a:off x="0" y="0"/>
                      <a:ext cx="5568697" cy="3823716"/>
                    </a:xfrm>
                    <a:prstGeom prst="rect">
                      <a:avLst/>
                    </a:prstGeom>
                  </pic:spPr>
                </pic:pic>
              </a:graphicData>
            </a:graphic>
          </wp:inline>
        </w:drawing>
      </w:r>
    </w:p>
    <w:p w:rsidR="002D2FE3" w:rsidRDefault="00CB5F7D">
      <w:pPr>
        <w:spacing w:after="0" w:line="259" w:lineRule="auto"/>
        <w:ind w:left="58" w:firstLine="0"/>
        <w:jc w:val="left"/>
      </w:pPr>
      <w:r>
        <w:t xml:space="preserve"> </w:t>
      </w:r>
    </w:p>
    <w:p w:rsidR="002D2FE3" w:rsidRDefault="00CB5F7D">
      <w:pPr>
        <w:spacing w:after="16" w:line="259" w:lineRule="auto"/>
        <w:ind w:left="58" w:firstLine="0"/>
        <w:jc w:val="left"/>
      </w:pPr>
      <w:r>
        <w:rPr>
          <w:rFonts w:ascii="Calibri" w:eastAsia="Calibri" w:hAnsi="Calibri" w:cs="Calibri"/>
          <w:noProof/>
        </w:rPr>
        <mc:AlternateContent>
          <mc:Choice Requires="wpg">
            <w:drawing>
              <wp:anchor distT="0" distB="0" distL="114300" distR="114300" simplePos="0" relativeHeight="25178931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19727" name="Group 51972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575" name="Rectangle 2057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0576" name="Rectangle 20576"/>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97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19727" style="width:12.7031pt;height:279.366pt;position:absolute;mso-position-horizontal-relative:page;mso-position-horizontal:absolute;margin-left:682.278pt;mso-position-vertical-relative:page;margin-top:532.554pt;" coordsize="1613,35479">
                <v:rect id="Rectangle 2057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057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97 de 269 </w:t>
                        </w:r>
                      </w:p>
                    </w:txbxContent>
                  </v:textbox>
                </v:rect>
                <w10:wrap type="square"/>
              </v:group>
            </w:pict>
          </mc:Fallback>
        </mc:AlternateContent>
      </w:r>
      <w:r>
        <w:t xml:space="preserve"> </w:t>
      </w:r>
    </w:p>
    <w:p w:rsidR="002D2FE3" w:rsidRDefault="00CB5F7D">
      <w:pPr>
        <w:spacing w:after="3" w:line="259" w:lineRule="auto"/>
        <w:ind w:left="154" w:right="1063"/>
        <w:jc w:val="center"/>
      </w:pPr>
      <w:r>
        <w:t>Conjunto escultórico “Los Nueve Menceyes Guanches”</w:t>
      </w:r>
      <w:r>
        <w:rPr>
          <w:rFonts w:ascii="Times New Roman" w:eastAsia="Times New Roman" w:hAnsi="Times New Roman" w:cs="Times New Roman"/>
          <w:sz w:val="24"/>
        </w:rPr>
        <w:t xml:space="preserve"> </w:t>
      </w:r>
    </w:p>
    <w:p w:rsidR="002D2FE3" w:rsidRDefault="00CB5F7D">
      <w:pPr>
        <w:spacing w:after="10" w:line="259" w:lineRule="auto"/>
        <w:ind w:left="0" w:right="859" w:firstLine="0"/>
        <w:jc w:val="center"/>
      </w:pPr>
      <w:r>
        <w:t xml:space="preserve"> </w:t>
      </w:r>
    </w:p>
    <w:p w:rsidR="002D2FE3" w:rsidRDefault="00CB5F7D">
      <w:pPr>
        <w:pStyle w:val="Ttulo1"/>
        <w:ind w:left="53"/>
      </w:pPr>
      <w:r>
        <w:rPr>
          <w:rFonts w:ascii="Times New Roman" w:eastAsia="Times New Roman" w:hAnsi="Times New Roman" w:cs="Times New Roman"/>
          <w:b/>
          <w:sz w:val="24"/>
          <w:shd w:val="clear" w:color="auto" w:fill="auto"/>
        </w:rPr>
        <w:t>13.</w:t>
      </w:r>
      <w:r>
        <w:rPr>
          <w:b/>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p w:rsidR="002D2FE3" w:rsidRDefault="00CB5F7D">
      <w:pPr>
        <w:ind w:left="69" w:right="967"/>
      </w:pPr>
      <w:r>
        <w:t>El plano se ha elaborado tomando de base el levantamiento topográfico realizado por la Oficina Técnica de Candelaria. En este sentido, al superponerlo sobre la base cartográfica del PGO de Candelaria del 2011, puede existir algún desfase o desaju</w:t>
      </w:r>
      <w:r>
        <w:t xml:space="preserve">ste debido a la diferencia del margen de error que tiene el vuelo de la cartografía del PGO con respecto a la mayor exactitud que ofrece el GPS terrestre utilizado para realizar el levantamiento topográfico.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5040" w:line="259" w:lineRule="auto"/>
        <w:ind w:left="-2495" w:right="1788" w:firstLine="0"/>
      </w:pPr>
      <w:r>
        <w:rPr>
          <w:rFonts w:ascii="Calibri" w:eastAsia="Calibri" w:hAnsi="Calibri" w:cs="Calibri"/>
          <w:noProof/>
        </w:rPr>
        <mc:AlternateContent>
          <mc:Choice Requires="wpg">
            <w:drawing>
              <wp:anchor distT="0" distB="0" distL="114300" distR="114300" simplePos="0" relativeHeight="25179033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1039" name="Group 52103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647" name="Rectangle 2064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0648" name="Rectangle 20648"/>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98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1039" style="width:12.7031pt;height:279.366pt;position:absolute;mso-position-horizontal-relative:page;mso-position-horizontal:absolute;margin-left:682.278pt;mso-position-vertical-relative:page;margin-top:532.554pt;" coordsize="1613,35479">
                <v:rect id="Rectangle 2064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064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98 de 269 </w:t>
                        </w:r>
                      </w:p>
                    </w:txbxContent>
                  </v:textbox>
                </v:rect>
                <w10:wrap type="topAndBottom"/>
              </v:group>
            </w:pict>
          </mc:Fallback>
        </mc:AlternateContent>
      </w:r>
      <w:r>
        <w:rPr>
          <w:noProof/>
        </w:rPr>
        <w:drawing>
          <wp:anchor distT="0" distB="0" distL="114300" distR="114300" simplePos="0" relativeHeight="251791360" behindDoc="0" locked="0" layoutInCell="1" allowOverlap="0">
            <wp:simplePos x="0" y="0"/>
            <wp:positionH relativeFrom="column">
              <wp:posOffset>650443</wp:posOffset>
            </wp:positionH>
            <wp:positionV relativeFrom="paragraph">
              <wp:posOffset>-3932158</wp:posOffset>
            </wp:positionV>
            <wp:extent cx="4943856" cy="7527036"/>
            <wp:effectExtent l="0" t="0" r="0" b="0"/>
            <wp:wrapSquare wrapText="bothSides"/>
            <wp:docPr id="20644" name="Picture 20644"/>
            <wp:cNvGraphicFramePr/>
            <a:graphic xmlns:a="http://schemas.openxmlformats.org/drawingml/2006/main">
              <a:graphicData uri="http://schemas.openxmlformats.org/drawingml/2006/picture">
                <pic:pic xmlns:pic="http://schemas.openxmlformats.org/drawingml/2006/picture">
                  <pic:nvPicPr>
                    <pic:cNvPr id="20644" name="Picture 20644"/>
                    <pic:cNvPicPr/>
                  </pic:nvPicPr>
                  <pic:blipFill>
                    <a:blip r:embed="rId46"/>
                    <a:stretch>
                      <a:fillRect/>
                    </a:stretch>
                  </pic:blipFill>
                  <pic:spPr>
                    <a:xfrm>
                      <a:off x="0" y="0"/>
                      <a:ext cx="4943856" cy="7527036"/>
                    </a:xfrm>
                    <a:prstGeom prst="rect">
                      <a:avLst/>
                    </a:prstGeom>
                  </pic:spPr>
                </pic:pic>
              </a:graphicData>
            </a:graphic>
          </wp:anchor>
        </w:drawing>
      </w:r>
    </w:p>
    <w:p w:rsidR="002D2FE3" w:rsidRDefault="00CB5F7D">
      <w:pPr>
        <w:spacing w:after="0" w:line="259" w:lineRule="auto"/>
        <w:ind w:left="58" w:right="1788" w:firstLine="0"/>
      </w:pPr>
      <w:r>
        <w:t xml:space="preserve"> </w:t>
      </w:r>
    </w:p>
    <w:p w:rsidR="002D2FE3" w:rsidRDefault="00CB5F7D">
      <w:pPr>
        <w:spacing w:after="0" w:line="259" w:lineRule="auto"/>
        <w:ind w:left="58" w:firstLine="0"/>
      </w:pPr>
      <w:r>
        <w:t xml:space="preserve"> </w:t>
      </w:r>
    </w:p>
    <w:p w:rsidR="002D2FE3" w:rsidRDefault="00CB5F7D">
      <w:pPr>
        <w:spacing w:after="0" w:line="259" w:lineRule="auto"/>
        <w:ind w:left="58" w:firstLine="0"/>
      </w:pPr>
      <w:r>
        <w:t xml:space="preserve"> </w:t>
      </w:r>
    </w:p>
    <w:p w:rsidR="002D2FE3" w:rsidRDefault="00CB5F7D">
      <w:pPr>
        <w:spacing w:after="11"/>
        <w:ind w:left="69" w:right="967"/>
      </w:pPr>
      <w:r>
        <w:t>Y para que conste a los efectos oportunos, salvo error</w:t>
      </w:r>
      <w:r>
        <w:t xml:space="preserve"> u omisión, se firma el presente informe…”  </w:t>
      </w:r>
    </w:p>
    <w:p w:rsidR="002D2FE3" w:rsidRDefault="00CB5F7D">
      <w:pPr>
        <w:spacing w:after="105" w:line="259" w:lineRule="auto"/>
        <w:ind w:left="0" w:right="163" w:firstLine="0"/>
        <w:jc w:val="center"/>
      </w:pPr>
      <w:r>
        <w:t xml:space="preserve"> </w:t>
      </w:r>
    </w:p>
    <w:p w:rsidR="002D2FE3" w:rsidRDefault="00CB5F7D">
      <w:pPr>
        <w:spacing w:after="105" w:line="259" w:lineRule="auto"/>
        <w:ind w:left="154" w:right="364"/>
        <w:jc w:val="center"/>
      </w:pPr>
      <w:r>
        <w:t xml:space="preserve">FUNDAMENTOS JURIDICOS </w:t>
      </w:r>
    </w:p>
    <w:p w:rsidR="002D2FE3" w:rsidRDefault="00CB5F7D">
      <w:pPr>
        <w:spacing w:after="119" w:line="259" w:lineRule="auto"/>
        <w:ind w:left="0" w:right="163" w:firstLine="0"/>
        <w:jc w:val="center"/>
      </w:pPr>
      <w:r>
        <w:t xml:space="preserve"> </w:t>
      </w:r>
    </w:p>
    <w:p w:rsidR="002D2FE3" w:rsidRDefault="00CB5F7D">
      <w:pPr>
        <w:ind w:left="764" w:right="967"/>
      </w:pPr>
      <w:r>
        <w:t xml:space="preserve"> La Legislación aplicable viene determinada por:</w:t>
      </w:r>
      <w:r>
        <w:rPr>
          <w:rFonts w:ascii="Times New Roman" w:eastAsia="Times New Roman" w:hAnsi="Times New Roman" w:cs="Times New Roman"/>
          <w:sz w:val="24"/>
        </w:rPr>
        <w:t xml:space="preserve"> </w:t>
      </w:r>
    </w:p>
    <w:p w:rsidR="002D2FE3" w:rsidRDefault="00CB5F7D">
      <w:pPr>
        <w:spacing w:after="0" w:line="340" w:lineRule="auto"/>
        <w:ind w:left="59" w:right="967"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2D2FE3" w:rsidRDefault="00CB5F7D">
      <w:pPr>
        <w:spacing w:after="0" w:line="355" w:lineRule="auto"/>
        <w:ind w:left="59" w:right="967"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o por Real Decreto 1372/1986, de 13 de junio (BOE de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2D2FE3" w:rsidRDefault="00CB5F7D">
      <w:pPr>
        <w:spacing w:after="0" w:line="354" w:lineRule="auto"/>
        <w:ind w:left="59" w:right="967" w:firstLine="708"/>
      </w:pPr>
      <w:r>
        <w:rPr>
          <w:rFonts w:ascii="Calibri" w:eastAsia="Calibri" w:hAnsi="Calibri" w:cs="Calibri"/>
          <w:noProof/>
        </w:rPr>
        <mc:AlternateContent>
          <mc:Choice Requires="wpg">
            <w:drawing>
              <wp:anchor distT="0" distB="0" distL="114300" distR="114300" simplePos="0" relativeHeight="25179238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1516" name="Group 52151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731" name="Rectangle 2073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w:t>
                              </w:r>
                              <w:r>
                                <w:rPr>
                                  <w:sz w:val="12"/>
                                </w:rPr>
                                <w:t xml:space="preserve"> 92SWZFLMG2G93CGDN3JHN2EZ9 | Verificación: https://candelaria.sedelectronica.es/ </w:t>
                              </w:r>
                            </w:p>
                          </w:txbxContent>
                        </wps:txbx>
                        <wps:bodyPr horzOverflow="overflow" vert="horz" lIns="0" tIns="0" rIns="0" bIns="0" rtlCol="0">
                          <a:noAutofit/>
                        </wps:bodyPr>
                      </wps:wsp>
                      <wps:wsp>
                        <wps:cNvPr id="20732" name="Rectangle 20732"/>
                        <wps:cNvSpPr/>
                        <wps:spPr>
                          <a:xfrm rot="-5399999">
                            <a:off x="-2070397" y="1288126"/>
                            <a:ext cx="440642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99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1516" style="width:12.7031pt;height:279.366pt;position:absolute;mso-position-horizontal-relative:page;mso-position-horizontal:absolute;margin-left:682.278pt;mso-position-vertical-relative:page;margin-top:532.554pt;" coordsize="1613,35479">
                <v:rect id="Rectangle 2073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073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99 de 269 </w:t>
                        </w:r>
                      </w:p>
                    </w:txbxContent>
                  </v:textbox>
                </v:rect>
                <w10:wrap type="square"/>
              </v:group>
            </w:pict>
          </mc:Fallback>
        </mc:AlternateContent>
      </w:r>
      <w:r>
        <w:t xml:space="preserve"> El Pleno de la corporación Local será el órgano competente para acordar la ap</w:t>
      </w:r>
      <w:r>
        <w:t>robación del inventario ya formado, su rectificación y comprobación. En este supuesto, se encuentran delegadas las competencias para aprobación, modificación y rectificación del Inventario de Bienes y Derechos de la Corporación en la Junta de Gobierno Loca</w:t>
      </w:r>
      <w:r>
        <w:t>l, por acuerdo del pleno celebrado el día 28 de junio de 2019.</w:t>
      </w:r>
      <w:r>
        <w:rPr>
          <w:rFonts w:ascii="Times New Roman" w:eastAsia="Times New Roman" w:hAnsi="Times New Roman" w:cs="Times New Roman"/>
          <w:sz w:val="24"/>
        </w:rPr>
        <w:t xml:space="preserve"> </w:t>
      </w:r>
    </w:p>
    <w:p w:rsidR="002D2FE3" w:rsidRDefault="00CB5F7D">
      <w:pPr>
        <w:spacing w:after="236"/>
        <w:ind w:left="69" w:right="967"/>
      </w:pPr>
      <w:r>
        <w:t xml:space="preserve">Visto cuanto antecede, la que suscribe eleva la siguiente propuesta de resolución: </w:t>
      </w:r>
    </w:p>
    <w:p w:rsidR="002D2FE3" w:rsidRDefault="00CB5F7D">
      <w:pPr>
        <w:spacing w:after="223" w:line="259" w:lineRule="auto"/>
        <w:ind w:left="58" w:firstLine="0"/>
        <w:jc w:val="left"/>
      </w:pPr>
      <w:r>
        <w:t xml:space="preserve"> </w:t>
      </w:r>
    </w:p>
    <w:p w:rsidR="002D2FE3" w:rsidRDefault="00CB5F7D">
      <w:pPr>
        <w:spacing w:after="100" w:line="259" w:lineRule="auto"/>
        <w:ind w:left="154" w:right="1062"/>
        <w:jc w:val="center"/>
      </w:pPr>
      <w:r>
        <w:t xml:space="preserve">PROPUESTA DE RESOLUCIÓN </w:t>
      </w:r>
    </w:p>
    <w:p w:rsidR="002D2FE3" w:rsidRDefault="00CB5F7D">
      <w:pPr>
        <w:spacing w:line="357" w:lineRule="auto"/>
        <w:ind w:left="59" w:right="1045" w:firstLine="696"/>
      </w:pPr>
      <w:r>
        <w:t xml:space="preserve">PRIMERO: Actualizar el Inventario de bienes de la Corporación, incorporando las rectificaciones oportunas según la ficha que se adjunta correspondiente a la Plaza de la Patrona de Canarias, siendo la descripción de la misma la siguiente: </w:t>
      </w:r>
    </w:p>
    <w:p w:rsidR="002D2FE3" w:rsidRDefault="00CB5F7D">
      <w:pPr>
        <w:spacing w:after="26"/>
        <w:ind w:left="69" w:right="967"/>
      </w:pPr>
      <w:r>
        <w:t>La Plaza de la Pa</w:t>
      </w:r>
      <w:r>
        <w:t xml:space="preserve">trona es un extenso recinto urbano y diáfano de forma trapezoidal que linda al sur con la Basílica de la Candelaria, abriéndose al mar en su lado Este con una cota de +5.9m en su punto inferior, alcanzando la cota más alta de +8m en el lado oeste. </w:t>
      </w:r>
    </w:p>
    <w:p w:rsidR="002D2FE3" w:rsidRDefault="00CB5F7D">
      <w:pPr>
        <w:spacing w:after="19" w:line="259" w:lineRule="auto"/>
        <w:ind w:left="58" w:firstLine="0"/>
        <w:jc w:val="left"/>
      </w:pPr>
      <w:r>
        <w:t xml:space="preserve"> </w:t>
      </w:r>
    </w:p>
    <w:p w:rsidR="002D2FE3" w:rsidRDefault="00CB5F7D">
      <w:pPr>
        <w:spacing w:after="22"/>
        <w:ind w:left="69" w:right="967"/>
      </w:pPr>
      <w:r>
        <w:t>En su</w:t>
      </w:r>
      <w:r>
        <w:t xml:space="preserve"> lado oeste, la plaza está flanqueada por la calle Antón Guanche, que asciende con una fuerte pendiente, creando de este modo un desnivel considerable entre la cota sensiblemente horizontal de la plaza y dicha calle, desnivel que actualmente se salva media</w:t>
      </w:r>
      <w:r>
        <w:t>nte un espacio ajardinado, parque y una escalera que conectan la Plaza con la calle Antón Guanche. Bajo la escalera se encuentran unos baños públicos de 54 m</w:t>
      </w:r>
      <w:r>
        <w:rPr>
          <w:vertAlign w:val="superscript"/>
        </w:rPr>
        <w:t>2</w:t>
      </w:r>
      <w:r>
        <w:t xml:space="preserve"> de superficie que se encuentran en el inventario municipal con el número 1-30096 y referencia 1-</w:t>
      </w:r>
      <w:r>
        <w:t>00222. Asimismo, en la base de la escalera y lindando con la Basílica de Candelaria se encuentra la plaza y la fuente de los Peregrinos.</w:t>
      </w:r>
      <w:r>
        <w:rPr>
          <w:rFonts w:ascii="Times New Roman" w:eastAsia="Times New Roman" w:hAnsi="Times New Roman" w:cs="Times New Roman"/>
          <w:sz w:val="24"/>
        </w:rPr>
        <w:t xml:space="preserve"> </w:t>
      </w:r>
    </w:p>
    <w:p w:rsidR="002D2FE3" w:rsidRDefault="00CB5F7D">
      <w:pPr>
        <w:spacing w:after="25"/>
        <w:ind w:left="69" w:right="967"/>
      </w:pPr>
      <w:r>
        <w:t xml:space="preserve">En el interior de la plaza, concretamente en el vértice de la plaza más cercano a la puerta principal de la Basílica, </w:t>
      </w:r>
      <w:r>
        <w:t xml:space="preserve">se encuentra el Podio de la Virgen, estructura en mármol cuya una de sus funciones es permitir la celebración de misas en el entorno. </w:t>
      </w:r>
    </w:p>
    <w:p w:rsidR="002D2FE3" w:rsidRDefault="00CB5F7D">
      <w:pPr>
        <w:spacing w:after="19" w:line="259" w:lineRule="auto"/>
        <w:ind w:left="58" w:firstLine="0"/>
        <w:jc w:val="left"/>
      </w:pPr>
      <w:r>
        <w:t xml:space="preserve"> </w:t>
      </w:r>
    </w:p>
    <w:p w:rsidR="002D2FE3" w:rsidRDefault="00CB5F7D">
      <w:pPr>
        <w:spacing w:after="21"/>
        <w:ind w:left="69" w:right="967"/>
      </w:pPr>
      <w:r>
        <w:t>Por otro lado, otro de los aspectos de mayor relevancia de la plaza, en su límite con la playa de Los Guanches es el co</w:t>
      </w:r>
      <w:r>
        <w:t xml:space="preserve">njunto escultórico en bronce de “Los Nueve Menceyes Guanches”, obra del escultor José Abad en el año 1993, cuyo propietario es la Fundación </w:t>
      </w:r>
      <w:r>
        <w:rPr>
          <w:color w:val="222222"/>
        </w:rPr>
        <w:t>Pro Menceyes GuanchesPlaza de la Patrona de Canarias</w:t>
      </w:r>
      <w:r>
        <w:t>.</w:t>
      </w:r>
      <w:r>
        <w:rPr>
          <w:rFonts w:ascii="Times New Roman" w:eastAsia="Times New Roman" w:hAnsi="Times New Roman" w:cs="Times New Roman"/>
          <w:sz w:val="24"/>
        </w:rPr>
        <w:t xml:space="preserve"> </w:t>
      </w:r>
    </w:p>
    <w:p w:rsidR="002D2FE3" w:rsidRDefault="00CB5F7D">
      <w:pPr>
        <w:spacing w:after="19" w:line="259" w:lineRule="auto"/>
        <w:ind w:left="58" w:firstLine="0"/>
        <w:jc w:val="left"/>
      </w:pPr>
      <w:r>
        <w:t xml:space="preserve"> </w:t>
      </w:r>
    </w:p>
    <w:p w:rsidR="002D2FE3" w:rsidRDefault="00CB5F7D">
      <w:pPr>
        <w:spacing w:after="25"/>
        <w:ind w:left="69" w:right="967"/>
      </w:pPr>
      <w:r>
        <w:t>En cuanto al equipamiento, la Plaza de la Patrona de Canari</w:t>
      </w:r>
      <w:r>
        <w:t xml:space="preserve">as cuenta con 21 bancos, 14 papeleras, 20 farolas, 4 focos, 17 tubos para engalanar la plaza, 6 maceteros, 2 columpios, 1 panel informativo de la red de senderos local de Candelaria, 1 buzón y 1 cabina telefónica en desuso. </w:t>
      </w:r>
    </w:p>
    <w:p w:rsidR="002D2FE3" w:rsidRDefault="00CB5F7D">
      <w:pPr>
        <w:spacing w:after="46" w:line="259" w:lineRule="auto"/>
        <w:ind w:left="58" w:firstLine="0"/>
        <w:jc w:val="left"/>
      </w:pPr>
      <w:r>
        <w:t xml:space="preserve"> </w:t>
      </w:r>
    </w:p>
    <w:p w:rsidR="002D2FE3" w:rsidRDefault="00CB5F7D">
      <w:pPr>
        <w:spacing w:after="25"/>
        <w:ind w:left="69" w:right="967"/>
      </w:pPr>
      <w:r>
        <w:t>Esta plaza será objeto de int</w:t>
      </w:r>
      <w:r>
        <w:t>ervención dentro del proyecto “Remodelación de la Plaza de la Patrona de Canarias y su entorno”, promovido por el Cabildo de Tenerife y el Ayuntamiento de Candelaria. En este sentido, una vez concluidas las obras, si fuese necesario, habrá que adaptar la f</w:t>
      </w:r>
      <w:r>
        <w:t xml:space="preserve">icha del inventario municipal.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793408" behindDoc="0" locked="0" layoutInCell="1" allowOverlap="1">
                <wp:simplePos x="0" y="0"/>
                <wp:positionH relativeFrom="column">
                  <wp:posOffset>25603</wp:posOffset>
                </wp:positionH>
                <wp:positionV relativeFrom="paragraph">
                  <wp:posOffset>213121</wp:posOffset>
                </wp:positionV>
                <wp:extent cx="6446520" cy="3220212"/>
                <wp:effectExtent l="0" t="0" r="0" b="0"/>
                <wp:wrapSquare wrapText="bothSides"/>
                <wp:docPr id="521455" name="Group 521455"/>
                <wp:cNvGraphicFramePr/>
                <a:graphic xmlns:a="http://schemas.openxmlformats.org/drawingml/2006/main">
                  <a:graphicData uri="http://schemas.microsoft.com/office/word/2010/wordprocessingGroup">
                    <wpg:wgp>
                      <wpg:cNvGrpSpPr/>
                      <wpg:grpSpPr>
                        <a:xfrm>
                          <a:off x="0" y="0"/>
                          <a:ext cx="6446520" cy="3220212"/>
                          <a:chOff x="0" y="0"/>
                          <a:chExt cx="6446520" cy="3220212"/>
                        </a:xfrm>
                      </wpg:grpSpPr>
                      <wps:wsp>
                        <wps:cNvPr id="20796" name="Rectangle 20796"/>
                        <wps:cNvSpPr/>
                        <wps:spPr>
                          <a:xfrm>
                            <a:off x="4959985" y="28267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811" name="Rectangle 20811"/>
                        <wps:cNvSpPr/>
                        <wps:spPr>
                          <a:xfrm>
                            <a:off x="452882" y="291781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816" name="Picture 20816"/>
                          <pic:cNvPicPr/>
                        </pic:nvPicPr>
                        <pic:blipFill>
                          <a:blip r:embed="rId32"/>
                          <a:stretch>
                            <a:fillRect/>
                          </a:stretch>
                        </pic:blipFill>
                        <pic:spPr>
                          <a:xfrm>
                            <a:off x="0" y="0"/>
                            <a:ext cx="4024884" cy="3220212"/>
                          </a:xfrm>
                          <a:prstGeom prst="rect">
                            <a:avLst/>
                          </a:prstGeom>
                        </pic:spPr>
                      </pic:pic>
                      <wps:wsp>
                        <wps:cNvPr id="20817" name="Shape 20817"/>
                        <wps:cNvSpPr/>
                        <wps:spPr>
                          <a:xfrm>
                            <a:off x="1792224" y="1246759"/>
                            <a:ext cx="2574290" cy="103378"/>
                          </a:xfrm>
                          <a:custGeom>
                            <a:avLst/>
                            <a:gdLst/>
                            <a:ahLst/>
                            <a:cxnLst/>
                            <a:rect l="0" t="0" r="0" b="0"/>
                            <a:pathLst>
                              <a:path w="2574290" h="103378">
                                <a:moveTo>
                                  <a:pt x="85598" y="1778"/>
                                </a:moveTo>
                                <a:cubicBezTo>
                                  <a:pt x="88646" y="0"/>
                                  <a:pt x="92456" y="1016"/>
                                  <a:pt x="94234" y="4064"/>
                                </a:cubicBezTo>
                                <a:cubicBezTo>
                                  <a:pt x="96012" y="7112"/>
                                  <a:pt x="94996" y="10923"/>
                                  <a:pt x="91948" y="12700"/>
                                </a:cubicBezTo>
                                <a:lnTo>
                                  <a:pt x="35995" y="45339"/>
                                </a:lnTo>
                                <a:lnTo>
                                  <a:pt x="2574290" y="45339"/>
                                </a:lnTo>
                                <a:lnTo>
                                  <a:pt x="257429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18" name="Shape 20818"/>
                        <wps:cNvSpPr/>
                        <wps:spPr>
                          <a:xfrm>
                            <a:off x="827532" y="2638806"/>
                            <a:ext cx="4234181" cy="103378"/>
                          </a:xfrm>
                          <a:custGeom>
                            <a:avLst/>
                            <a:gdLst/>
                            <a:ahLst/>
                            <a:cxnLst/>
                            <a:rect l="0" t="0" r="0" b="0"/>
                            <a:pathLst>
                              <a:path w="4234181" h="103378">
                                <a:moveTo>
                                  <a:pt x="85598" y="1778"/>
                                </a:moveTo>
                                <a:cubicBezTo>
                                  <a:pt x="88646" y="0"/>
                                  <a:pt x="92456" y="1016"/>
                                  <a:pt x="94234" y="4064"/>
                                </a:cubicBezTo>
                                <a:cubicBezTo>
                                  <a:pt x="96012" y="7112"/>
                                  <a:pt x="94996" y="10923"/>
                                  <a:pt x="91948" y="12700"/>
                                </a:cubicBezTo>
                                <a:lnTo>
                                  <a:pt x="36001" y="45335"/>
                                </a:lnTo>
                                <a:lnTo>
                                  <a:pt x="4234181" y="44704"/>
                                </a:lnTo>
                                <a:lnTo>
                                  <a:pt x="4234181" y="57404"/>
                                </a:lnTo>
                                <a:lnTo>
                                  <a:pt x="35989" y="58035"/>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19" name="Shape 20819"/>
                        <wps:cNvSpPr/>
                        <wps:spPr>
                          <a:xfrm>
                            <a:off x="406908" y="2379091"/>
                            <a:ext cx="4653915" cy="103378"/>
                          </a:xfrm>
                          <a:custGeom>
                            <a:avLst/>
                            <a:gdLst/>
                            <a:ahLst/>
                            <a:cxnLst/>
                            <a:rect l="0" t="0" r="0" b="0"/>
                            <a:pathLst>
                              <a:path w="4653915" h="103378">
                                <a:moveTo>
                                  <a:pt x="85598" y="1778"/>
                                </a:moveTo>
                                <a:cubicBezTo>
                                  <a:pt x="88646" y="0"/>
                                  <a:pt x="92456" y="1016"/>
                                  <a:pt x="94234" y="4065"/>
                                </a:cubicBezTo>
                                <a:cubicBezTo>
                                  <a:pt x="96012" y="7113"/>
                                  <a:pt x="94996" y="10923"/>
                                  <a:pt x="91948" y="12700"/>
                                </a:cubicBezTo>
                                <a:lnTo>
                                  <a:pt x="35994" y="45340"/>
                                </a:lnTo>
                                <a:lnTo>
                                  <a:pt x="4653915" y="45340"/>
                                </a:lnTo>
                                <a:lnTo>
                                  <a:pt x="4653915" y="58040"/>
                                </a:lnTo>
                                <a:lnTo>
                                  <a:pt x="35997" y="58040"/>
                                </a:lnTo>
                                <a:lnTo>
                                  <a:pt x="91948" y="90678"/>
                                </a:lnTo>
                                <a:cubicBezTo>
                                  <a:pt x="94996" y="92456"/>
                                  <a:pt x="96012" y="96266"/>
                                  <a:pt x="94234" y="99315"/>
                                </a:cubicBezTo>
                                <a:cubicBezTo>
                                  <a:pt x="92456" y="102363"/>
                                  <a:pt x="88646" y="103378"/>
                                  <a:pt x="85598" y="101600"/>
                                </a:cubicBezTo>
                                <a:lnTo>
                                  <a:pt x="0" y="51690"/>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20" name="Shape 20820"/>
                        <wps:cNvSpPr/>
                        <wps:spPr>
                          <a:xfrm>
                            <a:off x="950976" y="1697863"/>
                            <a:ext cx="4109720" cy="103377"/>
                          </a:xfrm>
                          <a:custGeom>
                            <a:avLst/>
                            <a:gdLst/>
                            <a:ahLst/>
                            <a:cxnLst/>
                            <a:rect l="0" t="0" r="0" b="0"/>
                            <a:pathLst>
                              <a:path w="4109720" h="103377">
                                <a:moveTo>
                                  <a:pt x="85598" y="1777"/>
                                </a:moveTo>
                                <a:cubicBezTo>
                                  <a:pt x="88646" y="0"/>
                                  <a:pt x="92456" y="1016"/>
                                  <a:pt x="94234" y="4064"/>
                                </a:cubicBezTo>
                                <a:cubicBezTo>
                                  <a:pt x="96012" y="7112"/>
                                  <a:pt x="94996" y="10922"/>
                                  <a:pt x="91948" y="12700"/>
                                </a:cubicBezTo>
                                <a:lnTo>
                                  <a:pt x="35995" y="45339"/>
                                </a:lnTo>
                                <a:lnTo>
                                  <a:pt x="4109720" y="45339"/>
                                </a:lnTo>
                                <a:lnTo>
                                  <a:pt x="4109720" y="58039"/>
                                </a:lnTo>
                                <a:lnTo>
                                  <a:pt x="35996" y="58039"/>
                                </a:lnTo>
                                <a:lnTo>
                                  <a:pt x="91948" y="90677"/>
                                </a:lnTo>
                                <a:cubicBezTo>
                                  <a:pt x="94996" y="92456"/>
                                  <a:pt x="96012" y="96266"/>
                                  <a:pt x="94234" y="99314"/>
                                </a:cubicBezTo>
                                <a:cubicBezTo>
                                  <a:pt x="92456" y="102362"/>
                                  <a:pt x="88646" y="103377"/>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21" name="Shape 20821"/>
                        <wps:cNvSpPr/>
                        <wps:spPr>
                          <a:xfrm>
                            <a:off x="531876" y="1963039"/>
                            <a:ext cx="4501515" cy="103377"/>
                          </a:xfrm>
                          <a:custGeom>
                            <a:avLst/>
                            <a:gdLst/>
                            <a:ahLst/>
                            <a:cxnLst/>
                            <a:rect l="0" t="0" r="0" b="0"/>
                            <a:pathLst>
                              <a:path w="4501515" h="103377">
                                <a:moveTo>
                                  <a:pt x="85598" y="1777"/>
                                </a:moveTo>
                                <a:cubicBezTo>
                                  <a:pt x="88646" y="0"/>
                                  <a:pt x="92456" y="1016"/>
                                  <a:pt x="94234" y="4064"/>
                                </a:cubicBezTo>
                                <a:cubicBezTo>
                                  <a:pt x="96012" y="7112"/>
                                  <a:pt x="94996" y="10922"/>
                                  <a:pt x="91948" y="12700"/>
                                </a:cubicBezTo>
                                <a:lnTo>
                                  <a:pt x="35995" y="45339"/>
                                </a:lnTo>
                                <a:lnTo>
                                  <a:pt x="4501515" y="45339"/>
                                </a:lnTo>
                                <a:lnTo>
                                  <a:pt x="4501515" y="58039"/>
                                </a:lnTo>
                                <a:lnTo>
                                  <a:pt x="35997" y="58039"/>
                                </a:lnTo>
                                <a:lnTo>
                                  <a:pt x="91948" y="90677"/>
                                </a:lnTo>
                                <a:cubicBezTo>
                                  <a:pt x="94996" y="92456"/>
                                  <a:pt x="96012" y="96266"/>
                                  <a:pt x="94234" y="99314"/>
                                </a:cubicBezTo>
                                <a:cubicBezTo>
                                  <a:pt x="92456" y="102362"/>
                                  <a:pt x="88646" y="103377"/>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71398" name="Shape 671398"/>
                        <wps:cNvSpPr/>
                        <wps:spPr>
                          <a:xfrm>
                            <a:off x="4261104" y="1074420"/>
                            <a:ext cx="1876044" cy="431292"/>
                          </a:xfrm>
                          <a:custGeom>
                            <a:avLst/>
                            <a:gdLst/>
                            <a:ahLst/>
                            <a:cxnLst/>
                            <a:rect l="0" t="0" r="0" b="0"/>
                            <a:pathLst>
                              <a:path w="1876044" h="431292">
                                <a:moveTo>
                                  <a:pt x="0" y="0"/>
                                </a:moveTo>
                                <a:lnTo>
                                  <a:pt x="1876044" y="0"/>
                                </a:lnTo>
                                <a:lnTo>
                                  <a:pt x="1876044" y="431292"/>
                                </a:lnTo>
                                <a:lnTo>
                                  <a:pt x="0" y="43129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0823" name="Rectangle 20823"/>
                        <wps:cNvSpPr/>
                        <wps:spPr>
                          <a:xfrm>
                            <a:off x="4353433" y="1122625"/>
                            <a:ext cx="846723"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Recinto cent</w:t>
                              </w:r>
                            </w:p>
                          </w:txbxContent>
                        </wps:txbx>
                        <wps:bodyPr horzOverflow="overflow" vert="horz" lIns="0" tIns="0" rIns="0" bIns="0" rtlCol="0">
                          <a:noAutofit/>
                        </wps:bodyPr>
                      </wps:wsp>
                      <wps:wsp>
                        <wps:cNvPr id="20824" name="Rectangle 20824"/>
                        <wps:cNvSpPr/>
                        <wps:spPr>
                          <a:xfrm>
                            <a:off x="4990465" y="1122625"/>
                            <a:ext cx="1349744"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ral de la plaza de la </w:t>
                              </w:r>
                            </w:p>
                          </w:txbxContent>
                        </wps:txbx>
                        <wps:bodyPr horzOverflow="overflow" vert="horz" lIns="0" tIns="0" rIns="0" bIns="0" rtlCol="0">
                          <a:noAutofit/>
                        </wps:bodyPr>
                      </wps:wsp>
                      <wps:wsp>
                        <wps:cNvPr id="20825" name="Rectangle 20825"/>
                        <wps:cNvSpPr/>
                        <wps:spPr>
                          <a:xfrm>
                            <a:off x="4353433" y="1273501"/>
                            <a:ext cx="1349240"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Patrona de Canarias</w:t>
                              </w:r>
                            </w:p>
                          </w:txbxContent>
                        </wps:txbx>
                        <wps:bodyPr horzOverflow="overflow" vert="horz" lIns="0" tIns="0" rIns="0" bIns="0" rtlCol="0">
                          <a:noAutofit/>
                        </wps:bodyPr>
                      </wps:wsp>
                      <wps:wsp>
                        <wps:cNvPr id="20826" name="Rectangle 20826"/>
                        <wps:cNvSpPr/>
                        <wps:spPr>
                          <a:xfrm>
                            <a:off x="5368798" y="1273501"/>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399" name="Shape 671399"/>
                        <wps:cNvSpPr/>
                        <wps:spPr>
                          <a:xfrm>
                            <a:off x="4264152" y="1627632"/>
                            <a:ext cx="1874520" cy="242315"/>
                          </a:xfrm>
                          <a:custGeom>
                            <a:avLst/>
                            <a:gdLst/>
                            <a:ahLst/>
                            <a:cxnLst/>
                            <a:rect l="0" t="0" r="0" b="0"/>
                            <a:pathLst>
                              <a:path w="1874520" h="242315">
                                <a:moveTo>
                                  <a:pt x="0" y="0"/>
                                </a:moveTo>
                                <a:lnTo>
                                  <a:pt x="1874520" y="0"/>
                                </a:lnTo>
                                <a:lnTo>
                                  <a:pt x="1874520" y="242315"/>
                                </a:lnTo>
                                <a:lnTo>
                                  <a:pt x="0" y="242315"/>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0828" name="Rectangle 20828"/>
                        <wps:cNvSpPr/>
                        <wps:spPr>
                          <a:xfrm>
                            <a:off x="4356481" y="1680409"/>
                            <a:ext cx="1252337"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Podio de la Virgen</w:t>
                              </w:r>
                            </w:p>
                          </w:txbxContent>
                        </wps:txbx>
                        <wps:bodyPr horzOverflow="overflow" vert="horz" lIns="0" tIns="0" rIns="0" bIns="0" rtlCol="0">
                          <a:noAutofit/>
                        </wps:bodyPr>
                      </wps:wsp>
                      <wps:wsp>
                        <wps:cNvPr id="20829" name="Rectangle 20829"/>
                        <wps:cNvSpPr/>
                        <wps:spPr>
                          <a:xfrm>
                            <a:off x="5300218" y="1680409"/>
                            <a:ext cx="42058"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400" name="Shape 671400"/>
                        <wps:cNvSpPr/>
                        <wps:spPr>
                          <a:xfrm>
                            <a:off x="4264152" y="1885187"/>
                            <a:ext cx="1874520" cy="254509"/>
                          </a:xfrm>
                          <a:custGeom>
                            <a:avLst/>
                            <a:gdLst/>
                            <a:ahLst/>
                            <a:cxnLst/>
                            <a:rect l="0" t="0" r="0" b="0"/>
                            <a:pathLst>
                              <a:path w="1874520" h="254509">
                                <a:moveTo>
                                  <a:pt x="0" y="0"/>
                                </a:moveTo>
                                <a:lnTo>
                                  <a:pt x="1874520" y="0"/>
                                </a:lnTo>
                                <a:lnTo>
                                  <a:pt x="1874520" y="254509"/>
                                </a:lnTo>
                                <a:lnTo>
                                  <a:pt x="0" y="254509"/>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0831" name="Rectangle 20831"/>
                        <wps:cNvSpPr/>
                        <wps:spPr>
                          <a:xfrm>
                            <a:off x="4356481" y="1937965"/>
                            <a:ext cx="469374"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Parque</w:t>
                              </w:r>
                            </w:p>
                          </w:txbxContent>
                        </wps:txbx>
                        <wps:bodyPr horzOverflow="overflow" vert="horz" lIns="0" tIns="0" rIns="0" bIns="0" rtlCol="0">
                          <a:noAutofit/>
                        </wps:bodyPr>
                      </wps:wsp>
                      <wps:wsp>
                        <wps:cNvPr id="20832" name="Rectangle 20832"/>
                        <wps:cNvSpPr/>
                        <wps:spPr>
                          <a:xfrm>
                            <a:off x="4708525" y="1937965"/>
                            <a:ext cx="42058"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401" name="Shape 671401"/>
                        <wps:cNvSpPr/>
                        <wps:spPr>
                          <a:xfrm>
                            <a:off x="4261104" y="2270760"/>
                            <a:ext cx="2028444" cy="256032"/>
                          </a:xfrm>
                          <a:custGeom>
                            <a:avLst/>
                            <a:gdLst/>
                            <a:ahLst/>
                            <a:cxnLst/>
                            <a:rect l="0" t="0" r="0" b="0"/>
                            <a:pathLst>
                              <a:path w="2028444" h="256032">
                                <a:moveTo>
                                  <a:pt x="0" y="0"/>
                                </a:moveTo>
                                <a:lnTo>
                                  <a:pt x="2028444" y="0"/>
                                </a:lnTo>
                                <a:lnTo>
                                  <a:pt x="2028444" y="256032"/>
                                </a:lnTo>
                                <a:lnTo>
                                  <a:pt x="0" y="25603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0834" name="Rectangle 20834"/>
                        <wps:cNvSpPr/>
                        <wps:spPr>
                          <a:xfrm>
                            <a:off x="4353433" y="2322013"/>
                            <a:ext cx="1956061"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Escalera y estanques de agua</w:t>
                              </w:r>
                            </w:p>
                          </w:txbxContent>
                        </wps:txbx>
                        <wps:bodyPr horzOverflow="overflow" vert="horz" lIns="0" tIns="0" rIns="0" bIns="0" rtlCol="0">
                          <a:noAutofit/>
                        </wps:bodyPr>
                      </wps:wsp>
                      <wps:wsp>
                        <wps:cNvPr id="20835" name="Rectangle 20835"/>
                        <wps:cNvSpPr/>
                        <wps:spPr>
                          <a:xfrm>
                            <a:off x="5827522" y="2322013"/>
                            <a:ext cx="42058" cy="18623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402" name="Shape 671402"/>
                        <wps:cNvSpPr/>
                        <wps:spPr>
                          <a:xfrm>
                            <a:off x="4261104" y="2557272"/>
                            <a:ext cx="2185416" cy="256032"/>
                          </a:xfrm>
                          <a:custGeom>
                            <a:avLst/>
                            <a:gdLst/>
                            <a:ahLst/>
                            <a:cxnLst/>
                            <a:rect l="0" t="0" r="0" b="0"/>
                            <a:pathLst>
                              <a:path w="2185416" h="256032">
                                <a:moveTo>
                                  <a:pt x="0" y="0"/>
                                </a:moveTo>
                                <a:lnTo>
                                  <a:pt x="2185416" y="0"/>
                                </a:lnTo>
                                <a:lnTo>
                                  <a:pt x="2185416" y="256032"/>
                                </a:lnTo>
                                <a:lnTo>
                                  <a:pt x="0" y="25603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0837" name="Rectangle 20837"/>
                        <wps:cNvSpPr/>
                        <wps:spPr>
                          <a:xfrm>
                            <a:off x="4353433" y="2608525"/>
                            <a:ext cx="221716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Plaza y fuente de Los Peregrinos</w:t>
                              </w:r>
                            </w:p>
                          </w:txbxContent>
                        </wps:txbx>
                        <wps:bodyPr horzOverflow="overflow" vert="horz" lIns="0" tIns="0" rIns="0" bIns="0" rtlCol="0">
                          <a:noAutofit/>
                        </wps:bodyPr>
                      </wps:wsp>
                      <wps:wsp>
                        <wps:cNvPr id="20838" name="Rectangle 20838"/>
                        <wps:cNvSpPr/>
                        <wps:spPr>
                          <a:xfrm>
                            <a:off x="6022594" y="2608525"/>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839" name="Shape 20839"/>
                        <wps:cNvSpPr/>
                        <wps:spPr>
                          <a:xfrm>
                            <a:off x="2313432" y="516763"/>
                            <a:ext cx="2052320" cy="103378"/>
                          </a:xfrm>
                          <a:custGeom>
                            <a:avLst/>
                            <a:gdLst/>
                            <a:ahLst/>
                            <a:cxnLst/>
                            <a:rect l="0" t="0" r="0" b="0"/>
                            <a:pathLst>
                              <a:path w="2052320" h="103378">
                                <a:moveTo>
                                  <a:pt x="85598" y="1778"/>
                                </a:moveTo>
                                <a:cubicBezTo>
                                  <a:pt x="88646" y="0"/>
                                  <a:pt x="92456" y="1016"/>
                                  <a:pt x="94234" y="4064"/>
                                </a:cubicBezTo>
                                <a:cubicBezTo>
                                  <a:pt x="96012" y="7112"/>
                                  <a:pt x="94996" y="10922"/>
                                  <a:pt x="91948" y="12700"/>
                                </a:cubicBezTo>
                                <a:lnTo>
                                  <a:pt x="35996" y="45339"/>
                                </a:lnTo>
                                <a:lnTo>
                                  <a:pt x="2052320" y="45339"/>
                                </a:lnTo>
                                <a:lnTo>
                                  <a:pt x="205232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40" name="Shape 20840"/>
                        <wps:cNvSpPr/>
                        <wps:spPr>
                          <a:xfrm>
                            <a:off x="2426208" y="562102"/>
                            <a:ext cx="1940687" cy="271653"/>
                          </a:xfrm>
                          <a:custGeom>
                            <a:avLst/>
                            <a:gdLst/>
                            <a:ahLst/>
                            <a:cxnLst/>
                            <a:rect l="0" t="0" r="0" b="0"/>
                            <a:pathLst>
                              <a:path w="1940687" h="271653">
                                <a:moveTo>
                                  <a:pt x="1939163" y="0"/>
                                </a:moveTo>
                                <a:lnTo>
                                  <a:pt x="1940687" y="12700"/>
                                </a:lnTo>
                                <a:lnTo>
                                  <a:pt x="36413" y="232651"/>
                                </a:lnTo>
                                <a:lnTo>
                                  <a:pt x="95885" y="258699"/>
                                </a:lnTo>
                                <a:cubicBezTo>
                                  <a:pt x="99060" y="260096"/>
                                  <a:pt x="100457" y="263779"/>
                                  <a:pt x="99060" y="267081"/>
                                </a:cubicBezTo>
                                <a:cubicBezTo>
                                  <a:pt x="97663" y="270256"/>
                                  <a:pt x="93980" y="271653"/>
                                  <a:pt x="90678" y="270256"/>
                                </a:cubicBezTo>
                                <a:lnTo>
                                  <a:pt x="0" y="230505"/>
                                </a:lnTo>
                                <a:lnTo>
                                  <a:pt x="79248" y="171069"/>
                                </a:lnTo>
                                <a:cubicBezTo>
                                  <a:pt x="82042" y="168910"/>
                                  <a:pt x="86106" y="169545"/>
                                  <a:pt x="88138" y="172339"/>
                                </a:cubicBezTo>
                                <a:cubicBezTo>
                                  <a:pt x="90297" y="175133"/>
                                  <a:pt x="89662" y="179197"/>
                                  <a:pt x="86868" y="181229"/>
                                </a:cubicBezTo>
                                <a:lnTo>
                                  <a:pt x="35082" y="220068"/>
                                </a:lnTo>
                                <a:lnTo>
                                  <a:pt x="193916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41" name="Shape 20841"/>
                        <wps:cNvSpPr/>
                        <wps:spPr>
                          <a:xfrm>
                            <a:off x="2485644" y="562229"/>
                            <a:ext cx="1881124" cy="489712"/>
                          </a:xfrm>
                          <a:custGeom>
                            <a:avLst/>
                            <a:gdLst/>
                            <a:ahLst/>
                            <a:cxnLst/>
                            <a:rect l="0" t="0" r="0" b="0"/>
                            <a:pathLst>
                              <a:path w="1881124" h="489712">
                                <a:moveTo>
                                  <a:pt x="1878076" y="0"/>
                                </a:moveTo>
                                <a:lnTo>
                                  <a:pt x="1881124" y="12446"/>
                                </a:lnTo>
                                <a:lnTo>
                                  <a:pt x="36474" y="457927"/>
                                </a:lnTo>
                                <a:lnTo>
                                  <a:pt x="98552" y="476504"/>
                                </a:lnTo>
                                <a:cubicBezTo>
                                  <a:pt x="101854" y="477520"/>
                                  <a:pt x="103759" y="481076"/>
                                  <a:pt x="102870" y="484378"/>
                                </a:cubicBezTo>
                                <a:cubicBezTo>
                                  <a:pt x="101854" y="487807"/>
                                  <a:pt x="98298" y="489712"/>
                                  <a:pt x="94869" y="488696"/>
                                </a:cubicBezTo>
                                <a:lnTo>
                                  <a:pt x="0" y="460248"/>
                                </a:lnTo>
                                <a:lnTo>
                                  <a:pt x="71501" y="391668"/>
                                </a:lnTo>
                                <a:cubicBezTo>
                                  <a:pt x="74041" y="389128"/>
                                  <a:pt x="77978" y="389255"/>
                                  <a:pt x="80391" y="391795"/>
                                </a:cubicBezTo>
                                <a:cubicBezTo>
                                  <a:pt x="82804" y="394335"/>
                                  <a:pt x="82804" y="398399"/>
                                  <a:pt x="80264" y="400812"/>
                                </a:cubicBezTo>
                                <a:lnTo>
                                  <a:pt x="33668" y="445548"/>
                                </a:lnTo>
                                <a:lnTo>
                                  <a:pt x="187807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42" name="Shape 20842"/>
                        <wps:cNvSpPr/>
                        <wps:spPr>
                          <a:xfrm>
                            <a:off x="2599944" y="562610"/>
                            <a:ext cx="1768856" cy="722249"/>
                          </a:xfrm>
                          <a:custGeom>
                            <a:avLst/>
                            <a:gdLst/>
                            <a:ahLst/>
                            <a:cxnLst/>
                            <a:rect l="0" t="0" r="0" b="0"/>
                            <a:pathLst>
                              <a:path w="1768856" h="722249">
                                <a:moveTo>
                                  <a:pt x="1764284" y="0"/>
                                </a:moveTo>
                                <a:lnTo>
                                  <a:pt x="1768856" y="11684"/>
                                </a:lnTo>
                                <a:lnTo>
                                  <a:pt x="35848" y="699469"/>
                                </a:lnTo>
                                <a:lnTo>
                                  <a:pt x="99822" y="709168"/>
                                </a:lnTo>
                                <a:cubicBezTo>
                                  <a:pt x="103378" y="709676"/>
                                  <a:pt x="105664" y="712978"/>
                                  <a:pt x="105156" y="716407"/>
                                </a:cubicBezTo>
                                <a:cubicBezTo>
                                  <a:pt x="104648" y="719836"/>
                                  <a:pt x="101473" y="722249"/>
                                  <a:pt x="97917" y="721741"/>
                                </a:cubicBezTo>
                                <a:lnTo>
                                  <a:pt x="0" y="706882"/>
                                </a:lnTo>
                                <a:lnTo>
                                  <a:pt x="61087" y="628904"/>
                                </a:lnTo>
                                <a:cubicBezTo>
                                  <a:pt x="63246" y="626110"/>
                                  <a:pt x="67310" y="625602"/>
                                  <a:pt x="69977" y="627761"/>
                                </a:cubicBezTo>
                                <a:cubicBezTo>
                                  <a:pt x="72771" y="630047"/>
                                  <a:pt x="73279" y="633984"/>
                                  <a:pt x="71120" y="636778"/>
                                </a:cubicBezTo>
                                <a:lnTo>
                                  <a:pt x="31081" y="687738"/>
                                </a:lnTo>
                                <a:lnTo>
                                  <a:pt x="176428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43" name="Shape 20843"/>
                        <wps:cNvSpPr/>
                        <wps:spPr>
                          <a:xfrm>
                            <a:off x="2683764" y="562864"/>
                            <a:ext cx="1684401" cy="896493"/>
                          </a:xfrm>
                          <a:custGeom>
                            <a:avLst/>
                            <a:gdLst/>
                            <a:ahLst/>
                            <a:cxnLst/>
                            <a:rect l="0" t="0" r="0" b="0"/>
                            <a:pathLst>
                              <a:path w="1684401" h="896493">
                                <a:moveTo>
                                  <a:pt x="1678559" y="0"/>
                                </a:moveTo>
                                <a:lnTo>
                                  <a:pt x="1684401" y="11176"/>
                                </a:lnTo>
                                <a:lnTo>
                                  <a:pt x="34822" y="880868"/>
                                </a:lnTo>
                                <a:lnTo>
                                  <a:pt x="99568" y="883667"/>
                                </a:lnTo>
                                <a:cubicBezTo>
                                  <a:pt x="102997" y="883793"/>
                                  <a:pt x="105791" y="886715"/>
                                  <a:pt x="105664" y="890270"/>
                                </a:cubicBezTo>
                                <a:cubicBezTo>
                                  <a:pt x="105410" y="893699"/>
                                  <a:pt x="102489" y="896493"/>
                                  <a:pt x="98933" y="896367"/>
                                </a:cubicBezTo>
                                <a:lnTo>
                                  <a:pt x="0" y="892048"/>
                                </a:lnTo>
                                <a:lnTo>
                                  <a:pt x="52451" y="807974"/>
                                </a:lnTo>
                                <a:cubicBezTo>
                                  <a:pt x="54229" y="805053"/>
                                  <a:pt x="58166" y="804037"/>
                                  <a:pt x="61214" y="805943"/>
                                </a:cubicBezTo>
                                <a:cubicBezTo>
                                  <a:pt x="64135" y="807847"/>
                                  <a:pt x="65024" y="811657"/>
                                  <a:pt x="63246" y="814705"/>
                                </a:cubicBezTo>
                                <a:lnTo>
                                  <a:pt x="28909" y="869663"/>
                                </a:lnTo>
                                <a:lnTo>
                                  <a:pt x="1678559"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44" name="Shape 20844"/>
                        <wps:cNvSpPr/>
                        <wps:spPr>
                          <a:xfrm>
                            <a:off x="2756916" y="563245"/>
                            <a:ext cx="1612138" cy="1142492"/>
                          </a:xfrm>
                          <a:custGeom>
                            <a:avLst/>
                            <a:gdLst/>
                            <a:ahLst/>
                            <a:cxnLst/>
                            <a:rect l="0" t="0" r="0" b="0"/>
                            <a:pathLst>
                              <a:path w="1612138" h="1142492">
                                <a:moveTo>
                                  <a:pt x="1604772" y="0"/>
                                </a:moveTo>
                                <a:lnTo>
                                  <a:pt x="1612138" y="10414"/>
                                </a:lnTo>
                                <a:lnTo>
                                  <a:pt x="33115" y="1126835"/>
                                </a:lnTo>
                                <a:lnTo>
                                  <a:pt x="97536" y="1121156"/>
                                </a:lnTo>
                                <a:cubicBezTo>
                                  <a:pt x="101092" y="1120902"/>
                                  <a:pt x="104140" y="1123442"/>
                                  <a:pt x="104521" y="1126998"/>
                                </a:cubicBezTo>
                                <a:cubicBezTo>
                                  <a:pt x="104775" y="1130427"/>
                                  <a:pt x="102235" y="1133602"/>
                                  <a:pt x="98679" y="1133856"/>
                                </a:cubicBezTo>
                                <a:lnTo>
                                  <a:pt x="0" y="1142492"/>
                                </a:lnTo>
                                <a:lnTo>
                                  <a:pt x="41021" y="1052322"/>
                                </a:lnTo>
                                <a:cubicBezTo>
                                  <a:pt x="42545" y="1049147"/>
                                  <a:pt x="46228" y="1047750"/>
                                  <a:pt x="49403" y="1049147"/>
                                </a:cubicBezTo>
                                <a:cubicBezTo>
                                  <a:pt x="52705" y="1050671"/>
                                  <a:pt x="54102" y="1054354"/>
                                  <a:pt x="52578" y="1057529"/>
                                </a:cubicBezTo>
                                <a:lnTo>
                                  <a:pt x="25741" y="1116514"/>
                                </a:lnTo>
                                <a:lnTo>
                                  <a:pt x="1604772"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45" name="Shape 20845"/>
                        <wps:cNvSpPr/>
                        <wps:spPr>
                          <a:xfrm>
                            <a:off x="2836164" y="563753"/>
                            <a:ext cx="1533906" cy="1383284"/>
                          </a:xfrm>
                          <a:custGeom>
                            <a:avLst/>
                            <a:gdLst/>
                            <a:ahLst/>
                            <a:cxnLst/>
                            <a:rect l="0" t="0" r="0" b="0"/>
                            <a:pathLst>
                              <a:path w="1533906" h="1383284">
                                <a:moveTo>
                                  <a:pt x="1525524" y="0"/>
                                </a:moveTo>
                                <a:lnTo>
                                  <a:pt x="1533906" y="9398"/>
                                </a:lnTo>
                                <a:lnTo>
                                  <a:pt x="31048" y="1363866"/>
                                </a:lnTo>
                                <a:lnTo>
                                  <a:pt x="94361" y="1350645"/>
                                </a:lnTo>
                                <a:cubicBezTo>
                                  <a:pt x="97790" y="1349883"/>
                                  <a:pt x="101219" y="1352169"/>
                                  <a:pt x="101981" y="1355598"/>
                                </a:cubicBezTo>
                                <a:cubicBezTo>
                                  <a:pt x="102616" y="1359028"/>
                                  <a:pt x="100457" y="1362329"/>
                                  <a:pt x="97028" y="1363091"/>
                                </a:cubicBezTo>
                                <a:lnTo>
                                  <a:pt x="0" y="1383284"/>
                                </a:lnTo>
                                <a:lnTo>
                                  <a:pt x="30099" y="1288923"/>
                                </a:lnTo>
                                <a:cubicBezTo>
                                  <a:pt x="31242" y="1285621"/>
                                  <a:pt x="34798" y="1283716"/>
                                  <a:pt x="38100" y="1284732"/>
                                </a:cubicBezTo>
                                <a:cubicBezTo>
                                  <a:pt x="41402" y="1285875"/>
                                  <a:pt x="43307" y="1289431"/>
                                  <a:pt x="42291" y="1292733"/>
                                </a:cubicBezTo>
                                <a:lnTo>
                                  <a:pt x="22513" y="1354492"/>
                                </a:lnTo>
                                <a:lnTo>
                                  <a:pt x="152552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46" name="Shape 20846"/>
                        <wps:cNvSpPr/>
                        <wps:spPr>
                          <a:xfrm>
                            <a:off x="2939796" y="564261"/>
                            <a:ext cx="1431544" cy="1589786"/>
                          </a:xfrm>
                          <a:custGeom>
                            <a:avLst/>
                            <a:gdLst/>
                            <a:ahLst/>
                            <a:cxnLst/>
                            <a:rect l="0" t="0" r="0" b="0"/>
                            <a:pathLst>
                              <a:path w="1431544" h="1589786">
                                <a:moveTo>
                                  <a:pt x="1422146" y="0"/>
                                </a:moveTo>
                                <a:lnTo>
                                  <a:pt x="1431544" y="8382"/>
                                </a:lnTo>
                                <a:lnTo>
                                  <a:pt x="28772" y="1567269"/>
                                </a:lnTo>
                                <a:lnTo>
                                  <a:pt x="90424" y="1547495"/>
                                </a:lnTo>
                                <a:cubicBezTo>
                                  <a:pt x="93853" y="1546352"/>
                                  <a:pt x="97409" y="1548257"/>
                                  <a:pt x="98425" y="1551559"/>
                                </a:cubicBezTo>
                                <a:cubicBezTo>
                                  <a:pt x="99568" y="1554988"/>
                                  <a:pt x="97663" y="1558544"/>
                                  <a:pt x="94361" y="1559560"/>
                                </a:cubicBezTo>
                                <a:lnTo>
                                  <a:pt x="0" y="1589786"/>
                                </a:lnTo>
                                <a:lnTo>
                                  <a:pt x="20066" y="1492758"/>
                                </a:lnTo>
                                <a:cubicBezTo>
                                  <a:pt x="20828" y="1489329"/>
                                  <a:pt x="24257" y="1487170"/>
                                  <a:pt x="27686" y="1487805"/>
                                </a:cubicBezTo>
                                <a:cubicBezTo>
                                  <a:pt x="31115" y="1488567"/>
                                  <a:pt x="33274" y="1491869"/>
                                  <a:pt x="32512" y="1495298"/>
                                </a:cubicBezTo>
                                <a:lnTo>
                                  <a:pt x="19371" y="1558764"/>
                                </a:lnTo>
                                <a:lnTo>
                                  <a:pt x="142214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47" name="Shape 20847"/>
                        <wps:cNvSpPr/>
                        <wps:spPr>
                          <a:xfrm>
                            <a:off x="2993136" y="564642"/>
                            <a:ext cx="1377950" cy="1813560"/>
                          </a:xfrm>
                          <a:custGeom>
                            <a:avLst/>
                            <a:gdLst/>
                            <a:ahLst/>
                            <a:cxnLst/>
                            <a:rect l="0" t="0" r="0" b="0"/>
                            <a:pathLst>
                              <a:path w="1377950" h="1813560">
                                <a:moveTo>
                                  <a:pt x="1367790" y="0"/>
                                </a:moveTo>
                                <a:lnTo>
                                  <a:pt x="1377950" y="7620"/>
                                </a:lnTo>
                                <a:lnTo>
                                  <a:pt x="26821" y="1788682"/>
                                </a:lnTo>
                                <a:lnTo>
                                  <a:pt x="86614" y="1763776"/>
                                </a:lnTo>
                                <a:cubicBezTo>
                                  <a:pt x="89916" y="1762506"/>
                                  <a:pt x="93599" y="1764030"/>
                                  <a:pt x="94869" y="1767205"/>
                                </a:cubicBezTo>
                                <a:cubicBezTo>
                                  <a:pt x="96266" y="1770507"/>
                                  <a:pt x="94742" y="1774190"/>
                                  <a:pt x="91440" y="1775587"/>
                                </a:cubicBezTo>
                                <a:lnTo>
                                  <a:pt x="0" y="1813560"/>
                                </a:lnTo>
                                <a:lnTo>
                                  <a:pt x="11938" y="1715262"/>
                                </a:lnTo>
                                <a:cubicBezTo>
                                  <a:pt x="12319" y="1711706"/>
                                  <a:pt x="15494" y="1709293"/>
                                  <a:pt x="19050" y="1709674"/>
                                </a:cubicBezTo>
                                <a:cubicBezTo>
                                  <a:pt x="22479" y="1710055"/>
                                  <a:pt x="25019" y="1713230"/>
                                  <a:pt x="24511" y="1716786"/>
                                </a:cubicBezTo>
                                <a:lnTo>
                                  <a:pt x="16671" y="1781088"/>
                                </a:lnTo>
                                <a:lnTo>
                                  <a:pt x="136779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848" name="Rectangle 20848"/>
                        <wps:cNvSpPr/>
                        <wps:spPr>
                          <a:xfrm>
                            <a:off x="4396106" y="431345"/>
                            <a:ext cx="2109322" cy="153037"/>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Grupo escultórico “Los Nueve </w:t>
                              </w:r>
                            </w:p>
                          </w:txbxContent>
                        </wps:txbx>
                        <wps:bodyPr horzOverflow="overflow" vert="horz" lIns="0" tIns="0" rIns="0" bIns="0" rtlCol="0">
                          <a:noAutofit/>
                        </wps:bodyPr>
                      </wps:wsp>
                      <wps:wsp>
                        <wps:cNvPr id="20849" name="Rectangle 20849"/>
                        <wps:cNvSpPr/>
                        <wps:spPr>
                          <a:xfrm>
                            <a:off x="4396106" y="580696"/>
                            <a:ext cx="1464648" cy="153037"/>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Menceyes Guanches”</w:t>
                              </w:r>
                            </w:p>
                          </w:txbxContent>
                        </wps:txbx>
                        <wps:bodyPr horzOverflow="overflow" vert="horz" lIns="0" tIns="0" rIns="0" bIns="0" rtlCol="0">
                          <a:noAutofit/>
                        </wps:bodyPr>
                      </wps:wsp>
                      <wps:wsp>
                        <wps:cNvPr id="20850" name="Rectangle 20850"/>
                        <wps:cNvSpPr/>
                        <wps:spPr>
                          <a:xfrm>
                            <a:off x="5499862" y="555696"/>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21455" style="width:507.6pt;height:253.56pt;position:absolute;mso-position-horizontal-relative:text;mso-position-horizontal:absolute;margin-left:2.01601pt;mso-position-vertical-relative:text;margin-top:16.7812pt;" coordsize="64465,32202">
                <v:rect id="Rectangle 20796" style="position:absolute;width:506;height:2243;left:49599;top:282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0811" style="position:absolute;width:518;height:2079;left:4528;top:29178;" filled="f" stroked="f">
                  <v:textbox inset="0,0,0,0">
                    <w:txbxContent>
                      <w:p>
                        <w:pPr>
                          <w:spacing w:before="0" w:after="160" w:line="259" w:lineRule="auto"/>
                          <w:ind w:left="0" w:firstLine="0"/>
                          <w:jc w:val="left"/>
                        </w:pPr>
                        <w:r>
                          <w:rPr/>
                          <w:t xml:space="preserve"> </w:t>
                        </w:r>
                      </w:p>
                    </w:txbxContent>
                  </v:textbox>
                </v:rect>
                <v:shape id="Picture 20816" style="position:absolute;width:40248;height:32202;left:0;top:0;" filled="f">
                  <v:imagedata r:id="rId33"/>
                </v:shape>
                <v:shape id="Shape 20817" style="position:absolute;width:25742;height:1033;left:17922;top:12467;" coordsize="2574290,103378" path="m85598,1778c88646,0,92456,1016,94234,4064c96012,7112,94996,10923,91948,12700l35995,45339l2574290,45339l2574290,58039l35995,58039l91948,90678c94996,92456,96012,96266,94234,99314c92456,102362,88646,103378,85598,101600l0,51689l85598,1778x">
                  <v:stroke weight="0pt" endcap="square" joinstyle="miter" miterlimit="10" on="false" color="#000000" opacity="0"/>
                  <v:fill on="true" color="#000000"/>
                </v:shape>
                <v:shape id="Shape 20818" style="position:absolute;width:42341;height:1033;left:8275;top:26388;" coordsize="4234181,103378" path="m85598,1778c88646,0,92456,1016,94234,4064c96012,7112,94996,10923,91948,12700l36001,45335l4234181,44704l4234181,57404l35989,58035l91948,90678c94996,92456,96012,96266,94234,99314c92456,102362,88646,103378,85598,101600l0,51689l85598,1778x">
                  <v:stroke weight="0pt" endcap="square" joinstyle="miter" miterlimit="10" on="false" color="#000000" opacity="0"/>
                  <v:fill on="true" color="#000000"/>
                </v:shape>
                <v:shape id="Shape 20819" style="position:absolute;width:46539;height:1033;left:4069;top:23790;" coordsize="4653915,103378" path="m85598,1778c88646,0,92456,1016,94234,4065c96012,7113,94996,10923,91948,12700l35994,45340l4653915,45340l4653915,58040l35997,58040l91948,90678c94996,92456,96012,96266,94234,99315c92456,102363,88646,103378,85598,101600l0,51690l85598,1778x">
                  <v:stroke weight="0pt" endcap="square" joinstyle="miter" miterlimit="10" on="false" color="#000000" opacity="0"/>
                  <v:fill on="true" color="#000000"/>
                </v:shape>
                <v:shape id="Shape 20820" style="position:absolute;width:41097;height:1033;left:9509;top:16978;" coordsize="4109720,103377" path="m85598,1777c88646,0,92456,1016,94234,4064c96012,7112,94996,10922,91948,12700l35995,45339l4109720,45339l4109720,58039l35996,58039l91948,90677c94996,92456,96012,96266,94234,99314c92456,102362,88646,103377,85598,101600l0,51689l85598,1777x">
                  <v:stroke weight="0pt" endcap="square" joinstyle="miter" miterlimit="10" on="false" color="#000000" opacity="0"/>
                  <v:fill on="true" color="#000000"/>
                </v:shape>
                <v:shape id="Shape 20821" style="position:absolute;width:45015;height:1033;left:5318;top:19630;" coordsize="4501515,103377" path="m85598,1777c88646,0,92456,1016,94234,4064c96012,7112,94996,10922,91948,12700l35995,45339l4501515,45339l4501515,58039l35997,58039l91948,90677c94996,92456,96012,96266,94234,99314c92456,102362,88646,103377,85598,101600l0,51689l85598,1777x">
                  <v:stroke weight="0pt" endcap="square" joinstyle="miter" miterlimit="10" on="false" color="#000000" opacity="0"/>
                  <v:fill on="true" color="#000000"/>
                </v:shape>
                <v:shape id="Shape 671403" style="position:absolute;width:18760;height:4312;left:42611;top:10744;" coordsize="1876044,431292" path="m0,0l1876044,0l1876044,431292l0,431292l0,0">
                  <v:stroke weight="0pt" endcap="square" joinstyle="miter" miterlimit="10" on="false" color="#000000" opacity="0"/>
                  <v:fill on="true" color="#ffffff"/>
                </v:shape>
                <v:rect id="Rectangle 20823" style="position:absolute;width:8467;height:1862;left:43534;top:11226;"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Recinto cent</w:t>
                        </w:r>
                      </w:p>
                    </w:txbxContent>
                  </v:textbox>
                </v:rect>
                <v:rect id="Rectangle 20824" style="position:absolute;width:13497;height:1862;left:49904;top:11226;"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ral de la plaza de la </w:t>
                        </w:r>
                      </w:p>
                    </w:txbxContent>
                  </v:textbox>
                </v:rect>
                <v:rect id="Rectangle 20825" style="position:absolute;width:13492;height:1862;left:43534;top:1273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Patrona de Canarias</w:t>
                        </w:r>
                      </w:p>
                    </w:txbxContent>
                  </v:textbox>
                </v:rect>
                <v:rect id="Rectangle 20826" style="position:absolute;width:420;height:1862;left:53687;top:1273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404" style="position:absolute;width:18745;height:2423;left:42641;top:16276;" coordsize="1874520,242315" path="m0,0l1874520,0l1874520,242315l0,242315l0,0">
                  <v:stroke weight="0pt" endcap="square" joinstyle="miter" miterlimit="10" on="false" color="#000000" opacity="0"/>
                  <v:fill on="true" color="#ffffff"/>
                </v:shape>
                <v:rect id="Rectangle 20828" style="position:absolute;width:12523;height:1862;left:43564;top:16804;"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Podio de la Virgen</w:t>
                        </w:r>
                      </w:p>
                    </w:txbxContent>
                  </v:textbox>
                </v:rect>
                <v:rect id="Rectangle 20829" style="position:absolute;width:420;height:1862;left:53002;top:16804;"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405" style="position:absolute;width:18745;height:2545;left:42641;top:18851;" coordsize="1874520,254509" path="m0,0l1874520,0l1874520,254509l0,254509l0,0">
                  <v:stroke weight="0pt" endcap="square" joinstyle="miter" miterlimit="10" on="false" color="#000000" opacity="0"/>
                  <v:fill on="true" color="#ffffff"/>
                </v:shape>
                <v:rect id="Rectangle 20831" style="position:absolute;width:4693;height:1862;left:43564;top:19379;"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Parque</w:t>
                        </w:r>
                      </w:p>
                    </w:txbxContent>
                  </v:textbox>
                </v:rect>
                <v:rect id="Rectangle 20832" style="position:absolute;width:420;height:1862;left:47085;top:19379;"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406" style="position:absolute;width:20284;height:2560;left:42611;top:22707;" coordsize="2028444,256032" path="m0,0l2028444,0l2028444,256032l0,256032l0,0">
                  <v:stroke weight="0pt" endcap="square" joinstyle="miter" miterlimit="10" on="false" color="#000000" opacity="0"/>
                  <v:fill on="true" color="#ffffff"/>
                </v:shape>
                <v:rect id="Rectangle 20834" style="position:absolute;width:19560;height:1862;left:43534;top:2322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Escalera y estanques de agua</w:t>
                        </w:r>
                      </w:p>
                    </w:txbxContent>
                  </v:textbox>
                </v:rect>
                <v:rect id="Rectangle 20835" style="position:absolute;width:420;height:1862;left:58275;top:2322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407" style="position:absolute;width:21854;height:2560;left:42611;top:25572;" coordsize="2185416,256032" path="m0,0l2185416,0l2185416,256032l0,256032l0,0">
                  <v:stroke weight="0pt" endcap="square" joinstyle="miter" miterlimit="10" on="false" color="#000000" opacity="0"/>
                  <v:fill on="true" color="#ffffff"/>
                </v:shape>
                <v:rect id="Rectangle 20837" style="position:absolute;width:22171;height:1862;left:43534;top:2608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Plaza y fuente de Los Peregrinos</w:t>
                        </w:r>
                      </w:p>
                    </w:txbxContent>
                  </v:textbox>
                </v:rect>
                <v:rect id="Rectangle 20838" style="position:absolute;width:420;height:1862;left:60225;top:2608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20839" style="position:absolute;width:20523;height:1033;left:23134;top:5167;" coordsize="2052320,103378" path="m85598,1778c88646,0,92456,1016,94234,4064c96012,7112,94996,10922,91948,12700l35996,45339l2052320,45339l2052320,58039l35995,58039l91948,90678c94996,92456,96012,96266,94234,99314c92456,102362,88646,103378,85598,101600l0,51689l85598,1778x">
                  <v:stroke weight="0pt" endcap="square" joinstyle="miter" miterlimit="10" on="false" color="#000000" opacity="0"/>
                  <v:fill on="true" color="#000000"/>
                </v:shape>
                <v:shape id="Shape 20840" style="position:absolute;width:19406;height:2716;left:24262;top:5621;" coordsize="1940687,271653" path="m1939163,0l1940687,12700l36413,232651l95885,258699c99060,260096,100457,263779,99060,267081c97663,270256,93980,271653,90678,270256l0,230505l79248,171069c82042,168910,86106,169545,88138,172339c90297,175133,89662,179197,86868,181229l35082,220068l1939163,0x">
                  <v:stroke weight="0pt" endcap="square" joinstyle="miter" miterlimit="10" on="false" color="#000000" opacity="0"/>
                  <v:fill on="true" color="#000000"/>
                </v:shape>
                <v:shape id="Shape 20841" style="position:absolute;width:18811;height:4897;left:24856;top:5622;" coordsize="1881124,489712" path="m1878076,0l1881124,12446l36474,457927l98552,476504c101854,477520,103759,481076,102870,484378c101854,487807,98298,489712,94869,488696l0,460248l71501,391668c74041,389128,77978,389255,80391,391795c82804,394335,82804,398399,80264,400812l33668,445548l1878076,0x">
                  <v:stroke weight="0pt" endcap="square" joinstyle="miter" miterlimit="10" on="false" color="#000000" opacity="0"/>
                  <v:fill on="true" color="#000000"/>
                </v:shape>
                <v:shape id="Shape 20842" style="position:absolute;width:17688;height:7222;left:25999;top:5626;" coordsize="1768856,722249" path="m1764284,0l1768856,11684l35848,699469l99822,709168c103378,709676,105664,712978,105156,716407c104648,719836,101473,722249,97917,721741l0,706882l61087,628904c63246,626110,67310,625602,69977,627761c72771,630047,73279,633984,71120,636778l31081,687738l1764284,0x">
                  <v:stroke weight="0pt" endcap="square" joinstyle="miter" miterlimit="10" on="false" color="#000000" opacity="0"/>
                  <v:fill on="true" color="#000000"/>
                </v:shape>
                <v:shape id="Shape 20843" style="position:absolute;width:16844;height:8964;left:26837;top:5628;" coordsize="1684401,896493" path="m1678559,0l1684401,11176l34822,880868l99568,883667c102997,883793,105791,886715,105664,890270c105410,893699,102489,896493,98933,896367l0,892048l52451,807974c54229,805053,58166,804037,61214,805943c64135,807847,65024,811657,63246,814705l28909,869663l1678559,0x">
                  <v:stroke weight="0pt" endcap="square" joinstyle="miter" miterlimit="10" on="false" color="#000000" opacity="0"/>
                  <v:fill on="true" color="#000000"/>
                </v:shape>
                <v:shape id="Shape 20844" style="position:absolute;width:16121;height:11424;left:27569;top:5632;" coordsize="1612138,1142492" path="m1604772,0l1612138,10414l33115,1126835l97536,1121156c101092,1120902,104140,1123442,104521,1126998c104775,1130427,102235,1133602,98679,1133856l0,1142492l41021,1052322c42545,1049147,46228,1047750,49403,1049147c52705,1050671,54102,1054354,52578,1057529l25741,1116514l1604772,0x">
                  <v:stroke weight="0pt" endcap="square" joinstyle="miter" miterlimit="10" on="false" color="#000000" opacity="0"/>
                  <v:fill on="true" color="#000000"/>
                </v:shape>
                <v:shape id="Shape 20845" style="position:absolute;width:15339;height:13832;left:28361;top:5637;" coordsize="1533906,1383284" path="m1525524,0l1533906,9398l31048,1363866l94361,1350645c97790,1349883,101219,1352169,101981,1355598c102616,1359028,100457,1362329,97028,1363091l0,1383284l30099,1288923c31242,1285621,34798,1283716,38100,1284732c41402,1285875,43307,1289431,42291,1292733l22513,1354492l1525524,0x">
                  <v:stroke weight="0pt" endcap="square" joinstyle="miter" miterlimit="10" on="false" color="#000000" opacity="0"/>
                  <v:fill on="true" color="#000000"/>
                </v:shape>
                <v:shape id="Shape 20846" style="position:absolute;width:14315;height:15897;left:29397;top:5642;" coordsize="1431544,1589786" path="m1422146,0l1431544,8382l28772,1567269l90424,1547495c93853,1546352,97409,1548257,98425,1551559c99568,1554988,97663,1558544,94361,1559560l0,1589786l20066,1492758c20828,1489329,24257,1487170,27686,1487805c31115,1488567,33274,1491869,32512,1495298l19371,1558764l1422146,0x">
                  <v:stroke weight="0pt" endcap="square" joinstyle="miter" miterlimit="10" on="false" color="#000000" opacity="0"/>
                  <v:fill on="true" color="#000000"/>
                </v:shape>
                <v:shape id="Shape 20847" style="position:absolute;width:13779;height:18135;left:29931;top:5646;" coordsize="1377950,1813560" path="m1367790,0l1377950,7620l26821,1788682l86614,1763776c89916,1762506,93599,1764030,94869,1767205c96266,1770507,94742,1774190,91440,1775587l0,1813560l11938,1715262c12319,1711706,15494,1709293,19050,1709674c22479,1710055,25019,1713230,24511,1716786l16671,1781088l1367790,0x">
                  <v:stroke weight="0pt" endcap="square" joinstyle="miter" miterlimit="10" on="false" color="#000000" opacity="0"/>
                  <v:fill on="true" color="#000000"/>
                </v:shape>
                <v:rect id="Rectangle 20848" style="position:absolute;width:21093;height:1530;left:43961;top:4313;"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Grupo escultórico “Los Nueve </w:t>
                        </w:r>
                      </w:p>
                    </w:txbxContent>
                  </v:textbox>
                </v:rect>
                <v:rect id="Rectangle 20849" style="position:absolute;width:14646;height:1530;left:43961;top:5806;"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Menceyes Guanches”</w:t>
                        </w:r>
                      </w:p>
                    </w:txbxContent>
                  </v:textbox>
                </v:rect>
                <v:rect id="Rectangle 20850" style="position:absolute;width:420;height:1862;left:54998;top:5556;"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w10:wrap type="square"/>
              </v:group>
            </w:pict>
          </mc:Fallback>
        </mc:AlternateContent>
      </w:r>
      <w:r>
        <w:t xml:space="preserve"> </w:t>
      </w:r>
    </w:p>
    <w:p w:rsidR="002D2FE3" w:rsidRDefault="00CB5F7D">
      <w:pPr>
        <w:spacing w:after="4370" w:line="259" w:lineRule="auto"/>
        <w:ind w:left="-2495" w:right="405" w:firstLine="0"/>
        <w:jc w:val="left"/>
      </w:pPr>
      <w:r>
        <w:rPr>
          <w:rFonts w:ascii="Calibri" w:eastAsia="Calibri" w:hAnsi="Calibri" w:cs="Calibri"/>
          <w:noProof/>
        </w:rPr>
        <mc:AlternateContent>
          <mc:Choice Requires="wpg">
            <w:drawing>
              <wp:anchor distT="0" distB="0" distL="114300" distR="114300" simplePos="0" relativeHeight="25179443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1456" name="Group 52145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853" name="Rectangle 2085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0854" name="Rectangle 2085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100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1456" style="width:12.7031pt;height:279.366pt;position:absolute;mso-position-horizontal-relative:page;mso-position-horizontal:absolute;margin-left:682.278pt;mso-position-vertical-relative:page;margin-top:532.554pt;" coordsize="1613,35479">
                <v:rect id="Rectangle 2085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085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100 de 269 </w:t>
                        </w:r>
                      </w:p>
                    </w:txbxContent>
                  </v:textbox>
                </v:rect>
                <w10:wrap type="topAndBottom"/>
              </v:group>
            </w:pict>
          </mc:Fallback>
        </mc:AlternateContent>
      </w:r>
    </w:p>
    <w:p w:rsidR="002D2FE3" w:rsidRDefault="00CB5F7D">
      <w:pPr>
        <w:spacing w:after="225" w:line="259" w:lineRule="auto"/>
        <w:ind w:left="754" w:firstLine="0"/>
        <w:jc w:val="left"/>
      </w:pPr>
      <w:r>
        <w:t xml:space="preserve"> </w:t>
      </w:r>
    </w:p>
    <w:p w:rsidR="002D2FE3" w:rsidRDefault="00CB5F7D">
      <w:pPr>
        <w:spacing w:after="225" w:line="259" w:lineRule="auto"/>
        <w:ind w:left="754" w:firstLine="0"/>
        <w:jc w:val="left"/>
      </w:pPr>
      <w:r>
        <w:t xml:space="preserve"> </w:t>
      </w:r>
    </w:p>
    <w:p w:rsidR="002D2FE3" w:rsidRDefault="00CB5F7D">
      <w:pPr>
        <w:spacing w:after="0" w:line="259" w:lineRule="auto"/>
        <w:ind w:left="754" w:firstLine="0"/>
        <w:jc w:val="left"/>
      </w:pPr>
      <w:r>
        <w:t xml:space="preserve"> </w:t>
      </w:r>
    </w:p>
    <w:p w:rsidR="002D2FE3" w:rsidRDefault="00CB5F7D">
      <w:pPr>
        <w:ind w:left="59" w:right="967" w:firstLine="696"/>
      </w:pPr>
      <w:r>
        <w:t xml:space="preserve">SEGUNDO: Aprobar </w:t>
      </w:r>
      <w:r>
        <w:t>las fichas de inventario 110246 y 130114 (referencia 100257) que se transcribe:</w:t>
      </w:r>
      <w:r>
        <w:rPr>
          <w:rFonts w:ascii="Times New Roman" w:eastAsia="Times New Roman" w:hAnsi="Times New Roman" w:cs="Times New Roman"/>
          <w:sz w:val="24"/>
        </w:rPr>
        <w:t xml:space="preserve"> </w:t>
      </w:r>
    </w:p>
    <w:p w:rsidR="002D2FE3" w:rsidRDefault="00CB5F7D">
      <w:pPr>
        <w:spacing w:after="98" w:line="259" w:lineRule="auto"/>
        <w:ind w:left="754" w:firstLine="0"/>
        <w:jc w:val="left"/>
      </w:pPr>
      <w:r>
        <w:t xml:space="preserve"> </w:t>
      </w:r>
    </w:p>
    <w:p w:rsidR="002D2FE3" w:rsidRDefault="00CB5F7D">
      <w:pPr>
        <w:spacing w:after="209" w:line="216" w:lineRule="auto"/>
        <w:ind w:left="-60" w:right="1867" w:firstLine="814"/>
        <w:jc w:val="left"/>
      </w:pPr>
      <w:r>
        <w:rPr>
          <w:rFonts w:ascii="Calibri" w:eastAsia="Calibri" w:hAnsi="Calibri" w:cs="Calibri"/>
          <w:noProof/>
        </w:rPr>
        <mc:AlternateContent>
          <mc:Choice Requires="wpg">
            <w:drawing>
              <wp:anchor distT="0" distB="0" distL="114300" distR="114300" simplePos="0" relativeHeight="25179545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1704" name="Group 52170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913" name="Rectangle 2091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0914" name="Rectangle 2091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101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1704" style="width:12.7031pt;height:279.366pt;position:absolute;mso-position-horizontal-relative:page;mso-position-horizontal:absolute;margin-left:682.278pt;mso-position-vertical-relative:page;margin-top:532.554pt;" coordsize="1613,35479">
                <v:rect id="Rectangle 2091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091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101 de 269 </w:t>
                        </w:r>
                      </w:p>
                    </w:txbxContent>
                  </v:textbox>
                </v:rect>
                <w10:wrap type="topAndBottom"/>
              </v:group>
            </w:pict>
          </mc:Fallback>
        </mc:AlternateContent>
      </w:r>
      <w:r>
        <w:t xml:space="preserve"> </w:t>
      </w:r>
      <w:r>
        <w:rPr>
          <w:rFonts w:ascii="Calibri" w:eastAsia="Calibri" w:hAnsi="Calibri" w:cs="Calibri"/>
          <w:noProof/>
        </w:rPr>
        <mc:AlternateContent>
          <mc:Choice Requires="wpg">
            <w:drawing>
              <wp:inline distT="0" distB="0" distL="0" distR="0">
                <wp:extent cx="5582412" cy="4748784"/>
                <wp:effectExtent l="0" t="0" r="0" b="0"/>
                <wp:docPr id="521703" name="Group 521703"/>
                <wp:cNvGraphicFramePr/>
                <a:graphic xmlns:a="http://schemas.openxmlformats.org/drawingml/2006/main">
                  <a:graphicData uri="http://schemas.microsoft.com/office/word/2010/wordprocessingGroup">
                    <wpg:wgp>
                      <wpg:cNvGrpSpPr/>
                      <wpg:grpSpPr>
                        <a:xfrm>
                          <a:off x="0" y="0"/>
                          <a:ext cx="5582412" cy="4748784"/>
                          <a:chOff x="0" y="0"/>
                          <a:chExt cx="5582412" cy="4748784"/>
                        </a:xfrm>
                      </wpg:grpSpPr>
                      <wps:wsp>
                        <wps:cNvPr id="20888" name="Rectangle 20888"/>
                        <wps:cNvSpPr/>
                        <wps:spPr>
                          <a:xfrm>
                            <a:off x="516890" y="44943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889" name="Rectangle 20889"/>
                        <wps:cNvSpPr/>
                        <wps:spPr>
                          <a:xfrm>
                            <a:off x="516890" y="76490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890" name="Rectangle 20890"/>
                        <wps:cNvSpPr/>
                        <wps:spPr>
                          <a:xfrm>
                            <a:off x="516890" y="108227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891" name="Rectangle 20891"/>
                        <wps:cNvSpPr/>
                        <wps:spPr>
                          <a:xfrm>
                            <a:off x="516890" y="139927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892" name="Rectangle 20892"/>
                        <wps:cNvSpPr/>
                        <wps:spPr>
                          <a:xfrm>
                            <a:off x="516890" y="171473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893" name="Rectangle 20893"/>
                        <wps:cNvSpPr/>
                        <wps:spPr>
                          <a:xfrm>
                            <a:off x="516890" y="203173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894" name="Rectangle 20894"/>
                        <wps:cNvSpPr/>
                        <wps:spPr>
                          <a:xfrm>
                            <a:off x="516890" y="234872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895" name="Rectangle 20895"/>
                        <wps:cNvSpPr/>
                        <wps:spPr>
                          <a:xfrm>
                            <a:off x="516890" y="266571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896" name="Rectangle 20896"/>
                        <wps:cNvSpPr/>
                        <wps:spPr>
                          <a:xfrm>
                            <a:off x="516890" y="298118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897" name="Rectangle 20897"/>
                        <wps:cNvSpPr/>
                        <wps:spPr>
                          <a:xfrm>
                            <a:off x="516890" y="329842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898" name="Rectangle 20898"/>
                        <wps:cNvSpPr/>
                        <wps:spPr>
                          <a:xfrm>
                            <a:off x="516890" y="361542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899" name="Rectangle 20899"/>
                        <wps:cNvSpPr/>
                        <wps:spPr>
                          <a:xfrm>
                            <a:off x="516890" y="393088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00" name="Rectangle 20900"/>
                        <wps:cNvSpPr/>
                        <wps:spPr>
                          <a:xfrm>
                            <a:off x="516890" y="424788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01" name="Rectangle 20901"/>
                        <wps:cNvSpPr/>
                        <wps:spPr>
                          <a:xfrm>
                            <a:off x="516890" y="456487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910" name="Picture 20910"/>
                          <pic:cNvPicPr/>
                        </pic:nvPicPr>
                        <pic:blipFill>
                          <a:blip r:embed="rId61"/>
                          <a:stretch>
                            <a:fillRect/>
                          </a:stretch>
                        </pic:blipFill>
                        <pic:spPr>
                          <a:xfrm>
                            <a:off x="0" y="0"/>
                            <a:ext cx="5582412" cy="4748784"/>
                          </a:xfrm>
                          <a:prstGeom prst="rect">
                            <a:avLst/>
                          </a:prstGeom>
                        </pic:spPr>
                      </pic:pic>
                    </wpg:wgp>
                  </a:graphicData>
                </a:graphic>
              </wp:inline>
            </w:drawing>
          </mc:Choice>
          <mc:Fallback xmlns:a="http://schemas.openxmlformats.org/drawingml/2006/main">
            <w:pict>
              <v:group id="Group 521703" style="width:439.56pt;height:373.92pt;mso-position-horizontal-relative:char;mso-position-vertical-relative:line" coordsize="55824,47487">
                <v:rect id="Rectangle 20888" style="position:absolute;width:518;height:2079;left:5168;top:4494;" filled="f" stroked="f">
                  <v:textbox inset="0,0,0,0">
                    <w:txbxContent>
                      <w:p>
                        <w:pPr>
                          <w:spacing w:before="0" w:after="160" w:line="259" w:lineRule="auto"/>
                          <w:ind w:left="0" w:firstLine="0"/>
                          <w:jc w:val="left"/>
                        </w:pPr>
                        <w:r>
                          <w:rPr/>
                          <w:t xml:space="preserve"> </w:t>
                        </w:r>
                      </w:p>
                    </w:txbxContent>
                  </v:textbox>
                </v:rect>
                <v:rect id="Rectangle 20889" style="position:absolute;width:518;height:2079;left:5168;top:7649;" filled="f" stroked="f">
                  <v:textbox inset="0,0,0,0">
                    <w:txbxContent>
                      <w:p>
                        <w:pPr>
                          <w:spacing w:before="0" w:after="160" w:line="259" w:lineRule="auto"/>
                          <w:ind w:left="0" w:firstLine="0"/>
                          <w:jc w:val="left"/>
                        </w:pPr>
                        <w:r>
                          <w:rPr/>
                          <w:t xml:space="preserve"> </w:t>
                        </w:r>
                      </w:p>
                    </w:txbxContent>
                  </v:textbox>
                </v:rect>
                <v:rect id="Rectangle 20890" style="position:absolute;width:518;height:2079;left:5168;top:10822;" filled="f" stroked="f">
                  <v:textbox inset="0,0,0,0">
                    <w:txbxContent>
                      <w:p>
                        <w:pPr>
                          <w:spacing w:before="0" w:after="160" w:line="259" w:lineRule="auto"/>
                          <w:ind w:left="0" w:firstLine="0"/>
                          <w:jc w:val="left"/>
                        </w:pPr>
                        <w:r>
                          <w:rPr/>
                          <w:t xml:space="preserve"> </w:t>
                        </w:r>
                      </w:p>
                    </w:txbxContent>
                  </v:textbox>
                </v:rect>
                <v:rect id="Rectangle 20891" style="position:absolute;width:518;height:2079;left:5168;top:13992;" filled="f" stroked="f">
                  <v:textbox inset="0,0,0,0">
                    <w:txbxContent>
                      <w:p>
                        <w:pPr>
                          <w:spacing w:before="0" w:after="160" w:line="259" w:lineRule="auto"/>
                          <w:ind w:left="0" w:firstLine="0"/>
                          <w:jc w:val="left"/>
                        </w:pPr>
                        <w:r>
                          <w:rPr/>
                          <w:t xml:space="preserve"> </w:t>
                        </w:r>
                      </w:p>
                    </w:txbxContent>
                  </v:textbox>
                </v:rect>
                <v:rect id="Rectangle 20892" style="position:absolute;width:518;height:2079;left:5168;top:17147;" filled="f" stroked="f">
                  <v:textbox inset="0,0,0,0">
                    <w:txbxContent>
                      <w:p>
                        <w:pPr>
                          <w:spacing w:before="0" w:after="160" w:line="259" w:lineRule="auto"/>
                          <w:ind w:left="0" w:firstLine="0"/>
                          <w:jc w:val="left"/>
                        </w:pPr>
                        <w:r>
                          <w:rPr/>
                          <w:t xml:space="preserve"> </w:t>
                        </w:r>
                      </w:p>
                    </w:txbxContent>
                  </v:textbox>
                </v:rect>
                <v:rect id="Rectangle 20893" style="position:absolute;width:518;height:2079;left:5168;top:20317;" filled="f" stroked="f">
                  <v:textbox inset="0,0,0,0">
                    <w:txbxContent>
                      <w:p>
                        <w:pPr>
                          <w:spacing w:before="0" w:after="160" w:line="259" w:lineRule="auto"/>
                          <w:ind w:left="0" w:firstLine="0"/>
                          <w:jc w:val="left"/>
                        </w:pPr>
                        <w:r>
                          <w:rPr/>
                          <w:t xml:space="preserve"> </w:t>
                        </w:r>
                      </w:p>
                    </w:txbxContent>
                  </v:textbox>
                </v:rect>
                <v:rect id="Rectangle 20894" style="position:absolute;width:518;height:2079;left:5168;top:23487;" filled="f" stroked="f">
                  <v:textbox inset="0,0,0,0">
                    <w:txbxContent>
                      <w:p>
                        <w:pPr>
                          <w:spacing w:before="0" w:after="160" w:line="259" w:lineRule="auto"/>
                          <w:ind w:left="0" w:firstLine="0"/>
                          <w:jc w:val="left"/>
                        </w:pPr>
                        <w:r>
                          <w:rPr/>
                          <w:t xml:space="preserve"> </w:t>
                        </w:r>
                      </w:p>
                    </w:txbxContent>
                  </v:textbox>
                </v:rect>
                <v:rect id="Rectangle 20895" style="position:absolute;width:518;height:2079;left:5168;top:26657;" filled="f" stroked="f">
                  <v:textbox inset="0,0,0,0">
                    <w:txbxContent>
                      <w:p>
                        <w:pPr>
                          <w:spacing w:before="0" w:after="160" w:line="259" w:lineRule="auto"/>
                          <w:ind w:left="0" w:firstLine="0"/>
                          <w:jc w:val="left"/>
                        </w:pPr>
                        <w:r>
                          <w:rPr/>
                          <w:t xml:space="preserve"> </w:t>
                        </w:r>
                      </w:p>
                    </w:txbxContent>
                  </v:textbox>
                </v:rect>
                <v:rect id="Rectangle 20896" style="position:absolute;width:518;height:2079;left:5168;top:29811;" filled="f" stroked="f">
                  <v:textbox inset="0,0,0,0">
                    <w:txbxContent>
                      <w:p>
                        <w:pPr>
                          <w:spacing w:before="0" w:after="160" w:line="259" w:lineRule="auto"/>
                          <w:ind w:left="0" w:firstLine="0"/>
                          <w:jc w:val="left"/>
                        </w:pPr>
                        <w:r>
                          <w:rPr/>
                          <w:t xml:space="preserve"> </w:t>
                        </w:r>
                      </w:p>
                    </w:txbxContent>
                  </v:textbox>
                </v:rect>
                <v:rect id="Rectangle 20897" style="position:absolute;width:518;height:2079;left:5168;top:32984;" filled="f" stroked="f">
                  <v:textbox inset="0,0,0,0">
                    <w:txbxContent>
                      <w:p>
                        <w:pPr>
                          <w:spacing w:before="0" w:after="160" w:line="259" w:lineRule="auto"/>
                          <w:ind w:left="0" w:firstLine="0"/>
                          <w:jc w:val="left"/>
                        </w:pPr>
                        <w:r>
                          <w:rPr/>
                          <w:t xml:space="preserve"> </w:t>
                        </w:r>
                      </w:p>
                    </w:txbxContent>
                  </v:textbox>
                </v:rect>
                <v:rect id="Rectangle 20898" style="position:absolute;width:518;height:2079;left:5168;top:36154;" filled="f" stroked="f">
                  <v:textbox inset="0,0,0,0">
                    <w:txbxContent>
                      <w:p>
                        <w:pPr>
                          <w:spacing w:before="0" w:after="160" w:line="259" w:lineRule="auto"/>
                          <w:ind w:left="0" w:firstLine="0"/>
                          <w:jc w:val="left"/>
                        </w:pPr>
                        <w:r>
                          <w:rPr/>
                          <w:t xml:space="preserve"> </w:t>
                        </w:r>
                      </w:p>
                    </w:txbxContent>
                  </v:textbox>
                </v:rect>
                <v:rect id="Rectangle 20899" style="position:absolute;width:518;height:2079;left:5168;top:39308;" filled="f" stroked="f">
                  <v:textbox inset="0,0,0,0">
                    <w:txbxContent>
                      <w:p>
                        <w:pPr>
                          <w:spacing w:before="0" w:after="160" w:line="259" w:lineRule="auto"/>
                          <w:ind w:left="0" w:firstLine="0"/>
                          <w:jc w:val="left"/>
                        </w:pPr>
                        <w:r>
                          <w:rPr/>
                          <w:t xml:space="preserve"> </w:t>
                        </w:r>
                      </w:p>
                    </w:txbxContent>
                  </v:textbox>
                </v:rect>
                <v:rect id="Rectangle 20900" style="position:absolute;width:518;height:2079;left:5168;top:42478;" filled="f" stroked="f">
                  <v:textbox inset="0,0,0,0">
                    <w:txbxContent>
                      <w:p>
                        <w:pPr>
                          <w:spacing w:before="0" w:after="160" w:line="259" w:lineRule="auto"/>
                          <w:ind w:left="0" w:firstLine="0"/>
                          <w:jc w:val="left"/>
                        </w:pPr>
                        <w:r>
                          <w:rPr/>
                          <w:t xml:space="preserve"> </w:t>
                        </w:r>
                      </w:p>
                    </w:txbxContent>
                  </v:textbox>
                </v:rect>
                <v:rect id="Rectangle 20901" style="position:absolute;width:518;height:2079;left:5168;top:45648;" filled="f" stroked="f">
                  <v:textbox inset="0,0,0,0">
                    <w:txbxContent>
                      <w:p>
                        <w:pPr>
                          <w:spacing w:before="0" w:after="160" w:line="259" w:lineRule="auto"/>
                          <w:ind w:left="0" w:firstLine="0"/>
                          <w:jc w:val="left"/>
                        </w:pPr>
                        <w:r>
                          <w:rPr/>
                          <w:t xml:space="preserve"> </w:t>
                        </w:r>
                      </w:p>
                    </w:txbxContent>
                  </v:textbox>
                </v:rect>
                <v:shape id="Picture 20910" style="position:absolute;width:55824;height:47487;left:0;top:0;" filled="f">
                  <v:imagedata r:id="rId57"/>
                </v:shape>
              </v:group>
            </w:pict>
          </mc:Fallback>
        </mc:AlternateContent>
      </w:r>
      <w:r>
        <w:rPr>
          <w:rFonts w:ascii="Times New Roman" w:eastAsia="Times New Roman" w:hAnsi="Times New Roman" w:cs="Times New Roman"/>
          <w:sz w:val="24"/>
        </w:rPr>
        <w:t xml:space="preserve"> </w:t>
      </w:r>
    </w:p>
    <w:p w:rsidR="002D2FE3" w:rsidRDefault="00CB5F7D">
      <w:pPr>
        <w:spacing w:after="225" w:line="259" w:lineRule="auto"/>
        <w:ind w:left="754" w:firstLine="0"/>
        <w:jc w:val="left"/>
      </w:pPr>
      <w:r>
        <w:t xml:space="preserve"> </w:t>
      </w:r>
    </w:p>
    <w:p w:rsidR="002D2FE3" w:rsidRDefault="00CB5F7D">
      <w:pPr>
        <w:spacing w:after="225" w:line="259" w:lineRule="auto"/>
        <w:ind w:left="754" w:firstLine="0"/>
        <w:jc w:val="left"/>
      </w:pPr>
      <w:r>
        <w:t xml:space="preserve"> </w:t>
      </w:r>
    </w:p>
    <w:p w:rsidR="002D2FE3" w:rsidRDefault="00CB5F7D">
      <w:pPr>
        <w:spacing w:after="226" w:line="259" w:lineRule="auto"/>
        <w:ind w:left="754" w:firstLine="0"/>
        <w:jc w:val="left"/>
      </w:pPr>
      <w:r>
        <w:t xml:space="preserve"> </w:t>
      </w:r>
    </w:p>
    <w:p w:rsidR="002D2FE3" w:rsidRDefault="00CB5F7D">
      <w:pPr>
        <w:spacing w:after="223" w:line="259" w:lineRule="auto"/>
        <w:ind w:left="754" w:firstLine="0"/>
        <w:jc w:val="left"/>
      </w:pPr>
      <w:r>
        <w:t xml:space="preserve"> </w:t>
      </w:r>
    </w:p>
    <w:p w:rsidR="002D2FE3" w:rsidRDefault="00CB5F7D">
      <w:pPr>
        <w:spacing w:after="225" w:line="259" w:lineRule="auto"/>
        <w:ind w:left="754" w:firstLine="0"/>
        <w:jc w:val="left"/>
      </w:pPr>
      <w:r>
        <w:t xml:space="preserve"> </w:t>
      </w:r>
    </w:p>
    <w:p w:rsidR="002D2FE3" w:rsidRDefault="00CB5F7D">
      <w:pPr>
        <w:spacing w:after="225" w:line="259" w:lineRule="auto"/>
        <w:ind w:left="754" w:firstLine="0"/>
        <w:jc w:val="left"/>
      </w:pPr>
      <w:r>
        <w:t xml:space="preserve"> </w:t>
      </w:r>
    </w:p>
    <w:p w:rsidR="002D2FE3" w:rsidRDefault="00CB5F7D">
      <w:pPr>
        <w:spacing w:after="0" w:line="259" w:lineRule="auto"/>
        <w:ind w:left="754" w:firstLine="0"/>
        <w:jc w:val="left"/>
      </w:pPr>
      <w:r>
        <w:t xml:space="preserve"> </w:t>
      </w:r>
    </w:p>
    <w:p w:rsidR="002D2FE3" w:rsidRDefault="00CB5F7D">
      <w:pPr>
        <w:spacing w:after="8448" w:line="259" w:lineRule="auto"/>
        <w:ind w:left="-2495" w:right="2208" w:firstLine="0"/>
      </w:pPr>
      <w:r>
        <w:rPr>
          <w:rFonts w:ascii="Calibri" w:eastAsia="Calibri" w:hAnsi="Calibri" w:cs="Calibri"/>
          <w:noProof/>
        </w:rPr>
        <mc:AlternateContent>
          <mc:Choice Requires="wpg">
            <w:drawing>
              <wp:anchor distT="0" distB="0" distL="114300" distR="114300" simplePos="0" relativeHeight="25179648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1970" name="Group 52197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962" name="Rectangle 2096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0963" name="Rectangle 2096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102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1970" style="width:12.7031pt;height:279.366pt;position:absolute;mso-position-horizontal-relative:page;mso-position-horizontal:absolute;margin-left:682.278pt;mso-position-vertical-relative:page;margin-top:532.554pt;" coordsize="1613,35479">
                <v:rect id="Rectangle 2096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096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102 de 269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97504" behindDoc="0" locked="0" layoutInCell="1" allowOverlap="1">
                <wp:simplePos x="0" y="0"/>
                <wp:positionH relativeFrom="column">
                  <wp:posOffset>365455</wp:posOffset>
                </wp:positionH>
                <wp:positionV relativeFrom="paragraph">
                  <wp:posOffset>77623</wp:posOffset>
                </wp:positionV>
                <wp:extent cx="4962144" cy="5797149"/>
                <wp:effectExtent l="0" t="0" r="0" b="0"/>
                <wp:wrapSquare wrapText="bothSides"/>
                <wp:docPr id="521969" name="Group 521969"/>
                <wp:cNvGraphicFramePr/>
                <a:graphic xmlns:a="http://schemas.openxmlformats.org/drawingml/2006/main">
                  <a:graphicData uri="http://schemas.microsoft.com/office/word/2010/wordprocessingGroup">
                    <wpg:wgp>
                      <wpg:cNvGrpSpPr/>
                      <wpg:grpSpPr>
                        <a:xfrm>
                          <a:off x="0" y="0"/>
                          <a:ext cx="4962144" cy="5797149"/>
                          <a:chOff x="0" y="0"/>
                          <a:chExt cx="4962144" cy="5797149"/>
                        </a:xfrm>
                      </wpg:grpSpPr>
                      <wps:wsp>
                        <wps:cNvPr id="20935" name="Rectangle 20935"/>
                        <wps:cNvSpPr/>
                        <wps:spPr>
                          <a:xfrm>
                            <a:off x="113030" y="57593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36" name="Rectangle 20936"/>
                        <wps:cNvSpPr/>
                        <wps:spPr>
                          <a:xfrm>
                            <a:off x="113030" y="89292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37" name="Rectangle 20937"/>
                        <wps:cNvSpPr/>
                        <wps:spPr>
                          <a:xfrm>
                            <a:off x="113030" y="120838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38" name="Rectangle 20938"/>
                        <wps:cNvSpPr/>
                        <wps:spPr>
                          <a:xfrm>
                            <a:off x="113030" y="152576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39" name="Rectangle 20939"/>
                        <wps:cNvSpPr/>
                        <wps:spPr>
                          <a:xfrm>
                            <a:off x="113030" y="184275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40" name="Rectangle 20940"/>
                        <wps:cNvSpPr/>
                        <wps:spPr>
                          <a:xfrm>
                            <a:off x="113030" y="215822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41" name="Rectangle 20941"/>
                        <wps:cNvSpPr/>
                        <wps:spPr>
                          <a:xfrm>
                            <a:off x="113030" y="247521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42" name="Rectangle 20942"/>
                        <wps:cNvSpPr/>
                        <wps:spPr>
                          <a:xfrm>
                            <a:off x="113030" y="279220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43" name="Rectangle 20943"/>
                        <wps:cNvSpPr/>
                        <wps:spPr>
                          <a:xfrm>
                            <a:off x="113030" y="310919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44" name="Rectangle 20944"/>
                        <wps:cNvSpPr/>
                        <wps:spPr>
                          <a:xfrm>
                            <a:off x="113030" y="342466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45" name="Rectangle 20945"/>
                        <wps:cNvSpPr/>
                        <wps:spPr>
                          <a:xfrm>
                            <a:off x="113030" y="374165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46" name="Rectangle 20946"/>
                        <wps:cNvSpPr/>
                        <wps:spPr>
                          <a:xfrm>
                            <a:off x="113030" y="405890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47" name="Rectangle 20947"/>
                        <wps:cNvSpPr/>
                        <wps:spPr>
                          <a:xfrm>
                            <a:off x="113030" y="437437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48" name="Rectangle 20948"/>
                        <wps:cNvSpPr/>
                        <wps:spPr>
                          <a:xfrm>
                            <a:off x="113030" y="469136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49" name="Rectangle 20949"/>
                        <wps:cNvSpPr/>
                        <wps:spPr>
                          <a:xfrm>
                            <a:off x="113030" y="500835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50" name="Rectangle 20950"/>
                        <wps:cNvSpPr/>
                        <wps:spPr>
                          <a:xfrm>
                            <a:off x="113030" y="532382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51" name="Rectangle 20951"/>
                        <wps:cNvSpPr/>
                        <wps:spPr>
                          <a:xfrm>
                            <a:off x="113030" y="564081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959" name="Picture 20959"/>
                          <pic:cNvPicPr/>
                        </pic:nvPicPr>
                        <pic:blipFill>
                          <a:blip r:embed="rId58"/>
                          <a:stretch>
                            <a:fillRect/>
                          </a:stretch>
                        </pic:blipFill>
                        <pic:spPr>
                          <a:xfrm>
                            <a:off x="0" y="0"/>
                            <a:ext cx="4962144" cy="5739384"/>
                          </a:xfrm>
                          <a:prstGeom prst="rect">
                            <a:avLst/>
                          </a:prstGeom>
                        </pic:spPr>
                      </pic:pic>
                    </wpg:wgp>
                  </a:graphicData>
                </a:graphic>
              </wp:anchor>
            </w:drawing>
          </mc:Choice>
          <mc:Fallback xmlns:a="http://schemas.openxmlformats.org/drawingml/2006/main">
            <w:pict>
              <v:group id="Group 521969" style="width:390.72pt;height:456.468pt;position:absolute;mso-position-horizontal-relative:text;mso-position-horizontal:absolute;margin-left:28.776pt;mso-position-vertical-relative:text;margin-top:6.11203pt;" coordsize="49621,57971">
                <v:rect id="Rectangle 20935" style="position:absolute;width:518;height:2079;left:1130;top:5759;" filled="f" stroked="f">
                  <v:textbox inset="0,0,0,0">
                    <w:txbxContent>
                      <w:p>
                        <w:pPr>
                          <w:spacing w:before="0" w:after="160" w:line="259" w:lineRule="auto"/>
                          <w:ind w:left="0" w:firstLine="0"/>
                          <w:jc w:val="left"/>
                        </w:pPr>
                        <w:r>
                          <w:rPr/>
                          <w:t xml:space="preserve"> </w:t>
                        </w:r>
                      </w:p>
                    </w:txbxContent>
                  </v:textbox>
                </v:rect>
                <v:rect id="Rectangle 20936" style="position:absolute;width:518;height:2079;left:1130;top:8929;" filled="f" stroked="f">
                  <v:textbox inset="0,0,0,0">
                    <w:txbxContent>
                      <w:p>
                        <w:pPr>
                          <w:spacing w:before="0" w:after="160" w:line="259" w:lineRule="auto"/>
                          <w:ind w:left="0" w:firstLine="0"/>
                          <w:jc w:val="left"/>
                        </w:pPr>
                        <w:r>
                          <w:rPr/>
                          <w:t xml:space="preserve"> </w:t>
                        </w:r>
                      </w:p>
                    </w:txbxContent>
                  </v:textbox>
                </v:rect>
                <v:rect id="Rectangle 20937" style="position:absolute;width:518;height:2079;left:1130;top:12083;" filled="f" stroked="f">
                  <v:textbox inset="0,0,0,0">
                    <w:txbxContent>
                      <w:p>
                        <w:pPr>
                          <w:spacing w:before="0" w:after="160" w:line="259" w:lineRule="auto"/>
                          <w:ind w:left="0" w:firstLine="0"/>
                          <w:jc w:val="left"/>
                        </w:pPr>
                        <w:r>
                          <w:rPr/>
                          <w:t xml:space="preserve"> </w:t>
                        </w:r>
                      </w:p>
                    </w:txbxContent>
                  </v:textbox>
                </v:rect>
                <v:rect id="Rectangle 20938" style="position:absolute;width:518;height:2079;left:1130;top:15257;" filled="f" stroked="f">
                  <v:textbox inset="0,0,0,0">
                    <w:txbxContent>
                      <w:p>
                        <w:pPr>
                          <w:spacing w:before="0" w:after="160" w:line="259" w:lineRule="auto"/>
                          <w:ind w:left="0" w:firstLine="0"/>
                          <w:jc w:val="left"/>
                        </w:pPr>
                        <w:r>
                          <w:rPr/>
                          <w:t xml:space="preserve"> </w:t>
                        </w:r>
                      </w:p>
                    </w:txbxContent>
                  </v:textbox>
                </v:rect>
                <v:rect id="Rectangle 20939" style="position:absolute;width:518;height:2079;left:1130;top:18427;" filled="f" stroked="f">
                  <v:textbox inset="0,0,0,0">
                    <w:txbxContent>
                      <w:p>
                        <w:pPr>
                          <w:spacing w:before="0" w:after="160" w:line="259" w:lineRule="auto"/>
                          <w:ind w:left="0" w:firstLine="0"/>
                          <w:jc w:val="left"/>
                        </w:pPr>
                        <w:r>
                          <w:rPr/>
                          <w:t xml:space="preserve"> </w:t>
                        </w:r>
                      </w:p>
                    </w:txbxContent>
                  </v:textbox>
                </v:rect>
                <v:rect id="Rectangle 20940" style="position:absolute;width:518;height:2079;left:1130;top:21582;" filled="f" stroked="f">
                  <v:textbox inset="0,0,0,0">
                    <w:txbxContent>
                      <w:p>
                        <w:pPr>
                          <w:spacing w:before="0" w:after="160" w:line="259" w:lineRule="auto"/>
                          <w:ind w:left="0" w:firstLine="0"/>
                          <w:jc w:val="left"/>
                        </w:pPr>
                        <w:r>
                          <w:rPr/>
                          <w:t xml:space="preserve"> </w:t>
                        </w:r>
                      </w:p>
                    </w:txbxContent>
                  </v:textbox>
                </v:rect>
                <v:rect id="Rectangle 20941" style="position:absolute;width:518;height:2079;left:1130;top:24752;" filled="f" stroked="f">
                  <v:textbox inset="0,0,0,0">
                    <w:txbxContent>
                      <w:p>
                        <w:pPr>
                          <w:spacing w:before="0" w:after="160" w:line="259" w:lineRule="auto"/>
                          <w:ind w:left="0" w:firstLine="0"/>
                          <w:jc w:val="left"/>
                        </w:pPr>
                        <w:r>
                          <w:rPr/>
                          <w:t xml:space="preserve"> </w:t>
                        </w:r>
                      </w:p>
                    </w:txbxContent>
                  </v:textbox>
                </v:rect>
                <v:rect id="Rectangle 20942" style="position:absolute;width:518;height:2079;left:1130;top:27922;" filled="f" stroked="f">
                  <v:textbox inset="0,0,0,0">
                    <w:txbxContent>
                      <w:p>
                        <w:pPr>
                          <w:spacing w:before="0" w:after="160" w:line="259" w:lineRule="auto"/>
                          <w:ind w:left="0" w:firstLine="0"/>
                          <w:jc w:val="left"/>
                        </w:pPr>
                        <w:r>
                          <w:rPr/>
                          <w:t xml:space="preserve"> </w:t>
                        </w:r>
                      </w:p>
                    </w:txbxContent>
                  </v:textbox>
                </v:rect>
                <v:rect id="Rectangle 20943" style="position:absolute;width:518;height:2079;left:1130;top:31091;" filled="f" stroked="f">
                  <v:textbox inset="0,0,0,0">
                    <w:txbxContent>
                      <w:p>
                        <w:pPr>
                          <w:spacing w:before="0" w:after="160" w:line="259" w:lineRule="auto"/>
                          <w:ind w:left="0" w:firstLine="0"/>
                          <w:jc w:val="left"/>
                        </w:pPr>
                        <w:r>
                          <w:rPr/>
                          <w:t xml:space="preserve"> </w:t>
                        </w:r>
                      </w:p>
                    </w:txbxContent>
                  </v:textbox>
                </v:rect>
                <v:rect id="Rectangle 20944" style="position:absolute;width:518;height:2079;left:1130;top:34246;" filled="f" stroked="f">
                  <v:textbox inset="0,0,0,0">
                    <w:txbxContent>
                      <w:p>
                        <w:pPr>
                          <w:spacing w:before="0" w:after="160" w:line="259" w:lineRule="auto"/>
                          <w:ind w:left="0" w:firstLine="0"/>
                          <w:jc w:val="left"/>
                        </w:pPr>
                        <w:r>
                          <w:rPr/>
                          <w:t xml:space="preserve"> </w:t>
                        </w:r>
                      </w:p>
                    </w:txbxContent>
                  </v:textbox>
                </v:rect>
                <v:rect id="Rectangle 20945" style="position:absolute;width:518;height:2079;left:1130;top:37416;" filled="f" stroked="f">
                  <v:textbox inset="0,0,0,0">
                    <w:txbxContent>
                      <w:p>
                        <w:pPr>
                          <w:spacing w:before="0" w:after="160" w:line="259" w:lineRule="auto"/>
                          <w:ind w:left="0" w:firstLine="0"/>
                          <w:jc w:val="left"/>
                        </w:pPr>
                        <w:r>
                          <w:rPr/>
                          <w:t xml:space="preserve"> </w:t>
                        </w:r>
                      </w:p>
                    </w:txbxContent>
                  </v:textbox>
                </v:rect>
                <v:rect id="Rectangle 20946" style="position:absolute;width:518;height:2079;left:1130;top:40589;" filled="f" stroked="f">
                  <v:textbox inset="0,0,0,0">
                    <w:txbxContent>
                      <w:p>
                        <w:pPr>
                          <w:spacing w:before="0" w:after="160" w:line="259" w:lineRule="auto"/>
                          <w:ind w:left="0" w:firstLine="0"/>
                          <w:jc w:val="left"/>
                        </w:pPr>
                        <w:r>
                          <w:rPr/>
                          <w:t xml:space="preserve"> </w:t>
                        </w:r>
                      </w:p>
                    </w:txbxContent>
                  </v:textbox>
                </v:rect>
                <v:rect id="Rectangle 20947" style="position:absolute;width:518;height:2079;left:1130;top:43743;" filled="f" stroked="f">
                  <v:textbox inset="0,0,0,0">
                    <w:txbxContent>
                      <w:p>
                        <w:pPr>
                          <w:spacing w:before="0" w:after="160" w:line="259" w:lineRule="auto"/>
                          <w:ind w:left="0" w:firstLine="0"/>
                          <w:jc w:val="left"/>
                        </w:pPr>
                        <w:r>
                          <w:rPr/>
                          <w:t xml:space="preserve"> </w:t>
                        </w:r>
                      </w:p>
                    </w:txbxContent>
                  </v:textbox>
                </v:rect>
                <v:rect id="Rectangle 20948" style="position:absolute;width:518;height:2079;left:1130;top:46913;" filled="f" stroked="f">
                  <v:textbox inset="0,0,0,0">
                    <w:txbxContent>
                      <w:p>
                        <w:pPr>
                          <w:spacing w:before="0" w:after="160" w:line="259" w:lineRule="auto"/>
                          <w:ind w:left="0" w:firstLine="0"/>
                          <w:jc w:val="left"/>
                        </w:pPr>
                        <w:r>
                          <w:rPr/>
                          <w:t xml:space="preserve"> </w:t>
                        </w:r>
                      </w:p>
                    </w:txbxContent>
                  </v:textbox>
                </v:rect>
                <v:rect id="Rectangle 20949" style="position:absolute;width:518;height:2079;left:1130;top:50083;" filled="f" stroked="f">
                  <v:textbox inset="0,0,0,0">
                    <w:txbxContent>
                      <w:p>
                        <w:pPr>
                          <w:spacing w:before="0" w:after="160" w:line="259" w:lineRule="auto"/>
                          <w:ind w:left="0" w:firstLine="0"/>
                          <w:jc w:val="left"/>
                        </w:pPr>
                        <w:r>
                          <w:rPr/>
                          <w:t xml:space="preserve"> </w:t>
                        </w:r>
                      </w:p>
                    </w:txbxContent>
                  </v:textbox>
                </v:rect>
                <v:rect id="Rectangle 20950" style="position:absolute;width:518;height:2079;left:1130;top:53238;" filled="f" stroked="f">
                  <v:textbox inset="0,0,0,0">
                    <w:txbxContent>
                      <w:p>
                        <w:pPr>
                          <w:spacing w:before="0" w:after="160" w:line="259" w:lineRule="auto"/>
                          <w:ind w:left="0" w:firstLine="0"/>
                          <w:jc w:val="left"/>
                        </w:pPr>
                        <w:r>
                          <w:rPr/>
                          <w:t xml:space="preserve"> </w:t>
                        </w:r>
                      </w:p>
                    </w:txbxContent>
                  </v:textbox>
                </v:rect>
                <v:rect id="Rectangle 20951" style="position:absolute;width:518;height:2079;left:1130;top:56408;" filled="f" stroked="f">
                  <v:textbox inset="0,0,0,0">
                    <w:txbxContent>
                      <w:p>
                        <w:pPr>
                          <w:spacing w:before="0" w:after="160" w:line="259" w:lineRule="auto"/>
                          <w:ind w:left="0" w:firstLine="0"/>
                          <w:jc w:val="left"/>
                        </w:pPr>
                        <w:r>
                          <w:rPr/>
                          <w:t xml:space="preserve"> </w:t>
                        </w:r>
                      </w:p>
                    </w:txbxContent>
                  </v:textbox>
                </v:rect>
                <v:shape id="Picture 20959" style="position:absolute;width:49621;height:57393;left:0;top:0;" filled="f">
                  <v:imagedata r:id="rId59"/>
                </v:shape>
                <w10:wrap type="square"/>
              </v:group>
            </w:pict>
          </mc:Fallback>
        </mc:AlternateContent>
      </w:r>
    </w:p>
    <w:p w:rsidR="002D2FE3" w:rsidRDefault="00CB5F7D">
      <w:pPr>
        <w:spacing w:after="225" w:line="259" w:lineRule="auto"/>
        <w:ind w:left="0" w:right="9783" w:firstLine="0"/>
        <w:jc w:val="right"/>
      </w:pPr>
      <w:r>
        <w:t xml:space="preserve"> </w:t>
      </w:r>
    </w:p>
    <w:p w:rsidR="002D2FE3" w:rsidRDefault="00CB5F7D">
      <w:pPr>
        <w:spacing w:after="223" w:line="259" w:lineRule="auto"/>
        <w:ind w:left="0" w:right="9783" w:firstLine="0"/>
        <w:jc w:val="right"/>
      </w:pPr>
      <w:r>
        <w:t xml:space="preserve"> </w:t>
      </w:r>
    </w:p>
    <w:p w:rsidR="002D2FE3" w:rsidRDefault="00CB5F7D">
      <w:pPr>
        <w:spacing w:after="225" w:line="259" w:lineRule="auto"/>
        <w:ind w:left="0" w:right="9783" w:firstLine="0"/>
        <w:jc w:val="right"/>
      </w:pPr>
      <w:r>
        <w:t xml:space="preserve"> </w:t>
      </w:r>
    </w:p>
    <w:p w:rsidR="002D2FE3" w:rsidRDefault="00CB5F7D">
      <w:pPr>
        <w:spacing w:after="225" w:line="259" w:lineRule="auto"/>
        <w:ind w:left="0" w:right="9783" w:firstLine="0"/>
        <w:jc w:val="right"/>
      </w:pPr>
      <w:r>
        <w:t xml:space="preserve"> </w:t>
      </w:r>
    </w:p>
    <w:p w:rsidR="002D2FE3" w:rsidRDefault="00CB5F7D">
      <w:pPr>
        <w:spacing w:after="223" w:line="259" w:lineRule="auto"/>
        <w:ind w:left="0" w:right="9783" w:firstLine="0"/>
        <w:jc w:val="right"/>
      </w:pPr>
      <w:r>
        <w:t xml:space="preserve"> </w:t>
      </w:r>
    </w:p>
    <w:p w:rsidR="002D2FE3" w:rsidRDefault="00CB5F7D">
      <w:pPr>
        <w:spacing w:after="0" w:line="259" w:lineRule="auto"/>
        <w:ind w:left="0" w:right="9783" w:firstLine="0"/>
        <w:jc w:val="right"/>
      </w:pPr>
      <w:r>
        <w:t xml:space="preserve"> </w:t>
      </w:r>
    </w:p>
    <w:p w:rsidR="002D2FE3" w:rsidRDefault="00CB5F7D">
      <w:pPr>
        <w:spacing w:after="121" w:line="259" w:lineRule="auto"/>
        <w:ind w:left="14" w:firstLine="0"/>
        <w:jc w:val="left"/>
      </w:pPr>
      <w:r>
        <w:rPr>
          <w:rFonts w:ascii="Calibri" w:eastAsia="Calibri" w:hAnsi="Calibri" w:cs="Calibri"/>
          <w:noProof/>
        </w:rPr>
        <mc:AlternateContent>
          <mc:Choice Requires="wpg">
            <w:drawing>
              <wp:inline distT="0" distB="0" distL="0" distR="0">
                <wp:extent cx="5582412" cy="6291072"/>
                <wp:effectExtent l="0" t="0" r="0" b="0"/>
                <wp:docPr id="522104" name="Group 522104"/>
                <wp:cNvGraphicFramePr/>
                <a:graphic xmlns:a="http://schemas.openxmlformats.org/drawingml/2006/main">
                  <a:graphicData uri="http://schemas.microsoft.com/office/word/2010/wordprocessingGroup">
                    <wpg:wgp>
                      <wpg:cNvGrpSpPr/>
                      <wpg:grpSpPr>
                        <a:xfrm>
                          <a:off x="0" y="0"/>
                          <a:ext cx="5582412" cy="6291072"/>
                          <a:chOff x="0" y="0"/>
                          <a:chExt cx="5582412" cy="6291072"/>
                        </a:xfrm>
                      </wpg:grpSpPr>
                      <wps:wsp>
                        <wps:cNvPr id="20982" name="Rectangle 20982"/>
                        <wps:cNvSpPr/>
                        <wps:spPr>
                          <a:xfrm>
                            <a:off x="469646" y="1534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983" name="Rectangle 20983"/>
                        <wps:cNvSpPr/>
                        <wps:spPr>
                          <a:xfrm>
                            <a:off x="469646" y="35190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84" name="Rectangle 20984"/>
                        <wps:cNvSpPr/>
                        <wps:spPr>
                          <a:xfrm>
                            <a:off x="469646" y="66889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85" name="Rectangle 20985"/>
                        <wps:cNvSpPr/>
                        <wps:spPr>
                          <a:xfrm>
                            <a:off x="469646" y="98588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86" name="Rectangle 20986"/>
                        <wps:cNvSpPr/>
                        <wps:spPr>
                          <a:xfrm>
                            <a:off x="469646" y="130135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87" name="Rectangle 20987"/>
                        <wps:cNvSpPr/>
                        <wps:spPr>
                          <a:xfrm>
                            <a:off x="469646" y="161872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88" name="Rectangle 20988"/>
                        <wps:cNvSpPr/>
                        <wps:spPr>
                          <a:xfrm>
                            <a:off x="469646" y="193571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89" name="Rectangle 20989"/>
                        <wps:cNvSpPr/>
                        <wps:spPr>
                          <a:xfrm>
                            <a:off x="469646" y="225118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90" name="Rectangle 20990"/>
                        <wps:cNvSpPr/>
                        <wps:spPr>
                          <a:xfrm>
                            <a:off x="469646" y="256817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91" name="Rectangle 20991"/>
                        <wps:cNvSpPr/>
                        <wps:spPr>
                          <a:xfrm>
                            <a:off x="469646" y="288517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92" name="Rectangle 20992"/>
                        <wps:cNvSpPr/>
                        <wps:spPr>
                          <a:xfrm>
                            <a:off x="469646" y="320216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93" name="Rectangle 20993"/>
                        <wps:cNvSpPr/>
                        <wps:spPr>
                          <a:xfrm>
                            <a:off x="469646" y="351763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94" name="Rectangle 20994"/>
                        <wps:cNvSpPr/>
                        <wps:spPr>
                          <a:xfrm>
                            <a:off x="469646" y="383462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95" name="Rectangle 20995"/>
                        <wps:cNvSpPr/>
                        <wps:spPr>
                          <a:xfrm>
                            <a:off x="469646" y="415186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96" name="Rectangle 20996"/>
                        <wps:cNvSpPr/>
                        <wps:spPr>
                          <a:xfrm>
                            <a:off x="469646" y="446733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97" name="Rectangle 20997"/>
                        <wps:cNvSpPr/>
                        <wps:spPr>
                          <a:xfrm>
                            <a:off x="469646" y="478432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98" name="Rectangle 20998"/>
                        <wps:cNvSpPr/>
                        <wps:spPr>
                          <a:xfrm>
                            <a:off x="469646" y="510132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0999" name="Rectangle 20999"/>
                        <wps:cNvSpPr/>
                        <wps:spPr>
                          <a:xfrm>
                            <a:off x="469646" y="541678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000" name="Rectangle 21000"/>
                        <wps:cNvSpPr/>
                        <wps:spPr>
                          <a:xfrm>
                            <a:off x="469646" y="573378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001" name="Rectangle 21001"/>
                        <wps:cNvSpPr/>
                        <wps:spPr>
                          <a:xfrm>
                            <a:off x="469646" y="605077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018" name="Picture 21018"/>
                          <pic:cNvPicPr/>
                        </pic:nvPicPr>
                        <pic:blipFill>
                          <a:blip r:embed="rId60"/>
                          <a:stretch>
                            <a:fillRect/>
                          </a:stretch>
                        </pic:blipFill>
                        <pic:spPr>
                          <a:xfrm>
                            <a:off x="0" y="0"/>
                            <a:ext cx="5582412" cy="6291072"/>
                          </a:xfrm>
                          <a:prstGeom prst="rect">
                            <a:avLst/>
                          </a:prstGeom>
                        </pic:spPr>
                      </pic:pic>
                    </wpg:wgp>
                  </a:graphicData>
                </a:graphic>
              </wp:inline>
            </w:drawing>
          </mc:Choice>
          <mc:Fallback xmlns:a="http://schemas.openxmlformats.org/drawingml/2006/main">
            <w:pict>
              <v:group id="Group 522104" style="width:439.56pt;height:495.36pt;mso-position-horizontal-relative:char;mso-position-vertical-relative:line" coordsize="55824,62910">
                <v:rect id="Rectangle 20982" style="position:absolute;width:506;height:2243;left:4696;top:15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0983" style="position:absolute;width:518;height:2079;left:4696;top:3519;" filled="f" stroked="f">
                  <v:textbox inset="0,0,0,0">
                    <w:txbxContent>
                      <w:p>
                        <w:pPr>
                          <w:spacing w:before="0" w:after="160" w:line="259" w:lineRule="auto"/>
                          <w:ind w:left="0" w:firstLine="0"/>
                          <w:jc w:val="left"/>
                        </w:pPr>
                        <w:r>
                          <w:rPr/>
                          <w:t xml:space="preserve"> </w:t>
                        </w:r>
                      </w:p>
                    </w:txbxContent>
                  </v:textbox>
                </v:rect>
                <v:rect id="Rectangle 20984" style="position:absolute;width:518;height:2079;left:4696;top:6688;" filled="f" stroked="f">
                  <v:textbox inset="0,0,0,0">
                    <w:txbxContent>
                      <w:p>
                        <w:pPr>
                          <w:spacing w:before="0" w:after="160" w:line="259" w:lineRule="auto"/>
                          <w:ind w:left="0" w:firstLine="0"/>
                          <w:jc w:val="left"/>
                        </w:pPr>
                        <w:r>
                          <w:rPr/>
                          <w:t xml:space="preserve"> </w:t>
                        </w:r>
                      </w:p>
                    </w:txbxContent>
                  </v:textbox>
                </v:rect>
                <v:rect id="Rectangle 20985" style="position:absolute;width:518;height:2079;left:4696;top:9858;" filled="f" stroked="f">
                  <v:textbox inset="0,0,0,0">
                    <w:txbxContent>
                      <w:p>
                        <w:pPr>
                          <w:spacing w:before="0" w:after="160" w:line="259" w:lineRule="auto"/>
                          <w:ind w:left="0" w:firstLine="0"/>
                          <w:jc w:val="left"/>
                        </w:pPr>
                        <w:r>
                          <w:rPr/>
                          <w:t xml:space="preserve"> </w:t>
                        </w:r>
                      </w:p>
                    </w:txbxContent>
                  </v:textbox>
                </v:rect>
                <v:rect id="Rectangle 20986" style="position:absolute;width:518;height:2079;left:4696;top:13013;" filled="f" stroked="f">
                  <v:textbox inset="0,0,0,0">
                    <w:txbxContent>
                      <w:p>
                        <w:pPr>
                          <w:spacing w:before="0" w:after="160" w:line="259" w:lineRule="auto"/>
                          <w:ind w:left="0" w:firstLine="0"/>
                          <w:jc w:val="left"/>
                        </w:pPr>
                        <w:r>
                          <w:rPr/>
                          <w:t xml:space="preserve"> </w:t>
                        </w:r>
                      </w:p>
                    </w:txbxContent>
                  </v:textbox>
                </v:rect>
                <v:rect id="Rectangle 20987" style="position:absolute;width:518;height:2079;left:4696;top:16187;" filled="f" stroked="f">
                  <v:textbox inset="0,0,0,0">
                    <w:txbxContent>
                      <w:p>
                        <w:pPr>
                          <w:spacing w:before="0" w:after="160" w:line="259" w:lineRule="auto"/>
                          <w:ind w:left="0" w:firstLine="0"/>
                          <w:jc w:val="left"/>
                        </w:pPr>
                        <w:r>
                          <w:rPr/>
                          <w:t xml:space="preserve"> </w:t>
                        </w:r>
                      </w:p>
                    </w:txbxContent>
                  </v:textbox>
                </v:rect>
                <v:rect id="Rectangle 20988" style="position:absolute;width:518;height:2079;left:4696;top:19357;" filled="f" stroked="f">
                  <v:textbox inset="0,0,0,0">
                    <w:txbxContent>
                      <w:p>
                        <w:pPr>
                          <w:spacing w:before="0" w:after="160" w:line="259" w:lineRule="auto"/>
                          <w:ind w:left="0" w:firstLine="0"/>
                          <w:jc w:val="left"/>
                        </w:pPr>
                        <w:r>
                          <w:rPr/>
                          <w:t xml:space="preserve"> </w:t>
                        </w:r>
                      </w:p>
                    </w:txbxContent>
                  </v:textbox>
                </v:rect>
                <v:rect id="Rectangle 20989" style="position:absolute;width:518;height:2079;left:4696;top:22511;" filled="f" stroked="f">
                  <v:textbox inset="0,0,0,0">
                    <w:txbxContent>
                      <w:p>
                        <w:pPr>
                          <w:spacing w:before="0" w:after="160" w:line="259" w:lineRule="auto"/>
                          <w:ind w:left="0" w:firstLine="0"/>
                          <w:jc w:val="left"/>
                        </w:pPr>
                        <w:r>
                          <w:rPr/>
                          <w:t xml:space="preserve"> </w:t>
                        </w:r>
                      </w:p>
                    </w:txbxContent>
                  </v:textbox>
                </v:rect>
                <v:rect id="Rectangle 20990" style="position:absolute;width:518;height:2079;left:4696;top:25681;" filled="f" stroked="f">
                  <v:textbox inset="0,0,0,0">
                    <w:txbxContent>
                      <w:p>
                        <w:pPr>
                          <w:spacing w:before="0" w:after="160" w:line="259" w:lineRule="auto"/>
                          <w:ind w:left="0" w:firstLine="0"/>
                          <w:jc w:val="left"/>
                        </w:pPr>
                        <w:r>
                          <w:rPr/>
                          <w:t xml:space="preserve"> </w:t>
                        </w:r>
                      </w:p>
                    </w:txbxContent>
                  </v:textbox>
                </v:rect>
                <v:rect id="Rectangle 20991" style="position:absolute;width:518;height:2079;left:4696;top:28851;" filled="f" stroked="f">
                  <v:textbox inset="0,0,0,0">
                    <w:txbxContent>
                      <w:p>
                        <w:pPr>
                          <w:spacing w:before="0" w:after="160" w:line="259" w:lineRule="auto"/>
                          <w:ind w:left="0" w:firstLine="0"/>
                          <w:jc w:val="left"/>
                        </w:pPr>
                        <w:r>
                          <w:rPr/>
                          <w:t xml:space="preserve"> </w:t>
                        </w:r>
                      </w:p>
                    </w:txbxContent>
                  </v:textbox>
                </v:rect>
                <v:rect id="Rectangle 20992" style="position:absolute;width:518;height:2079;left:4696;top:32021;" filled="f" stroked="f">
                  <v:textbox inset="0,0,0,0">
                    <w:txbxContent>
                      <w:p>
                        <w:pPr>
                          <w:spacing w:before="0" w:after="160" w:line="259" w:lineRule="auto"/>
                          <w:ind w:left="0" w:firstLine="0"/>
                          <w:jc w:val="left"/>
                        </w:pPr>
                        <w:r>
                          <w:rPr/>
                          <w:t xml:space="preserve"> </w:t>
                        </w:r>
                      </w:p>
                    </w:txbxContent>
                  </v:textbox>
                </v:rect>
                <v:rect id="Rectangle 20993" style="position:absolute;width:518;height:2079;left:4696;top:35176;" filled="f" stroked="f">
                  <v:textbox inset="0,0,0,0">
                    <w:txbxContent>
                      <w:p>
                        <w:pPr>
                          <w:spacing w:before="0" w:after="160" w:line="259" w:lineRule="auto"/>
                          <w:ind w:left="0" w:firstLine="0"/>
                          <w:jc w:val="left"/>
                        </w:pPr>
                        <w:r>
                          <w:rPr/>
                          <w:t xml:space="preserve"> </w:t>
                        </w:r>
                      </w:p>
                    </w:txbxContent>
                  </v:textbox>
                </v:rect>
                <v:rect id="Rectangle 20994" style="position:absolute;width:518;height:2079;left:4696;top:38346;" filled="f" stroked="f">
                  <v:textbox inset="0,0,0,0">
                    <w:txbxContent>
                      <w:p>
                        <w:pPr>
                          <w:spacing w:before="0" w:after="160" w:line="259" w:lineRule="auto"/>
                          <w:ind w:left="0" w:firstLine="0"/>
                          <w:jc w:val="left"/>
                        </w:pPr>
                        <w:r>
                          <w:rPr/>
                          <w:t xml:space="preserve"> </w:t>
                        </w:r>
                      </w:p>
                    </w:txbxContent>
                  </v:textbox>
                </v:rect>
                <v:rect id="Rectangle 20995" style="position:absolute;width:518;height:2079;left:4696;top:41518;" filled="f" stroked="f">
                  <v:textbox inset="0,0,0,0">
                    <w:txbxContent>
                      <w:p>
                        <w:pPr>
                          <w:spacing w:before="0" w:after="160" w:line="259" w:lineRule="auto"/>
                          <w:ind w:left="0" w:firstLine="0"/>
                          <w:jc w:val="left"/>
                        </w:pPr>
                        <w:r>
                          <w:rPr/>
                          <w:t xml:space="preserve"> </w:t>
                        </w:r>
                      </w:p>
                    </w:txbxContent>
                  </v:textbox>
                </v:rect>
                <v:rect id="Rectangle 20996" style="position:absolute;width:518;height:2079;left:4696;top:44673;" filled="f" stroked="f">
                  <v:textbox inset="0,0,0,0">
                    <w:txbxContent>
                      <w:p>
                        <w:pPr>
                          <w:spacing w:before="0" w:after="160" w:line="259" w:lineRule="auto"/>
                          <w:ind w:left="0" w:firstLine="0"/>
                          <w:jc w:val="left"/>
                        </w:pPr>
                        <w:r>
                          <w:rPr/>
                          <w:t xml:space="preserve"> </w:t>
                        </w:r>
                      </w:p>
                    </w:txbxContent>
                  </v:textbox>
                </v:rect>
                <v:rect id="Rectangle 20997" style="position:absolute;width:518;height:2079;left:4696;top:47843;" filled="f" stroked="f">
                  <v:textbox inset="0,0,0,0">
                    <w:txbxContent>
                      <w:p>
                        <w:pPr>
                          <w:spacing w:before="0" w:after="160" w:line="259" w:lineRule="auto"/>
                          <w:ind w:left="0" w:firstLine="0"/>
                          <w:jc w:val="left"/>
                        </w:pPr>
                        <w:r>
                          <w:rPr/>
                          <w:t xml:space="preserve"> </w:t>
                        </w:r>
                      </w:p>
                    </w:txbxContent>
                  </v:textbox>
                </v:rect>
                <v:rect id="Rectangle 20998" style="position:absolute;width:518;height:2079;left:4696;top:51013;" filled="f" stroked="f">
                  <v:textbox inset="0,0,0,0">
                    <w:txbxContent>
                      <w:p>
                        <w:pPr>
                          <w:spacing w:before="0" w:after="160" w:line="259" w:lineRule="auto"/>
                          <w:ind w:left="0" w:firstLine="0"/>
                          <w:jc w:val="left"/>
                        </w:pPr>
                        <w:r>
                          <w:rPr/>
                          <w:t xml:space="preserve"> </w:t>
                        </w:r>
                      </w:p>
                    </w:txbxContent>
                  </v:textbox>
                </v:rect>
                <v:rect id="Rectangle 20999" style="position:absolute;width:518;height:2079;left:4696;top:54167;" filled="f" stroked="f">
                  <v:textbox inset="0,0,0,0">
                    <w:txbxContent>
                      <w:p>
                        <w:pPr>
                          <w:spacing w:before="0" w:after="160" w:line="259" w:lineRule="auto"/>
                          <w:ind w:left="0" w:firstLine="0"/>
                          <w:jc w:val="left"/>
                        </w:pPr>
                        <w:r>
                          <w:rPr/>
                          <w:t xml:space="preserve"> </w:t>
                        </w:r>
                      </w:p>
                    </w:txbxContent>
                  </v:textbox>
                </v:rect>
                <v:rect id="Rectangle 21000" style="position:absolute;width:518;height:2079;left:4696;top:57337;" filled="f" stroked="f">
                  <v:textbox inset="0,0,0,0">
                    <w:txbxContent>
                      <w:p>
                        <w:pPr>
                          <w:spacing w:before="0" w:after="160" w:line="259" w:lineRule="auto"/>
                          <w:ind w:left="0" w:firstLine="0"/>
                          <w:jc w:val="left"/>
                        </w:pPr>
                        <w:r>
                          <w:rPr/>
                          <w:t xml:space="preserve"> </w:t>
                        </w:r>
                      </w:p>
                    </w:txbxContent>
                  </v:textbox>
                </v:rect>
                <v:rect id="Rectangle 21001" style="position:absolute;width:518;height:2079;left:4696;top:60507;" filled="f" stroked="f">
                  <v:textbox inset="0,0,0,0">
                    <w:txbxContent>
                      <w:p>
                        <w:pPr>
                          <w:spacing w:before="0" w:after="160" w:line="259" w:lineRule="auto"/>
                          <w:ind w:left="0" w:firstLine="0"/>
                          <w:jc w:val="left"/>
                        </w:pPr>
                        <w:r>
                          <w:rPr/>
                          <w:t xml:space="preserve"> </w:t>
                        </w:r>
                      </w:p>
                    </w:txbxContent>
                  </v:textbox>
                </v:rect>
                <v:shape id="Picture 21018" style="position:absolute;width:55824;height:62910;left:0;top:0;" filled="f">
                  <v:imagedata r:id="rId61"/>
                </v:shape>
              </v:group>
            </w:pict>
          </mc:Fallback>
        </mc:AlternateContent>
      </w:r>
    </w:p>
    <w:p w:rsidR="002D2FE3" w:rsidRDefault="00CB5F7D">
      <w:pPr>
        <w:spacing w:after="226" w:line="259" w:lineRule="auto"/>
        <w:ind w:left="754" w:firstLine="0"/>
        <w:jc w:val="left"/>
      </w:pPr>
      <w:r>
        <w:t xml:space="preserve"> </w:t>
      </w:r>
    </w:p>
    <w:p w:rsidR="002D2FE3" w:rsidRDefault="00CB5F7D">
      <w:pPr>
        <w:ind w:left="59" w:right="967" w:firstLine="696"/>
      </w:pPr>
      <w:r>
        <w:rPr>
          <w:rFonts w:ascii="Calibri" w:eastAsia="Calibri" w:hAnsi="Calibri" w:cs="Calibri"/>
          <w:noProof/>
        </w:rPr>
        <mc:AlternateContent>
          <mc:Choice Requires="wpg">
            <w:drawing>
              <wp:anchor distT="0" distB="0" distL="114300" distR="114300" simplePos="0" relativeHeight="2517985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2105" name="Group 52210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021" name="Rectangle 2102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1022" name="Rectangle 2102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103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2105" style="width:12.7031pt;height:279.366pt;position:absolute;mso-position-horizontal-relative:page;mso-position-horizontal:absolute;margin-left:682.278pt;mso-position-vertical-relative:page;margin-top:532.554pt;" coordsize="1613,35479">
                <v:rect id="Rectangle 2102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102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103 de 269 </w:t>
                        </w:r>
                      </w:p>
                    </w:txbxContent>
                  </v:textbox>
                </v:rect>
                <w10:wrap type="square"/>
              </v:group>
            </w:pict>
          </mc:Fallback>
        </mc:AlternateContent>
      </w: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2D2FE3" w:rsidRDefault="00CB5F7D">
      <w:pPr>
        <w:spacing w:after="100" w:line="259" w:lineRule="auto"/>
        <w:ind w:left="754" w:firstLine="0"/>
        <w:jc w:val="left"/>
      </w:pPr>
      <w:r>
        <w:t xml:space="preserve"> </w:t>
      </w:r>
    </w:p>
    <w:p w:rsidR="002D2FE3" w:rsidRDefault="00CB5F7D">
      <w:pPr>
        <w:ind w:left="59" w:right="967" w:firstLine="696"/>
      </w:pPr>
      <w:r>
        <w:t xml:space="preserve">CUARTO: Facultar a la Alcaldesa- Presidenta </w:t>
      </w:r>
      <w:r>
        <w:t>para que realice cuantas actuaciones considere precisas en aplicación del presente acuerdo...”</w:t>
      </w:r>
      <w:r>
        <w:rPr>
          <w:rFonts w:ascii="Times New Roman" w:eastAsia="Times New Roman" w:hAnsi="Times New Roman" w:cs="Times New Roman"/>
          <w:sz w:val="24"/>
        </w:rPr>
        <w:t xml:space="preserve"> </w:t>
      </w:r>
    </w:p>
    <w:p w:rsidR="002D2FE3" w:rsidRDefault="00CB5F7D">
      <w:pPr>
        <w:spacing w:after="105" w:line="259" w:lineRule="auto"/>
        <w:ind w:left="754" w:firstLine="0"/>
        <w:jc w:val="left"/>
      </w:pPr>
      <w:r>
        <w:t xml:space="preserve"> </w:t>
      </w:r>
    </w:p>
    <w:p w:rsidR="002D2FE3" w:rsidRDefault="00CB5F7D">
      <w:pPr>
        <w:spacing w:after="0"/>
        <w:ind w:left="59" w:right="967" w:firstLine="708"/>
      </w:pPr>
      <w:r>
        <w:t xml:space="preserve">En virtud de lo expuesto, se somete a la Junta de Gobierno Local la siguiente propuesta de Acuerdo: </w:t>
      </w:r>
    </w:p>
    <w:p w:rsidR="002D2FE3" w:rsidRDefault="00CB5F7D">
      <w:pPr>
        <w:spacing w:after="0" w:line="259" w:lineRule="auto"/>
        <w:ind w:left="766" w:firstLine="0"/>
        <w:jc w:val="left"/>
      </w:pPr>
      <w:r>
        <w:t xml:space="preserve"> </w:t>
      </w:r>
    </w:p>
    <w:p w:rsidR="002D2FE3" w:rsidRDefault="00CB5F7D">
      <w:pPr>
        <w:spacing w:after="0" w:line="259" w:lineRule="auto"/>
        <w:ind w:left="766" w:firstLine="0"/>
        <w:jc w:val="left"/>
      </w:pPr>
      <w:r>
        <w:t xml:space="preserve"> </w:t>
      </w:r>
    </w:p>
    <w:p w:rsidR="002D2FE3" w:rsidRDefault="00CB5F7D">
      <w:pPr>
        <w:spacing w:after="0" w:line="259" w:lineRule="auto"/>
        <w:ind w:left="766" w:firstLine="0"/>
        <w:jc w:val="left"/>
      </w:pPr>
      <w:r>
        <w:t xml:space="preserve"> </w:t>
      </w:r>
    </w:p>
    <w:p w:rsidR="002D2FE3" w:rsidRDefault="00CB5F7D">
      <w:pPr>
        <w:spacing w:after="0" w:line="259" w:lineRule="auto"/>
        <w:ind w:left="766" w:firstLine="0"/>
        <w:jc w:val="left"/>
      </w:pPr>
      <w:r>
        <w:t xml:space="preserve"> </w:t>
      </w:r>
    </w:p>
    <w:p w:rsidR="002D2FE3" w:rsidRDefault="00CB5F7D">
      <w:pPr>
        <w:spacing w:after="0" w:line="259" w:lineRule="auto"/>
        <w:ind w:left="766" w:firstLine="0"/>
        <w:jc w:val="left"/>
      </w:pPr>
      <w:r>
        <w:t xml:space="preserve"> </w:t>
      </w:r>
    </w:p>
    <w:p w:rsidR="002D2FE3" w:rsidRDefault="00CB5F7D">
      <w:pPr>
        <w:pStyle w:val="Ttulo2"/>
        <w:spacing w:after="163"/>
        <w:ind w:right="493"/>
      </w:pPr>
      <w:r>
        <w:t xml:space="preserve">PROPUESTA DE ACUERDO </w:t>
      </w:r>
    </w:p>
    <w:p w:rsidR="002D2FE3" w:rsidRDefault="00CB5F7D">
      <w:pPr>
        <w:spacing w:after="151" w:line="259" w:lineRule="auto"/>
        <w:ind w:left="0" w:right="431" w:firstLine="0"/>
        <w:jc w:val="center"/>
      </w:pPr>
      <w:r>
        <w:t xml:space="preserve"> </w:t>
      </w:r>
    </w:p>
    <w:p w:rsidR="002D2FE3" w:rsidRDefault="00CB5F7D">
      <w:pPr>
        <w:spacing w:line="349" w:lineRule="auto"/>
        <w:ind w:left="59" w:right="1043" w:firstLine="696"/>
      </w:pPr>
      <w:r>
        <w:rPr>
          <w:b/>
        </w:rPr>
        <w:t>PRIMERO:</w:t>
      </w:r>
      <w:r>
        <w:t xml:space="preserve"> </w:t>
      </w:r>
      <w:r>
        <w:t>Actualizar el Inventario de bienes de la Corporación, incorporando las rectificaciones oportunas según la ficha que se adjunta correspondiente a la Plaza de la Patrona de Canarias, siendo la descripción de la misma la siguiente:</w:t>
      </w:r>
      <w:r>
        <w:rPr>
          <w:rFonts w:ascii="Times New Roman" w:eastAsia="Times New Roman" w:hAnsi="Times New Roman" w:cs="Times New Roman"/>
          <w:sz w:val="24"/>
        </w:rPr>
        <w:t xml:space="preserve"> </w:t>
      </w:r>
    </w:p>
    <w:p w:rsidR="002D2FE3" w:rsidRDefault="00CB5F7D">
      <w:pPr>
        <w:spacing w:after="27"/>
        <w:ind w:left="69" w:right="967"/>
      </w:pPr>
      <w:r>
        <w:t xml:space="preserve">La Plaza de la Patrona es </w:t>
      </w:r>
      <w:r>
        <w:t xml:space="preserve">un extenso recinto urbano y diáfano de forma trapezoidal que linda al sur con la Basílica de la Candelaria, abriéndose al mar en su lado Este con una cota de +5.9m en su punto inferior, alcanzando la cota más alta de +8m en el lado oeste. </w:t>
      </w:r>
    </w:p>
    <w:p w:rsidR="002D2FE3" w:rsidRDefault="00CB5F7D">
      <w:pPr>
        <w:spacing w:after="16" w:line="259" w:lineRule="auto"/>
        <w:ind w:left="58" w:firstLine="0"/>
        <w:jc w:val="left"/>
      </w:pPr>
      <w:r>
        <w:t xml:space="preserve"> </w:t>
      </w:r>
    </w:p>
    <w:p w:rsidR="002D2FE3" w:rsidRDefault="00CB5F7D">
      <w:pPr>
        <w:spacing w:after="24"/>
        <w:ind w:left="69" w:right="967"/>
      </w:pPr>
      <w:r>
        <w:rPr>
          <w:rFonts w:ascii="Calibri" w:eastAsia="Calibri" w:hAnsi="Calibri" w:cs="Calibri"/>
          <w:noProof/>
        </w:rPr>
        <mc:AlternateContent>
          <mc:Choice Requires="wpg">
            <w:drawing>
              <wp:anchor distT="0" distB="0" distL="114300" distR="114300" simplePos="0" relativeHeight="2517995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2369" name="Group 52236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115" name="Rectangle 2111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1116" name="Rectangle 2111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104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2369" style="width:12.7031pt;height:279.366pt;position:absolute;mso-position-horizontal-relative:page;mso-position-horizontal:absolute;margin-left:682.278pt;mso-position-vertical-relative:page;margin-top:532.554pt;" coordsize="1613,35479">
                <v:rect id="Rectangle 2111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111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104 de 269 </w:t>
                        </w:r>
                      </w:p>
                    </w:txbxContent>
                  </v:textbox>
                </v:rect>
                <w10:wrap type="square"/>
              </v:group>
            </w:pict>
          </mc:Fallback>
        </mc:AlternateContent>
      </w:r>
      <w:r>
        <w:t>En su lado oeste, la plaza está flanqueada por la calle Antón</w:t>
      </w:r>
      <w:r>
        <w:t xml:space="preserve"> Guanche, que asciende con una fuerte pendiente, creando de este modo un desnivel considerable entre la cota sensiblemente horizontal de la plaza y dicha calle, desnivel que actualmente se salva mediante un espacio ajardinado, parque y una escalera que con</w:t>
      </w:r>
      <w:r>
        <w:t>ectan la Plaza con la calle Antón Guanche. Bajo la escalera se encuentran unos baños públicos de 54 m</w:t>
      </w:r>
      <w:r>
        <w:rPr>
          <w:vertAlign w:val="superscript"/>
        </w:rPr>
        <w:t>2</w:t>
      </w:r>
      <w:r>
        <w:t xml:space="preserve"> de superficie que se encuentran en el inventario municipal con el número 1-30096 y referencia 1-00222. Asimismo, en la base de la escalera y lindando con</w:t>
      </w:r>
      <w:r>
        <w:t xml:space="preserve"> la Basílica de Candelaria se encuentra la plaza y la fuente de los Peregrinos.</w:t>
      </w:r>
      <w:r>
        <w:rPr>
          <w:rFonts w:ascii="Times New Roman" w:eastAsia="Times New Roman" w:hAnsi="Times New Roman" w:cs="Times New Roman"/>
          <w:sz w:val="24"/>
        </w:rPr>
        <w:t xml:space="preserve"> </w:t>
      </w:r>
    </w:p>
    <w:p w:rsidR="002D2FE3" w:rsidRDefault="00CB5F7D">
      <w:pPr>
        <w:spacing w:after="26"/>
        <w:ind w:left="69" w:right="967"/>
      </w:pPr>
      <w:r>
        <w:t xml:space="preserve">En el interior de la plaza, concretamente en el vértice de la plaza más cercano a la puerta principal de la Basílica, se encuentra el Podio de la Virgen, estructura en mármol </w:t>
      </w:r>
      <w:r>
        <w:t xml:space="preserve">cuya una de sus funciones es permitir la celebración de misas en el entorno. </w:t>
      </w:r>
    </w:p>
    <w:p w:rsidR="002D2FE3" w:rsidRDefault="00CB5F7D">
      <w:pPr>
        <w:spacing w:after="16" w:line="259" w:lineRule="auto"/>
        <w:ind w:left="58" w:firstLine="0"/>
        <w:jc w:val="left"/>
      </w:pPr>
      <w:r>
        <w:t xml:space="preserve"> </w:t>
      </w:r>
    </w:p>
    <w:p w:rsidR="002D2FE3" w:rsidRDefault="00CB5F7D">
      <w:pPr>
        <w:spacing w:after="22"/>
        <w:ind w:left="69" w:right="967"/>
      </w:pPr>
      <w:r>
        <w:t>Por otro lado, otro de los aspectos de mayor relevancia de la plaza, en su límite con la playa de Los Guanches es el conjunto escultórico en bronce de “Los Nueve Menceyes Guanc</w:t>
      </w:r>
      <w:r>
        <w:t xml:space="preserve">hes”, obra del escultor José Abad en el año 1993, cuyo propietario es la Fundación </w:t>
      </w:r>
      <w:r>
        <w:rPr>
          <w:color w:val="222222"/>
        </w:rPr>
        <w:t>Pro Menceyes GuanchesPlaza de la Patrona de Canarias</w:t>
      </w:r>
      <w:r>
        <w:t>.</w:t>
      </w:r>
      <w:r>
        <w:rPr>
          <w:rFonts w:ascii="Times New Roman" w:eastAsia="Times New Roman" w:hAnsi="Times New Roman" w:cs="Times New Roman"/>
          <w:sz w:val="24"/>
        </w:rPr>
        <w:t xml:space="preserve"> </w:t>
      </w:r>
    </w:p>
    <w:p w:rsidR="002D2FE3" w:rsidRDefault="00CB5F7D">
      <w:pPr>
        <w:spacing w:after="17" w:line="259" w:lineRule="auto"/>
        <w:ind w:left="58" w:firstLine="0"/>
        <w:jc w:val="left"/>
      </w:pPr>
      <w:r>
        <w:t xml:space="preserve"> </w:t>
      </w:r>
    </w:p>
    <w:p w:rsidR="002D2FE3" w:rsidRDefault="00CB5F7D">
      <w:pPr>
        <w:spacing w:after="26"/>
        <w:ind w:left="69" w:right="967"/>
      </w:pPr>
      <w:r>
        <w:t>En cuanto al equipamiento, la Plaza de la Patrona de Canarias cuenta con 21 bancos, 14 papeleras, 20 farolas, 4 foco</w:t>
      </w:r>
      <w:r>
        <w:t xml:space="preserve">s, 17 tubos para engalanar la plaza, 6 maceteros, 2 columpios, 1 panel informativo de la red de senderos local de Candelaria, 1 buzón y 1 cabina telefónica en desuso. </w:t>
      </w:r>
    </w:p>
    <w:p w:rsidR="002D2FE3" w:rsidRDefault="00CB5F7D">
      <w:pPr>
        <w:spacing w:after="16" w:line="259" w:lineRule="auto"/>
        <w:ind w:left="58" w:firstLine="0"/>
        <w:jc w:val="left"/>
      </w:pPr>
      <w:r>
        <w:t xml:space="preserve"> </w:t>
      </w:r>
    </w:p>
    <w:p w:rsidR="002D2FE3" w:rsidRDefault="00CB5F7D">
      <w:pPr>
        <w:ind w:left="69" w:right="967"/>
      </w:pPr>
      <w:r>
        <w:t>Esta plaza será objeto de intervención dentro del proyecto “Remodelación de la Plaza d</w:t>
      </w:r>
      <w:r>
        <w:t xml:space="preserve">e la Patrona de Canarias y su entorno”, promovido por el Cabildo de Tenerife y el Ayuntamiento de Candelaria. </w:t>
      </w:r>
    </w:p>
    <w:p w:rsidR="002D2FE3" w:rsidRDefault="00CB5F7D">
      <w:pPr>
        <w:spacing w:after="27"/>
        <w:ind w:left="69" w:right="967"/>
      </w:pPr>
      <w:r>
        <w:t xml:space="preserve">En este sentido, una vez concluidas las obras, si fuese necesario, habrá que adaptar la ficha del inventario municipal. </w:t>
      </w:r>
    </w:p>
    <w:p w:rsidR="002D2FE3" w:rsidRDefault="00CB5F7D">
      <w:pPr>
        <w:spacing w:after="3762" w:line="259" w:lineRule="auto"/>
        <w:ind w:left="58" w:firstLine="0"/>
        <w:jc w:val="left"/>
      </w:pPr>
      <w:r>
        <w:rPr>
          <w:rFonts w:ascii="Calibri" w:eastAsia="Calibri" w:hAnsi="Calibri" w:cs="Calibri"/>
          <w:noProof/>
        </w:rPr>
        <mc:AlternateContent>
          <mc:Choice Requires="wpg">
            <w:drawing>
              <wp:anchor distT="0" distB="0" distL="114300" distR="114300" simplePos="0" relativeHeight="251800576" behindDoc="0" locked="0" layoutInCell="1" allowOverlap="1">
                <wp:simplePos x="0" y="0"/>
                <wp:positionH relativeFrom="column">
                  <wp:posOffset>25603</wp:posOffset>
                </wp:positionH>
                <wp:positionV relativeFrom="paragraph">
                  <wp:posOffset>211979</wp:posOffset>
                </wp:positionV>
                <wp:extent cx="6446520" cy="3220212"/>
                <wp:effectExtent l="0" t="0" r="0" b="0"/>
                <wp:wrapSquare wrapText="bothSides"/>
                <wp:docPr id="522471" name="Group 522471"/>
                <wp:cNvGraphicFramePr/>
                <a:graphic xmlns:a="http://schemas.openxmlformats.org/drawingml/2006/main">
                  <a:graphicData uri="http://schemas.microsoft.com/office/word/2010/wordprocessingGroup">
                    <wpg:wgp>
                      <wpg:cNvGrpSpPr/>
                      <wpg:grpSpPr>
                        <a:xfrm>
                          <a:off x="0" y="0"/>
                          <a:ext cx="6446520" cy="3220212"/>
                          <a:chOff x="0" y="0"/>
                          <a:chExt cx="6446520" cy="3220212"/>
                        </a:xfrm>
                      </wpg:grpSpPr>
                      <wps:wsp>
                        <wps:cNvPr id="21151" name="Rectangle 21151"/>
                        <wps:cNvSpPr/>
                        <wps:spPr>
                          <a:xfrm>
                            <a:off x="4959985" y="282042"/>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66" name="Rectangle 21166"/>
                        <wps:cNvSpPr/>
                        <wps:spPr>
                          <a:xfrm>
                            <a:off x="452882" y="291717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187" name="Picture 21187"/>
                          <pic:cNvPicPr/>
                        </pic:nvPicPr>
                        <pic:blipFill>
                          <a:blip r:embed="rId33"/>
                          <a:stretch>
                            <a:fillRect/>
                          </a:stretch>
                        </pic:blipFill>
                        <pic:spPr>
                          <a:xfrm>
                            <a:off x="0" y="0"/>
                            <a:ext cx="4024884" cy="3220212"/>
                          </a:xfrm>
                          <a:prstGeom prst="rect">
                            <a:avLst/>
                          </a:prstGeom>
                        </pic:spPr>
                      </pic:pic>
                      <wps:wsp>
                        <wps:cNvPr id="21188" name="Shape 21188"/>
                        <wps:cNvSpPr/>
                        <wps:spPr>
                          <a:xfrm>
                            <a:off x="1792224" y="1246759"/>
                            <a:ext cx="2574290" cy="103378"/>
                          </a:xfrm>
                          <a:custGeom>
                            <a:avLst/>
                            <a:gdLst/>
                            <a:ahLst/>
                            <a:cxnLst/>
                            <a:rect l="0" t="0" r="0" b="0"/>
                            <a:pathLst>
                              <a:path w="2574290" h="103378">
                                <a:moveTo>
                                  <a:pt x="85598" y="1778"/>
                                </a:moveTo>
                                <a:cubicBezTo>
                                  <a:pt x="88646" y="0"/>
                                  <a:pt x="92456" y="1016"/>
                                  <a:pt x="94234" y="4064"/>
                                </a:cubicBezTo>
                                <a:cubicBezTo>
                                  <a:pt x="96012" y="7112"/>
                                  <a:pt x="94996" y="10922"/>
                                  <a:pt x="91948" y="12700"/>
                                </a:cubicBezTo>
                                <a:lnTo>
                                  <a:pt x="35995" y="45339"/>
                                </a:lnTo>
                                <a:lnTo>
                                  <a:pt x="2574290" y="45339"/>
                                </a:lnTo>
                                <a:lnTo>
                                  <a:pt x="257429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189" name="Shape 21189"/>
                        <wps:cNvSpPr/>
                        <wps:spPr>
                          <a:xfrm>
                            <a:off x="827532" y="2638806"/>
                            <a:ext cx="4234181" cy="103378"/>
                          </a:xfrm>
                          <a:custGeom>
                            <a:avLst/>
                            <a:gdLst/>
                            <a:ahLst/>
                            <a:cxnLst/>
                            <a:rect l="0" t="0" r="0" b="0"/>
                            <a:pathLst>
                              <a:path w="4234181" h="103378">
                                <a:moveTo>
                                  <a:pt x="85598" y="1778"/>
                                </a:moveTo>
                                <a:cubicBezTo>
                                  <a:pt x="88646" y="0"/>
                                  <a:pt x="92456" y="1016"/>
                                  <a:pt x="94234" y="4064"/>
                                </a:cubicBezTo>
                                <a:cubicBezTo>
                                  <a:pt x="96012" y="7112"/>
                                  <a:pt x="94996" y="10922"/>
                                  <a:pt x="91948" y="12700"/>
                                </a:cubicBezTo>
                                <a:lnTo>
                                  <a:pt x="36001" y="45336"/>
                                </a:lnTo>
                                <a:lnTo>
                                  <a:pt x="4234181" y="44704"/>
                                </a:lnTo>
                                <a:lnTo>
                                  <a:pt x="4234181" y="57404"/>
                                </a:lnTo>
                                <a:lnTo>
                                  <a:pt x="35990" y="58036"/>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190" name="Shape 21190"/>
                        <wps:cNvSpPr/>
                        <wps:spPr>
                          <a:xfrm>
                            <a:off x="406908" y="2379091"/>
                            <a:ext cx="4653915" cy="103378"/>
                          </a:xfrm>
                          <a:custGeom>
                            <a:avLst/>
                            <a:gdLst/>
                            <a:ahLst/>
                            <a:cxnLst/>
                            <a:rect l="0" t="0" r="0" b="0"/>
                            <a:pathLst>
                              <a:path w="4653915" h="103378">
                                <a:moveTo>
                                  <a:pt x="85598" y="1778"/>
                                </a:moveTo>
                                <a:cubicBezTo>
                                  <a:pt x="88646" y="0"/>
                                  <a:pt x="92456" y="1016"/>
                                  <a:pt x="94234" y="4064"/>
                                </a:cubicBezTo>
                                <a:cubicBezTo>
                                  <a:pt x="96012" y="7112"/>
                                  <a:pt x="94996" y="10922"/>
                                  <a:pt x="91948" y="12700"/>
                                </a:cubicBezTo>
                                <a:lnTo>
                                  <a:pt x="35995" y="45339"/>
                                </a:lnTo>
                                <a:lnTo>
                                  <a:pt x="4653915" y="45339"/>
                                </a:lnTo>
                                <a:lnTo>
                                  <a:pt x="46539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191" name="Shape 21191"/>
                        <wps:cNvSpPr/>
                        <wps:spPr>
                          <a:xfrm>
                            <a:off x="950976" y="1699387"/>
                            <a:ext cx="4109720" cy="103378"/>
                          </a:xfrm>
                          <a:custGeom>
                            <a:avLst/>
                            <a:gdLst/>
                            <a:ahLst/>
                            <a:cxnLst/>
                            <a:rect l="0" t="0" r="0" b="0"/>
                            <a:pathLst>
                              <a:path w="4109720" h="103378">
                                <a:moveTo>
                                  <a:pt x="85598" y="1778"/>
                                </a:moveTo>
                                <a:cubicBezTo>
                                  <a:pt x="88646" y="0"/>
                                  <a:pt x="92456" y="1016"/>
                                  <a:pt x="94234" y="4064"/>
                                </a:cubicBezTo>
                                <a:cubicBezTo>
                                  <a:pt x="96012" y="7112"/>
                                  <a:pt x="94996" y="10922"/>
                                  <a:pt x="91948" y="12700"/>
                                </a:cubicBezTo>
                                <a:lnTo>
                                  <a:pt x="35995" y="45339"/>
                                </a:lnTo>
                                <a:lnTo>
                                  <a:pt x="4109720" y="45339"/>
                                </a:lnTo>
                                <a:lnTo>
                                  <a:pt x="410972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192" name="Shape 21192"/>
                        <wps:cNvSpPr/>
                        <wps:spPr>
                          <a:xfrm>
                            <a:off x="531876" y="1963039"/>
                            <a:ext cx="4501515" cy="103378"/>
                          </a:xfrm>
                          <a:custGeom>
                            <a:avLst/>
                            <a:gdLst/>
                            <a:ahLst/>
                            <a:cxnLst/>
                            <a:rect l="0" t="0" r="0" b="0"/>
                            <a:pathLst>
                              <a:path w="4501515" h="103378">
                                <a:moveTo>
                                  <a:pt x="85598" y="1778"/>
                                </a:moveTo>
                                <a:cubicBezTo>
                                  <a:pt x="88646" y="0"/>
                                  <a:pt x="92456" y="1016"/>
                                  <a:pt x="94234" y="4064"/>
                                </a:cubicBezTo>
                                <a:cubicBezTo>
                                  <a:pt x="96012" y="7112"/>
                                  <a:pt x="94996" y="10922"/>
                                  <a:pt x="91948" y="12700"/>
                                </a:cubicBezTo>
                                <a:lnTo>
                                  <a:pt x="35996" y="45339"/>
                                </a:lnTo>
                                <a:lnTo>
                                  <a:pt x="4501515" y="45339"/>
                                </a:lnTo>
                                <a:lnTo>
                                  <a:pt x="45015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71408" name="Shape 671408"/>
                        <wps:cNvSpPr/>
                        <wps:spPr>
                          <a:xfrm>
                            <a:off x="4261104" y="1075944"/>
                            <a:ext cx="1876044" cy="431292"/>
                          </a:xfrm>
                          <a:custGeom>
                            <a:avLst/>
                            <a:gdLst/>
                            <a:ahLst/>
                            <a:cxnLst/>
                            <a:rect l="0" t="0" r="0" b="0"/>
                            <a:pathLst>
                              <a:path w="1876044" h="431292">
                                <a:moveTo>
                                  <a:pt x="0" y="0"/>
                                </a:moveTo>
                                <a:lnTo>
                                  <a:pt x="1876044" y="0"/>
                                </a:lnTo>
                                <a:lnTo>
                                  <a:pt x="1876044" y="431292"/>
                                </a:lnTo>
                                <a:lnTo>
                                  <a:pt x="0" y="43129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1194" name="Rectangle 21194"/>
                        <wps:cNvSpPr/>
                        <wps:spPr>
                          <a:xfrm>
                            <a:off x="4353433" y="1123894"/>
                            <a:ext cx="2196299"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Recinto central de la plaza de la </w:t>
                              </w:r>
                            </w:p>
                          </w:txbxContent>
                        </wps:txbx>
                        <wps:bodyPr horzOverflow="overflow" vert="horz" lIns="0" tIns="0" rIns="0" bIns="0" rtlCol="0">
                          <a:noAutofit/>
                        </wps:bodyPr>
                      </wps:wsp>
                      <wps:wsp>
                        <wps:cNvPr id="21195" name="Rectangle 21195"/>
                        <wps:cNvSpPr/>
                        <wps:spPr>
                          <a:xfrm>
                            <a:off x="4353433" y="1274770"/>
                            <a:ext cx="1349240"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Patrona de Canarias</w:t>
                              </w:r>
                            </w:p>
                          </w:txbxContent>
                        </wps:txbx>
                        <wps:bodyPr horzOverflow="overflow" vert="horz" lIns="0" tIns="0" rIns="0" bIns="0" rtlCol="0">
                          <a:noAutofit/>
                        </wps:bodyPr>
                      </wps:wsp>
                      <wps:wsp>
                        <wps:cNvPr id="21196" name="Rectangle 21196"/>
                        <wps:cNvSpPr/>
                        <wps:spPr>
                          <a:xfrm>
                            <a:off x="5368798" y="1274770"/>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409" name="Shape 671409"/>
                        <wps:cNvSpPr/>
                        <wps:spPr>
                          <a:xfrm>
                            <a:off x="4264152" y="1629156"/>
                            <a:ext cx="1874520" cy="240792"/>
                          </a:xfrm>
                          <a:custGeom>
                            <a:avLst/>
                            <a:gdLst/>
                            <a:ahLst/>
                            <a:cxnLst/>
                            <a:rect l="0" t="0" r="0" b="0"/>
                            <a:pathLst>
                              <a:path w="1874520" h="240792">
                                <a:moveTo>
                                  <a:pt x="0" y="0"/>
                                </a:moveTo>
                                <a:lnTo>
                                  <a:pt x="1874520" y="0"/>
                                </a:lnTo>
                                <a:lnTo>
                                  <a:pt x="1874520" y="240792"/>
                                </a:lnTo>
                                <a:lnTo>
                                  <a:pt x="0" y="24079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1198" name="Rectangle 21198"/>
                        <wps:cNvSpPr/>
                        <wps:spPr>
                          <a:xfrm>
                            <a:off x="4356481" y="1681678"/>
                            <a:ext cx="1168194"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Podio de la Virge</w:t>
                              </w:r>
                            </w:p>
                          </w:txbxContent>
                        </wps:txbx>
                        <wps:bodyPr horzOverflow="overflow" vert="horz" lIns="0" tIns="0" rIns="0" bIns="0" rtlCol="0">
                          <a:noAutofit/>
                        </wps:bodyPr>
                      </wps:wsp>
                      <wps:wsp>
                        <wps:cNvPr id="21199" name="Rectangle 21199"/>
                        <wps:cNvSpPr/>
                        <wps:spPr>
                          <a:xfrm>
                            <a:off x="5236210" y="1681678"/>
                            <a:ext cx="84117"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n</w:t>
                              </w:r>
                            </w:p>
                          </w:txbxContent>
                        </wps:txbx>
                        <wps:bodyPr horzOverflow="overflow" vert="horz" lIns="0" tIns="0" rIns="0" bIns="0" rtlCol="0">
                          <a:noAutofit/>
                        </wps:bodyPr>
                      </wps:wsp>
                      <wps:wsp>
                        <wps:cNvPr id="21200" name="Rectangle 21200"/>
                        <wps:cNvSpPr/>
                        <wps:spPr>
                          <a:xfrm>
                            <a:off x="5300218" y="1681678"/>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410" name="Shape 671410"/>
                        <wps:cNvSpPr/>
                        <wps:spPr>
                          <a:xfrm>
                            <a:off x="4264152" y="1885188"/>
                            <a:ext cx="1874520" cy="254508"/>
                          </a:xfrm>
                          <a:custGeom>
                            <a:avLst/>
                            <a:gdLst/>
                            <a:ahLst/>
                            <a:cxnLst/>
                            <a:rect l="0" t="0" r="0" b="0"/>
                            <a:pathLst>
                              <a:path w="1874520" h="254508">
                                <a:moveTo>
                                  <a:pt x="0" y="0"/>
                                </a:moveTo>
                                <a:lnTo>
                                  <a:pt x="1874520" y="0"/>
                                </a:lnTo>
                                <a:lnTo>
                                  <a:pt x="1874520" y="254508"/>
                                </a:lnTo>
                                <a:lnTo>
                                  <a:pt x="0" y="254508"/>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1202" name="Rectangle 21202"/>
                        <wps:cNvSpPr/>
                        <wps:spPr>
                          <a:xfrm>
                            <a:off x="4356481" y="1936187"/>
                            <a:ext cx="469374"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Parque</w:t>
                              </w:r>
                            </w:p>
                          </w:txbxContent>
                        </wps:txbx>
                        <wps:bodyPr horzOverflow="overflow" vert="horz" lIns="0" tIns="0" rIns="0" bIns="0" rtlCol="0">
                          <a:noAutofit/>
                        </wps:bodyPr>
                      </wps:wsp>
                      <wps:wsp>
                        <wps:cNvPr id="21203" name="Rectangle 21203"/>
                        <wps:cNvSpPr/>
                        <wps:spPr>
                          <a:xfrm>
                            <a:off x="4708525" y="1936187"/>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411" name="Shape 671411"/>
                        <wps:cNvSpPr/>
                        <wps:spPr>
                          <a:xfrm>
                            <a:off x="4261104" y="2272284"/>
                            <a:ext cx="2028444" cy="254508"/>
                          </a:xfrm>
                          <a:custGeom>
                            <a:avLst/>
                            <a:gdLst/>
                            <a:ahLst/>
                            <a:cxnLst/>
                            <a:rect l="0" t="0" r="0" b="0"/>
                            <a:pathLst>
                              <a:path w="2028444" h="254508">
                                <a:moveTo>
                                  <a:pt x="0" y="0"/>
                                </a:moveTo>
                                <a:lnTo>
                                  <a:pt x="2028444" y="0"/>
                                </a:lnTo>
                                <a:lnTo>
                                  <a:pt x="2028444" y="254508"/>
                                </a:lnTo>
                                <a:lnTo>
                                  <a:pt x="0" y="254508"/>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1205" name="Rectangle 21205"/>
                        <wps:cNvSpPr/>
                        <wps:spPr>
                          <a:xfrm>
                            <a:off x="4353433" y="2324807"/>
                            <a:ext cx="195606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Escalera y estanques de agua</w:t>
                              </w:r>
                            </w:p>
                          </w:txbxContent>
                        </wps:txbx>
                        <wps:bodyPr horzOverflow="overflow" vert="horz" lIns="0" tIns="0" rIns="0" bIns="0" rtlCol="0">
                          <a:noAutofit/>
                        </wps:bodyPr>
                      </wps:wsp>
                      <wps:wsp>
                        <wps:cNvPr id="21206" name="Rectangle 21206"/>
                        <wps:cNvSpPr/>
                        <wps:spPr>
                          <a:xfrm>
                            <a:off x="5827522" y="2324807"/>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412" name="Shape 671412"/>
                        <wps:cNvSpPr/>
                        <wps:spPr>
                          <a:xfrm>
                            <a:off x="4261104" y="2558796"/>
                            <a:ext cx="2185416" cy="254508"/>
                          </a:xfrm>
                          <a:custGeom>
                            <a:avLst/>
                            <a:gdLst/>
                            <a:ahLst/>
                            <a:cxnLst/>
                            <a:rect l="0" t="0" r="0" b="0"/>
                            <a:pathLst>
                              <a:path w="2185416" h="254508">
                                <a:moveTo>
                                  <a:pt x="0" y="0"/>
                                </a:moveTo>
                                <a:lnTo>
                                  <a:pt x="2185416" y="0"/>
                                </a:lnTo>
                                <a:lnTo>
                                  <a:pt x="2185416" y="254508"/>
                                </a:lnTo>
                                <a:lnTo>
                                  <a:pt x="0" y="254508"/>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1208" name="Rectangle 21208"/>
                        <wps:cNvSpPr/>
                        <wps:spPr>
                          <a:xfrm>
                            <a:off x="4353433" y="2608271"/>
                            <a:ext cx="221716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Plaza y fuente de Los Peregrinos</w:t>
                              </w:r>
                            </w:p>
                          </w:txbxContent>
                        </wps:txbx>
                        <wps:bodyPr horzOverflow="overflow" vert="horz" lIns="0" tIns="0" rIns="0" bIns="0" rtlCol="0">
                          <a:noAutofit/>
                        </wps:bodyPr>
                      </wps:wsp>
                      <wps:wsp>
                        <wps:cNvPr id="21209" name="Rectangle 21209"/>
                        <wps:cNvSpPr/>
                        <wps:spPr>
                          <a:xfrm>
                            <a:off x="6022594" y="2608271"/>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1210" name="Shape 21210"/>
                        <wps:cNvSpPr/>
                        <wps:spPr>
                          <a:xfrm>
                            <a:off x="2313432" y="516763"/>
                            <a:ext cx="2052320" cy="103378"/>
                          </a:xfrm>
                          <a:custGeom>
                            <a:avLst/>
                            <a:gdLst/>
                            <a:ahLst/>
                            <a:cxnLst/>
                            <a:rect l="0" t="0" r="0" b="0"/>
                            <a:pathLst>
                              <a:path w="2052320" h="103378">
                                <a:moveTo>
                                  <a:pt x="85598" y="1778"/>
                                </a:moveTo>
                                <a:cubicBezTo>
                                  <a:pt x="88646" y="0"/>
                                  <a:pt x="92456" y="1016"/>
                                  <a:pt x="94234" y="4064"/>
                                </a:cubicBezTo>
                                <a:cubicBezTo>
                                  <a:pt x="96012" y="7112"/>
                                  <a:pt x="94996" y="10922"/>
                                  <a:pt x="91948" y="12700"/>
                                </a:cubicBezTo>
                                <a:lnTo>
                                  <a:pt x="35995" y="45339"/>
                                </a:lnTo>
                                <a:lnTo>
                                  <a:pt x="2052320" y="45339"/>
                                </a:lnTo>
                                <a:lnTo>
                                  <a:pt x="205232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211" name="Shape 21211"/>
                        <wps:cNvSpPr/>
                        <wps:spPr>
                          <a:xfrm>
                            <a:off x="2426208" y="562102"/>
                            <a:ext cx="1940687" cy="271653"/>
                          </a:xfrm>
                          <a:custGeom>
                            <a:avLst/>
                            <a:gdLst/>
                            <a:ahLst/>
                            <a:cxnLst/>
                            <a:rect l="0" t="0" r="0" b="0"/>
                            <a:pathLst>
                              <a:path w="1940687" h="271653">
                                <a:moveTo>
                                  <a:pt x="1939163" y="0"/>
                                </a:moveTo>
                                <a:lnTo>
                                  <a:pt x="1940687" y="12700"/>
                                </a:lnTo>
                                <a:lnTo>
                                  <a:pt x="36413" y="232650"/>
                                </a:lnTo>
                                <a:lnTo>
                                  <a:pt x="95885" y="258699"/>
                                </a:lnTo>
                                <a:cubicBezTo>
                                  <a:pt x="99060" y="260096"/>
                                  <a:pt x="100457" y="263778"/>
                                  <a:pt x="99060" y="267081"/>
                                </a:cubicBezTo>
                                <a:cubicBezTo>
                                  <a:pt x="97663" y="270256"/>
                                  <a:pt x="93980" y="271653"/>
                                  <a:pt x="90678" y="270256"/>
                                </a:cubicBezTo>
                                <a:lnTo>
                                  <a:pt x="0" y="230505"/>
                                </a:lnTo>
                                <a:lnTo>
                                  <a:pt x="79248" y="171069"/>
                                </a:lnTo>
                                <a:cubicBezTo>
                                  <a:pt x="82042" y="169037"/>
                                  <a:pt x="86106" y="169545"/>
                                  <a:pt x="88138" y="172339"/>
                                </a:cubicBezTo>
                                <a:cubicBezTo>
                                  <a:pt x="90297" y="175133"/>
                                  <a:pt x="89662" y="179197"/>
                                  <a:pt x="86868" y="181228"/>
                                </a:cubicBezTo>
                                <a:lnTo>
                                  <a:pt x="35105" y="220051"/>
                                </a:lnTo>
                                <a:lnTo>
                                  <a:pt x="193916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212" name="Shape 21212"/>
                        <wps:cNvSpPr/>
                        <wps:spPr>
                          <a:xfrm>
                            <a:off x="2485644" y="562229"/>
                            <a:ext cx="1881124" cy="489712"/>
                          </a:xfrm>
                          <a:custGeom>
                            <a:avLst/>
                            <a:gdLst/>
                            <a:ahLst/>
                            <a:cxnLst/>
                            <a:rect l="0" t="0" r="0" b="0"/>
                            <a:pathLst>
                              <a:path w="1881124" h="489712">
                                <a:moveTo>
                                  <a:pt x="1878076" y="0"/>
                                </a:moveTo>
                                <a:lnTo>
                                  <a:pt x="1881124" y="12446"/>
                                </a:lnTo>
                                <a:lnTo>
                                  <a:pt x="36474" y="457927"/>
                                </a:lnTo>
                                <a:lnTo>
                                  <a:pt x="98552" y="476503"/>
                                </a:lnTo>
                                <a:cubicBezTo>
                                  <a:pt x="101854" y="477520"/>
                                  <a:pt x="103759" y="481076"/>
                                  <a:pt x="102870" y="484377"/>
                                </a:cubicBezTo>
                                <a:cubicBezTo>
                                  <a:pt x="101854" y="487807"/>
                                  <a:pt x="98298" y="489712"/>
                                  <a:pt x="94869" y="488696"/>
                                </a:cubicBezTo>
                                <a:lnTo>
                                  <a:pt x="0" y="460248"/>
                                </a:lnTo>
                                <a:lnTo>
                                  <a:pt x="71501" y="391668"/>
                                </a:lnTo>
                                <a:cubicBezTo>
                                  <a:pt x="74041" y="389127"/>
                                  <a:pt x="77978" y="389255"/>
                                  <a:pt x="80391" y="391795"/>
                                </a:cubicBezTo>
                                <a:cubicBezTo>
                                  <a:pt x="82804" y="394335"/>
                                  <a:pt x="82804" y="398399"/>
                                  <a:pt x="80264" y="400812"/>
                                </a:cubicBezTo>
                                <a:lnTo>
                                  <a:pt x="33668" y="445548"/>
                                </a:lnTo>
                                <a:lnTo>
                                  <a:pt x="187807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213" name="Shape 21213"/>
                        <wps:cNvSpPr/>
                        <wps:spPr>
                          <a:xfrm>
                            <a:off x="2599944" y="562610"/>
                            <a:ext cx="1768856" cy="722249"/>
                          </a:xfrm>
                          <a:custGeom>
                            <a:avLst/>
                            <a:gdLst/>
                            <a:ahLst/>
                            <a:cxnLst/>
                            <a:rect l="0" t="0" r="0" b="0"/>
                            <a:pathLst>
                              <a:path w="1768856" h="722249">
                                <a:moveTo>
                                  <a:pt x="1764284" y="0"/>
                                </a:moveTo>
                                <a:lnTo>
                                  <a:pt x="1768856" y="11684"/>
                                </a:lnTo>
                                <a:lnTo>
                                  <a:pt x="35848" y="699469"/>
                                </a:lnTo>
                                <a:lnTo>
                                  <a:pt x="99822" y="709168"/>
                                </a:lnTo>
                                <a:cubicBezTo>
                                  <a:pt x="103378" y="709676"/>
                                  <a:pt x="105664" y="712978"/>
                                  <a:pt x="105156" y="716407"/>
                                </a:cubicBezTo>
                                <a:cubicBezTo>
                                  <a:pt x="104648" y="719836"/>
                                  <a:pt x="101473" y="722249"/>
                                  <a:pt x="97917" y="721741"/>
                                </a:cubicBezTo>
                                <a:lnTo>
                                  <a:pt x="0" y="706882"/>
                                </a:lnTo>
                                <a:lnTo>
                                  <a:pt x="61087" y="628904"/>
                                </a:lnTo>
                                <a:cubicBezTo>
                                  <a:pt x="63246" y="626110"/>
                                  <a:pt x="67310" y="625602"/>
                                  <a:pt x="69977" y="627761"/>
                                </a:cubicBezTo>
                                <a:cubicBezTo>
                                  <a:pt x="72771" y="630047"/>
                                  <a:pt x="73279" y="633984"/>
                                  <a:pt x="71120" y="636778"/>
                                </a:cubicBezTo>
                                <a:lnTo>
                                  <a:pt x="31138" y="687665"/>
                                </a:lnTo>
                                <a:lnTo>
                                  <a:pt x="176428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214" name="Shape 21214"/>
                        <wps:cNvSpPr/>
                        <wps:spPr>
                          <a:xfrm>
                            <a:off x="2683764" y="562864"/>
                            <a:ext cx="1684401" cy="896493"/>
                          </a:xfrm>
                          <a:custGeom>
                            <a:avLst/>
                            <a:gdLst/>
                            <a:ahLst/>
                            <a:cxnLst/>
                            <a:rect l="0" t="0" r="0" b="0"/>
                            <a:pathLst>
                              <a:path w="1684401" h="896493">
                                <a:moveTo>
                                  <a:pt x="1678559" y="0"/>
                                </a:moveTo>
                                <a:lnTo>
                                  <a:pt x="1684401" y="11176"/>
                                </a:lnTo>
                                <a:lnTo>
                                  <a:pt x="34822" y="880867"/>
                                </a:lnTo>
                                <a:lnTo>
                                  <a:pt x="99568" y="883666"/>
                                </a:lnTo>
                                <a:cubicBezTo>
                                  <a:pt x="102997" y="883793"/>
                                  <a:pt x="105791" y="886714"/>
                                  <a:pt x="105664" y="890270"/>
                                </a:cubicBezTo>
                                <a:cubicBezTo>
                                  <a:pt x="105410" y="893699"/>
                                  <a:pt x="102489" y="896493"/>
                                  <a:pt x="98933" y="896366"/>
                                </a:cubicBezTo>
                                <a:lnTo>
                                  <a:pt x="0" y="892048"/>
                                </a:lnTo>
                                <a:lnTo>
                                  <a:pt x="52451" y="807974"/>
                                </a:lnTo>
                                <a:cubicBezTo>
                                  <a:pt x="54229" y="805053"/>
                                  <a:pt x="58166" y="804037"/>
                                  <a:pt x="61214" y="805942"/>
                                </a:cubicBezTo>
                                <a:cubicBezTo>
                                  <a:pt x="64135" y="807847"/>
                                  <a:pt x="65024" y="811657"/>
                                  <a:pt x="63246" y="814705"/>
                                </a:cubicBezTo>
                                <a:lnTo>
                                  <a:pt x="28909" y="869662"/>
                                </a:lnTo>
                                <a:lnTo>
                                  <a:pt x="1678559"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215" name="Shape 21215"/>
                        <wps:cNvSpPr/>
                        <wps:spPr>
                          <a:xfrm>
                            <a:off x="2756916" y="563245"/>
                            <a:ext cx="1612138" cy="1142492"/>
                          </a:xfrm>
                          <a:custGeom>
                            <a:avLst/>
                            <a:gdLst/>
                            <a:ahLst/>
                            <a:cxnLst/>
                            <a:rect l="0" t="0" r="0" b="0"/>
                            <a:pathLst>
                              <a:path w="1612138" h="1142492">
                                <a:moveTo>
                                  <a:pt x="1604772" y="0"/>
                                </a:moveTo>
                                <a:lnTo>
                                  <a:pt x="1612138" y="10414"/>
                                </a:lnTo>
                                <a:lnTo>
                                  <a:pt x="33258" y="1126822"/>
                                </a:lnTo>
                                <a:lnTo>
                                  <a:pt x="97536" y="1121156"/>
                                </a:lnTo>
                                <a:cubicBezTo>
                                  <a:pt x="101092" y="1120902"/>
                                  <a:pt x="104140" y="1123442"/>
                                  <a:pt x="104521" y="1126998"/>
                                </a:cubicBezTo>
                                <a:cubicBezTo>
                                  <a:pt x="104775" y="1130427"/>
                                  <a:pt x="102235" y="1133602"/>
                                  <a:pt x="98679" y="1133856"/>
                                </a:cubicBezTo>
                                <a:lnTo>
                                  <a:pt x="0" y="1142492"/>
                                </a:lnTo>
                                <a:lnTo>
                                  <a:pt x="41021" y="1052323"/>
                                </a:lnTo>
                                <a:cubicBezTo>
                                  <a:pt x="42545" y="1049148"/>
                                  <a:pt x="46228" y="1047750"/>
                                  <a:pt x="49403" y="1049148"/>
                                </a:cubicBezTo>
                                <a:cubicBezTo>
                                  <a:pt x="52705" y="1050672"/>
                                  <a:pt x="54102" y="1054354"/>
                                  <a:pt x="52578" y="1057529"/>
                                </a:cubicBezTo>
                                <a:lnTo>
                                  <a:pt x="25741" y="1116515"/>
                                </a:lnTo>
                                <a:lnTo>
                                  <a:pt x="1604772"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216" name="Shape 21216"/>
                        <wps:cNvSpPr/>
                        <wps:spPr>
                          <a:xfrm>
                            <a:off x="2836164" y="563753"/>
                            <a:ext cx="1533906" cy="1383284"/>
                          </a:xfrm>
                          <a:custGeom>
                            <a:avLst/>
                            <a:gdLst/>
                            <a:ahLst/>
                            <a:cxnLst/>
                            <a:rect l="0" t="0" r="0" b="0"/>
                            <a:pathLst>
                              <a:path w="1533906" h="1383284">
                                <a:moveTo>
                                  <a:pt x="1525524" y="0"/>
                                </a:moveTo>
                                <a:lnTo>
                                  <a:pt x="1533906" y="9398"/>
                                </a:lnTo>
                                <a:lnTo>
                                  <a:pt x="31047" y="1363866"/>
                                </a:lnTo>
                                <a:lnTo>
                                  <a:pt x="94361" y="1350645"/>
                                </a:lnTo>
                                <a:cubicBezTo>
                                  <a:pt x="97790" y="1349883"/>
                                  <a:pt x="101219" y="1352169"/>
                                  <a:pt x="101981" y="1355598"/>
                                </a:cubicBezTo>
                                <a:cubicBezTo>
                                  <a:pt x="102616" y="1359027"/>
                                  <a:pt x="100457" y="1362329"/>
                                  <a:pt x="97028" y="1363091"/>
                                </a:cubicBezTo>
                                <a:lnTo>
                                  <a:pt x="0" y="1383284"/>
                                </a:lnTo>
                                <a:lnTo>
                                  <a:pt x="30099" y="1288923"/>
                                </a:lnTo>
                                <a:cubicBezTo>
                                  <a:pt x="31242" y="1285621"/>
                                  <a:pt x="34798" y="1283716"/>
                                  <a:pt x="38100" y="1284732"/>
                                </a:cubicBezTo>
                                <a:cubicBezTo>
                                  <a:pt x="41402" y="1285875"/>
                                  <a:pt x="43307" y="1289431"/>
                                  <a:pt x="42291" y="1292733"/>
                                </a:cubicBezTo>
                                <a:lnTo>
                                  <a:pt x="22513" y="1354493"/>
                                </a:lnTo>
                                <a:lnTo>
                                  <a:pt x="152552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217" name="Shape 21217"/>
                        <wps:cNvSpPr/>
                        <wps:spPr>
                          <a:xfrm>
                            <a:off x="2939796" y="564261"/>
                            <a:ext cx="1431544" cy="1589786"/>
                          </a:xfrm>
                          <a:custGeom>
                            <a:avLst/>
                            <a:gdLst/>
                            <a:ahLst/>
                            <a:cxnLst/>
                            <a:rect l="0" t="0" r="0" b="0"/>
                            <a:pathLst>
                              <a:path w="1431544" h="1589786">
                                <a:moveTo>
                                  <a:pt x="1422146" y="0"/>
                                </a:moveTo>
                                <a:lnTo>
                                  <a:pt x="1431544" y="8382"/>
                                </a:lnTo>
                                <a:lnTo>
                                  <a:pt x="28949" y="1567212"/>
                                </a:lnTo>
                                <a:lnTo>
                                  <a:pt x="90424" y="1547495"/>
                                </a:lnTo>
                                <a:cubicBezTo>
                                  <a:pt x="93853" y="1546352"/>
                                  <a:pt x="97409" y="1548257"/>
                                  <a:pt x="98425" y="1551559"/>
                                </a:cubicBezTo>
                                <a:cubicBezTo>
                                  <a:pt x="99568" y="1554988"/>
                                  <a:pt x="97663" y="1558544"/>
                                  <a:pt x="94361" y="1559560"/>
                                </a:cubicBezTo>
                                <a:lnTo>
                                  <a:pt x="0" y="1589786"/>
                                </a:lnTo>
                                <a:lnTo>
                                  <a:pt x="20066" y="1492758"/>
                                </a:lnTo>
                                <a:cubicBezTo>
                                  <a:pt x="20828" y="1489329"/>
                                  <a:pt x="24257" y="1487170"/>
                                  <a:pt x="27686" y="1487805"/>
                                </a:cubicBezTo>
                                <a:cubicBezTo>
                                  <a:pt x="31115" y="1488567"/>
                                  <a:pt x="33274" y="1491869"/>
                                  <a:pt x="32512" y="1495298"/>
                                </a:cubicBezTo>
                                <a:lnTo>
                                  <a:pt x="19371" y="1558765"/>
                                </a:lnTo>
                                <a:lnTo>
                                  <a:pt x="142214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218" name="Shape 21218"/>
                        <wps:cNvSpPr/>
                        <wps:spPr>
                          <a:xfrm>
                            <a:off x="2993136" y="564642"/>
                            <a:ext cx="1377950" cy="1813560"/>
                          </a:xfrm>
                          <a:custGeom>
                            <a:avLst/>
                            <a:gdLst/>
                            <a:ahLst/>
                            <a:cxnLst/>
                            <a:rect l="0" t="0" r="0" b="0"/>
                            <a:pathLst>
                              <a:path w="1377950" h="1813560">
                                <a:moveTo>
                                  <a:pt x="1367790" y="0"/>
                                </a:moveTo>
                                <a:lnTo>
                                  <a:pt x="1377950" y="7620"/>
                                </a:lnTo>
                                <a:lnTo>
                                  <a:pt x="26865" y="1788663"/>
                                </a:lnTo>
                                <a:lnTo>
                                  <a:pt x="86614" y="1763776"/>
                                </a:lnTo>
                                <a:cubicBezTo>
                                  <a:pt x="89916" y="1762506"/>
                                  <a:pt x="93599" y="1764030"/>
                                  <a:pt x="94869" y="1767205"/>
                                </a:cubicBezTo>
                                <a:cubicBezTo>
                                  <a:pt x="96266" y="1770507"/>
                                  <a:pt x="94742" y="1774190"/>
                                  <a:pt x="91440" y="1775587"/>
                                </a:cubicBezTo>
                                <a:lnTo>
                                  <a:pt x="0" y="1813560"/>
                                </a:lnTo>
                                <a:lnTo>
                                  <a:pt x="11938" y="1715262"/>
                                </a:lnTo>
                                <a:cubicBezTo>
                                  <a:pt x="12319" y="1711706"/>
                                  <a:pt x="15494" y="1709293"/>
                                  <a:pt x="19050" y="1709674"/>
                                </a:cubicBezTo>
                                <a:cubicBezTo>
                                  <a:pt x="22479" y="1710055"/>
                                  <a:pt x="25019" y="1713230"/>
                                  <a:pt x="24511" y="1716786"/>
                                </a:cubicBezTo>
                                <a:lnTo>
                                  <a:pt x="16671" y="1781087"/>
                                </a:lnTo>
                                <a:lnTo>
                                  <a:pt x="136779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219" name="Rectangle 21219"/>
                        <wps:cNvSpPr/>
                        <wps:spPr>
                          <a:xfrm>
                            <a:off x="4396106" y="430709"/>
                            <a:ext cx="2109322" cy="153038"/>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Grupo escultórico “Los Nueve </w:t>
                              </w:r>
                            </w:p>
                          </w:txbxContent>
                        </wps:txbx>
                        <wps:bodyPr horzOverflow="overflow" vert="horz" lIns="0" tIns="0" rIns="0" bIns="0" rtlCol="0">
                          <a:noAutofit/>
                        </wps:bodyPr>
                      </wps:wsp>
                      <wps:wsp>
                        <wps:cNvPr id="21220" name="Rectangle 21220"/>
                        <wps:cNvSpPr/>
                        <wps:spPr>
                          <a:xfrm>
                            <a:off x="4396106" y="580062"/>
                            <a:ext cx="1464648" cy="153038"/>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Menceyes Guanches”</w:t>
                              </w:r>
                            </w:p>
                          </w:txbxContent>
                        </wps:txbx>
                        <wps:bodyPr horzOverflow="overflow" vert="horz" lIns="0" tIns="0" rIns="0" bIns="0" rtlCol="0">
                          <a:noAutofit/>
                        </wps:bodyPr>
                      </wps:wsp>
                      <wps:wsp>
                        <wps:cNvPr id="21221" name="Rectangle 21221"/>
                        <wps:cNvSpPr/>
                        <wps:spPr>
                          <a:xfrm>
                            <a:off x="5499862" y="555061"/>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22471" style="width:507.6pt;height:253.56pt;position:absolute;mso-position-horizontal-relative:text;mso-position-horizontal:absolute;margin-left:2.01601pt;mso-position-vertical-relative:text;margin-top:16.6912pt;" coordsize="64465,32202">
                <v:rect id="Rectangle 21151" style="position:absolute;width:506;height:2243;left:49599;top:282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66" style="position:absolute;width:518;height:2079;left:4528;top:29171;" filled="f" stroked="f">
                  <v:textbox inset="0,0,0,0">
                    <w:txbxContent>
                      <w:p>
                        <w:pPr>
                          <w:spacing w:before="0" w:after="160" w:line="259" w:lineRule="auto"/>
                          <w:ind w:left="0" w:firstLine="0"/>
                          <w:jc w:val="left"/>
                        </w:pPr>
                        <w:r>
                          <w:rPr/>
                          <w:t xml:space="preserve"> </w:t>
                        </w:r>
                      </w:p>
                    </w:txbxContent>
                  </v:textbox>
                </v:rect>
                <v:shape id="Picture 21187" style="position:absolute;width:40248;height:32202;left:0;top:0;" filled="f">
                  <v:imagedata r:id="rId33"/>
                </v:shape>
                <v:shape id="Shape 21188" style="position:absolute;width:25742;height:1033;left:17922;top:12467;" coordsize="2574290,103378" path="m85598,1778c88646,0,92456,1016,94234,4064c96012,7112,94996,10922,91948,12700l35995,45339l2574290,45339l2574290,58039l35995,58039l91948,90678c94996,92456,96012,96266,94234,99314c92456,102362,88646,103378,85598,101600l0,51689l85598,1778x">
                  <v:stroke weight="0pt" endcap="square" joinstyle="miter" miterlimit="10" on="false" color="#000000" opacity="0"/>
                  <v:fill on="true" color="#000000"/>
                </v:shape>
                <v:shape id="Shape 21189" style="position:absolute;width:42341;height:1033;left:8275;top:26388;" coordsize="4234181,103378" path="m85598,1778c88646,0,92456,1016,94234,4064c96012,7112,94996,10922,91948,12700l36001,45336l4234181,44704l4234181,57404l35990,58036l91948,90678c94996,92456,96012,96266,94234,99314c92456,102362,88646,103378,85598,101600l0,51689l85598,1778x">
                  <v:stroke weight="0pt" endcap="square" joinstyle="miter" miterlimit="10" on="false" color="#000000" opacity="0"/>
                  <v:fill on="true" color="#000000"/>
                </v:shape>
                <v:shape id="Shape 21190" style="position:absolute;width:46539;height:1033;left:4069;top:23790;" coordsize="4653915,103378" path="m85598,1778c88646,0,92456,1016,94234,4064c96012,7112,94996,10922,91948,12700l35995,45339l4653915,45339l4653915,58039l35995,58039l91948,90678c94996,92456,96012,96266,94234,99314c92456,102362,88646,103378,85598,101600l0,51689l85598,1778x">
                  <v:stroke weight="0pt" endcap="square" joinstyle="miter" miterlimit="10" on="false" color="#000000" opacity="0"/>
                  <v:fill on="true" color="#000000"/>
                </v:shape>
                <v:shape id="Shape 21191" style="position:absolute;width:41097;height:1033;left:9509;top:16993;" coordsize="4109720,103378" path="m85598,1778c88646,0,92456,1016,94234,4064c96012,7112,94996,10922,91948,12700l35995,45339l4109720,45339l4109720,58039l35995,58039l91948,90678c94996,92456,96012,96266,94234,99314c92456,102362,88646,103378,85598,101600l0,51689l85598,1778x">
                  <v:stroke weight="0pt" endcap="square" joinstyle="miter" miterlimit="10" on="false" color="#000000" opacity="0"/>
                  <v:fill on="true" color="#000000"/>
                </v:shape>
                <v:shape id="Shape 21192" style="position:absolute;width:45015;height:1033;left:5318;top:19630;" coordsize="4501515,103378" path="m85598,1778c88646,0,92456,1016,94234,4064c96012,7112,94996,10922,91948,12700l35996,45339l4501515,45339l4501515,58039l35995,58039l91948,90678c94996,92456,96012,96266,94234,99314c92456,102362,88646,103378,85598,101600l0,51689l85598,1778x">
                  <v:stroke weight="0pt" endcap="square" joinstyle="miter" miterlimit="10" on="false" color="#000000" opacity="0"/>
                  <v:fill on="true" color="#000000"/>
                </v:shape>
                <v:shape id="Shape 671413" style="position:absolute;width:18760;height:4312;left:42611;top:10759;" coordsize="1876044,431292" path="m0,0l1876044,0l1876044,431292l0,431292l0,0">
                  <v:stroke weight="0pt" endcap="square" joinstyle="miter" miterlimit="10" on="false" color="#000000" opacity="0"/>
                  <v:fill on="true" color="#ffffff"/>
                </v:shape>
                <v:rect id="Rectangle 21194" style="position:absolute;width:21962;height:1862;left:43534;top:1123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Recinto central de la plaza de la </w:t>
                        </w:r>
                      </w:p>
                    </w:txbxContent>
                  </v:textbox>
                </v:rect>
                <v:rect id="Rectangle 21195" style="position:absolute;width:13492;height:1862;left:43534;top:1274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Patrona de Canarias</w:t>
                        </w:r>
                      </w:p>
                    </w:txbxContent>
                  </v:textbox>
                </v:rect>
                <v:rect id="Rectangle 21196" style="position:absolute;width:420;height:1862;left:53687;top:1274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414" style="position:absolute;width:18745;height:2407;left:42641;top:16291;" coordsize="1874520,240792" path="m0,0l1874520,0l1874520,240792l0,240792l0,0">
                  <v:stroke weight="0pt" endcap="square" joinstyle="miter" miterlimit="10" on="false" color="#000000" opacity="0"/>
                  <v:fill on="true" color="#ffffff"/>
                </v:shape>
                <v:rect id="Rectangle 21198" style="position:absolute;width:11681;height:1862;left:43564;top:16816;"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Podio de la Virge</w:t>
                        </w:r>
                      </w:p>
                    </w:txbxContent>
                  </v:textbox>
                </v:rect>
                <v:rect id="Rectangle 21199" style="position:absolute;width:841;height:1862;left:52362;top:16816;"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n</w:t>
                        </w:r>
                      </w:p>
                    </w:txbxContent>
                  </v:textbox>
                </v:rect>
                <v:rect id="Rectangle 21200" style="position:absolute;width:420;height:1862;left:53002;top:16816;"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415" style="position:absolute;width:18745;height:2545;left:42641;top:18851;" coordsize="1874520,254508" path="m0,0l1874520,0l1874520,254508l0,254508l0,0">
                  <v:stroke weight="0pt" endcap="square" joinstyle="miter" miterlimit="10" on="false" color="#000000" opacity="0"/>
                  <v:fill on="true" color="#ffffff"/>
                </v:shape>
                <v:rect id="Rectangle 21202" style="position:absolute;width:4693;height:1862;left:43564;top:19361;"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Parque</w:t>
                        </w:r>
                      </w:p>
                    </w:txbxContent>
                  </v:textbox>
                </v:rect>
                <v:rect id="Rectangle 21203" style="position:absolute;width:420;height:1862;left:47085;top:19361;"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416" style="position:absolute;width:20284;height:2545;left:42611;top:22722;" coordsize="2028444,254508" path="m0,0l2028444,0l2028444,254508l0,254508l0,0">
                  <v:stroke weight="0pt" endcap="square" joinstyle="miter" miterlimit="10" on="false" color="#000000" opacity="0"/>
                  <v:fill on="true" color="#ffffff"/>
                </v:shape>
                <v:rect id="Rectangle 21205" style="position:absolute;width:19560;height:1862;left:43534;top:2324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Escalera y estanques de agua</w:t>
                        </w:r>
                      </w:p>
                    </w:txbxContent>
                  </v:textbox>
                </v:rect>
                <v:rect id="Rectangle 21206" style="position:absolute;width:420;height:1862;left:58275;top:23248;"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417" style="position:absolute;width:21854;height:2545;left:42611;top:25587;" coordsize="2185416,254508" path="m0,0l2185416,0l2185416,254508l0,254508l0,0">
                  <v:stroke weight="0pt" endcap="square" joinstyle="miter" miterlimit="10" on="false" color="#000000" opacity="0"/>
                  <v:fill on="true" color="#ffffff"/>
                </v:shape>
                <v:rect id="Rectangle 21208" style="position:absolute;width:22171;height:1862;left:43534;top:26082;"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Plaza y fuente de Los Peregrinos</w:t>
                        </w:r>
                      </w:p>
                    </w:txbxContent>
                  </v:textbox>
                </v:rect>
                <v:rect id="Rectangle 21209" style="position:absolute;width:420;height:1862;left:60225;top:26082;"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21210" style="position:absolute;width:20523;height:1033;left:23134;top:5167;" coordsize="2052320,103378" path="m85598,1778c88646,0,92456,1016,94234,4064c96012,7112,94996,10922,91948,12700l35995,45339l2052320,45339l2052320,58039l35995,58039l91948,90678c94996,92456,96012,96266,94234,99314c92456,102362,88646,103378,85598,101600l0,51689l85598,1778x">
                  <v:stroke weight="0pt" endcap="square" joinstyle="miter" miterlimit="10" on="false" color="#000000" opacity="0"/>
                  <v:fill on="true" color="#000000"/>
                </v:shape>
                <v:shape id="Shape 21211" style="position:absolute;width:19406;height:2716;left:24262;top:5621;" coordsize="1940687,271653" path="m1939163,0l1940687,12700l36413,232650l95885,258699c99060,260096,100457,263778,99060,267081c97663,270256,93980,271653,90678,270256l0,230505l79248,171069c82042,169037,86106,169545,88138,172339c90297,175133,89662,179197,86868,181228l35105,220051l1939163,0x">
                  <v:stroke weight="0pt" endcap="square" joinstyle="miter" miterlimit="10" on="false" color="#000000" opacity="0"/>
                  <v:fill on="true" color="#000000"/>
                </v:shape>
                <v:shape id="Shape 21212" style="position:absolute;width:18811;height:4897;left:24856;top:5622;" coordsize="1881124,489712" path="m1878076,0l1881124,12446l36474,457927l98552,476503c101854,477520,103759,481076,102870,484377c101854,487807,98298,489712,94869,488696l0,460248l71501,391668c74041,389127,77978,389255,80391,391795c82804,394335,82804,398399,80264,400812l33668,445548l1878076,0x">
                  <v:stroke weight="0pt" endcap="square" joinstyle="miter" miterlimit="10" on="false" color="#000000" opacity="0"/>
                  <v:fill on="true" color="#000000"/>
                </v:shape>
                <v:shape id="Shape 21213" style="position:absolute;width:17688;height:7222;left:25999;top:5626;" coordsize="1768856,722249" path="m1764284,0l1768856,11684l35848,699469l99822,709168c103378,709676,105664,712978,105156,716407c104648,719836,101473,722249,97917,721741l0,706882l61087,628904c63246,626110,67310,625602,69977,627761c72771,630047,73279,633984,71120,636778l31138,687665l1764284,0x">
                  <v:stroke weight="0pt" endcap="square" joinstyle="miter" miterlimit="10" on="false" color="#000000" opacity="0"/>
                  <v:fill on="true" color="#000000"/>
                </v:shape>
                <v:shape id="Shape 21214" style="position:absolute;width:16844;height:8964;left:26837;top:5628;" coordsize="1684401,896493" path="m1678559,0l1684401,11176l34822,880867l99568,883666c102997,883793,105791,886714,105664,890270c105410,893699,102489,896493,98933,896366l0,892048l52451,807974c54229,805053,58166,804037,61214,805942c64135,807847,65024,811657,63246,814705l28909,869662l1678559,0x">
                  <v:stroke weight="0pt" endcap="square" joinstyle="miter" miterlimit="10" on="false" color="#000000" opacity="0"/>
                  <v:fill on="true" color="#000000"/>
                </v:shape>
                <v:shape id="Shape 21215" style="position:absolute;width:16121;height:11424;left:27569;top:5632;" coordsize="1612138,1142492" path="m1604772,0l1612138,10414l33258,1126822l97536,1121156c101092,1120902,104140,1123442,104521,1126998c104775,1130427,102235,1133602,98679,1133856l0,1142492l41021,1052323c42545,1049148,46228,1047750,49403,1049148c52705,1050672,54102,1054354,52578,1057529l25741,1116515l1604772,0x">
                  <v:stroke weight="0pt" endcap="square" joinstyle="miter" miterlimit="10" on="false" color="#000000" opacity="0"/>
                  <v:fill on="true" color="#000000"/>
                </v:shape>
                <v:shape id="Shape 21216" style="position:absolute;width:15339;height:13832;left:28361;top:5637;" coordsize="1533906,1383284" path="m1525524,0l1533906,9398l31047,1363866l94361,1350645c97790,1349883,101219,1352169,101981,1355598c102616,1359027,100457,1362329,97028,1363091l0,1383284l30099,1288923c31242,1285621,34798,1283716,38100,1284732c41402,1285875,43307,1289431,42291,1292733l22513,1354493l1525524,0x">
                  <v:stroke weight="0pt" endcap="square" joinstyle="miter" miterlimit="10" on="false" color="#000000" opacity="0"/>
                  <v:fill on="true" color="#000000"/>
                </v:shape>
                <v:shape id="Shape 21217" style="position:absolute;width:14315;height:15897;left:29397;top:5642;" coordsize="1431544,1589786" path="m1422146,0l1431544,8382l28949,1567212l90424,1547495c93853,1546352,97409,1548257,98425,1551559c99568,1554988,97663,1558544,94361,1559560l0,1589786l20066,1492758c20828,1489329,24257,1487170,27686,1487805c31115,1488567,33274,1491869,32512,1495298l19371,1558765l1422146,0x">
                  <v:stroke weight="0pt" endcap="square" joinstyle="miter" miterlimit="10" on="false" color="#000000" opacity="0"/>
                  <v:fill on="true" color="#000000"/>
                </v:shape>
                <v:shape id="Shape 21218" style="position:absolute;width:13779;height:18135;left:29931;top:5646;" coordsize="1377950,1813560" path="m1367790,0l1377950,7620l26865,1788663l86614,1763776c89916,1762506,93599,1764030,94869,1767205c96266,1770507,94742,1774190,91440,1775587l0,1813560l11938,1715262c12319,1711706,15494,1709293,19050,1709674c22479,1710055,25019,1713230,24511,1716786l16671,1781087l1367790,0x">
                  <v:stroke weight="0pt" endcap="square" joinstyle="miter" miterlimit="10" on="false" color="#000000" opacity="0"/>
                  <v:fill on="true" color="#000000"/>
                </v:shape>
                <v:rect id="Rectangle 21219" style="position:absolute;width:21093;height:1530;left:43961;top:430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Grupo escultórico “Los Nueve </w:t>
                        </w:r>
                      </w:p>
                    </w:txbxContent>
                  </v:textbox>
                </v:rect>
                <v:rect id="Rectangle 21220" style="position:absolute;width:14646;height:1530;left:43961;top:580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Menceyes Guanches”</w:t>
                        </w:r>
                      </w:p>
                    </w:txbxContent>
                  </v:textbox>
                </v:rect>
                <v:rect id="Rectangle 21221" style="position:absolute;width:420;height:1862;left:54998;top:555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w10:wrap type="square"/>
              </v:group>
            </w:pict>
          </mc:Fallback>
        </mc:AlternateContent>
      </w:r>
      <w:r>
        <w:t xml:space="preserve"> </w:t>
      </w:r>
    </w:p>
    <w:p w:rsidR="002D2FE3" w:rsidRDefault="00CB5F7D">
      <w:pPr>
        <w:spacing w:after="327" w:line="259" w:lineRule="auto"/>
        <w:ind w:left="-2495" w:right="405" w:firstLine="0"/>
        <w:jc w:val="left"/>
      </w:pPr>
      <w:r>
        <w:rPr>
          <w:rFonts w:ascii="Calibri" w:eastAsia="Calibri" w:hAnsi="Calibri" w:cs="Calibri"/>
          <w:noProof/>
        </w:rPr>
        <mc:AlternateContent>
          <mc:Choice Requires="wpg">
            <w:drawing>
              <wp:anchor distT="0" distB="0" distL="114300" distR="114300" simplePos="0" relativeHeight="25180160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2473" name="Group 52247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226" name="Rectangle 2122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1227" name="Rectangle 2122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105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2473" style="width:12.7031pt;height:279.366pt;position:absolute;mso-position-horizontal-relative:page;mso-position-horizontal:absolute;margin-left:682.278pt;mso-position-vertical-relative:page;margin-top:532.554pt;" coordsize="1613,35479">
                <v:rect id="Rectangle 2122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122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105 de 269 </w:t>
                        </w:r>
                      </w:p>
                    </w:txbxContent>
                  </v:textbox>
                </v:rect>
                <w10:wrap type="topAndBottom"/>
              </v:group>
            </w:pict>
          </mc:Fallback>
        </mc:AlternateContent>
      </w:r>
    </w:p>
    <w:p w:rsidR="002D2FE3" w:rsidRDefault="00CB5F7D">
      <w:pPr>
        <w:spacing w:after="101" w:line="259" w:lineRule="auto"/>
        <w:ind w:left="754" w:firstLine="0"/>
        <w:jc w:val="left"/>
      </w:pPr>
      <w:r>
        <w:t xml:space="preserve"> </w:t>
      </w:r>
    </w:p>
    <w:p w:rsidR="002D2FE3" w:rsidRDefault="00CB5F7D">
      <w:pPr>
        <w:ind w:left="59" w:right="967" w:firstLine="696"/>
      </w:pPr>
      <w:r>
        <w:t xml:space="preserve">SEGUNDO: Aprobar las fichas de inventario 110246 y 130114 </w:t>
      </w:r>
      <w:r>
        <w:t>(referencia 100257) que se transcribe:</w:t>
      </w:r>
      <w:r>
        <w:rPr>
          <w:rFonts w:ascii="Times New Roman" w:eastAsia="Times New Roman" w:hAnsi="Times New Roman" w:cs="Times New Roman"/>
          <w:sz w:val="24"/>
        </w:rPr>
        <w:t xml:space="preserve"> </w:t>
      </w:r>
    </w:p>
    <w:p w:rsidR="002D2FE3" w:rsidRDefault="00CB5F7D">
      <w:pPr>
        <w:spacing w:after="0" w:line="259" w:lineRule="auto"/>
        <w:ind w:left="754" w:firstLine="0"/>
        <w:jc w:val="left"/>
      </w:pPr>
      <w:r>
        <w:t xml:space="preserve"> </w:t>
      </w:r>
    </w:p>
    <w:p w:rsidR="002D2FE3" w:rsidRDefault="00CB5F7D">
      <w:pPr>
        <w:spacing w:after="0" w:line="259" w:lineRule="auto"/>
        <w:ind w:left="403" w:firstLine="0"/>
        <w:jc w:val="left"/>
      </w:pPr>
      <w:r>
        <w:rPr>
          <w:rFonts w:ascii="Calibri" w:eastAsia="Calibri" w:hAnsi="Calibri" w:cs="Calibri"/>
          <w:noProof/>
        </w:rPr>
        <mc:AlternateContent>
          <mc:Choice Requires="wpg">
            <w:drawing>
              <wp:inline distT="0" distB="0" distL="0" distR="0">
                <wp:extent cx="5580888" cy="3488436"/>
                <wp:effectExtent l="0" t="0" r="0" b="0"/>
                <wp:docPr id="522472" name="Group 522472"/>
                <wp:cNvGraphicFramePr/>
                <a:graphic xmlns:a="http://schemas.openxmlformats.org/drawingml/2006/main">
                  <a:graphicData uri="http://schemas.microsoft.com/office/word/2010/wordprocessingGroup">
                    <wpg:wgp>
                      <wpg:cNvGrpSpPr/>
                      <wpg:grpSpPr>
                        <a:xfrm>
                          <a:off x="0" y="0"/>
                          <a:ext cx="5580888" cy="3488436"/>
                          <a:chOff x="0" y="0"/>
                          <a:chExt cx="5580888" cy="3488436"/>
                        </a:xfrm>
                      </wpg:grpSpPr>
                      <wps:wsp>
                        <wps:cNvPr id="21183" name="Rectangle 21183"/>
                        <wps:cNvSpPr/>
                        <wps:spPr>
                          <a:xfrm>
                            <a:off x="222758" y="236155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184" name="Rectangle 21184"/>
                        <wps:cNvSpPr/>
                        <wps:spPr>
                          <a:xfrm>
                            <a:off x="222758" y="267854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185" name="Rectangle 21185"/>
                        <wps:cNvSpPr/>
                        <wps:spPr>
                          <a:xfrm>
                            <a:off x="222758" y="299395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223" name="Picture 21223"/>
                          <pic:cNvPicPr/>
                        </pic:nvPicPr>
                        <pic:blipFill>
                          <a:blip r:embed="rId61"/>
                          <a:stretch>
                            <a:fillRect/>
                          </a:stretch>
                        </pic:blipFill>
                        <pic:spPr>
                          <a:xfrm>
                            <a:off x="0" y="0"/>
                            <a:ext cx="5580888" cy="3488436"/>
                          </a:xfrm>
                          <a:prstGeom prst="rect">
                            <a:avLst/>
                          </a:prstGeom>
                        </pic:spPr>
                      </pic:pic>
                    </wpg:wgp>
                  </a:graphicData>
                </a:graphic>
              </wp:inline>
            </w:drawing>
          </mc:Choice>
          <mc:Fallback xmlns:a="http://schemas.openxmlformats.org/drawingml/2006/main">
            <w:pict>
              <v:group id="Group 522472" style="width:439.44pt;height:274.68pt;mso-position-horizontal-relative:char;mso-position-vertical-relative:line" coordsize="55808,34884">
                <v:rect id="Rectangle 21183" style="position:absolute;width:518;height:2079;left:2227;top:23615;" filled="f" stroked="f">
                  <v:textbox inset="0,0,0,0">
                    <w:txbxContent>
                      <w:p>
                        <w:pPr>
                          <w:spacing w:before="0" w:after="160" w:line="259" w:lineRule="auto"/>
                          <w:ind w:left="0" w:firstLine="0"/>
                          <w:jc w:val="left"/>
                        </w:pPr>
                        <w:r>
                          <w:rPr/>
                          <w:t xml:space="preserve"> </w:t>
                        </w:r>
                      </w:p>
                    </w:txbxContent>
                  </v:textbox>
                </v:rect>
                <v:rect id="Rectangle 21184" style="position:absolute;width:518;height:2079;left:2227;top:26785;" filled="f" stroked="f">
                  <v:textbox inset="0,0,0,0">
                    <w:txbxContent>
                      <w:p>
                        <w:pPr>
                          <w:spacing w:before="0" w:after="160" w:line="259" w:lineRule="auto"/>
                          <w:ind w:left="0" w:firstLine="0"/>
                          <w:jc w:val="left"/>
                        </w:pPr>
                        <w:r>
                          <w:rPr/>
                          <w:t xml:space="preserve"> </w:t>
                        </w:r>
                      </w:p>
                    </w:txbxContent>
                  </v:textbox>
                </v:rect>
                <v:rect id="Rectangle 21185" style="position:absolute;width:518;height:2079;left:2227;top:29939;" filled="f" stroked="f">
                  <v:textbox inset="0,0,0,0">
                    <w:txbxContent>
                      <w:p>
                        <w:pPr>
                          <w:spacing w:before="0" w:after="160" w:line="259" w:lineRule="auto"/>
                          <w:ind w:left="0" w:firstLine="0"/>
                          <w:jc w:val="left"/>
                        </w:pPr>
                        <w:r>
                          <w:rPr/>
                          <w:t xml:space="preserve"> </w:t>
                        </w:r>
                      </w:p>
                    </w:txbxContent>
                  </v:textbox>
                </v:rect>
                <v:shape id="Picture 21223" style="position:absolute;width:55808;height:34884;left:0;top:0;" filled="f">
                  <v:imagedata r:id="rId57"/>
                </v:shape>
              </v:group>
            </w:pict>
          </mc:Fallback>
        </mc:AlternateContent>
      </w:r>
    </w:p>
    <w:p w:rsidR="002D2FE3" w:rsidRDefault="00CB5F7D">
      <w:pPr>
        <w:tabs>
          <w:tab w:val="center" w:pos="4405"/>
        </w:tabs>
        <w:spacing w:after="208" w:line="259" w:lineRule="auto"/>
        <w:ind w:lef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noProof/>
        </w:rPr>
        <mc:AlternateContent>
          <mc:Choice Requires="wpg">
            <w:drawing>
              <wp:inline distT="0" distB="0" distL="0" distR="0">
                <wp:extent cx="4960621" cy="4299057"/>
                <wp:effectExtent l="0" t="0" r="0" b="0"/>
                <wp:docPr id="522264" name="Group 522264"/>
                <wp:cNvGraphicFramePr/>
                <a:graphic xmlns:a="http://schemas.openxmlformats.org/drawingml/2006/main">
                  <a:graphicData uri="http://schemas.microsoft.com/office/word/2010/wordprocessingGroup">
                    <wpg:wgp>
                      <wpg:cNvGrpSpPr/>
                      <wpg:grpSpPr>
                        <a:xfrm>
                          <a:off x="0" y="0"/>
                          <a:ext cx="4960621" cy="4299057"/>
                          <a:chOff x="0" y="0"/>
                          <a:chExt cx="4960621" cy="4299057"/>
                        </a:xfrm>
                      </wpg:grpSpPr>
                      <wps:wsp>
                        <wps:cNvPr id="21246" name="Rectangle 21246"/>
                        <wps:cNvSpPr/>
                        <wps:spPr>
                          <a:xfrm>
                            <a:off x="161798" y="443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47" name="Rectangle 21247"/>
                        <wps:cNvSpPr/>
                        <wps:spPr>
                          <a:xfrm>
                            <a:off x="161798" y="32142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48" name="Rectangle 21248"/>
                        <wps:cNvSpPr/>
                        <wps:spPr>
                          <a:xfrm>
                            <a:off x="161798" y="63841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49" name="Rectangle 21249"/>
                        <wps:cNvSpPr/>
                        <wps:spPr>
                          <a:xfrm>
                            <a:off x="161798" y="95388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50" name="Rectangle 21250"/>
                        <wps:cNvSpPr/>
                        <wps:spPr>
                          <a:xfrm>
                            <a:off x="161798" y="127087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51" name="Rectangle 21251"/>
                        <wps:cNvSpPr/>
                        <wps:spPr>
                          <a:xfrm>
                            <a:off x="161798" y="158786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52" name="Rectangle 21252"/>
                        <wps:cNvSpPr/>
                        <wps:spPr>
                          <a:xfrm>
                            <a:off x="161798" y="190371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54" name="Rectangle 21254"/>
                        <wps:cNvSpPr/>
                        <wps:spPr>
                          <a:xfrm>
                            <a:off x="161798" y="255903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55" name="Rectangle 21255"/>
                        <wps:cNvSpPr/>
                        <wps:spPr>
                          <a:xfrm>
                            <a:off x="161798" y="287602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56" name="Rectangle 21256"/>
                        <wps:cNvSpPr/>
                        <wps:spPr>
                          <a:xfrm>
                            <a:off x="161798" y="319301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57" name="Rectangle 21257"/>
                        <wps:cNvSpPr/>
                        <wps:spPr>
                          <a:xfrm>
                            <a:off x="161798" y="350848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58" name="Rectangle 21258"/>
                        <wps:cNvSpPr/>
                        <wps:spPr>
                          <a:xfrm>
                            <a:off x="161798" y="382547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59" name="Rectangle 21259"/>
                        <wps:cNvSpPr/>
                        <wps:spPr>
                          <a:xfrm>
                            <a:off x="161798" y="414272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272" name="Picture 21272"/>
                          <pic:cNvPicPr/>
                        </pic:nvPicPr>
                        <pic:blipFill>
                          <a:blip r:embed="rId58"/>
                          <a:stretch>
                            <a:fillRect/>
                          </a:stretch>
                        </pic:blipFill>
                        <pic:spPr>
                          <a:xfrm>
                            <a:off x="0" y="0"/>
                            <a:ext cx="4960621" cy="4251960"/>
                          </a:xfrm>
                          <a:prstGeom prst="rect">
                            <a:avLst/>
                          </a:prstGeom>
                        </pic:spPr>
                      </pic:pic>
                    </wpg:wgp>
                  </a:graphicData>
                </a:graphic>
              </wp:inline>
            </w:drawing>
          </mc:Choice>
          <mc:Fallback xmlns:a="http://schemas.openxmlformats.org/drawingml/2006/main">
            <w:pict>
              <v:group id="Group 522264" style="width:390.6pt;height:338.508pt;mso-position-horizontal-relative:char;mso-position-vertical-relative:line" coordsize="49606,42990">
                <v:rect id="Rectangle 21246" style="position:absolute;width:518;height:2079;left:1617;top:44;" filled="f" stroked="f">
                  <v:textbox inset="0,0,0,0">
                    <w:txbxContent>
                      <w:p>
                        <w:pPr>
                          <w:spacing w:before="0" w:after="160" w:line="259" w:lineRule="auto"/>
                          <w:ind w:left="0" w:firstLine="0"/>
                          <w:jc w:val="left"/>
                        </w:pPr>
                        <w:r>
                          <w:rPr/>
                          <w:t xml:space="preserve"> </w:t>
                        </w:r>
                      </w:p>
                    </w:txbxContent>
                  </v:textbox>
                </v:rect>
                <v:rect id="Rectangle 21247" style="position:absolute;width:518;height:2079;left:1617;top:3214;" filled="f" stroked="f">
                  <v:textbox inset="0,0,0,0">
                    <w:txbxContent>
                      <w:p>
                        <w:pPr>
                          <w:spacing w:before="0" w:after="160" w:line="259" w:lineRule="auto"/>
                          <w:ind w:left="0" w:firstLine="0"/>
                          <w:jc w:val="left"/>
                        </w:pPr>
                        <w:r>
                          <w:rPr/>
                          <w:t xml:space="preserve"> </w:t>
                        </w:r>
                      </w:p>
                    </w:txbxContent>
                  </v:textbox>
                </v:rect>
                <v:rect id="Rectangle 21248" style="position:absolute;width:518;height:2079;left:1617;top:6384;" filled="f" stroked="f">
                  <v:textbox inset="0,0,0,0">
                    <w:txbxContent>
                      <w:p>
                        <w:pPr>
                          <w:spacing w:before="0" w:after="160" w:line="259" w:lineRule="auto"/>
                          <w:ind w:left="0" w:firstLine="0"/>
                          <w:jc w:val="left"/>
                        </w:pPr>
                        <w:r>
                          <w:rPr/>
                          <w:t xml:space="preserve"> </w:t>
                        </w:r>
                      </w:p>
                    </w:txbxContent>
                  </v:textbox>
                </v:rect>
                <v:rect id="Rectangle 21249" style="position:absolute;width:518;height:2079;left:1617;top:9538;" filled="f" stroked="f">
                  <v:textbox inset="0,0,0,0">
                    <w:txbxContent>
                      <w:p>
                        <w:pPr>
                          <w:spacing w:before="0" w:after="160" w:line="259" w:lineRule="auto"/>
                          <w:ind w:left="0" w:firstLine="0"/>
                          <w:jc w:val="left"/>
                        </w:pPr>
                        <w:r>
                          <w:rPr/>
                          <w:t xml:space="preserve"> </w:t>
                        </w:r>
                      </w:p>
                    </w:txbxContent>
                  </v:textbox>
                </v:rect>
                <v:rect id="Rectangle 21250" style="position:absolute;width:518;height:2079;left:1617;top:12708;" filled="f" stroked="f">
                  <v:textbox inset="0,0,0,0">
                    <w:txbxContent>
                      <w:p>
                        <w:pPr>
                          <w:spacing w:before="0" w:after="160" w:line="259" w:lineRule="auto"/>
                          <w:ind w:left="0" w:firstLine="0"/>
                          <w:jc w:val="left"/>
                        </w:pPr>
                        <w:r>
                          <w:rPr/>
                          <w:t xml:space="preserve"> </w:t>
                        </w:r>
                      </w:p>
                    </w:txbxContent>
                  </v:textbox>
                </v:rect>
                <v:rect id="Rectangle 21251" style="position:absolute;width:518;height:2079;left:1617;top:15878;" filled="f" stroked="f">
                  <v:textbox inset="0,0,0,0">
                    <w:txbxContent>
                      <w:p>
                        <w:pPr>
                          <w:spacing w:before="0" w:after="160" w:line="259" w:lineRule="auto"/>
                          <w:ind w:left="0" w:firstLine="0"/>
                          <w:jc w:val="left"/>
                        </w:pPr>
                        <w:r>
                          <w:rPr/>
                          <w:t xml:space="preserve"> </w:t>
                        </w:r>
                      </w:p>
                    </w:txbxContent>
                  </v:textbox>
                </v:rect>
                <v:rect id="Rectangle 21252" style="position:absolute;width:518;height:2079;left:1617;top:19037;" filled="f" stroked="f">
                  <v:textbox inset="0,0,0,0">
                    <w:txbxContent>
                      <w:p>
                        <w:pPr>
                          <w:spacing w:before="0" w:after="160" w:line="259" w:lineRule="auto"/>
                          <w:ind w:left="0" w:firstLine="0"/>
                          <w:jc w:val="left"/>
                        </w:pPr>
                        <w:r>
                          <w:rPr/>
                          <w:t xml:space="preserve"> </w:t>
                        </w:r>
                      </w:p>
                    </w:txbxContent>
                  </v:textbox>
                </v:rect>
                <v:rect id="Rectangle 21254" style="position:absolute;width:518;height:2079;left:1617;top:25590;" filled="f" stroked="f">
                  <v:textbox inset="0,0,0,0">
                    <w:txbxContent>
                      <w:p>
                        <w:pPr>
                          <w:spacing w:before="0" w:after="160" w:line="259" w:lineRule="auto"/>
                          <w:ind w:left="0" w:firstLine="0"/>
                          <w:jc w:val="left"/>
                        </w:pPr>
                        <w:r>
                          <w:rPr/>
                          <w:t xml:space="preserve"> </w:t>
                        </w:r>
                      </w:p>
                    </w:txbxContent>
                  </v:textbox>
                </v:rect>
                <v:rect id="Rectangle 21255" style="position:absolute;width:518;height:2079;left:1617;top:28760;" filled="f" stroked="f">
                  <v:textbox inset="0,0,0,0">
                    <w:txbxContent>
                      <w:p>
                        <w:pPr>
                          <w:spacing w:before="0" w:after="160" w:line="259" w:lineRule="auto"/>
                          <w:ind w:left="0" w:firstLine="0"/>
                          <w:jc w:val="left"/>
                        </w:pPr>
                        <w:r>
                          <w:rPr/>
                          <w:t xml:space="preserve"> </w:t>
                        </w:r>
                      </w:p>
                    </w:txbxContent>
                  </v:textbox>
                </v:rect>
                <v:rect id="Rectangle 21256" style="position:absolute;width:518;height:2079;left:1617;top:31930;" filled="f" stroked="f">
                  <v:textbox inset="0,0,0,0">
                    <w:txbxContent>
                      <w:p>
                        <w:pPr>
                          <w:spacing w:before="0" w:after="160" w:line="259" w:lineRule="auto"/>
                          <w:ind w:left="0" w:firstLine="0"/>
                          <w:jc w:val="left"/>
                        </w:pPr>
                        <w:r>
                          <w:rPr/>
                          <w:t xml:space="preserve"> </w:t>
                        </w:r>
                      </w:p>
                    </w:txbxContent>
                  </v:textbox>
                </v:rect>
                <v:rect id="Rectangle 21257" style="position:absolute;width:518;height:2079;left:1617;top:35084;" filled="f" stroked="f">
                  <v:textbox inset="0,0,0,0">
                    <w:txbxContent>
                      <w:p>
                        <w:pPr>
                          <w:spacing w:before="0" w:after="160" w:line="259" w:lineRule="auto"/>
                          <w:ind w:left="0" w:firstLine="0"/>
                          <w:jc w:val="left"/>
                        </w:pPr>
                        <w:r>
                          <w:rPr/>
                          <w:t xml:space="preserve"> </w:t>
                        </w:r>
                      </w:p>
                    </w:txbxContent>
                  </v:textbox>
                </v:rect>
                <v:rect id="Rectangle 21258" style="position:absolute;width:518;height:2079;left:1617;top:38254;" filled="f" stroked="f">
                  <v:textbox inset="0,0,0,0">
                    <w:txbxContent>
                      <w:p>
                        <w:pPr>
                          <w:spacing w:before="0" w:after="160" w:line="259" w:lineRule="auto"/>
                          <w:ind w:left="0" w:firstLine="0"/>
                          <w:jc w:val="left"/>
                        </w:pPr>
                        <w:r>
                          <w:rPr/>
                          <w:t xml:space="preserve"> </w:t>
                        </w:r>
                      </w:p>
                    </w:txbxContent>
                  </v:textbox>
                </v:rect>
                <v:rect id="Rectangle 21259" style="position:absolute;width:518;height:2079;left:1617;top:41427;" filled="f" stroked="f">
                  <v:textbox inset="0,0,0,0">
                    <w:txbxContent>
                      <w:p>
                        <w:pPr>
                          <w:spacing w:before="0" w:after="160" w:line="259" w:lineRule="auto"/>
                          <w:ind w:left="0" w:firstLine="0"/>
                          <w:jc w:val="left"/>
                        </w:pPr>
                        <w:r>
                          <w:rPr/>
                          <w:t xml:space="preserve"> </w:t>
                        </w:r>
                      </w:p>
                    </w:txbxContent>
                  </v:textbox>
                </v:rect>
                <v:shape id="Picture 21272" style="position:absolute;width:49606;height:42519;left:0;top:0;" filled="f">
                  <v:imagedata r:id="rId59"/>
                </v:shape>
              </v:group>
            </w:pict>
          </mc:Fallback>
        </mc:AlternateContent>
      </w:r>
    </w:p>
    <w:p w:rsidR="002D2FE3" w:rsidRDefault="00CB5F7D">
      <w:pPr>
        <w:spacing w:after="225" w:line="259" w:lineRule="auto"/>
        <w:ind w:left="0" w:right="9783" w:firstLine="0"/>
        <w:jc w:val="right"/>
      </w:pPr>
      <w:r>
        <w:t xml:space="preserve"> </w:t>
      </w:r>
    </w:p>
    <w:p w:rsidR="002D2FE3" w:rsidRDefault="00CB5F7D">
      <w:pPr>
        <w:spacing w:after="225" w:line="259" w:lineRule="auto"/>
        <w:ind w:left="0" w:right="9783" w:firstLine="0"/>
        <w:jc w:val="right"/>
      </w:pPr>
      <w:r>
        <w:rPr>
          <w:rFonts w:ascii="Calibri" w:eastAsia="Calibri" w:hAnsi="Calibri" w:cs="Calibri"/>
          <w:noProof/>
        </w:rPr>
        <mc:AlternateContent>
          <mc:Choice Requires="wpg">
            <w:drawing>
              <wp:anchor distT="0" distB="0" distL="114300" distR="114300" simplePos="0" relativeHeight="25180262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2266" name="Group 52226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275" name="Rectangle 2127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1276" name="Rectangle 2127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106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2266" style="width:12.7031pt;height:279.366pt;position:absolute;mso-position-horizontal-relative:page;mso-position-horizontal:absolute;margin-left:682.278pt;mso-position-vertical-relative:page;margin-top:532.554pt;" coordsize="1613,35479">
                <v:rect id="Rectangle 2127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127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106 de 269 </w:t>
                        </w:r>
                      </w:p>
                    </w:txbxContent>
                  </v:textbox>
                </v:rect>
                <w10:wrap type="topAndBottom"/>
              </v:group>
            </w:pict>
          </mc:Fallback>
        </mc:AlternateContent>
      </w:r>
      <w:r>
        <w:t xml:space="preserve"> </w:t>
      </w:r>
    </w:p>
    <w:p w:rsidR="002D2FE3" w:rsidRDefault="00CB5F7D">
      <w:pPr>
        <w:spacing w:after="223" w:line="259" w:lineRule="auto"/>
        <w:ind w:left="0" w:right="9783" w:firstLine="0"/>
        <w:jc w:val="right"/>
      </w:pPr>
      <w:r>
        <w:t xml:space="preserve"> </w:t>
      </w:r>
    </w:p>
    <w:p w:rsidR="002D2FE3" w:rsidRDefault="00CB5F7D">
      <w:pPr>
        <w:spacing w:after="225" w:line="259" w:lineRule="auto"/>
        <w:ind w:left="0" w:right="9783" w:firstLine="0"/>
        <w:jc w:val="right"/>
      </w:pPr>
      <w:r>
        <w:t xml:space="preserve"> </w:t>
      </w:r>
    </w:p>
    <w:p w:rsidR="002D2FE3" w:rsidRDefault="00CB5F7D">
      <w:pPr>
        <w:spacing w:after="225" w:line="259" w:lineRule="auto"/>
        <w:ind w:left="0" w:right="9783" w:firstLine="0"/>
        <w:jc w:val="right"/>
      </w:pPr>
      <w:r>
        <w:t xml:space="preserve"> </w:t>
      </w:r>
    </w:p>
    <w:p w:rsidR="002D2FE3" w:rsidRDefault="00CB5F7D">
      <w:pPr>
        <w:spacing w:after="1" w:line="445" w:lineRule="auto"/>
        <w:ind w:left="754" w:right="9783" w:firstLine="0"/>
      </w:pPr>
      <w:r>
        <w:t xml:space="preserve"> </w:t>
      </w:r>
      <w:r>
        <w:rPr>
          <w:rFonts w:ascii="Times New Roman" w:eastAsia="Times New Roman" w:hAnsi="Times New Roman" w:cs="Times New Roman"/>
          <w:sz w:val="24"/>
        </w:rPr>
        <w:t xml:space="preserve"> </w:t>
      </w:r>
    </w:p>
    <w:p w:rsidR="002D2FE3" w:rsidRDefault="00CB5F7D">
      <w:pPr>
        <w:spacing w:after="223" w:line="259" w:lineRule="auto"/>
        <w:ind w:left="0" w:right="9783" w:firstLine="0"/>
        <w:jc w:val="right"/>
      </w:pPr>
      <w:r>
        <w:t xml:space="preserve"> </w:t>
      </w:r>
    </w:p>
    <w:p w:rsidR="002D2FE3" w:rsidRDefault="00CB5F7D">
      <w:pPr>
        <w:spacing w:after="225" w:line="259" w:lineRule="auto"/>
        <w:ind w:left="0" w:right="9783" w:firstLine="0"/>
        <w:jc w:val="right"/>
      </w:pPr>
      <w:r>
        <w:t xml:space="preserve"> </w:t>
      </w:r>
    </w:p>
    <w:p w:rsidR="002D2FE3" w:rsidRDefault="00CB5F7D">
      <w:pPr>
        <w:spacing w:after="225" w:line="259" w:lineRule="auto"/>
        <w:ind w:left="0" w:right="9783" w:firstLine="0"/>
        <w:jc w:val="right"/>
      </w:pPr>
      <w:r>
        <w:t xml:space="preserve"> </w:t>
      </w:r>
    </w:p>
    <w:p w:rsidR="002D2FE3" w:rsidRDefault="00CB5F7D">
      <w:pPr>
        <w:spacing w:after="0" w:line="259" w:lineRule="auto"/>
        <w:ind w:left="0" w:right="9783" w:firstLine="0"/>
        <w:jc w:val="right"/>
      </w:pPr>
      <w:r>
        <w:t xml:space="preserve"> </w:t>
      </w:r>
    </w:p>
    <w:p w:rsidR="002D2FE3" w:rsidRDefault="00CB5F7D">
      <w:pPr>
        <w:spacing w:after="130" w:line="259" w:lineRule="auto"/>
        <w:ind w:left="230" w:firstLine="0"/>
        <w:jc w:val="left"/>
      </w:pPr>
      <w:r>
        <w:rPr>
          <w:rFonts w:ascii="Calibri" w:eastAsia="Calibri" w:hAnsi="Calibri" w:cs="Calibri"/>
          <w:noProof/>
        </w:rPr>
        <mc:AlternateContent>
          <mc:Choice Requires="wpg">
            <w:drawing>
              <wp:inline distT="0" distB="0" distL="0" distR="0">
                <wp:extent cx="5580888" cy="6292596"/>
                <wp:effectExtent l="0" t="0" r="0" b="0"/>
                <wp:docPr id="522474" name="Group 522474"/>
                <wp:cNvGraphicFramePr/>
                <a:graphic xmlns:a="http://schemas.openxmlformats.org/drawingml/2006/main">
                  <a:graphicData uri="http://schemas.microsoft.com/office/word/2010/wordprocessingGroup">
                    <wpg:wgp>
                      <wpg:cNvGrpSpPr/>
                      <wpg:grpSpPr>
                        <a:xfrm>
                          <a:off x="0" y="0"/>
                          <a:ext cx="5580888" cy="6292596"/>
                          <a:chOff x="0" y="0"/>
                          <a:chExt cx="5580888" cy="6292596"/>
                        </a:xfrm>
                      </wpg:grpSpPr>
                      <wps:wsp>
                        <wps:cNvPr id="21295" name="Rectangle 21295"/>
                        <wps:cNvSpPr/>
                        <wps:spPr>
                          <a:xfrm>
                            <a:off x="332486" y="36104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96" name="Rectangle 21296"/>
                        <wps:cNvSpPr/>
                        <wps:spPr>
                          <a:xfrm>
                            <a:off x="332486" y="67803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97" name="Rectangle 21297"/>
                        <wps:cNvSpPr/>
                        <wps:spPr>
                          <a:xfrm>
                            <a:off x="332486" y="99503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98" name="Rectangle 21298"/>
                        <wps:cNvSpPr/>
                        <wps:spPr>
                          <a:xfrm>
                            <a:off x="332486" y="131049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299" name="Rectangle 21299"/>
                        <wps:cNvSpPr/>
                        <wps:spPr>
                          <a:xfrm>
                            <a:off x="332486" y="162748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00" name="Rectangle 21300"/>
                        <wps:cNvSpPr/>
                        <wps:spPr>
                          <a:xfrm>
                            <a:off x="332486" y="194448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01" name="Rectangle 21301"/>
                        <wps:cNvSpPr/>
                        <wps:spPr>
                          <a:xfrm>
                            <a:off x="332486" y="226033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02" name="Rectangle 21302"/>
                        <wps:cNvSpPr/>
                        <wps:spPr>
                          <a:xfrm>
                            <a:off x="332486" y="257732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03" name="Rectangle 21303"/>
                        <wps:cNvSpPr/>
                        <wps:spPr>
                          <a:xfrm>
                            <a:off x="332486" y="289431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04" name="Rectangle 21304"/>
                        <wps:cNvSpPr/>
                        <wps:spPr>
                          <a:xfrm>
                            <a:off x="332486" y="321130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05" name="Rectangle 21305"/>
                        <wps:cNvSpPr/>
                        <wps:spPr>
                          <a:xfrm>
                            <a:off x="332486" y="352677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06" name="Rectangle 21306"/>
                        <wps:cNvSpPr/>
                        <wps:spPr>
                          <a:xfrm>
                            <a:off x="332486" y="384376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07" name="Rectangle 21307"/>
                        <wps:cNvSpPr/>
                        <wps:spPr>
                          <a:xfrm>
                            <a:off x="332486" y="416075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08" name="Rectangle 21308"/>
                        <wps:cNvSpPr/>
                        <wps:spPr>
                          <a:xfrm>
                            <a:off x="332486" y="447648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09" name="Rectangle 21309"/>
                        <wps:cNvSpPr/>
                        <wps:spPr>
                          <a:xfrm>
                            <a:off x="332486" y="479347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10" name="Rectangle 21310"/>
                        <wps:cNvSpPr/>
                        <wps:spPr>
                          <a:xfrm>
                            <a:off x="332486" y="511046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11" name="Rectangle 21311"/>
                        <wps:cNvSpPr/>
                        <wps:spPr>
                          <a:xfrm>
                            <a:off x="332486" y="542593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12" name="Rectangle 21312"/>
                        <wps:cNvSpPr/>
                        <wps:spPr>
                          <a:xfrm>
                            <a:off x="332486" y="574292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313" name="Rectangle 21313"/>
                        <wps:cNvSpPr/>
                        <wps:spPr>
                          <a:xfrm>
                            <a:off x="332486" y="605991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336" name="Picture 21336"/>
                          <pic:cNvPicPr/>
                        </pic:nvPicPr>
                        <pic:blipFill>
                          <a:blip r:embed="rId68"/>
                          <a:stretch>
                            <a:fillRect/>
                          </a:stretch>
                        </pic:blipFill>
                        <pic:spPr>
                          <a:xfrm>
                            <a:off x="0" y="0"/>
                            <a:ext cx="5580888" cy="6292596"/>
                          </a:xfrm>
                          <a:prstGeom prst="rect">
                            <a:avLst/>
                          </a:prstGeom>
                        </pic:spPr>
                      </pic:pic>
                    </wpg:wgp>
                  </a:graphicData>
                </a:graphic>
              </wp:inline>
            </w:drawing>
          </mc:Choice>
          <mc:Fallback xmlns:a="http://schemas.openxmlformats.org/drawingml/2006/main">
            <w:pict>
              <v:group id="Group 522474" style="width:439.44pt;height:495.48pt;mso-position-horizontal-relative:char;mso-position-vertical-relative:line" coordsize="55808,62925">
                <v:rect id="Rectangle 21295" style="position:absolute;width:518;height:2079;left:3324;top:3610;" filled="f" stroked="f">
                  <v:textbox inset="0,0,0,0">
                    <w:txbxContent>
                      <w:p>
                        <w:pPr>
                          <w:spacing w:before="0" w:after="160" w:line="259" w:lineRule="auto"/>
                          <w:ind w:left="0" w:firstLine="0"/>
                          <w:jc w:val="left"/>
                        </w:pPr>
                        <w:r>
                          <w:rPr/>
                          <w:t xml:space="preserve"> </w:t>
                        </w:r>
                      </w:p>
                    </w:txbxContent>
                  </v:textbox>
                </v:rect>
                <v:rect id="Rectangle 21296" style="position:absolute;width:518;height:2079;left:3324;top:6780;" filled="f" stroked="f">
                  <v:textbox inset="0,0,0,0">
                    <w:txbxContent>
                      <w:p>
                        <w:pPr>
                          <w:spacing w:before="0" w:after="160" w:line="259" w:lineRule="auto"/>
                          <w:ind w:left="0" w:firstLine="0"/>
                          <w:jc w:val="left"/>
                        </w:pPr>
                        <w:r>
                          <w:rPr/>
                          <w:t xml:space="preserve"> </w:t>
                        </w:r>
                      </w:p>
                    </w:txbxContent>
                  </v:textbox>
                </v:rect>
                <v:rect id="Rectangle 21297" style="position:absolute;width:518;height:2079;left:3324;top:9950;" filled="f" stroked="f">
                  <v:textbox inset="0,0,0,0">
                    <w:txbxContent>
                      <w:p>
                        <w:pPr>
                          <w:spacing w:before="0" w:after="160" w:line="259" w:lineRule="auto"/>
                          <w:ind w:left="0" w:firstLine="0"/>
                          <w:jc w:val="left"/>
                        </w:pPr>
                        <w:r>
                          <w:rPr/>
                          <w:t xml:space="preserve"> </w:t>
                        </w:r>
                      </w:p>
                    </w:txbxContent>
                  </v:textbox>
                </v:rect>
                <v:rect id="Rectangle 21298" style="position:absolute;width:518;height:2079;left:3324;top:13104;" filled="f" stroked="f">
                  <v:textbox inset="0,0,0,0">
                    <w:txbxContent>
                      <w:p>
                        <w:pPr>
                          <w:spacing w:before="0" w:after="160" w:line="259" w:lineRule="auto"/>
                          <w:ind w:left="0" w:firstLine="0"/>
                          <w:jc w:val="left"/>
                        </w:pPr>
                        <w:r>
                          <w:rPr/>
                          <w:t xml:space="preserve"> </w:t>
                        </w:r>
                      </w:p>
                    </w:txbxContent>
                  </v:textbox>
                </v:rect>
                <v:rect id="Rectangle 21299" style="position:absolute;width:518;height:2079;left:3324;top:16274;" filled="f" stroked="f">
                  <v:textbox inset="0,0,0,0">
                    <w:txbxContent>
                      <w:p>
                        <w:pPr>
                          <w:spacing w:before="0" w:after="160" w:line="259" w:lineRule="auto"/>
                          <w:ind w:left="0" w:firstLine="0"/>
                          <w:jc w:val="left"/>
                        </w:pPr>
                        <w:r>
                          <w:rPr/>
                          <w:t xml:space="preserve"> </w:t>
                        </w:r>
                      </w:p>
                    </w:txbxContent>
                  </v:textbox>
                </v:rect>
                <v:rect id="Rectangle 21300" style="position:absolute;width:518;height:2079;left:3324;top:19444;" filled="f" stroked="f">
                  <v:textbox inset="0,0,0,0">
                    <w:txbxContent>
                      <w:p>
                        <w:pPr>
                          <w:spacing w:before="0" w:after="160" w:line="259" w:lineRule="auto"/>
                          <w:ind w:left="0" w:firstLine="0"/>
                          <w:jc w:val="left"/>
                        </w:pPr>
                        <w:r>
                          <w:rPr/>
                          <w:t xml:space="preserve"> </w:t>
                        </w:r>
                      </w:p>
                    </w:txbxContent>
                  </v:textbox>
                </v:rect>
                <v:rect id="Rectangle 21301" style="position:absolute;width:518;height:2079;left:3324;top:22603;" filled="f" stroked="f">
                  <v:textbox inset="0,0,0,0">
                    <w:txbxContent>
                      <w:p>
                        <w:pPr>
                          <w:spacing w:before="0" w:after="160" w:line="259" w:lineRule="auto"/>
                          <w:ind w:left="0" w:firstLine="0"/>
                          <w:jc w:val="left"/>
                        </w:pPr>
                        <w:r>
                          <w:rPr/>
                          <w:t xml:space="preserve"> </w:t>
                        </w:r>
                      </w:p>
                    </w:txbxContent>
                  </v:textbox>
                </v:rect>
                <v:rect id="Rectangle 21302" style="position:absolute;width:518;height:2079;left:3324;top:25773;" filled="f" stroked="f">
                  <v:textbox inset="0,0,0,0">
                    <w:txbxContent>
                      <w:p>
                        <w:pPr>
                          <w:spacing w:before="0" w:after="160" w:line="259" w:lineRule="auto"/>
                          <w:ind w:left="0" w:firstLine="0"/>
                          <w:jc w:val="left"/>
                        </w:pPr>
                        <w:r>
                          <w:rPr/>
                          <w:t xml:space="preserve"> </w:t>
                        </w:r>
                      </w:p>
                    </w:txbxContent>
                  </v:textbox>
                </v:rect>
                <v:rect id="Rectangle 21303" style="position:absolute;width:518;height:2079;left:3324;top:28943;" filled="f" stroked="f">
                  <v:textbox inset="0,0,0,0">
                    <w:txbxContent>
                      <w:p>
                        <w:pPr>
                          <w:spacing w:before="0" w:after="160" w:line="259" w:lineRule="auto"/>
                          <w:ind w:left="0" w:firstLine="0"/>
                          <w:jc w:val="left"/>
                        </w:pPr>
                        <w:r>
                          <w:rPr/>
                          <w:t xml:space="preserve"> </w:t>
                        </w:r>
                      </w:p>
                    </w:txbxContent>
                  </v:textbox>
                </v:rect>
                <v:rect id="Rectangle 21304" style="position:absolute;width:518;height:2079;left:3324;top:32113;" filled="f" stroked="f">
                  <v:textbox inset="0,0,0,0">
                    <w:txbxContent>
                      <w:p>
                        <w:pPr>
                          <w:spacing w:before="0" w:after="160" w:line="259" w:lineRule="auto"/>
                          <w:ind w:left="0" w:firstLine="0"/>
                          <w:jc w:val="left"/>
                        </w:pPr>
                        <w:r>
                          <w:rPr/>
                          <w:t xml:space="preserve"> </w:t>
                        </w:r>
                      </w:p>
                    </w:txbxContent>
                  </v:textbox>
                </v:rect>
                <v:rect id="Rectangle 21305" style="position:absolute;width:518;height:2079;left:3324;top:35267;" filled="f" stroked="f">
                  <v:textbox inset="0,0,0,0">
                    <w:txbxContent>
                      <w:p>
                        <w:pPr>
                          <w:spacing w:before="0" w:after="160" w:line="259" w:lineRule="auto"/>
                          <w:ind w:left="0" w:firstLine="0"/>
                          <w:jc w:val="left"/>
                        </w:pPr>
                        <w:r>
                          <w:rPr/>
                          <w:t xml:space="preserve"> </w:t>
                        </w:r>
                      </w:p>
                    </w:txbxContent>
                  </v:textbox>
                </v:rect>
                <v:rect id="Rectangle 21306" style="position:absolute;width:518;height:2079;left:3324;top:38437;" filled="f" stroked="f">
                  <v:textbox inset="0,0,0,0">
                    <w:txbxContent>
                      <w:p>
                        <w:pPr>
                          <w:spacing w:before="0" w:after="160" w:line="259" w:lineRule="auto"/>
                          <w:ind w:left="0" w:firstLine="0"/>
                          <w:jc w:val="left"/>
                        </w:pPr>
                        <w:r>
                          <w:rPr/>
                          <w:t xml:space="preserve"> </w:t>
                        </w:r>
                      </w:p>
                    </w:txbxContent>
                  </v:textbox>
                </v:rect>
                <v:rect id="Rectangle 21307" style="position:absolute;width:518;height:2079;left:3324;top:41607;" filled="f" stroked="f">
                  <v:textbox inset="0,0,0,0">
                    <w:txbxContent>
                      <w:p>
                        <w:pPr>
                          <w:spacing w:before="0" w:after="160" w:line="259" w:lineRule="auto"/>
                          <w:ind w:left="0" w:firstLine="0"/>
                          <w:jc w:val="left"/>
                        </w:pPr>
                        <w:r>
                          <w:rPr/>
                          <w:t xml:space="preserve"> </w:t>
                        </w:r>
                      </w:p>
                    </w:txbxContent>
                  </v:textbox>
                </v:rect>
                <v:rect id="Rectangle 21308" style="position:absolute;width:518;height:2079;left:3324;top:44764;" filled="f" stroked="f">
                  <v:textbox inset="0,0,0,0">
                    <w:txbxContent>
                      <w:p>
                        <w:pPr>
                          <w:spacing w:before="0" w:after="160" w:line="259" w:lineRule="auto"/>
                          <w:ind w:left="0" w:firstLine="0"/>
                          <w:jc w:val="left"/>
                        </w:pPr>
                        <w:r>
                          <w:rPr/>
                          <w:t xml:space="preserve"> </w:t>
                        </w:r>
                      </w:p>
                    </w:txbxContent>
                  </v:textbox>
                </v:rect>
                <v:rect id="Rectangle 21309" style="position:absolute;width:518;height:2079;left:3324;top:47934;" filled="f" stroked="f">
                  <v:textbox inset="0,0,0,0">
                    <w:txbxContent>
                      <w:p>
                        <w:pPr>
                          <w:spacing w:before="0" w:after="160" w:line="259" w:lineRule="auto"/>
                          <w:ind w:left="0" w:firstLine="0"/>
                          <w:jc w:val="left"/>
                        </w:pPr>
                        <w:r>
                          <w:rPr/>
                          <w:t xml:space="preserve"> </w:t>
                        </w:r>
                      </w:p>
                    </w:txbxContent>
                  </v:textbox>
                </v:rect>
                <v:rect id="Rectangle 21310" style="position:absolute;width:518;height:2079;left:3324;top:51104;" filled="f" stroked="f">
                  <v:textbox inset="0,0,0,0">
                    <w:txbxContent>
                      <w:p>
                        <w:pPr>
                          <w:spacing w:before="0" w:after="160" w:line="259" w:lineRule="auto"/>
                          <w:ind w:left="0" w:firstLine="0"/>
                          <w:jc w:val="left"/>
                        </w:pPr>
                        <w:r>
                          <w:rPr/>
                          <w:t xml:space="preserve"> </w:t>
                        </w:r>
                      </w:p>
                    </w:txbxContent>
                  </v:textbox>
                </v:rect>
                <v:rect id="Rectangle 21311" style="position:absolute;width:518;height:2079;left:3324;top:54259;" filled="f" stroked="f">
                  <v:textbox inset="0,0,0,0">
                    <w:txbxContent>
                      <w:p>
                        <w:pPr>
                          <w:spacing w:before="0" w:after="160" w:line="259" w:lineRule="auto"/>
                          <w:ind w:left="0" w:firstLine="0"/>
                          <w:jc w:val="left"/>
                        </w:pPr>
                        <w:r>
                          <w:rPr/>
                          <w:t xml:space="preserve"> </w:t>
                        </w:r>
                      </w:p>
                    </w:txbxContent>
                  </v:textbox>
                </v:rect>
                <v:rect id="Rectangle 21312" style="position:absolute;width:518;height:2079;left:3324;top:57429;" filled="f" stroked="f">
                  <v:textbox inset="0,0,0,0">
                    <w:txbxContent>
                      <w:p>
                        <w:pPr>
                          <w:spacing w:before="0" w:after="160" w:line="259" w:lineRule="auto"/>
                          <w:ind w:left="0" w:firstLine="0"/>
                          <w:jc w:val="left"/>
                        </w:pPr>
                        <w:r>
                          <w:rPr/>
                          <w:t xml:space="preserve"> </w:t>
                        </w:r>
                      </w:p>
                    </w:txbxContent>
                  </v:textbox>
                </v:rect>
                <v:rect id="Rectangle 21313" style="position:absolute;width:518;height:2079;left:3324;top:60599;" filled="f" stroked="f">
                  <v:textbox inset="0,0,0,0">
                    <w:txbxContent>
                      <w:p>
                        <w:pPr>
                          <w:spacing w:before="0" w:after="160" w:line="259" w:lineRule="auto"/>
                          <w:ind w:left="0" w:firstLine="0"/>
                          <w:jc w:val="left"/>
                        </w:pPr>
                        <w:r>
                          <w:rPr/>
                          <w:t xml:space="preserve"> </w:t>
                        </w:r>
                      </w:p>
                    </w:txbxContent>
                  </v:textbox>
                </v:rect>
                <v:shape id="Picture 21336" style="position:absolute;width:55808;height:62925;left:0;top:0;" filled="f">
                  <v:imagedata r:id="rId61"/>
                </v:shape>
              </v:group>
            </w:pict>
          </mc:Fallback>
        </mc:AlternateContent>
      </w:r>
    </w:p>
    <w:p w:rsidR="002D2FE3" w:rsidRDefault="00CB5F7D">
      <w:pPr>
        <w:spacing w:after="225" w:line="259" w:lineRule="auto"/>
        <w:ind w:left="754" w:firstLine="0"/>
        <w:jc w:val="left"/>
      </w:pPr>
      <w:r>
        <w:t xml:space="preserve"> </w:t>
      </w:r>
    </w:p>
    <w:p w:rsidR="002D2FE3" w:rsidRDefault="00CB5F7D">
      <w:pPr>
        <w:ind w:left="59" w:right="967" w:firstLine="283"/>
      </w:pPr>
      <w:r>
        <w:rPr>
          <w:b/>
        </w:rPr>
        <w:t>TERCERO:</w:t>
      </w:r>
      <w:r>
        <w:t xml:space="preserve"> </w:t>
      </w:r>
      <w:r>
        <w:t>Tramitar la inscripción en el Registro de la propiedad de acuerdo con el Art. 206 de la Ley Hipotecaria.</w:t>
      </w:r>
      <w:r>
        <w:rPr>
          <w:rFonts w:ascii="Times New Roman" w:eastAsia="Times New Roman" w:hAnsi="Times New Roman" w:cs="Times New Roman"/>
          <w:sz w:val="24"/>
        </w:rPr>
        <w:t xml:space="preserve"> </w:t>
      </w:r>
    </w:p>
    <w:p w:rsidR="002D2FE3" w:rsidRDefault="00CB5F7D">
      <w:pPr>
        <w:spacing w:after="98" w:line="259" w:lineRule="auto"/>
        <w:ind w:left="341" w:firstLine="0"/>
        <w:jc w:val="left"/>
      </w:pPr>
      <w:r>
        <w:rPr>
          <w:rFonts w:ascii="Calibri" w:eastAsia="Calibri" w:hAnsi="Calibri" w:cs="Calibri"/>
          <w:noProof/>
        </w:rPr>
        <mc:AlternateContent>
          <mc:Choice Requires="wpg">
            <w:drawing>
              <wp:anchor distT="0" distB="0" distL="114300" distR="114300" simplePos="0" relativeHeight="25180364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2475" name="Group 52247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339" name="Rectangle 2133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1340" name="Rectangle 2134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Documento firmado electrónicamente desde la pla</w:t>
                              </w:r>
                              <w:r>
                                <w:rPr>
                                  <w:sz w:val="12"/>
                                </w:rPr>
                                <w:t xml:space="preserve">taforma esPublico Gestiona | Página 107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2475" style="width:12.7031pt;height:279.366pt;position:absolute;mso-position-horizontal-relative:page;mso-position-horizontal:absolute;margin-left:682.278pt;mso-position-vertical-relative:page;margin-top:532.554pt;" coordsize="1613,35479">
                <v:rect id="Rectangle 2133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134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107 de 269 </w:t>
                        </w:r>
                      </w:p>
                    </w:txbxContent>
                  </v:textbox>
                </v:rect>
                <w10:wrap type="square"/>
              </v:group>
            </w:pict>
          </mc:Fallback>
        </mc:AlternateContent>
      </w:r>
      <w:r>
        <w:t xml:space="preserve"> </w:t>
      </w:r>
    </w:p>
    <w:p w:rsidR="002D2FE3" w:rsidRDefault="00CB5F7D">
      <w:pPr>
        <w:spacing w:after="0"/>
        <w:ind w:left="59" w:right="967" w:firstLine="283"/>
      </w:pPr>
      <w:r>
        <w:rPr>
          <w:b/>
        </w:rPr>
        <w:t>CUARTO:</w:t>
      </w:r>
      <w:r>
        <w:t xml:space="preserve">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2D2FE3" w:rsidRDefault="00CB5F7D">
      <w:pPr>
        <w:spacing w:after="0" w:line="259" w:lineRule="auto"/>
        <w:ind w:left="341" w:firstLine="0"/>
        <w:jc w:val="left"/>
      </w:pPr>
      <w:r>
        <w:t xml:space="preserve"> </w:t>
      </w:r>
    </w:p>
    <w:p w:rsidR="002D2FE3" w:rsidRDefault="00CB5F7D">
      <w:pPr>
        <w:ind w:left="69" w:right="967"/>
      </w:pPr>
      <w:r>
        <w:t xml:space="preserve"> </w:t>
      </w:r>
      <w:r>
        <w:tab/>
        <w:t>Por lo que se eleva esta propuesta a la Junta de Gobierno Local d</w:t>
      </w:r>
      <w:r>
        <w:t>e esta Corporación, que resolverá como mejor proceda.”</w:t>
      </w:r>
      <w:r>
        <w:rPr>
          <w:rFonts w:ascii="Times New Roman" w:eastAsia="Times New Roman" w:hAnsi="Times New Roman" w:cs="Times New Roman"/>
          <w:sz w:val="24"/>
        </w:rPr>
        <w:t xml:space="preserve"> </w:t>
      </w:r>
    </w:p>
    <w:p w:rsidR="002D2FE3" w:rsidRDefault="00CB5F7D">
      <w:pPr>
        <w:spacing w:after="0" w:line="248" w:lineRule="auto"/>
        <w:ind w:left="53" w:right="962"/>
      </w:pPr>
      <w:r>
        <w:rPr>
          <w:b/>
        </w:rPr>
        <w:t xml:space="preserve">La Junta de Gobierno Local, previo debate y por unanimidad de los miembros presentes, acuerda: </w:t>
      </w:r>
    </w:p>
    <w:p w:rsidR="002D2FE3" w:rsidRDefault="00CB5F7D">
      <w:pPr>
        <w:spacing w:after="0" w:line="259" w:lineRule="auto"/>
        <w:ind w:left="58" w:firstLine="0"/>
        <w:jc w:val="left"/>
      </w:pPr>
      <w:r>
        <w:rPr>
          <w:b/>
        </w:rPr>
        <w:t xml:space="preserve"> </w:t>
      </w:r>
    </w:p>
    <w:p w:rsidR="002D2FE3" w:rsidRDefault="00CB5F7D">
      <w:pPr>
        <w:spacing w:after="79" w:line="259" w:lineRule="auto"/>
        <w:ind w:left="58" w:firstLine="0"/>
        <w:jc w:val="left"/>
      </w:pPr>
      <w:r>
        <w:rPr>
          <w:b/>
        </w:rPr>
        <w:t xml:space="preserve"> </w:t>
      </w:r>
    </w:p>
    <w:p w:rsidR="002D2FE3" w:rsidRDefault="00CB5F7D">
      <w:pPr>
        <w:spacing w:line="350" w:lineRule="auto"/>
        <w:ind w:left="59" w:right="1046" w:firstLine="696"/>
      </w:pPr>
      <w:r>
        <w:rPr>
          <w:b/>
        </w:rPr>
        <w:t>PRIMERO:</w:t>
      </w:r>
      <w:r>
        <w:t xml:space="preserve"> </w:t>
      </w:r>
      <w:r>
        <w:t>Actualizar el Inventario de bienes de la Corporación, incorporando las rectificaciones oportunas según la ficha que se adjunta correspondiente a la Plaza de la Patrona de Canarias, siendo la descripción de la misma la siguiente:</w:t>
      </w:r>
      <w:r>
        <w:rPr>
          <w:rFonts w:ascii="Times New Roman" w:eastAsia="Times New Roman" w:hAnsi="Times New Roman" w:cs="Times New Roman"/>
          <w:sz w:val="24"/>
        </w:rPr>
        <w:t xml:space="preserve"> </w:t>
      </w:r>
    </w:p>
    <w:p w:rsidR="002D2FE3" w:rsidRDefault="00CB5F7D">
      <w:pPr>
        <w:spacing w:after="26"/>
        <w:ind w:left="69" w:right="967"/>
      </w:pPr>
      <w:r>
        <w:t xml:space="preserve">La Plaza de la Patrona es </w:t>
      </w:r>
      <w:r>
        <w:t xml:space="preserve">un extenso recinto urbano y diáfano de forma trapezoidal que linda al sur con la Basílica de la Candelaria, abriéndose al mar en su lado Este con una cota de +5.9m en su punto inferior, alcanzando la cota más alta de +8m en el lado oeste. </w:t>
      </w:r>
    </w:p>
    <w:p w:rsidR="002D2FE3" w:rsidRDefault="00CB5F7D">
      <w:pPr>
        <w:spacing w:after="16" w:line="259" w:lineRule="auto"/>
        <w:ind w:left="58" w:firstLine="0"/>
        <w:jc w:val="left"/>
      </w:pPr>
      <w:r>
        <w:t xml:space="preserve"> </w:t>
      </w:r>
    </w:p>
    <w:p w:rsidR="002D2FE3" w:rsidRDefault="00CB5F7D">
      <w:pPr>
        <w:spacing w:after="25"/>
        <w:ind w:left="69" w:right="967"/>
      </w:pPr>
      <w:r>
        <w:t>En su lado oes</w:t>
      </w:r>
      <w:r>
        <w:t>te, la plaza está flanqueada por la calle Antón Guanche, que asciende con una fuerte pendiente, creando de este modo un desnivel considerable entre la cota sensiblemente horizontal de la plaza y dicha calle, desnivel que actualmente se salva mediante un es</w:t>
      </w:r>
      <w:r>
        <w:t>pacio ajardinado, parque y una escalera que conectan la Plaza con la calle Antón Guanche. Bajo la escalera se encuentran unos baños públicos de 54 m</w:t>
      </w:r>
      <w:r>
        <w:rPr>
          <w:vertAlign w:val="superscript"/>
        </w:rPr>
        <w:t>2</w:t>
      </w:r>
      <w:r>
        <w:t xml:space="preserve"> de superficie que se encuentran en el inventario municipal con el número 1-30096 y referencia 1-00222. Asi</w:t>
      </w:r>
      <w:r>
        <w:t>mismo, en la base de la escalera y lindando con la Basílica de Candelaria se encuentra la plaza y la fuente de los Peregrinos.</w:t>
      </w:r>
      <w:r>
        <w:rPr>
          <w:rFonts w:ascii="Times New Roman" w:eastAsia="Times New Roman" w:hAnsi="Times New Roman" w:cs="Times New Roman"/>
          <w:sz w:val="24"/>
        </w:rPr>
        <w:t xml:space="preserve"> </w:t>
      </w:r>
    </w:p>
    <w:p w:rsidR="002D2FE3" w:rsidRDefault="00CB5F7D">
      <w:pPr>
        <w:spacing w:after="28"/>
        <w:ind w:left="69" w:right="967"/>
      </w:pPr>
      <w:r>
        <w:rPr>
          <w:rFonts w:ascii="Calibri" w:eastAsia="Calibri" w:hAnsi="Calibri" w:cs="Calibri"/>
          <w:noProof/>
        </w:rPr>
        <mc:AlternateContent>
          <mc:Choice Requires="wpg">
            <w:drawing>
              <wp:anchor distT="0" distB="0" distL="114300" distR="114300" simplePos="0" relativeHeight="25180467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3267" name="Group 52326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436" name="Rectangle 2143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1437" name="Rectangle 2143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Documento firmado electró</w:t>
                              </w:r>
                              <w:r>
                                <w:rPr>
                                  <w:sz w:val="12"/>
                                </w:rPr>
                                <w:t xml:space="preserve">nicamente desde la plataforma esPublico Gestiona | Página 108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3267" style="width:12.7031pt;height:279.366pt;position:absolute;mso-position-horizontal-relative:page;mso-position-horizontal:absolute;margin-left:682.278pt;mso-position-vertical-relative:page;margin-top:532.554pt;" coordsize="1613,35479">
                <v:rect id="Rectangle 2143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143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108 de 269 </w:t>
                        </w:r>
                      </w:p>
                    </w:txbxContent>
                  </v:textbox>
                </v:rect>
                <w10:wrap type="square"/>
              </v:group>
            </w:pict>
          </mc:Fallback>
        </mc:AlternateContent>
      </w:r>
      <w:r>
        <w:t>En el interior de la plaza, concretamente en el vértice de la plaza más cercano a la puerta principal de la Basílica, se encuentra el Podio de la Virgen, estructura en mármol cuya una de</w:t>
      </w:r>
      <w:r>
        <w:t xml:space="preserve"> sus funciones es permitir la celebración de misas en el entorno. </w:t>
      </w:r>
    </w:p>
    <w:p w:rsidR="002D2FE3" w:rsidRDefault="00CB5F7D">
      <w:pPr>
        <w:spacing w:after="16" w:line="259" w:lineRule="auto"/>
        <w:ind w:left="58" w:firstLine="0"/>
        <w:jc w:val="left"/>
      </w:pPr>
      <w:r>
        <w:t xml:space="preserve"> </w:t>
      </w:r>
    </w:p>
    <w:p w:rsidR="002D2FE3" w:rsidRDefault="00CB5F7D">
      <w:pPr>
        <w:spacing w:after="29"/>
        <w:ind w:left="69" w:right="967"/>
      </w:pPr>
      <w:r>
        <w:t>Por otro lado, otro de los aspectos de mayor relevancia de la plaza, en su límite con la playa de Los Guanches es el conjunto escultórico en bronce de “Los Nueve Menceyes Guanches”, obra del escultor José Abad en el año 1993, cuyo propietario es la Fundaci</w:t>
      </w:r>
      <w:r>
        <w:t xml:space="preserve">ón </w:t>
      </w:r>
      <w:r>
        <w:rPr>
          <w:color w:val="222222"/>
        </w:rPr>
        <w:t>Pro Menceyes GuanchesPlaza de la Patrona de Canarias</w:t>
      </w:r>
      <w:r>
        <w:t>.</w:t>
      </w:r>
      <w:r>
        <w:rPr>
          <w:rFonts w:ascii="Times New Roman" w:eastAsia="Times New Roman" w:hAnsi="Times New Roman" w:cs="Times New Roman"/>
          <w:sz w:val="24"/>
        </w:rPr>
        <w:t xml:space="preserve"> </w:t>
      </w:r>
    </w:p>
    <w:p w:rsidR="002D2FE3" w:rsidRDefault="00CB5F7D">
      <w:pPr>
        <w:spacing w:after="16" w:line="259" w:lineRule="auto"/>
        <w:ind w:left="58" w:firstLine="0"/>
        <w:jc w:val="left"/>
      </w:pPr>
      <w:r>
        <w:t xml:space="preserve"> </w:t>
      </w:r>
    </w:p>
    <w:p w:rsidR="002D2FE3" w:rsidRDefault="00CB5F7D">
      <w:pPr>
        <w:spacing w:after="50"/>
        <w:ind w:left="69" w:right="967"/>
      </w:pPr>
      <w:r>
        <w:t>En cuanto al equipamiento, la Plaza de la Patrona de Canarias cuenta con 21 bancos, 14 papeleras, 20 farolas, 4 focos, 17 tubos para engalanar la plaza, 6 maceteros, 2 columpios, 1 panel informati</w:t>
      </w:r>
      <w:r>
        <w:t xml:space="preserve">vo de la red de senderos local de Candelaria, 1 buzón y 1 cabina telefónica en desuso. </w:t>
      </w:r>
    </w:p>
    <w:p w:rsidR="002D2FE3" w:rsidRDefault="00CB5F7D">
      <w:pPr>
        <w:spacing w:after="26"/>
        <w:ind w:left="69" w:right="967"/>
      </w:pPr>
      <w:r>
        <w:t xml:space="preserve">Esta plaza será objeto de intervención dentro del proyecto “Remodelación de la Plaza de la Patrona de Canarias y su entorno”, promovido por el Cabildo de Tenerife y el </w:t>
      </w:r>
      <w:r>
        <w:t xml:space="preserve">Ayuntamiento de Candelaria. En este sentido, una vez concluidas las obras, si fuese necesario, habrá que adaptar la ficha del inventario municipal. </w:t>
      </w:r>
    </w:p>
    <w:p w:rsidR="002D2FE3" w:rsidRDefault="00CB5F7D">
      <w:pPr>
        <w:spacing w:after="19" w:line="259" w:lineRule="auto"/>
        <w:ind w:left="58" w:firstLine="0"/>
        <w:jc w:val="left"/>
      </w:pPr>
      <w:r>
        <w:t xml:space="preserve"> </w:t>
      </w:r>
    </w:p>
    <w:p w:rsidR="002D2FE3" w:rsidRDefault="00CB5F7D">
      <w:pPr>
        <w:spacing w:after="16" w:line="259" w:lineRule="auto"/>
        <w:ind w:left="58" w:firstLine="0"/>
        <w:jc w:val="left"/>
      </w:pPr>
      <w:r>
        <w:t xml:space="preserve"> </w:t>
      </w:r>
    </w:p>
    <w:p w:rsidR="002D2FE3" w:rsidRDefault="00CB5F7D">
      <w:pPr>
        <w:spacing w:after="16" w:line="259" w:lineRule="auto"/>
        <w:ind w:left="58" w:firstLine="0"/>
        <w:jc w:val="left"/>
      </w:pPr>
      <w:r>
        <w:t xml:space="preserve"> </w:t>
      </w:r>
    </w:p>
    <w:p w:rsidR="002D2FE3" w:rsidRDefault="00CB5F7D">
      <w:pPr>
        <w:spacing w:after="16" w:line="259" w:lineRule="auto"/>
        <w:ind w:left="58" w:firstLine="0"/>
        <w:jc w:val="left"/>
      </w:pPr>
      <w:r>
        <w:t xml:space="preserve"> </w:t>
      </w:r>
    </w:p>
    <w:p w:rsidR="002D2FE3" w:rsidRDefault="00CB5F7D">
      <w:pPr>
        <w:spacing w:after="19" w:line="259" w:lineRule="auto"/>
        <w:ind w:left="58" w:firstLine="0"/>
        <w:jc w:val="left"/>
      </w:pPr>
      <w:r>
        <w:t xml:space="preserve"> </w:t>
      </w:r>
    </w:p>
    <w:p w:rsidR="002D2FE3" w:rsidRDefault="00CB5F7D">
      <w:pPr>
        <w:spacing w:after="16"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4604" w:line="259" w:lineRule="auto"/>
        <w:ind w:left="58" w:firstLine="0"/>
        <w:jc w:val="left"/>
      </w:pPr>
      <w:r>
        <w:rPr>
          <w:rFonts w:ascii="Calibri" w:eastAsia="Calibri" w:hAnsi="Calibri" w:cs="Calibri"/>
          <w:noProof/>
        </w:rPr>
        <mc:AlternateContent>
          <mc:Choice Requires="wpg">
            <w:drawing>
              <wp:anchor distT="0" distB="0" distL="114300" distR="114300" simplePos="0" relativeHeight="251805696" behindDoc="0" locked="0" layoutInCell="1" allowOverlap="1">
                <wp:simplePos x="0" y="0"/>
                <wp:positionH relativeFrom="column">
                  <wp:posOffset>25603</wp:posOffset>
                </wp:positionH>
                <wp:positionV relativeFrom="paragraph">
                  <wp:posOffset>213502</wp:posOffset>
                </wp:positionV>
                <wp:extent cx="6446520" cy="3218688"/>
                <wp:effectExtent l="0" t="0" r="0" b="0"/>
                <wp:wrapSquare wrapText="bothSides"/>
                <wp:docPr id="523595" name="Group 523595"/>
                <wp:cNvGraphicFramePr/>
                <a:graphic xmlns:a="http://schemas.openxmlformats.org/drawingml/2006/main">
                  <a:graphicData uri="http://schemas.microsoft.com/office/word/2010/wordprocessingGroup">
                    <wpg:wgp>
                      <wpg:cNvGrpSpPr/>
                      <wpg:grpSpPr>
                        <a:xfrm>
                          <a:off x="0" y="0"/>
                          <a:ext cx="6446520" cy="3218688"/>
                          <a:chOff x="0" y="0"/>
                          <a:chExt cx="6446520" cy="3218688"/>
                        </a:xfrm>
                      </wpg:grpSpPr>
                      <wps:wsp>
                        <wps:cNvPr id="21477" name="Rectangle 21477"/>
                        <wps:cNvSpPr/>
                        <wps:spPr>
                          <a:xfrm>
                            <a:off x="452882" y="258037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478" name="Rectangle 21478"/>
                        <wps:cNvSpPr/>
                        <wps:spPr>
                          <a:xfrm>
                            <a:off x="452882" y="289736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498" name="Picture 21498"/>
                          <pic:cNvPicPr/>
                        </pic:nvPicPr>
                        <pic:blipFill>
                          <a:blip r:embed="rId32"/>
                          <a:stretch>
                            <a:fillRect/>
                          </a:stretch>
                        </pic:blipFill>
                        <pic:spPr>
                          <a:xfrm>
                            <a:off x="0" y="0"/>
                            <a:ext cx="4024884" cy="3218688"/>
                          </a:xfrm>
                          <a:prstGeom prst="rect">
                            <a:avLst/>
                          </a:prstGeom>
                        </pic:spPr>
                      </pic:pic>
                      <wps:wsp>
                        <wps:cNvPr id="21499" name="Shape 21499"/>
                        <wps:cNvSpPr/>
                        <wps:spPr>
                          <a:xfrm>
                            <a:off x="1792224" y="909955"/>
                            <a:ext cx="2574290" cy="103378"/>
                          </a:xfrm>
                          <a:custGeom>
                            <a:avLst/>
                            <a:gdLst/>
                            <a:ahLst/>
                            <a:cxnLst/>
                            <a:rect l="0" t="0" r="0" b="0"/>
                            <a:pathLst>
                              <a:path w="2574290" h="103378">
                                <a:moveTo>
                                  <a:pt x="85598" y="1778"/>
                                </a:moveTo>
                                <a:cubicBezTo>
                                  <a:pt x="88646" y="0"/>
                                  <a:pt x="92456" y="1016"/>
                                  <a:pt x="94234" y="4064"/>
                                </a:cubicBezTo>
                                <a:cubicBezTo>
                                  <a:pt x="96012" y="7112"/>
                                  <a:pt x="94996" y="10922"/>
                                  <a:pt x="91948" y="12700"/>
                                </a:cubicBezTo>
                                <a:lnTo>
                                  <a:pt x="35995" y="45339"/>
                                </a:lnTo>
                                <a:lnTo>
                                  <a:pt x="2574290" y="45339"/>
                                </a:lnTo>
                                <a:lnTo>
                                  <a:pt x="257429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00" name="Shape 21500"/>
                        <wps:cNvSpPr/>
                        <wps:spPr>
                          <a:xfrm>
                            <a:off x="827532" y="2302002"/>
                            <a:ext cx="4234181" cy="103378"/>
                          </a:xfrm>
                          <a:custGeom>
                            <a:avLst/>
                            <a:gdLst/>
                            <a:ahLst/>
                            <a:cxnLst/>
                            <a:rect l="0" t="0" r="0" b="0"/>
                            <a:pathLst>
                              <a:path w="4234181" h="103378">
                                <a:moveTo>
                                  <a:pt x="85598" y="1778"/>
                                </a:moveTo>
                                <a:cubicBezTo>
                                  <a:pt x="88646" y="0"/>
                                  <a:pt x="92456" y="1016"/>
                                  <a:pt x="94234" y="4064"/>
                                </a:cubicBezTo>
                                <a:cubicBezTo>
                                  <a:pt x="96012" y="7112"/>
                                  <a:pt x="94996" y="10922"/>
                                  <a:pt x="91948" y="12700"/>
                                </a:cubicBezTo>
                                <a:lnTo>
                                  <a:pt x="36001" y="45336"/>
                                </a:lnTo>
                                <a:lnTo>
                                  <a:pt x="4234181" y="44704"/>
                                </a:lnTo>
                                <a:lnTo>
                                  <a:pt x="4234181" y="57404"/>
                                </a:lnTo>
                                <a:lnTo>
                                  <a:pt x="35990" y="58036"/>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01" name="Shape 21501"/>
                        <wps:cNvSpPr/>
                        <wps:spPr>
                          <a:xfrm>
                            <a:off x="406908" y="2042287"/>
                            <a:ext cx="4653915" cy="103377"/>
                          </a:xfrm>
                          <a:custGeom>
                            <a:avLst/>
                            <a:gdLst/>
                            <a:ahLst/>
                            <a:cxnLst/>
                            <a:rect l="0" t="0" r="0" b="0"/>
                            <a:pathLst>
                              <a:path w="4653915" h="103377">
                                <a:moveTo>
                                  <a:pt x="85598" y="1777"/>
                                </a:moveTo>
                                <a:cubicBezTo>
                                  <a:pt x="88646" y="0"/>
                                  <a:pt x="92456" y="1015"/>
                                  <a:pt x="94234" y="4063"/>
                                </a:cubicBezTo>
                                <a:cubicBezTo>
                                  <a:pt x="96012" y="7112"/>
                                  <a:pt x="94996" y="10922"/>
                                  <a:pt x="91948" y="12700"/>
                                </a:cubicBezTo>
                                <a:lnTo>
                                  <a:pt x="35997" y="45338"/>
                                </a:lnTo>
                                <a:lnTo>
                                  <a:pt x="4653915" y="45338"/>
                                </a:lnTo>
                                <a:lnTo>
                                  <a:pt x="4653915" y="58038"/>
                                </a:lnTo>
                                <a:lnTo>
                                  <a:pt x="35995" y="58038"/>
                                </a:lnTo>
                                <a:lnTo>
                                  <a:pt x="91948" y="90677"/>
                                </a:lnTo>
                                <a:cubicBezTo>
                                  <a:pt x="94996" y="92456"/>
                                  <a:pt x="96012" y="96265"/>
                                  <a:pt x="94234" y="99313"/>
                                </a:cubicBezTo>
                                <a:cubicBezTo>
                                  <a:pt x="92456" y="102362"/>
                                  <a:pt x="88646" y="103377"/>
                                  <a:pt x="85598" y="101600"/>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02" name="Shape 21502"/>
                        <wps:cNvSpPr/>
                        <wps:spPr>
                          <a:xfrm>
                            <a:off x="950976" y="1362583"/>
                            <a:ext cx="4109720" cy="103378"/>
                          </a:xfrm>
                          <a:custGeom>
                            <a:avLst/>
                            <a:gdLst/>
                            <a:ahLst/>
                            <a:cxnLst/>
                            <a:rect l="0" t="0" r="0" b="0"/>
                            <a:pathLst>
                              <a:path w="4109720" h="103378">
                                <a:moveTo>
                                  <a:pt x="85598" y="1778"/>
                                </a:moveTo>
                                <a:cubicBezTo>
                                  <a:pt x="88646" y="0"/>
                                  <a:pt x="92456" y="1016"/>
                                  <a:pt x="94234" y="4064"/>
                                </a:cubicBezTo>
                                <a:cubicBezTo>
                                  <a:pt x="96012" y="7112"/>
                                  <a:pt x="94996" y="10922"/>
                                  <a:pt x="91948" y="12700"/>
                                </a:cubicBezTo>
                                <a:lnTo>
                                  <a:pt x="35995" y="45339"/>
                                </a:lnTo>
                                <a:lnTo>
                                  <a:pt x="4109720" y="45339"/>
                                </a:lnTo>
                                <a:lnTo>
                                  <a:pt x="410972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03" name="Shape 21503"/>
                        <wps:cNvSpPr/>
                        <wps:spPr>
                          <a:xfrm>
                            <a:off x="531876" y="1626235"/>
                            <a:ext cx="4501515" cy="103378"/>
                          </a:xfrm>
                          <a:custGeom>
                            <a:avLst/>
                            <a:gdLst/>
                            <a:ahLst/>
                            <a:cxnLst/>
                            <a:rect l="0" t="0" r="0" b="0"/>
                            <a:pathLst>
                              <a:path w="4501515" h="103378">
                                <a:moveTo>
                                  <a:pt x="85598" y="1778"/>
                                </a:moveTo>
                                <a:cubicBezTo>
                                  <a:pt x="88646" y="0"/>
                                  <a:pt x="92456" y="1015"/>
                                  <a:pt x="94234" y="4064"/>
                                </a:cubicBezTo>
                                <a:cubicBezTo>
                                  <a:pt x="96012" y="7112"/>
                                  <a:pt x="94996" y="10922"/>
                                  <a:pt x="91948" y="12700"/>
                                </a:cubicBezTo>
                                <a:lnTo>
                                  <a:pt x="35995" y="45339"/>
                                </a:lnTo>
                                <a:lnTo>
                                  <a:pt x="4501515" y="45339"/>
                                </a:lnTo>
                                <a:lnTo>
                                  <a:pt x="4501515" y="58039"/>
                                </a:lnTo>
                                <a:lnTo>
                                  <a:pt x="35995" y="58039"/>
                                </a:lnTo>
                                <a:lnTo>
                                  <a:pt x="91948" y="90678"/>
                                </a:lnTo>
                                <a:cubicBezTo>
                                  <a:pt x="94996" y="92456"/>
                                  <a:pt x="96012" y="96265"/>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71418" name="Shape 671418"/>
                        <wps:cNvSpPr/>
                        <wps:spPr>
                          <a:xfrm>
                            <a:off x="4261104" y="739140"/>
                            <a:ext cx="1876044" cy="431292"/>
                          </a:xfrm>
                          <a:custGeom>
                            <a:avLst/>
                            <a:gdLst/>
                            <a:ahLst/>
                            <a:cxnLst/>
                            <a:rect l="0" t="0" r="0" b="0"/>
                            <a:pathLst>
                              <a:path w="1876044" h="431292">
                                <a:moveTo>
                                  <a:pt x="0" y="0"/>
                                </a:moveTo>
                                <a:lnTo>
                                  <a:pt x="1876044" y="0"/>
                                </a:lnTo>
                                <a:lnTo>
                                  <a:pt x="1876044" y="431292"/>
                                </a:lnTo>
                                <a:lnTo>
                                  <a:pt x="0" y="43129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1505" name="Rectangle 21505"/>
                        <wps:cNvSpPr/>
                        <wps:spPr>
                          <a:xfrm>
                            <a:off x="4353433" y="786709"/>
                            <a:ext cx="2196299"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Recinto central de la plaza de la </w:t>
                              </w:r>
                            </w:p>
                          </w:txbxContent>
                        </wps:txbx>
                        <wps:bodyPr horzOverflow="overflow" vert="horz" lIns="0" tIns="0" rIns="0" bIns="0" rtlCol="0">
                          <a:noAutofit/>
                        </wps:bodyPr>
                      </wps:wsp>
                      <wps:wsp>
                        <wps:cNvPr id="21506" name="Rectangle 21506"/>
                        <wps:cNvSpPr/>
                        <wps:spPr>
                          <a:xfrm>
                            <a:off x="4353433" y="937585"/>
                            <a:ext cx="1349240"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Patrona de Canarias</w:t>
                              </w:r>
                            </w:p>
                          </w:txbxContent>
                        </wps:txbx>
                        <wps:bodyPr horzOverflow="overflow" vert="horz" lIns="0" tIns="0" rIns="0" bIns="0" rtlCol="0">
                          <a:noAutofit/>
                        </wps:bodyPr>
                      </wps:wsp>
                      <wps:wsp>
                        <wps:cNvPr id="21507" name="Rectangle 21507"/>
                        <wps:cNvSpPr/>
                        <wps:spPr>
                          <a:xfrm>
                            <a:off x="5368798" y="937585"/>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419" name="Shape 671419"/>
                        <wps:cNvSpPr/>
                        <wps:spPr>
                          <a:xfrm>
                            <a:off x="4264152" y="1292352"/>
                            <a:ext cx="1874520" cy="240792"/>
                          </a:xfrm>
                          <a:custGeom>
                            <a:avLst/>
                            <a:gdLst/>
                            <a:ahLst/>
                            <a:cxnLst/>
                            <a:rect l="0" t="0" r="0" b="0"/>
                            <a:pathLst>
                              <a:path w="1874520" h="240792">
                                <a:moveTo>
                                  <a:pt x="0" y="0"/>
                                </a:moveTo>
                                <a:lnTo>
                                  <a:pt x="1874520" y="0"/>
                                </a:lnTo>
                                <a:lnTo>
                                  <a:pt x="1874520" y="240792"/>
                                </a:lnTo>
                                <a:lnTo>
                                  <a:pt x="0" y="24079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1509" name="Rectangle 21509"/>
                        <wps:cNvSpPr/>
                        <wps:spPr>
                          <a:xfrm>
                            <a:off x="4356481" y="1344494"/>
                            <a:ext cx="1252337"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Podio de la Virgen</w:t>
                              </w:r>
                            </w:p>
                          </w:txbxContent>
                        </wps:txbx>
                        <wps:bodyPr horzOverflow="overflow" vert="horz" lIns="0" tIns="0" rIns="0" bIns="0" rtlCol="0">
                          <a:noAutofit/>
                        </wps:bodyPr>
                      </wps:wsp>
                      <wps:wsp>
                        <wps:cNvPr id="21510" name="Rectangle 21510"/>
                        <wps:cNvSpPr/>
                        <wps:spPr>
                          <a:xfrm>
                            <a:off x="5300218" y="1344494"/>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420" name="Shape 671420"/>
                        <wps:cNvSpPr/>
                        <wps:spPr>
                          <a:xfrm>
                            <a:off x="4264152" y="1548384"/>
                            <a:ext cx="1874520" cy="256032"/>
                          </a:xfrm>
                          <a:custGeom>
                            <a:avLst/>
                            <a:gdLst/>
                            <a:ahLst/>
                            <a:cxnLst/>
                            <a:rect l="0" t="0" r="0" b="0"/>
                            <a:pathLst>
                              <a:path w="1874520" h="256032">
                                <a:moveTo>
                                  <a:pt x="0" y="0"/>
                                </a:moveTo>
                                <a:lnTo>
                                  <a:pt x="1874520" y="0"/>
                                </a:lnTo>
                                <a:lnTo>
                                  <a:pt x="1874520" y="256032"/>
                                </a:lnTo>
                                <a:lnTo>
                                  <a:pt x="0" y="256032"/>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1512" name="Rectangle 21512"/>
                        <wps:cNvSpPr/>
                        <wps:spPr>
                          <a:xfrm>
                            <a:off x="4356481" y="1599383"/>
                            <a:ext cx="469374"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Parque</w:t>
                              </w:r>
                            </w:p>
                          </w:txbxContent>
                        </wps:txbx>
                        <wps:bodyPr horzOverflow="overflow" vert="horz" lIns="0" tIns="0" rIns="0" bIns="0" rtlCol="0">
                          <a:noAutofit/>
                        </wps:bodyPr>
                      </wps:wsp>
                      <wps:wsp>
                        <wps:cNvPr id="21513" name="Rectangle 21513"/>
                        <wps:cNvSpPr/>
                        <wps:spPr>
                          <a:xfrm>
                            <a:off x="4708525" y="1599383"/>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421" name="Shape 671421"/>
                        <wps:cNvSpPr/>
                        <wps:spPr>
                          <a:xfrm>
                            <a:off x="4261104" y="1935480"/>
                            <a:ext cx="2028444" cy="254508"/>
                          </a:xfrm>
                          <a:custGeom>
                            <a:avLst/>
                            <a:gdLst/>
                            <a:ahLst/>
                            <a:cxnLst/>
                            <a:rect l="0" t="0" r="0" b="0"/>
                            <a:pathLst>
                              <a:path w="2028444" h="254508">
                                <a:moveTo>
                                  <a:pt x="0" y="0"/>
                                </a:moveTo>
                                <a:lnTo>
                                  <a:pt x="2028444" y="0"/>
                                </a:lnTo>
                                <a:lnTo>
                                  <a:pt x="2028444" y="254508"/>
                                </a:lnTo>
                                <a:lnTo>
                                  <a:pt x="0" y="254508"/>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1515" name="Rectangle 21515"/>
                        <wps:cNvSpPr/>
                        <wps:spPr>
                          <a:xfrm>
                            <a:off x="4353433" y="1988002"/>
                            <a:ext cx="1956061"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Escalera y estanques de agua</w:t>
                              </w:r>
                            </w:p>
                          </w:txbxContent>
                        </wps:txbx>
                        <wps:bodyPr horzOverflow="overflow" vert="horz" lIns="0" tIns="0" rIns="0" bIns="0" rtlCol="0">
                          <a:noAutofit/>
                        </wps:bodyPr>
                      </wps:wsp>
                      <wps:wsp>
                        <wps:cNvPr id="21516" name="Rectangle 21516"/>
                        <wps:cNvSpPr/>
                        <wps:spPr>
                          <a:xfrm>
                            <a:off x="5827522" y="1988002"/>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1422" name="Shape 671422"/>
                        <wps:cNvSpPr/>
                        <wps:spPr>
                          <a:xfrm>
                            <a:off x="4261104" y="2221992"/>
                            <a:ext cx="2185416" cy="254508"/>
                          </a:xfrm>
                          <a:custGeom>
                            <a:avLst/>
                            <a:gdLst/>
                            <a:ahLst/>
                            <a:cxnLst/>
                            <a:rect l="0" t="0" r="0" b="0"/>
                            <a:pathLst>
                              <a:path w="2185416" h="254508">
                                <a:moveTo>
                                  <a:pt x="0" y="0"/>
                                </a:moveTo>
                                <a:lnTo>
                                  <a:pt x="2185416" y="0"/>
                                </a:lnTo>
                                <a:lnTo>
                                  <a:pt x="2185416" y="254508"/>
                                </a:lnTo>
                                <a:lnTo>
                                  <a:pt x="0" y="254508"/>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1518" name="Rectangle 21518"/>
                        <wps:cNvSpPr/>
                        <wps:spPr>
                          <a:xfrm>
                            <a:off x="4353433" y="2274515"/>
                            <a:ext cx="1301293"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Plaza y fuente de L</w:t>
                              </w:r>
                            </w:p>
                          </w:txbxContent>
                        </wps:txbx>
                        <wps:bodyPr horzOverflow="overflow" vert="horz" lIns="0" tIns="0" rIns="0" bIns="0" rtlCol="0">
                          <a:noAutofit/>
                        </wps:bodyPr>
                      </wps:wsp>
                      <wps:wsp>
                        <wps:cNvPr id="21519" name="Rectangle 21519"/>
                        <wps:cNvSpPr/>
                        <wps:spPr>
                          <a:xfrm>
                            <a:off x="5332222" y="2274515"/>
                            <a:ext cx="917382"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os Peregrinos</w:t>
                              </w:r>
                            </w:p>
                          </w:txbxContent>
                        </wps:txbx>
                        <wps:bodyPr horzOverflow="overflow" vert="horz" lIns="0" tIns="0" rIns="0" bIns="0" rtlCol="0">
                          <a:noAutofit/>
                        </wps:bodyPr>
                      </wps:wsp>
                      <wps:wsp>
                        <wps:cNvPr id="21520" name="Rectangle 21520"/>
                        <wps:cNvSpPr/>
                        <wps:spPr>
                          <a:xfrm>
                            <a:off x="6022594" y="2274515"/>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1521" name="Shape 21521"/>
                        <wps:cNvSpPr/>
                        <wps:spPr>
                          <a:xfrm>
                            <a:off x="2313432" y="179959"/>
                            <a:ext cx="2052320" cy="103378"/>
                          </a:xfrm>
                          <a:custGeom>
                            <a:avLst/>
                            <a:gdLst/>
                            <a:ahLst/>
                            <a:cxnLst/>
                            <a:rect l="0" t="0" r="0" b="0"/>
                            <a:pathLst>
                              <a:path w="2052320" h="103378">
                                <a:moveTo>
                                  <a:pt x="85598" y="1778"/>
                                </a:moveTo>
                                <a:cubicBezTo>
                                  <a:pt x="88646" y="0"/>
                                  <a:pt x="92456" y="1016"/>
                                  <a:pt x="94234" y="4064"/>
                                </a:cubicBezTo>
                                <a:cubicBezTo>
                                  <a:pt x="96012" y="7112"/>
                                  <a:pt x="94996" y="10922"/>
                                  <a:pt x="91948" y="12700"/>
                                </a:cubicBezTo>
                                <a:lnTo>
                                  <a:pt x="35995" y="45339"/>
                                </a:lnTo>
                                <a:lnTo>
                                  <a:pt x="2052320" y="45339"/>
                                </a:lnTo>
                                <a:lnTo>
                                  <a:pt x="205232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22" name="Shape 21522"/>
                        <wps:cNvSpPr/>
                        <wps:spPr>
                          <a:xfrm>
                            <a:off x="2426208" y="225298"/>
                            <a:ext cx="1940687" cy="271652"/>
                          </a:xfrm>
                          <a:custGeom>
                            <a:avLst/>
                            <a:gdLst/>
                            <a:ahLst/>
                            <a:cxnLst/>
                            <a:rect l="0" t="0" r="0" b="0"/>
                            <a:pathLst>
                              <a:path w="1940687" h="271652">
                                <a:moveTo>
                                  <a:pt x="1939163" y="0"/>
                                </a:moveTo>
                                <a:lnTo>
                                  <a:pt x="1940687" y="12700"/>
                                </a:lnTo>
                                <a:lnTo>
                                  <a:pt x="36413" y="232650"/>
                                </a:lnTo>
                                <a:lnTo>
                                  <a:pt x="95885" y="258699"/>
                                </a:lnTo>
                                <a:cubicBezTo>
                                  <a:pt x="99060" y="260096"/>
                                  <a:pt x="100457" y="263778"/>
                                  <a:pt x="99060" y="267081"/>
                                </a:cubicBezTo>
                                <a:cubicBezTo>
                                  <a:pt x="97663" y="270256"/>
                                  <a:pt x="93980" y="271652"/>
                                  <a:pt x="90678" y="270256"/>
                                </a:cubicBezTo>
                                <a:lnTo>
                                  <a:pt x="0" y="230505"/>
                                </a:lnTo>
                                <a:lnTo>
                                  <a:pt x="79248" y="171069"/>
                                </a:lnTo>
                                <a:cubicBezTo>
                                  <a:pt x="82042" y="169037"/>
                                  <a:pt x="86106" y="169545"/>
                                  <a:pt x="88138" y="172339"/>
                                </a:cubicBezTo>
                                <a:cubicBezTo>
                                  <a:pt x="90297" y="175133"/>
                                  <a:pt x="89662" y="179197"/>
                                  <a:pt x="86868" y="181228"/>
                                </a:cubicBezTo>
                                <a:lnTo>
                                  <a:pt x="35105" y="220051"/>
                                </a:lnTo>
                                <a:lnTo>
                                  <a:pt x="193916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23" name="Shape 21523"/>
                        <wps:cNvSpPr/>
                        <wps:spPr>
                          <a:xfrm>
                            <a:off x="2485644" y="225425"/>
                            <a:ext cx="1881124" cy="489712"/>
                          </a:xfrm>
                          <a:custGeom>
                            <a:avLst/>
                            <a:gdLst/>
                            <a:ahLst/>
                            <a:cxnLst/>
                            <a:rect l="0" t="0" r="0" b="0"/>
                            <a:pathLst>
                              <a:path w="1881124" h="489712">
                                <a:moveTo>
                                  <a:pt x="1878076" y="0"/>
                                </a:moveTo>
                                <a:lnTo>
                                  <a:pt x="1881124" y="12446"/>
                                </a:lnTo>
                                <a:lnTo>
                                  <a:pt x="36474" y="457927"/>
                                </a:lnTo>
                                <a:lnTo>
                                  <a:pt x="98552" y="476503"/>
                                </a:lnTo>
                                <a:cubicBezTo>
                                  <a:pt x="101854" y="477520"/>
                                  <a:pt x="103759" y="481075"/>
                                  <a:pt x="102870" y="484377"/>
                                </a:cubicBezTo>
                                <a:cubicBezTo>
                                  <a:pt x="101854" y="487807"/>
                                  <a:pt x="98298" y="489712"/>
                                  <a:pt x="94869" y="488696"/>
                                </a:cubicBezTo>
                                <a:lnTo>
                                  <a:pt x="0" y="460248"/>
                                </a:lnTo>
                                <a:lnTo>
                                  <a:pt x="71501" y="391668"/>
                                </a:lnTo>
                                <a:cubicBezTo>
                                  <a:pt x="74041" y="389127"/>
                                  <a:pt x="77978" y="389255"/>
                                  <a:pt x="80391" y="391795"/>
                                </a:cubicBezTo>
                                <a:cubicBezTo>
                                  <a:pt x="82804" y="394335"/>
                                  <a:pt x="82804" y="398399"/>
                                  <a:pt x="80264" y="400812"/>
                                </a:cubicBezTo>
                                <a:lnTo>
                                  <a:pt x="33668" y="445547"/>
                                </a:lnTo>
                                <a:lnTo>
                                  <a:pt x="187807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24" name="Shape 21524"/>
                        <wps:cNvSpPr/>
                        <wps:spPr>
                          <a:xfrm>
                            <a:off x="2599944" y="225806"/>
                            <a:ext cx="1768856" cy="722249"/>
                          </a:xfrm>
                          <a:custGeom>
                            <a:avLst/>
                            <a:gdLst/>
                            <a:ahLst/>
                            <a:cxnLst/>
                            <a:rect l="0" t="0" r="0" b="0"/>
                            <a:pathLst>
                              <a:path w="1768856" h="722249">
                                <a:moveTo>
                                  <a:pt x="1764284" y="0"/>
                                </a:moveTo>
                                <a:lnTo>
                                  <a:pt x="1768856" y="11684"/>
                                </a:lnTo>
                                <a:lnTo>
                                  <a:pt x="35848" y="699469"/>
                                </a:lnTo>
                                <a:lnTo>
                                  <a:pt x="99822" y="709168"/>
                                </a:lnTo>
                                <a:cubicBezTo>
                                  <a:pt x="103378" y="709676"/>
                                  <a:pt x="105664" y="712978"/>
                                  <a:pt x="105156" y="716407"/>
                                </a:cubicBezTo>
                                <a:cubicBezTo>
                                  <a:pt x="104648" y="719836"/>
                                  <a:pt x="101473" y="722249"/>
                                  <a:pt x="97917" y="721741"/>
                                </a:cubicBezTo>
                                <a:lnTo>
                                  <a:pt x="0" y="706882"/>
                                </a:lnTo>
                                <a:lnTo>
                                  <a:pt x="61087" y="628904"/>
                                </a:lnTo>
                                <a:cubicBezTo>
                                  <a:pt x="63246" y="626110"/>
                                  <a:pt x="67310" y="625602"/>
                                  <a:pt x="69977" y="627761"/>
                                </a:cubicBezTo>
                                <a:cubicBezTo>
                                  <a:pt x="72771" y="630047"/>
                                  <a:pt x="73279" y="633984"/>
                                  <a:pt x="71120" y="636778"/>
                                </a:cubicBezTo>
                                <a:lnTo>
                                  <a:pt x="31137" y="687666"/>
                                </a:lnTo>
                                <a:lnTo>
                                  <a:pt x="176428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25" name="Shape 21525"/>
                        <wps:cNvSpPr/>
                        <wps:spPr>
                          <a:xfrm>
                            <a:off x="2683764" y="226060"/>
                            <a:ext cx="1684401" cy="896493"/>
                          </a:xfrm>
                          <a:custGeom>
                            <a:avLst/>
                            <a:gdLst/>
                            <a:ahLst/>
                            <a:cxnLst/>
                            <a:rect l="0" t="0" r="0" b="0"/>
                            <a:pathLst>
                              <a:path w="1684401" h="896493">
                                <a:moveTo>
                                  <a:pt x="1678559" y="0"/>
                                </a:moveTo>
                                <a:lnTo>
                                  <a:pt x="1684401" y="11176"/>
                                </a:lnTo>
                                <a:lnTo>
                                  <a:pt x="34823" y="880867"/>
                                </a:lnTo>
                                <a:lnTo>
                                  <a:pt x="99568" y="883665"/>
                                </a:lnTo>
                                <a:cubicBezTo>
                                  <a:pt x="102997" y="883793"/>
                                  <a:pt x="105791" y="886714"/>
                                  <a:pt x="105664" y="890270"/>
                                </a:cubicBezTo>
                                <a:cubicBezTo>
                                  <a:pt x="105410" y="893699"/>
                                  <a:pt x="102489" y="896493"/>
                                  <a:pt x="98933" y="896365"/>
                                </a:cubicBezTo>
                                <a:lnTo>
                                  <a:pt x="0" y="892048"/>
                                </a:lnTo>
                                <a:lnTo>
                                  <a:pt x="52451" y="807974"/>
                                </a:lnTo>
                                <a:cubicBezTo>
                                  <a:pt x="54229" y="805053"/>
                                  <a:pt x="58166" y="804037"/>
                                  <a:pt x="61214" y="805942"/>
                                </a:cubicBezTo>
                                <a:cubicBezTo>
                                  <a:pt x="64135" y="807847"/>
                                  <a:pt x="65024" y="811657"/>
                                  <a:pt x="63246" y="814705"/>
                                </a:cubicBezTo>
                                <a:lnTo>
                                  <a:pt x="28909" y="869662"/>
                                </a:lnTo>
                                <a:lnTo>
                                  <a:pt x="1678559"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26" name="Shape 21526"/>
                        <wps:cNvSpPr/>
                        <wps:spPr>
                          <a:xfrm>
                            <a:off x="2756916" y="226441"/>
                            <a:ext cx="1612138" cy="1142492"/>
                          </a:xfrm>
                          <a:custGeom>
                            <a:avLst/>
                            <a:gdLst/>
                            <a:ahLst/>
                            <a:cxnLst/>
                            <a:rect l="0" t="0" r="0" b="0"/>
                            <a:pathLst>
                              <a:path w="1612138" h="1142492">
                                <a:moveTo>
                                  <a:pt x="1604772" y="0"/>
                                </a:moveTo>
                                <a:lnTo>
                                  <a:pt x="1612138" y="10414"/>
                                </a:lnTo>
                                <a:lnTo>
                                  <a:pt x="33257" y="1126822"/>
                                </a:lnTo>
                                <a:lnTo>
                                  <a:pt x="97536" y="1121156"/>
                                </a:lnTo>
                                <a:cubicBezTo>
                                  <a:pt x="101092" y="1120902"/>
                                  <a:pt x="104140" y="1123442"/>
                                  <a:pt x="104521" y="1126998"/>
                                </a:cubicBezTo>
                                <a:cubicBezTo>
                                  <a:pt x="104775" y="1130427"/>
                                  <a:pt x="102235" y="1133602"/>
                                  <a:pt x="98679" y="1133856"/>
                                </a:cubicBezTo>
                                <a:lnTo>
                                  <a:pt x="0" y="1142492"/>
                                </a:lnTo>
                                <a:lnTo>
                                  <a:pt x="41021" y="1052323"/>
                                </a:lnTo>
                                <a:cubicBezTo>
                                  <a:pt x="42545" y="1049148"/>
                                  <a:pt x="46228" y="1047750"/>
                                  <a:pt x="49403" y="1049148"/>
                                </a:cubicBezTo>
                                <a:cubicBezTo>
                                  <a:pt x="52705" y="1050672"/>
                                  <a:pt x="54102" y="1054354"/>
                                  <a:pt x="52578" y="1057529"/>
                                </a:cubicBezTo>
                                <a:lnTo>
                                  <a:pt x="25741" y="1116515"/>
                                </a:lnTo>
                                <a:lnTo>
                                  <a:pt x="1604772"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27" name="Shape 21527"/>
                        <wps:cNvSpPr/>
                        <wps:spPr>
                          <a:xfrm>
                            <a:off x="2836164" y="226949"/>
                            <a:ext cx="1533906" cy="1383284"/>
                          </a:xfrm>
                          <a:custGeom>
                            <a:avLst/>
                            <a:gdLst/>
                            <a:ahLst/>
                            <a:cxnLst/>
                            <a:rect l="0" t="0" r="0" b="0"/>
                            <a:pathLst>
                              <a:path w="1533906" h="1383284">
                                <a:moveTo>
                                  <a:pt x="1525524" y="0"/>
                                </a:moveTo>
                                <a:lnTo>
                                  <a:pt x="1533906" y="9398"/>
                                </a:lnTo>
                                <a:lnTo>
                                  <a:pt x="31048" y="1363866"/>
                                </a:lnTo>
                                <a:lnTo>
                                  <a:pt x="94361" y="1350645"/>
                                </a:lnTo>
                                <a:cubicBezTo>
                                  <a:pt x="97790" y="1349883"/>
                                  <a:pt x="101219" y="1352169"/>
                                  <a:pt x="101981" y="1355598"/>
                                </a:cubicBezTo>
                                <a:cubicBezTo>
                                  <a:pt x="102616" y="1359026"/>
                                  <a:pt x="100457" y="1362329"/>
                                  <a:pt x="97028" y="1363091"/>
                                </a:cubicBezTo>
                                <a:lnTo>
                                  <a:pt x="0" y="1383284"/>
                                </a:lnTo>
                                <a:lnTo>
                                  <a:pt x="30099" y="1288923"/>
                                </a:lnTo>
                                <a:cubicBezTo>
                                  <a:pt x="31242" y="1285621"/>
                                  <a:pt x="34798" y="1283716"/>
                                  <a:pt x="38100" y="1284732"/>
                                </a:cubicBezTo>
                                <a:cubicBezTo>
                                  <a:pt x="41402" y="1285875"/>
                                  <a:pt x="43307" y="1289431"/>
                                  <a:pt x="42291" y="1292733"/>
                                </a:cubicBezTo>
                                <a:lnTo>
                                  <a:pt x="22513" y="1354492"/>
                                </a:lnTo>
                                <a:lnTo>
                                  <a:pt x="152552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28" name="Shape 21528"/>
                        <wps:cNvSpPr/>
                        <wps:spPr>
                          <a:xfrm>
                            <a:off x="2939796" y="227457"/>
                            <a:ext cx="1431544" cy="1589786"/>
                          </a:xfrm>
                          <a:custGeom>
                            <a:avLst/>
                            <a:gdLst/>
                            <a:ahLst/>
                            <a:cxnLst/>
                            <a:rect l="0" t="0" r="0" b="0"/>
                            <a:pathLst>
                              <a:path w="1431544" h="1589786">
                                <a:moveTo>
                                  <a:pt x="1422146" y="0"/>
                                </a:moveTo>
                                <a:lnTo>
                                  <a:pt x="1431544" y="8382"/>
                                </a:lnTo>
                                <a:lnTo>
                                  <a:pt x="28773" y="1567268"/>
                                </a:lnTo>
                                <a:lnTo>
                                  <a:pt x="90424" y="1547495"/>
                                </a:lnTo>
                                <a:cubicBezTo>
                                  <a:pt x="93853" y="1546352"/>
                                  <a:pt x="97409" y="1548257"/>
                                  <a:pt x="98425" y="1551559"/>
                                </a:cubicBezTo>
                                <a:cubicBezTo>
                                  <a:pt x="99568" y="1554988"/>
                                  <a:pt x="97663" y="1558544"/>
                                  <a:pt x="94361" y="1559560"/>
                                </a:cubicBezTo>
                                <a:lnTo>
                                  <a:pt x="0" y="1589786"/>
                                </a:lnTo>
                                <a:lnTo>
                                  <a:pt x="20066" y="1492758"/>
                                </a:lnTo>
                                <a:cubicBezTo>
                                  <a:pt x="20828" y="1489329"/>
                                  <a:pt x="24257" y="1487170"/>
                                  <a:pt x="27686" y="1487805"/>
                                </a:cubicBezTo>
                                <a:cubicBezTo>
                                  <a:pt x="31115" y="1488567"/>
                                  <a:pt x="33274" y="1491869"/>
                                  <a:pt x="32512" y="1495298"/>
                                </a:cubicBezTo>
                                <a:lnTo>
                                  <a:pt x="19371" y="1558764"/>
                                </a:lnTo>
                                <a:lnTo>
                                  <a:pt x="142214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29" name="Shape 21529"/>
                        <wps:cNvSpPr/>
                        <wps:spPr>
                          <a:xfrm>
                            <a:off x="2993136" y="227838"/>
                            <a:ext cx="1377950" cy="1813560"/>
                          </a:xfrm>
                          <a:custGeom>
                            <a:avLst/>
                            <a:gdLst/>
                            <a:ahLst/>
                            <a:cxnLst/>
                            <a:rect l="0" t="0" r="0" b="0"/>
                            <a:pathLst>
                              <a:path w="1377950" h="1813560">
                                <a:moveTo>
                                  <a:pt x="1367790" y="0"/>
                                </a:moveTo>
                                <a:lnTo>
                                  <a:pt x="1377950" y="7620"/>
                                </a:lnTo>
                                <a:lnTo>
                                  <a:pt x="26866" y="1788663"/>
                                </a:lnTo>
                                <a:lnTo>
                                  <a:pt x="86614" y="1763775"/>
                                </a:lnTo>
                                <a:cubicBezTo>
                                  <a:pt x="89916" y="1762506"/>
                                  <a:pt x="93599" y="1764030"/>
                                  <a:pt x="94869" y="1767205"/>
                                </a:cubicBezTo>
                                <a:cubicBezTo>
                                  <a:pt x="96266" y="1770507"/>
                                  <a:pt x="94742" y="1774189"/>
                                  <a:pt x="91440" y="1775587"/>
                                </a:cubicBezTo>
                                <a:lnTo>
                                  <a:pt x="0" y="1813560"/>
                                </a:lnTo>
                                <a:lnTo>
                                  <a:pt x="11938" y="1715262"/>
                                </a:lnTo>
                                <a:cubicBezTo>
                                  <a:pt x="12319" y="1711706"/>
                                  <a:pt x="15494" y="1709293"/>
                                  <a:pt x="19050" y="1709674"/>
                                </a:cubicBezTo>
                                <a:cubicBezTo>
                                  <a:pt x="22479" y="1710055"/>
                                  <a:pt x="25019" y="1713230"/>
                                  <a:pt x="24511" y="1716786"/>
                                </a:cubicBezTo>
                                <a:lnTo>
                                  <a:pt x="16671" y="1781088"/>
                                </a:lnTo>
                                <a:lnTo>
                                  <a:pt x="136779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530" name="Rectangle 21530"/>
                        <wps:cNvSpPr/>
                        <wps:spPr>
                          <a:xfrm>
                            <a:off x="4396106" y="93906"/>
                            <a:ext cx="2109322" cy="153038"/>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Grupo escultórico “Los Nueve </w:t>
                              </w:r>
                            </w:p>
                          </w:txbxContent>
                        </wps:txbx>
                        <wps:bodyPr horzOverflow="overflow" vert="horz" lIns="0" tIns="0" rIns="0" bIns="0" rtlCol="0">
                          <a:noAutofit/>
                        </wps:bodyPr>
                      </wps:wsp>
                      <wps:wsp>
                        <wps:cNvPr id="21531" name="Rectangle 21531"/>
                        <wps:cNvSpPr/>
                        <wps:spPr>
                          <a:xfrm>
                            <a:off x="4396106" y="243258"/>
                            <a:ext cx="1464648" cy="153038"/>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Menceyes Guanches”</w:t>
                              </w:r>
                            </w:p>
                          </w:txbxContent>
                        </wps:txbx>
                        <wps:bodyPr horzOverflow="overflow" vert="horz" lIns="0" tIns="0" rIns="0" bIns="0" rtlCol="0">
                          <a:noAutofit/>
                        </wps:bodyPr>
                      </wps:wsp>
                      <wps:wsp>
                        <wps:cNvPr id="21532" name="Rectangle 21532"/>
                        <wps:cNvSpPr/>
                        <wps:spPr>
                          <a:xfrm>
                            <a:off x="5499862" y="218258"/>
                            <a:ext cx="42058" cy="18623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23595" style="width:507.6pt;height:253.44pt;position:absolute;mso-position-horizontal-relative:text;mso-position-horizontal:absolute;margin-left:2.01601pt;mso-position-vertical-relative:text;margin-top:16.8112pt;" coordsize="64465,32186">
                <v:rect id="Rectangle 21477" style="position:absolute;width:518;height:2079;left:4528;top:25803;" filled="f" stroked="f">
                  <v:textbox inset="0,0,0,0">
                    <w:txbxContent>
                      <w:p>
                        <w:pPr>
                          <w:spacing w:before="0" w:after="160" w:line="259" w:lineRule="auto"/>
                          <w:ind w:left="0" w:firstLine="0"/>
                          <w:jc w:val="left"/>
                        </w:pPr>
                        <w:r>
                          <w:rPr/>
                          <w:t xml:space="preserve"> </w:t>
                        </w:r>
                      </w:p>
                    </w:txbxContent>
                  </v:textbox>
                </v:rect>
                <v:rect id="Rectangle 21478" style="position:absolute;width:518;height:2079;left:4528;top:28973;" filled="f" stroked="f">
                  <v:textbox inset="0,0,0,0">
                    <w:txbxContent>
                      <w:p>
                        <w:pPr>
                          <w:spacing w:before="0" w:after="160" w:line="259" w:lineRule="auto"/>
                          <w:ind w:left="0" w:firstLine="0"/>
                          <w:jc w:val="left"/>
                        </w:pPr>
                        <w:r>
                          <w:rPr/>
                          <w:t xml:space="preserve"> </w:t>
                        </w:r>
                      </w:p>
                    </w:txbxContent>
                  </v:textbox>
                </v:rect>
                <v:shape id="Picture 21498" style="position:absolute;width:40248;height:32186;left:0;top:0;" filled="f">
                  <v:imagedata r:id="rId33"/>
                </v:shape>
                <v:shape id="Shape 21499" style="position:absolute;width:25742;height:1033;left:17922;top:9099;" coordsize="2574290,103378" path="m85598,1778c88646,0,92456,1016,94234,4064c96012,7112,94996,10922,91948,12700l35995,45339l2574290,45339l2574290,58039l35995,58039l91948,90678c94996,92456,96012,96266,94234,99314c92456,102362,88646,103378,85598,101600l0,51689l85598,1778x">
                  <v:stroke weight="0pt" endcap="square" joinstyle="miter" miterlimit="10" on="false" color="#000000" opacity="0"/>
                  <v:fill on="true" color="#000000"/>
                </v:shape>
                <v:shape id="Shape 21500" style="position:absolute;width:42341;height:1033;left:8275;top:23020;" coordsize="4234181,103378" path="m85598,1778c88646,0,92456,1016,94234,4064c96012,7112,94996,10922,91948,12700l36001,45336l4234181,44704l4234181,57404l35990,58036l91948,90678c94996,92456,96012,96266,94234,99314c92456,102362,88646,103378,85598,101600l0,51689l85598,1778x">
                  <v:stroke weight="0pt" endcap="square" joinstyle="miter" miterlimit="10" on="false" color="#000000" opacity="0"/>
                  <v:fill on="true" color="#000000"/>
                </v:shape>
                <v:shape id="Shape 21501" style="position:absolute;width:46539;height:1033;left:4069;top:20422;" coordsize="4653915,103377" path="m85598,1777c88646,0,92456,1015,94234,4063c96012,7112,94996,10922,91948,12700l35997,45338l4653915,45338l4653915,58038l35995,58038l91948,90677c94996,92456,96012,96265,94234,99313c92456,102362,88646,103377,85598,101600l0,51688l85598,1777x">
                  <v:stroke weight="0pt" endcap="square" joinstyle="miter" miterlimit="10" on="false" color="#000000" opacity="0"/>
                  <v:fill on="true" color="#000000"/>
                </v:shape>
                <v:shape id="Shape 21502" style="position:absolute;width:41097;height:1033;left:9509;top:13625;" coordsize="4109720,103378" path="m85598,1778c88646,0,92456,1016,94234,4064c96012,7112,94996,10922,91948,12700l35995,45339l4109720,45339l4109720,58039l35995,58039l91948,90678c94996,92456,96012,96266,94234,99314c92456,102362,88646,103378,85598,101600l0,51689l85598,1778x">
                  <v:stroke weight="0pt" endcap="square" joinstyle="miter" miterlimit="10" on="false" color="#000000" opacity="0"/>
                  <v:fill on="true" color="#000000"/>
                </v:shape>
                <v:shape id="Shape 21503" style="position:absolute;width:45015;height:1033;left:5318;top:16262;" coordsize="4501515,103378" path="m85598,1778c88646,0,92456,1015,94234,4064c96012,7112,94996,10922,91948,12700l35995,45339l4501515,45339l4501515,58039l35995,58039l91948,90678c94996,92456,96012,96265,94234,99314c92456,102362,88646,103378,85598,101600l0,51689l85598,1778x">
                  <v:stroke weight="0pt" endcap="square" joinstyle="miter" miterlimit="10" on="false" color="#000000" opacity="0"/>
                  <v:fill on="true" color="#000000"/>
                </v:shape>
                <v:shape id="Shape 671423" style="position:absolute;width:18760;height:4312;left:42611;top:7391;" coordsize="1876044,431292" path="m0,0l1876044,0l1876044,431292l0,431292l0,0">
                  <v:stroke weight="0pt" endcap="square" joinstyle="miter" miterlimit="10" on="false" color="#000000" opacity="0"/>
                  <v:fill on="true" color="#ffffff"/>
                </v:shape>
                <v:rect id="Rectangle 21505" style="position:absolute;width:21962;height:1862;left:43534;top:7867;"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Recinto central de la plaza de la </w:t>
                        </w:r>
                      </w:p>
                    </w:txbxContent>
                  </v:textbox>
                </v:rect>
                <v:rect id="Rectangle 21506" style="position:absolute;width:13492;height:1862;left:43534;top:937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Patrona de Canarias</w:t>
                        </w:r>
                      </w:p>
                    </w:txbxContent>
                  </v:textbox>
                </v:rect>
                <v:rect id="Rectangle 21507" style="position:absolute;width:420;height:1862;left:53687;top:937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424" style="position:absolute;width:18745;height:2407;left:42641;top:12923;" coordsize="1874520,240792" path="m0,0l1874520,0l1874520,240792l0,240792l0,0">
                  <v:stroke weight="0pt" endcap="square" joinstyle="miter" miterlimit="10" on="false" color="#000000" opacity="0"/>
                  <v:fill on="true" color="#ffffff"/>
                </v:shape>
                <v:rect id="Rectangle 21509" style="position:absolute;width:12523;height:1862;left:43564;top:13444;"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Podio de la Virgen</w:t>
                        </w:r>
                      </w:p>
                    </w:txbxContent>
                  </v:textbox>
                </v:rect>
                <v:rect id="Rectangle 21510" style="position:absolute;width:420;height:1862;left:53002;top:13444;"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425" style="position:absolute;width:18745;height:2560;left:42641;top:15483;" coordsize="1874520,256032" path="m0,0l1874520,0l1874520,256032l0,256032l0,0">
                  <v:stroke weight="0pt" endcap="square" joinstyle="miter" miterlimit="10" on="false" color="#000000" opacity="0"/>
                  <v:fill on="true" color="#ffffff"/>
                </v:shape>
                <v:rect id="Rectangle 21512" style="position:absolute;width:4693;height:1862;left:43564;top:15993;"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Parque</w:t>
                        </w:r>
                      </w:p>
                    </w:txbxContent>
                  </v:textbox>
                </v:rect>
                <v:rect id="Rectangle 21513" style="position:absolute;width:420;height:1862;left:47085;top:15993;"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426" style="position:absolute;width:20284;height:2545;left:42611;top:19354;" coordsize="2028444,254508" path="m0,0l2028444,0l2028444,254508l0,254508l0,0">
                  <v:stroke weight="0pt" endcap="square" joinstyle="miter" miterlimit="10" on="false" color="#000000" opacity="0"/>
                  <v:fill on="true" color="#ffffff"/>
                </v:shape>
                <v:rect id="Rectangle 21515" style="position:absolute;width:19560;height:1862;left:43534;top:1988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Escalera y estanques de agua</w:t>
                        </w:r>
                      </w:p>
                    </w:txbxContent>
                  </v:textbox>
                </v:rect>
                <v:rect id="Rectangle 21516" style="position:absolute;width:420;height:1862;left:58275;top:19880;"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671427" style="position:absolute;width:21854;height:2545;left:42611;top:22219;" coordsize="2185416,254508" path="m0,0l2185416,0l2185416,254508l0,254508l0,0">
                  <v:stroke weight="0pt" endcap="square" joinstyle="miter" miterlimit="10" on="false" color="#000000" opacity="0"/>
                  <v:fill on="true" color="#ffffff"/>
                </v:shape>
                <v:rect id="Rectangle 21518" style="position:absolute;width:13012;height:1862;left:43534;top:2274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Plaza y fuente de L</w:t>
                        </w:r>
                      </w:p>
                    </w:txbxContent>
                  </v:textbox>
                </v:rect>
                <v:rect id="Rectangle 21519" style="position:absolute;width:9173;height:1862;left:53322;top:2274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os Peregrinos</w:t>
                        </w:r>
                      </w:p>
                    </w:txbxContent>
                  </v:textbox>
                </v:rect>
                <v:rect id="Rectangle 21520" style="position:absolute;width:420;height:1862;left:60225;top:22745;"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v:shape id="Shape 21521" style="position:absolute;width:20523;height:1033;left:23134;top:1799;" coordsize="2052320,103378" path="m85598,1778c88646,0,92456,1016,94234,4064c96012,7112,94996,10922,91948,12700l35995,45339l2052320,45339l2052320,58039l35995,58039l91948,90678c94996,92456,96012,96266,94234,99314c92456,102362,88646,103378,85598,101600l0,51689l85598,1778x">
                  <v:stroke weight="0pt" endcap="square" joinstyle="miter" miterlimit="10" on="false" color="#000000" opacity="0"/>
                  <v:fill on="true" color="#000000"/>
                </v:shape>
                <v:shape id="Shape 21522" style="position:absolute;width:19406;height:2716;left:24262;top:2252;" coordsize="1940687,271652" path="m1939163,0l1940687,12700l36413,232650l95885,258699c99060,260096,100457,263778,99060,267081c97663,270256,93980,271652,90678,270256l0,230505l79248,171069c82042,169037,86106,169545,88138,172339c90297,175133,89662,179197,86868,181228l35105,220051l1939163,0x">
                  <v:stroke weight="0pt" endcap="square" joinstyle="miter" miterlimit="10" on="false" color="#000000" opacity="0"/>
                  <v:fill on="true" color="#000000"/>
                </v:shape>
                <v:shape id="Shape 21523" style="position:absolute;width:18811;height:4897;left:24856;top:2254;" coordsize="1881124,489712" path="m1878076,0l1881124,12446l36474,457927l98552,476503c101854,477520,103759,481075,102870,484377c101854,487807,98298,489712,94869,488696l0,460248l71501,391668c74041,389127,77978,389255,80391,391795c82804,394335,82804,398399,80264,400812l33668,445547l1878076,0x">
                  <v:stroke weight="0pt" endcap="square" joinstyle="miter" miterlimit="10" on="false" color="#000000" opacity="0"/>
                  <v:fill on="true" color="#000000"/>
                </v:shape>
                <v:shape id="Shape 21524" style="position:absolute;width:17688;height:7222;left:25999;top:2258;" coordsize="1768856,722249" path="m1764284,0l1768856,11684l35848,699469l99822,709168c103378,709676,105664,712978,105156,716407c104648,719836,101473,722249,97917,721741l0,706882l61087,628904c63246,626110,67310,625602,69977,627761c72771,630047,73279,633984,71120,636778l31137,687666l1764284,0x">
                  <v:stroke weight="0pt" endcap="square" joinstyle="miter" miterlimit="10" on="false" color="#000000" opacity="0"/>
                  <v:fill on="true" color="#000000"/>
                </v:shape>
                <v:shape id="Shape 21525" style="position:absolute;width:16844;height:8964;left:26837;top:2260;" coordsize="1684401,896493" path="m1678559,0l1684401,11176l34823,880867l99568,883665c102997,883793,105791,886714,105664,890270c105410,893699,102489,896493,98933,896365l0,892048l52451,807974c54229,805053,58166,804037,61214,805942c64135,807847,65024,811657,63246,814705l28909,869662l1678559,0x">
                  <v:stroke weight="0pt" endcap="square" joinstyle="miter" miterlimit="10" on="false" color="#000000" opacity="0"/>
                  <v:fill on="true" color="#000000"/>
                </v:shape>
                <v:shape id="Shape 21526" style="position:absolute;width:16121;height:11424;left:27569;top:2264;" coordsize="1612138,1142492" path="m1604772,0l1612138,10414l33257,1126822l97536,1121156c101092,1120902,104140,1123442,104521,1126998c104775,1130427,102235,1133602,98679,1133856l0,1142492l41021,1052323c42545,1049148,46228,1047750,49403,1049148c52705,1050672,54102,1054354,52578,1057529l25741,1116515l1604772,0x">
                  <v:stroke weight="0pt" endcap="square" joinstyle="miter" miterlimit="10" on="false" color="#000000" opacity="0"/>
                  <v:fill on="true" color="#000000"/>
                </v:shape>
                <v:shape id="Shape 21527" style="position:absolute;width:15339;height:13832;left:28361;top:2269;" coordsize="1533906,1383284" path="m1525524,0l1533906,9398l31048,1363866l94361,1350645c97790,1349883,101219,1352169,101981,1355598c102616,1359026,100457,1362329,97028,1363091l0,1383284l30099,1288923c31242,1285621,34798,1283716,38100,1284732c41402,1285875,43307,1289431,42291,1292733l22513,1354492l1525524,0x">
                  <v:stroke weight="0pt" endcap="square" joinstyle="miter" miterlimit="10" on="false" color="#000000" opacity="0"/>
                  <v:fill on="true" color="#000000"/>
                </v:shape>
                <v:shape id="Shape 21528" style="position:absolute;width:14315;height:15897;left:29397;top:2274;" coordsize="1431544,1589786" path="m1422146,0l1431544,8382l28773,1567268l90424,1547495c93853,1546352,97409,1548257,98425,1551559c99568,1554988,97663,1558544,94361,1559560l0,1589786l20066,1492758c20828,1489329,24257,1487170,27686,1487805c31115,1488567,33274,1491869,32512,1495298l19371,1558764l1422146,0x">
                  <v:stroke weight="0pt" endcap="square" joinstyle="miter" miterlimit="10" on="false" color="#000000" opacity="0"/>
                  <v:fill on="true" color="#000000"/>
                </v:shape>
                <v:shape id="Shape 21529" style="position:absolute;width:13779;height:18135;left:29931;top:2278;" coordsize="1377950,1813560" path="m1367790,0l1377950,7620l26866,1788663l86614,1763775c89916,1762506,93599,1764030,94869,1767205c96266,1770507,94742,1774189,91440,1775587l0,1813560l11938,1715262c12319,1711706,15494,1709293,19050,1709674c22479,1710055,25019,1713230,24511,1716786l16671,1781088l1367790,0x">
                  <v:stroke weight="0pt" endcap="square" joinstyle="miter" miterlimit="10" on="false" color="#000000" opacity="0"/>
                  <v:fill on="true" color="#000000"/>
                </v:shape>
                <v:rect id="Rectangle 21530" style="position:absolute;width:21093;height:1530;left:43961;top:939;"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Grupo escultórico “Los Nueve </w:t>
                        </w:r>
                      </w:p>
                    </w:txbxContent>
                  </v:textbox>
                </v:rect>
                <v:rect id="Rectangle 21531" style="position:absolute;width:14646;height:1530;left:43961;top:2432;"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Menceyes Guanches”</w:t>
                        </w:r>
                      </w:p>
                    </w:txbxContent>
                  </v:textbox>
                </v:rect>
                <v:rect id="Rectangle 21532" style="position:absolute;width:420;height:1862;left:54998;top:2182;" filled="f" stroked="f">
                  <v:textbox inset="0,0,0,0">
                    <w:txbxContent>
                      <w:p>
                        <w:pPr>
                          <w:spacing w:before="0" w:after="160" w:line="259" w:lineRule="auto"/>
                          <w:ind w:left="0" w:firstLine="0"/>
                          <w:jc w:val="left"/>
                        </w:pPr>
                        <w:r>
                          <w:rPr>
                            <w:rFonts w:cs="Times New Roman" w:hAnsi="Times New Roman" w:eastAsia="Times New Roman" w:ascii="Times New Roman"/>
                            <w:sz w:val="20"/>
                          </w:rPr>
                          <w:t xml:space="preserve"> </w:t>
                        </w:r>
                      </w:p>
                    </w:txbxContent>
                  </v:textbox>
                </v:rect>
                <w10:wrap type="square"/>
              </v:group>
            </w:pict>
          </mc:Fallback>
        </mc:AlternateContent>
      </w:r>
      <w:r>
        <w:t xml:space="preserve"> </w:t>
      </w:r>
    </w:p>
    <w:p w:rsidR="002D2FE3" w:rsidRDefault="00CB5F7D">
      <w:pPr>
        <w:spacing w:after="227" w:line="259" w:lineRule="auto"/>
        <w:ind w:left="754" w:firstLine="0"/>
        <w:jc w:val="left"/>
      </w:pPr>
      <w:r>
        <w:t xml:space="preserve"> </w:t>
      </w:r>
    </w:p>
    <w:p w:rsidR="002D2FE3" w:rsidRDefault="00CB5F7D">
      <w:pPr>
        <w:spacing w:after="0"/>
        <w:ind w:left="59" w:right="967" w:firstLine="696"/>
      </w:pPr>
      <w:r>
        <w:rPr>
          <w:rFonts w:ascii="Calibri" w:eastAsia="Calibri" w:hAnsi="Calibri" w:cs="Calibri"/>
          <w:noProof/>
        </w:rPr>
        <mc:AlternateContent>
          <mc:Choice Requires="wpg">
            <w:drawing>
              <wp:anchor distT="0" distB="0" distL="114300" distR="114300" simplePos="0" relativeHeight="25180672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3608" name="Group 52360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537" name="Rectangle 2153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1538" name="Rectangle 2153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109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3608" style="width:12.7031pt;height:279.366pt;position:absolute;mso-position-horizontal-relative:page;mso-position-horizontal:absolute;margin-left:682.278pt;mso-position-vertical-relative:page;margin-top:532.554pt;" coordsize="1613,35479">
                <v:rect id="Rectangle 2153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153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109 de 269 </w:t>
                        </w:r>
                      </w:p>
                    </w:txbxContent>
                  </v:textbox>
                </v:rect>
                <w10:wrap type="topAndBottom"/>
              </v:group>
            </w:pict>
          </mc:Fallback>
        </mc:AlternateContent>
      </w:r>
      <w:r>
        <w:t>SEGUNDO: Aprobar las fichas de inventario 110246 y 130114 (referencia 100257) que se transcribe:</w:t>
      </w:r>
      <w:r>
        <w:rPr>
          <w:rFonts w:ascii="Times New Roman" w:eastAsia="Times New Roman" w:hAnsi="Times New Roman" w:cs="Times New Roman"/>
          <w:sz w:val="24"/>
        </w:rPr>
        <w:t xml:space="preserve"> </w:t>
      </w:r>
    </w:p>
    <w:p w:rsidR="002D2FE3" w:rsidRDefault="00CB5F7D">
      <w:pPr>
        <w:spacing w:after="74" w:line="259" w:lineRule="auto"/>
        <w:ind w:left="439" w:firstLine="0"/>
        <w:jc w:val="left"/>
      </w:pPr>
      <w:r>
        <w:rPr>
          <w:rFonts w:ascii="Calibri" w:eastAsia="Calibri" w:hAnsi="Calibri" w:cs="Calibri"/>
          <w:noProof/>
        </w:rPr>
        <mc:AlternateContent>
          <mc:Choice Requires="wpg">
            <w:drawing>
              <wp:inline distT="0" distB="0" distL="0" distR="0">
                <wp:extent cx="5580888" cy="3054883"/>
                <wp:effectExtent l="0" t="0" r="0" b="0"/>
                <wp:docPr id="523606" name="Group 523606"/>
                <wp:cNvGraphicFramePr/>
                <a:graphic xmlns:a="http://schemas.openxmlformats.org/drawingml/2006/main">
                  <a:graphicData uri="http://schemas.microsoft.com/office/word/2010/wordprocessingGroup">
                    <wpg:wgp>
                      <wpg:cNvGrpSpPr/>
                      <wpg:grpSpPr>
                        <a:xfrm>
                          <a:off x="0" y="0"/>
                          <a:ext cx="5580888" cy="3054883"/>
                          <a:chOff x="0" y="0"/>
                          <a:chExt cx="5580888" cy="3054883"/>
                        </a:xfrm>
                      </wpg:grpSpPr>
                      <wps:wsp>
                        <wps:cNvPr id="21485" name="Rectangle 21485"/>
                        <wps:cNvSpPr/>
                        <wps:spPr>
                          <a:xfrm>
                            <a:off x="199898"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486" name="Rectangle 21486"/>
                        <wps:cNvSpPr/>
                        <wps:spPr>
                          <a:xfrm>
                            <a:off x="199898" y="25121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487" name="Rectangle 21487"/>
                        <wps:cNvSpPr/>
                        <wps:spPr>
                          <a:xfrm>
                            <a:off x="199898" y="56820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488" name="Rectangle 21488"/>
                        <wps:cNvSpPr/>
                        <wps:spPr>
                          <a:xfrm>
                            <a:off x="199898" y="88367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489" name="Rectangle 21489"/>
                        <wps:cNvSpPr/>
                        <wps:spPr>
                          <a:xfrm>
                            <a:off x="199898" y="120066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490" name="Rectangle 21490"/>
                        <wps:cNvSpPr/>
                        <wps:spPr>
                          <a:xfrm>
                            <a:off x="199898" y="151766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491" name="Rectangle 21491"/>
                        <wps:cNvSpPr/>
                        <wps:spPr>
                          <a:xfrm>
                            <a:off x="199898" y="183312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492" name="Rectangle 21492"/>
                        <wps:cNvSpPr/>
                        <wps:spPr>
                          <a:xfrm>
                            <a:off x="199898" y="215012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493" name="Rectangle 21493"/>
                        <wps:cNvSpPr/>
                        <wps:spPr>
                          <a:xfrm>
                            <a:off x="199898" y="246749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494" name="Rectangle 21494"/>
                        <wps:cNvSpPr/>
                        <wps:spPr>
                          <a:xfrm>
                            <a:off x="199898" y="278296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534" name="Picture 21534"/>
                          <pic:cNvPicPr/>
                        </pic:nvPicPr>
                        <pic:blipFill>
                          <a:blip r:embed="rId61"/>
                          <a:stretch>
                            <a:fillRect/>
                          </a:stretch>
                        </pic:blipFill>
                        <pic:spPr>
                          <a:xfrm>
                            <a:off x="0" y="8407"/>
                            <a:ext cx="5580888" cy="3046476"/>
                          </a:xfrm>
                          <a:prstGeom prst="rect">
                            <a:avLst/>
                          </a:prstGeom>
                        </pic:spPr>
                      </pic:pic>
                    </wpg:wgp>
                  </a:graphicData>
                </a:graphic>
              </wp:inline>
            </w:drawing>
          </mc:Choice>
          <mc:Fallback xmlns:a="http://schemas.openxmlformats.org/drawingml/2006/main">
            <w:pict>
              <v:group id="Group 523606" style="width:439.44pt;height:240.542pt;mso-position-horizontal-relative:char;mso-position-vertical-relative:line" coordsize="55808,30548">
                <v:rect id="Rectangle 21485" style="position:absolute;width:506;height:2243;left:1998;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486" style="position:absolute;width:518;height:2079;left:1998;top:2512;" filled="f" stroked="f">
                  <v:textbox inset="0,0,0,0">
                    <w:txbxContent>
                      <w:p>
                        <w:pPr>
                          <w:spacing w:before="0" w:after="160" w:line="259" w:lineRule="auto"/>
                          <w:ind w:left="0" w:firstLine="0"/>
                          <w:jc w:val="left"/>
                        </w:pPr>
                        <w:r>
                          <w:rPr/>
                          <w:t xml:space="preserve"> </w:t>
                        </w:r>
                      </w:p>
                    </w:txbxContent>
                  </v:textbox>
                </v:rect>
                <v:rect id="Rectangle 21487" style="position:absolute;width:518;height:2079;left:1998;top:5682;" filled="f" stroked="f">
                  <v:textbox inset="0,0,0,0">
                    <w:txbxContent>
                      <w:p>
                        <w:pPr>
                          <w:spacing w:before="0" w:after="160" w:line="259" w:lineRule="auto"/>
                          <w:ind w:left="0" w:firstLine="0"/>
                          <w:jc w:val="left"/>
                        </w:pPr>
                        <w:r>
                          <w:rPr/>
                          <w:t xml:space="preserve"> </w:t>
                        </w:r>
                      </w:p>
                    </w:txbxContent>
                  </v:textbox>
                </v:rect>
                <v:rect id="Rectangle 21488" style="position:absolute;width:518;height:2079;left:1998;top:8836;" filled="f" stroked="f">
                  <v:textbox inset="0,0,0,0">
                    <w:txbxContent>
                      <w:p>
                        <w:pPr>
                          <w:spacing w:before="0" w:after="160" w:line="259" w:lineRule="auto"/>
                          <w:ind w:left="0" w:firstLine="0"/>
                          <w:jc w:val="left"/>
                        </w:pPr>
                        <w:r>
                          <w:rPr/>
                          <w:t xml:space="preserve"> </w:t>
                        </w:r>
                      </w:p>
                    </w:txbxContent>
                  </v:textbox>
                </v:rect>
                <v:rect id="Rectangle 21489" style="position:absolute;width:518;height:2079;left:1998;top:12006;" filled="f" stroked="f">
                  <v:textbox inset="0,0,0,0">
                    <w:txbxContent>
                      <w:p>
                        <w:pPr>
                          <w:spacing w:before="0" w:after="160" w:line="259" w:lineRule="auto"/>
                          <w:ind w:left="0" w:firstLine="0"/>
                          <w:jc w:val="left"/>
                        </w:pPr>
                        <w:r>
                          <w:rPr/>
                          <w:t xml:space="preserve"> </w:t>
                        </w:r>
                      </w:p>
                    </w:txbxContent>
                  </v:textbox>
                </v:rect>
                <v:rect id="Rectangle 21490" style="position:absolute;width:518;height:2079;left:1998;top:15176;" filled="f" stroked="f">
                  <v:textbox inset="0,0,0,0">
                    <w:txbxContent>
                      <w:p>
                        <w:pPr>
                          <w:spacing w:before="0" w:after="160" w:line="259" w:lineRule="auto"/>
                          <w:ind w:left="0" w:firstLine="0"/>
                          <w:jc w:val="left"/>
                        </w:pPr>
                        <w:r>
                          <w:rPr/>
                          <w:t xml:space="preserve"> </w:t>
                        </w:r>
                      </w:p>
                    </w:txbxContent>
                  </v:textbox>
                </v:rect>
                <v:rect id="Rectangle 21491" style="position:absolute;width:518;height:2079;left:1998;top:18331;" filled="f" stroked="f">
                  <v:textbox inset="0,0,0,0">
                    <w:txbxContent>
                      <w:p>
                        <w:pPr>
                          <w:spacing w:before="0" w:after="160" w:line="259" w:lineRule="auto"/>
                          <w:ind w:left="0" w:firstLine="0"/>
                          <w:jc w:val="left"/>
                        </w:pPr>
                        <w:r>
                          <w:rPr/>
                          <w:t xml:space="preserve"> </w:t>
                        </w:r>
                      </w:p>
                    </w:txbxContent>
                  </v:textbox>
                </v:rect>
                <v:rect id="Rectangle 21492" style="position:absolute;width:518;height:2079;left:1998;top:21501;" filled="f" stroked="f">
                  <v:textbox inset="0,0,0,0">
                    <w:txbxContent>
                      <w:p>
                        <w:pPr>
                          <w:spacing w:before="0" w:after="160" w:line="259" w:lineRule="auto"/>
                          <w:ind w:left="0" w:firstLine="0"/>
                          <w:jc w:val="left"/>
                        </w:pPr>
                        <w:r>
                          <w:rPr/>
                          <w:t xml:space="preserve"> </w:t>
                        </w:r>
                      </w:p>
                    </w:txbxContent>
                  </v:textbox>
                </v:rect>
                <v:rect id="Rectangle 21493" style="position:absolute;width:518;height:2079;left:1998;top:24674;" filled="f" stroked="f">
                  <v:textbox inset="0,0,0,0">
                    <w:txbxContent>
                      <w:p>
                        <w:pPr>
                          <w:spacing w:before="0" w:after="160" w:line="259" w:lineRule="auto"/>
                          <w:ind w:left="0" w:firstLine="0"/>
                          <w:jc w:val="left"/>
                        </w:pPr>
                        <w:r>
                          <w:rPr/>
                          <w:t xml:space="preserve"> </w:t>
                        </w:r>
                      </w:p>
                    </w:txbxContent>
                  </v:textbox>
                </v:rect>
                <v:rect id="Rectangle 21494" style="position:absolute;width:518;height:2079;left:1998;top:27829;" filled="f" stroked="f">
                  <v:textbox inset="0,0,0,0">
                    <w:txbxContent>
                      <w:p>
                        <w:pPr>
                          <w:spacing w:before="0" w:after="160" w:line="259" w:lineRule="auto"/>
                          <w:ind w:left="0" w:firstLine="0"/>
                          <w:jc w:val="left"/>
                        </w:pPr>
                        <w:r>
                          <w:rPr/>
                          <w:t xml:space="preserve"> </w:t>
                        </w:r>
                      </w:p>
                    </w:txbxContent>
                  </v:textbox>
                </v:rect>
                <v:shape id="Picture 21534" style="position:absolute;width:55808;height:30464;left:0;top:84;" filled="f">
                  <v:imagedata r:id="rId57"/>
                </v:shape>
              </v:group>
            </w:pict>
          </mc:Fallback>
        </mc:AlternateContent>
      </w:r>
    </w:p>
    <w:p w:rsidR="002D2FE3" w:rsidRDefault="00CB5F7D">
      <w:pPr>
        <w:spacing w:after="216" w:line="259" w:lineRule="auto"/>
        <w:ind w:left="754" w:firstLine="0"/>
        <w:jc w:val="left"/>
      </w:pPr>
      <w:r>
        <w:rPr>
          <w:rFonts w:ascii="Times New Roman" w:eastAsia="Times New Roman" w:hAnsi="Times New Roman" w:cs="Times New Roman"/>
          <w:sz w:val="24"/>
        </w:rPr>
        <w:t xml:space="preserve"> </w:t>
      </w:r>
    </w:p>
    <w:p w:rsidR="002D2FE3" w:rsidRDefault="00CB5F7D">
      <w:pPr>
        <w:spacing w:after="0" w:line="259" w:lineRule="auto"/>
        <w:ind w:left="754" w:firstLine="0"/>
        <w:jc w:val="left"/>
      </w:pPr>
      <w:r>
        <w:t xml:space="preserve"> </w:t>
      </w:r>
    </w:p>
    <w:p w:rsidR="002D2FE3" w:rsidRDefault="00CB5F7D">
      <w:pPr>
        <w:spacing w:after="1466" w:line="259" w:lineRule="auto"/>
        <w:ind w:left="-2495" w:right="1939" w:firstLine="0"/>
        <w:jc w:val="right"/>
      </w:pPr>
      <w:r>
        <w:rPr>
          <w:rFonts w:ascii="Calibri" w:eastAsia="Calibri" w:hAnsi="Calibri" w:cs="Calibri"/>
          <w:noProof/>
        </w:rPr>
        <mc:AlternateContent>
          <mc:Choice Requires="wpg">
            <w:drawing>
              <wp:anchor distT="0" distB="0" distL="114300" distR="114300" simplePos="0" relativeHeight="25180774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2744" name="Group 52274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586" name="Rectangle 2158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1587" name="Rectangle 21587"/>
                        <wps:cNvSpPr/>
                        <wps:spPr>
                          <a:xfrm rot="-5399999">
                            <a:off x="-2094822" y="1263700"/>
                            <a:ext cx="44552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110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2744" style="width:12.7031pt;height:279.366pt;position:absolute;mso-position-horizontal-relative:page;mso-position-horizontal:absolute;margin-left:682.278pt;mso-position-vertical-relative:page;margin-top:532.554pt;" coordsize="1613,35479">
                <v:rect id="Rectangle 2158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1587"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110 de 269 </w:t>
                        </w:r>
                      </w:p>
                    </w:txbxContent>
                  </v:textbox>
                </v:rect>
                <w10:wrap type="topAndBottom"/>
              </v:group>
            </w:pict>
          </mc:Fallback>
        </mc:AlternateContent>
      </w:r>
      <w:r>
        <w:rPr>
          <w:noProof/>
        </w:rPr>
        <w:drawing>
          <wp:anchor distT="0" distB="0" distL="114300" distR="114300" simplePos="0" relativeHeight="251808768" behindDoc="0" locked="0" layoutInCell="1" allowOverlap="0">
            <wp:simplePos x="0" y="0"/>
            <wp:positionH relativeFrom="column">
              <wp:posOffset>537667</wp:posOffset>
            </wp:positionH>
            <wp:positionV relativeFrom="paragraph">
              <wp:posOffset>-4022074</wp:posOffset>
            </wp:positionV>
            <wp:extent cx="4960620" cy="5303520"/>
            <wp:effectExtent l="0" t="0" r="0" b="0"/>
            <wp:wrapSquare wrapText="bothSides"/>
            <wp:docPr id="21583" name="Picture 21583"/>
            <wp:cNvGraphicFramePr/>
            <a:graphic xmlns:a="http://schemas.openxmlformats.org/drawingml/2006/main">
              <a:graphicData uri="http://schemas.openxmlformats.org/drawingml/2006/picture">
                <pic:pic xmlns:pic="http://schemas.openxmlformats.org/drawingml/2006/picture">
                  <pic:nvPicPr>
                    <pic:cNvPr id="21583" name="Picture 21583"/>
                    <pic:cNvPicPr/>
                  </pic:nvPicPr>
                  <pic:blipFill>
                    <a:blip r:embed="rId58"/>
                    <a:stretch>
                      <a:fillRect/>
                    </a:stretch>
                  </pic:blipFill>
                  <pic:spPr>
                    <a:xfrm>
                      <a:off x="0" y="0"/>
                      <a:ext cx="4960620" cy="5303520"/>
                    </a:xfrm>
                    <a:prstGeom prst="rect">
                      <a:avLst/>
                    </a:prstGeom>
                  </pic:spPr>
                </pic:pic>
              </a:graphicData>
            </a:graphic>
          </wp:anchor>
        </w:drawing>
      </w:r>
    </w:p>
    <w:p w:rsidR="002D2FE3" w:rsidRDefault="00CB5F7D">
      <w:pPr>
        <w:spacing w:after="225" w:line="259" w:lineRule="auto"/>
        <w:ind w:left="0" w:right="1939" w:firstLine="0"/>
        <w:jc w:val="right"/>
      </w:pPr>
      <w:r>
        <w:t xml:space="preserve"> </w:t>
      </w:r>
    </w:p>
    <w:p w:rsidR="002D2FE3" w:rsidRDefault="00CB5F7D">
      <w:pPr>
        <w:spacing w:after="225" w:line="259" w:lineRule="auto"/>
        <w:ind w:left="0" w:right="9783" w:firstLine="0"/>
        <w:jc w:val="right"/>
      </w:pPr>
      <w:r>
        <w:t xml:space="preserve"> </w:t>
      </w:r>
    </w:p>
    <w:p w:rsidR="002D2FE3" w:rsidRDefault="00CB5F7D">
      <w:pPr>
        <w:spacing w:after="223" w:line="259" w:lineRule="auto"/>
        <w:ind w:left="0" w:right="9783" w:firstLine="0"/>
        <w:jc w:val="right"/>
      </w:pPr>
      <w:r>
        <w:t xml:space="preserve"> </w:t>
      </w:r>
    </w:p>
    <w:p w:rsidR="002D2FE3" w:rsidRDefault="00CB5F7D">
      <w:pPr>
        <w:spacing w:after="225" w:line="259" w:lineRule="auto"/>
        <w:ind w:left="0" w:right="9783" w:firstLine="0"/>
        <w:jc w:val="right"/>
      </w:pPr>
      <w:r>
        <w:t xml:space="preserve"> </w:t>
      </w:r>
    </w:p>
    <w:p w:rsidR="002D2FE3" w:rsidRDefault="00CB5F7D">
      <w:pPr>
        <w:spacing w:after="226" w:line="259" w:lineRule="auto"/>
        <w:ind w:left="0" w:right="9783" w:firstLine="0"/>
        <w:jc w:val="right"/>
      </w:pPr>
      <w:r>
        <w:t xml:space="preserve"> </w:t>
      </w:r>
    </w:p>
    <w:p w:rsidR="002D2FE3" w:rsidRDefault="00CB5F7D">
      <w:pPr>
        <w:spacing w:after="225" w:line="259" w:lineRule="auto"/>
        <w:ind w:left="0" w:right="9783" w:firstLine="0"/>
        <w:jc w:val="right"/>
      </w:pPr>
      <w:r>
        <w:t xml:space="preserve"> </w:t>
      </w:r>
    </w:p>
    <w:p w:rsidR="002D2FE3" w:rsidRDefault="00CB5F7D">
      <w:pPr>
        <w:spacing w:after="2" w:line="443" w:lineRule="auto"/>
        <w:ind w:left="754" w:right="9783" w:firstLine="0"/>
      </w:pPr>
      <w:r>
        <w:t xml:space="preserve"> </w:t>
      </w:r>
      <w:r>
        <w:rPr>
          <w:rFonts w:ascii="Times New Roman" w:eastAsia="Times New Roman" w:hAnsi="Times New Roman" w:cs="Times New Roman"/>
          <w:sz w:val="24"/>
        </w:rPr>
        <w:t xml:space="preserve"> </w:t>
      </w:r>
    </w:p>
    <w:p w:rsidR="002D2FE3" w:rsidRDefault="00CB5F7D">
      <w:pPr>
        <w:spacing w:after="0" w:line="259" w:lineRule="auto"/>
        <w:ind w:left="0" w:right="9783" w:firstLine="0"/>
        <w:jc w:val="right"/>
      </w:pPr>
      <w:r>
        <w:t xml:space="preserve"> </w:t>
      </w:r>
    </w:p>
    <w:p w:rsidR="002D2FE3" w:rsidRDefault="00CB5F7D">
      <w:pPr>
        <w:spacing w:after="97" w:line="259" w:lineRule="auto"/>
        <w:ind w:left="57" w:firstLine="0"/>
        <w:jc w:val="left"/>
      </w:pPr>
      <w:r>
        <w:rPr>
          <w:rFonts w:ascii="Calibri" w:eastAsia="Calibri" w:hAnsi="Calibri" w:cs="Calibri"/>
          <w:noProof/>
        </w:rPr>
        <mc:AlternateContent>
          <mc:Choice Requires="wpg">
            <w:drawing>
              <wp:inline distT="0" distB="0" distL="0" distR="0">
                <wp:extent cx="5580888" cy="6291072"/>
                <wp:effectExtent l="0" t="0" r="0" b="0"/>
                <wp:docPr id="523138" name="Group 523138"/>
                <wp:cNvGraphicFramePr/>
                <a:graphic xmlns:a="http://schemas.openxmlformats.org/drawingml/2006/main">
                  <a:graphicData uri="http://schemas.microsoft.com/office/word/2010/wordprocessingGroup">
                    <wpg:wgp>
                      <wpg:cNvGrpSpPr/>
                      <wpg:grpSpPr>
                        <a:xfrm>
                          <a:off x="0" y="0"/>
                          <a:ext cx="5580888" cy="6291072"/>
                          <a:chOff x="0" y="0"/>
                          <a:chExt cx="5580888" cy="6291072"/>
                        </a:xfrm>
                      </wpg:grpSpPr>
                      <wps:wsp>
                        <wps:cNvPr id="21606" name="Rectangle 21606"/>
                        <wps:cNvSpPr/>
                        <wps:spPr>
                          <a:xfrm>
                            <a:off x="442214" y="33818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07" name="Rectangle 21607"/>
                        <wps:cNvSpPr/>
                        <wps:spPr>
                          <a:xfrm>
                            <a:off x="442214" y="65517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08" name="Rectangle 21608"/>
                        <wps:cNvSpPr/>
                        <wps:spPr>
                          <a:xfrm>
                            <a:off x="442214" y="97216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09" name="Rectangle 21609"/>
                        <wps:cNvSpPr/>
                        <wps:spPr>
                          <a:xfrm>
                            <a:off x="442214" y="128763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10" name="Rectangle 21610"/>
                        <wps:cNvSpPr/>
                        <wps:spPr>
                          <a:xfrm>
                            <a:off x="442214" y="160462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11" name="Rectangle 21611"/>
                        <wps:cNvSpPr/>
                        <wps:spPr>
                          <a:xfrm>
                            <a:off x="442214" y="192162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12" name="Rectangle 21612"/>
                        <wps:cNvSpPr/>
                        <wps:spPr>
                          <a:xfrm>
                            <a:off x="442214" y="223747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13" name="Rectangle 21613"/>
                        <wps:cNvSpPr/>
                        <wps:spPr>
                          <a:xfrm>
                            <a:off x="442214" y="255446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14" name="Rectangle 21614"/>
                        <wps:cNvSpPr/>
                        <wps:spPr>
                          <a:xfrm>
                            <a:off x="442214" y="287145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15" name="Rectangle 21615"/>
                        <wps:cNvSpPr/>
                        <wps:spPr>
                          <a:xfrm>
                            <a:off x="442214" y="318844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16" name="Rectangle 21616"/>
                        <wps:cNvSpPr/>
                        <wps:spPr>
                          <a:xfrm>
                            <a:off x="442214" y="350391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17" name="Rectangle 21617"/>
                        <wps:cNvSpPr/>
                        <wps:spPr>
                          <a:xfrm>
                            <a:off x="442214" y="382090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18" name="Rectangle 21618"/>
                        <wps:cNvSpPr/>
                        <wps:spPr>
                          <a:xfrm>
                            <a:off x="442214" y="413789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19" name="Rectangle 21619"/>
                        <wps:cNvSpPr/>
                        <wps:spPr>
                          <a:xfrm>
                            <a:off x="442214" y="445362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20" name="Rectangle 21620"/>
                        <wps:cNvSpPr/>
                        <wps:spPr>
                          <a:xfrm>
                            <a:off x="442214" y="477061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21" name="Rectangle 21621"/>
                        <wps:cNvSpPr/>
                        <wps:spPr>
                          <a:xfrm>
                            <a:off x="442214" y="508760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22" name="Rectangle 21622"/>
                        <wps:cNvSpPr/>
                        <wps:spPr>
                          <a:xfrm>
                            <a:off x="442214" y="540307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23" name="Rectangle 21623"/>
                        <wps:cNvSpPr/>
                        <wps:spPr>
                          <a:xfrm>
                            <a:off x="442214" y="572006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1624" name="Rectangle 21624"/>
                        <wps:cNvSpPr/>
                        <wps:spPr>
                          <a:xfrm>
                            <a:off x="442214" y="603705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646" name="Picture 21646"/>
                          <pic:cNvPicPr/>
                        </pic:nvPicPr>
                        <pic:blipFill>
                          <a:blip r:embed="rId68"/>
                          <a:stretch>
                            <a:fillRect/>
                          </a:stretch>
                        </pic:blipFill>
                        <pic:spPr>
                          <a:xfrm>
                            <a:off x="0" y="0"/>
                            <a:ext cx="5580888" cy="6291072"/>
                          </a:xfrm>
                          <a:prstGeom prst="rect">
                            <a:avLst/>
                          </a:prstGeom>
                        </pic:spPr>
                      </pic:pic>
                    </wpg:wgp>
                  </a:graphicData>
                </a:graphic>
              </wp:inline>
            </w:drawing>
          </mc:Choice>
          <mc:Fallback xmlns:a="http://schemas.openxmlformats.org/drawingml/2006/main">
            <w:pict>
              <v:group id="Group 523138" style="width:439.44pt;height:495.36pt;mso-position-horizontal-relative:char;mso-position-vertical-relative:line" coordsize="55808,62910">
                <v:rect id="Rectangle 21606" style="position:absolute;width:518;height:2079;left:4422;top:3381;" filled="f" stroked="f">
                  <v:textbox inset="0,0,0,0">
                    <w:txbxContent>
                      <w:p>
                        <w:pPr>
                          <w:spacing w:before="0" w:after="160" w:line="259" w:lineRule="auto"/>
                          <w:ind w:left="0" w:firstLine="0"/>
                          <w:jc w:val="left"/>
                        </w:pPr>
                        <w:r>
                          <w:rPr/>
                          <w:t xml:space="preserve"> </w:t>
                        </w:r>
                      </w:p>
                    </w:txbxContent>
                  </v:textbox>
                </v:rect>
                <v:rect id="Rectangle 21607" style="position:absolute;width:518;height:2079;left:4422;top:6551;" filled="f" stroked="f">
                  <v:textbox inset="0,0,0,0">
                    <w:txbxContent>
                      <w:p>
                        <w:pPr>
                          <w:spacing w:before="0" w:after="160" w:line="259" w:lineRule="auto"/>
                          <w:ind w:left="0" w:firstLine="0"/>
                          <w:jc w:val="left"/>
                        </w:pPr>
                        <w:r>
                          <w:rPr/>
                          <w:t xml:space="preserve"> </w:t>
                        </w:r>
                      </w:p>
                    </w:txbxContent>
                  </v:textbox>
                </v:rect>
                <v:rect id="Rectangle 21608" style="position:absolute;width:518;height:2079;left:4422;top:9721;" filled="f" stroked="f">
                  <v:textbox inset="0,0,0,0">
                    <w:txbxContent>
                      <w:p>
                        <w:pPr>
                          <w:spacing w:before="0" w:after="160" w:line="259" w:lineRule="auto"/>
                          <w:ind w:left="0" w:firstLine="0"/>
                          <w:jc w:val="left"/>
                        </w:pPr>
                        <w:r>
                          <w:rPr/>
                          <w:t xml:space="preserve"> </w:t>
                        </w:r>
                      </w:p>
                    </w:txbxContent>
                  </v:textbox>
                </v:rect>
                <v:rect id="Rectangle 21609" style="position:absolute;width:518;height:2079;left:4422;top:12876;" filled="f" stroked="f">
                  <v:textbox inset="0,0,0,0">
                    <w:txbxContent>
                      <w:p>
                        <w:pPr>
                          <w:spacing w:before="0" w:after="160" w:line="259" w:lineRule="auto"/>
                          <w:ind w:left="0" w:firstLine="0"/>
                          <w:jc w:val="left"/>
                        </w:pPr>
                        <w:r>
                          <w:rPr/>
                          <w:t xml:space="preserve"> </w:t>
                        </w:r>
                      </w:p>
                    </w:txbxContent>
                  </v:textbox>
                </v:rect>
                <v:rect id="Rectangle 21610" style="position:absolute;width:518;height:2079;left:4422;top:16046;" filled="f" stroked="f">
                  <v:textbox inset="0,0,0,0">
                    <w:txbxContent>
                      <w:p>
                        <w:pPr>
                          <w:spacing w:before="0" w:after="160" w:line="259" w:lineRule="auto"/>
                          <w:ind w:left="0" w:firstLine="0"/>
                          <w:jc w:val="left"/>
                        </w:pPr>
                        <w:r>
                          <w:rPr/>
                          <w:t xml:space="preserve"> </w:t>
                        </w:r>
                      </w:p>
                    </w:txbxContent>
                  </v:textbox>
                </v:rect>
                <v:rect id="Rectangle 21611" style="position:absolute;width:518;height:2079;left:4422;top:19216;" filled="f" stroked="f">
                  <v:textbox inset="0,0,0,0">
                    <w:txbxContent>
                      <w:p>
                        <w:pPr>
                          <w:spacing w:before="0" w:after="160" w:line="259" w:lineRule="auto"/>
                          <w:ind w:left="0" w:firstLine="0"/>
                          <w:jc w:val="left"/>
                        </w:pPr>
                        <w:r>
                          <w:rPr/>
                          <w:t xml:space="preserve"> </w:t>
                        </w:r>
                      </w:p>
                    </w:txbxContent>
                  </v:textbox>
                </v:rect>
                <v:rect id="Rectangle 21612" style="position:absolute;width:518;height:2079;left:4422;top:22374;" filled="f" stroked="f">
                  <v:textbox inset="0,0,0,0">
                    <w:txbxContent>
                      <w:p>
                        <w:pPr>
                          <w:spacing w:before="0" w:after="160" w:line="259" w:lineRule="auto"/>
                          <w:ind w:left="0" w:firstLine="0"/>
                          <w:jc w:val="left"/>
                        </w:pPr>
                        <w:r>
                          <w:rPr/>
                          <w:t xml:space="preserve"> </w:t>
                        </w:r>
                      </w:p>
                    </w:txbxContent>
                  </v:textbox>
                </v:rect>
                <v:rect id="Rectangle 21613" style="position:absolute;width:518;height:2079;left:4422;top:25544;" filled="f" stroked="f">
                  <v:textbox inset="0,0,0,0">
                    <w:txbxContent>
                      <w:p>
                        <w:pPr>
                          <w:spacing w:before="0" w:after="160" w:line="259" w:lineRule="auto"/>
                          <w:ind w:left="0" w:firstLine="0"/>
                          <w:jc w:val="left"/>
                        </w:pPr>
                        <w:r>
                          <w:rPr/>
                          <w:t xml:space="preserve"> </w:t>
                        </w:r>
                      </w:p>
                    </w:txbxContent>
                  </v:textbox>
                </v:rect>
                <v:rect id="Rectangle 21614" style="position:absolute;width:518;height:2079;left:4422;top:28714;" filled="f" stroked="f">
                  <v:textbox inset="0,0,0,0">
                    <w:txbxContent>
                      <w:p>
                        <w:pPr>
                          <w:spacing w:before="0" w:after="160" w:line="259" w:lineRule="auto"/>
                          <w:ind w:left="0" w:firstLine="0"/>
                          <w:jc w:val="left"/>
                        </w:pPr>
                        <w:r>
                          <w:rPr/>
                          <w:t xml:space="preserve"> </w:t>
                        </w:r>
                      </w:p>
                    </w:txbxContent>
                  </v:textbox>
                </v:rect>
                <v:rect id="Rectangle 21615" style="position:absolute;width:518;height:2079;left:4422;top:31884;" filled="f" stroked="f">
                  <v:textbox inset="0,0,0,0">
                    <w:txbxContent>
                      <w:p>
                        <w:pPr>
                          <w:spacing w:before="0" w:after="160" w:line="259" w:lineRule="auto"/>
                          <w:ind w:left="0" w:firstLine="0"/>
                          <w:jc w:val="left"/>
                        </w:pPr>
                        <w:r>
                          <w:rPr/>
                          <w:t xml:space="preserve"> </w:t>
                        </w:r>
                      </w:p>
                    </w:txbxContent>
                  </v:textbox>
                </v:rect>
                <v:rect id="Rectangle 21616" style="position:absolute;width:518;height:2079;left:4422;top:35039;" filled="f" stroked="f">
                  <v:textbox inset="0,0,0,0">
                    <w:txbxContent>
                      <w:p>
                        <w:pPr>
                          <w:spacing w:before="0" w:after="160" w:line="259" w:lineRule="auto"/>
                          <w:ind w:left="0" w:firstLine="0"/>
                          <w:jc w:val="left"/>
                        </w:pPr>
                        <w:r>
                          <w:rPr/>
                          <w:t xml:space="preserve"> </w:t>
                        </w:r>
                      </w:p>
                    </w:txbxContent>
                  </v:textbox>
                </v:rect>
                <v:rect id="Rectangle 21617" style="position:absolute;width:518;height:2079;left:4422;top:38209;" filled="f" stroked="f">
                  <v:textbox inset="0,0,0,0">
                    <w:txbxContent>
                      <w:p>
                        <w:pPr>
                          <w:spacing w:before="0" w:after="160" w:line="259" w:lineRule="auto"/>
                          <w:ind w:left="0" w:firstLine="0"/>
                          <w:jc w:val="left"/>
                        </w:pPr>
                        <w:r>
                          <w:rPr/>
                          <w:t xml:space="preserve"> </w:t>
                        </w:r>
                      </w:p>
                    </w:txbxContent>
                  </v:textbox>
                </v:rect>
                <v:rect id="Rectangle 21618" style="position:absolute;width:518;height:2079;left:4422;top:41378;" filled="f" stroked="f">
                  <v:textbox inset="0,0,0,0">
                    <w:txbxContent>
                      <w:p>
                        <w:pPr>
                          <w:spacing w:before="0" w:after="160" w:line="259" w:lineRule="auto"/>
                          <w:ind w:left="0" w:firstLine="0"/>
                          <w:jc w:val="left"/>
                        </w:pPr>
                        <w:r>
                          <w:rPr/>
                          <w:t xml:space="preserve"> </w:t>
                        </w:r>
                      </w:p>
                    </w:txbxContent>
                  </v:textbox>
                </v:rect>
                <v:rect id="Rectangle 21619" style="position:absolute;width:518;height:2079;left:4422;top:44536;" filled="f" stroked="f">
                  <v:textbox inset="0,0,0,0">
                    <w:txbxContent>
                      <w:p>
                        <w:pPr>
                          <w:spacing w:before="0" w:after="160" w:line="259" w:lineRule="auto"/>
                          <w:ind w:left="0" w:firstLine="0"/>
                          <w:jc w:val="left"/>
                        </w:pPr>
                        <w:r>
                          <w:rPr/>
                          <w:t xml:space="preserve"> </w:t>
                        </w:r>
                      </w:p>
                    </w:txbxContent>
                  </v:textbox>
                </v:rect>
                <v:rect id="Rectangle 21620" style="position:absolute;width:518;height:2079;left:4422;top:47706;" filled="f" stroked="f">
                  <v:textbox inset="0,0,0,0">
                    <w:txbxContent>
                      <w:p>
                        <w:pPr>
                          <w:spacing w:before="0" w:after="160" w:line="259" w:lineRule="auto"/>
                          <w:ind w:left="0" w:firstLine="0"/>
                          <w:jc w:val="left"/>
                        </w:pPr>
                        <w:r>
                          <w:rPr/>
                          <w:t xml:space="preserve"> </w:t>
                        </w:r>
                      </w:p>
                    </w:txbxContent>
                  </v:textbox>
                </v:rect>
                <v:rect id="Rectangle 21621" style="position:absolute;width:518;height:2079;left:4422;top:50876;" filled="f" stroked="f">
                  <v:textbox inset="0,0,0,0">
                    <w:txbxContent>
                      <w:p>
                        <w:pPr>
                          <w:spacing w:before="0" w:after="160" w:line="259" w:lineRule="auto"/>
                          <w:ind w:left="0" w:firstLine="0"/>
                          <w:jc w:val="left"/>
                        </w:pPr>
                        <w:r>
                          <w:rPr/>
                          <w:t xml:space="preserve"> </w:t>
                        </w:r>
                      </w:p>
                    </w:txbxContent>
                  </v:textbox>
                </v:rect>
                <v:rect id="Rectangle 21622" style="position:absolute;width:518;height:2079;left:4422;top:54030;" filled="f" stroked="f">
                  <v:textbox inset="0,0,0,0">
                    <w:txbxContent>
                      <w:p>
                        <w:pPr>
                          <w:spacing w:before="0" w:after="160" w:line="259" w:lineRule="auto"/>
                          <w:ind w:left="0" w:firstLine="0"/>
                          <w:jc w:val="left"/>
                        </w:pPr>
                        <w:r>
                          <w:rPr/>
                          <w:t xml:space="preserve"> </w:t>
                        </w:r>
                      </w:p>
                    </w:txbxContent>
                  </v:textbox>
                </v:rect>
                <v:rect id="Rectangle 21623" style="position:absolute;width:518;height:2079;left:4422;top:57200;" filled="f" stroked="f">
                  <v:textbox inset="0,0,0,0">
                    <w:txbxContent>
                      <w:p>
                        <w:pPr>
                          <w:spacing w:before="0" w:after="160" w:line="259" w:lineRule="auto"/>
                          <w:ind w:left="0" w:firstLine="0"/>
                          <w:jc w:val="left"/>
                        </w:pPr>
                        <w:r>
                          <w:rPr/>
                          <w:t xml:space="preserve"> </w:t>
                        </w:r>
                      </w:p>
                    </w:txbxContent>
                  </v:textbox>
                </v:rect>
                <v:rect id="Rectangle 21624" style="position:absolute;width:518;height:2079;left:4422;top:60370;" filled="f" stroked="f">
                  <v:textbox inset="0,0,0,0">
                    <w:txbxContent>
                      <w:p>
                        <w:pPr>
                          <w:spacing w:before="0" w:after="160" w:line="259" w:lineRule="auto"/>
                          <w:ind w:left="0" w:firstLine="0"/>
                          <w:jc w:val="left"/>
                        </w:pPr>
                        <w:r>
                          <w:rPr/>
                          <w:t xml:space="preserve"> </w:t>
                        </w:r>
                      </w:p>
                    </w:txbxContent>
                  </v:textbox>
                </v:rect>
                <v:shape id="Picture 21646" style="position:absolute;width:55808;height:62910;left:0;top:0;" filled="f">
                  <v:imagedata r:id="rId61"/>
                </v:shape>
              </v:group>
            </w:pict>
          </mc:Fallback>
        </mc:AlternateContent>
      </w:r>
    </w:p>
    <w:p w:rsidR="002D2FE3" w:rsidRDefault="00CB5F7D">
      <w:pPr>
        <w:spacing w:after="98" w:line="259" w:lineRule="auto"/>
        <w:ind w:left="754" w:firstLine="0"/>
        <w:jc w:val="left"/>
      </w:pPr>
      <w:r>
        <w:t xml:space="preserve"> </w:t>
      </w:r>
    </w:p>
    <w:p w:rsidR="002D2FE3" w:rsidRDefault="00CB5F7D">
      <w:pPr>
        <w:ind w:left="59" w:right="967" w:firstLine="283"/>
      </w:pPr>
      <w:r>
        <w:rPr>
          <w:b/>
        </w:rPr>
        <w:t>TERCERO:</w:t>
      </w:r>
      <w:r>
        <w:t xml:space="preserve"> Tramitar la inscripción en el Registro de la propiedad de acuerdo con el Art. 206 de la Ley Hipotecaria.</w:t>
      </w:r>
      <w:r>
        <w:rPr>
          <w:rFonts w:ascii="Times New Roman" w:eastAsia="Times New Roman" w:hAnsi="Times New Roman" w:cs="Times New Roman"/>
          <w:sz w:val="24"/>
        </w:rPr>
        <w:t xml:space="preserve"> </w:t>
      </w:r>
    </w:p>
    <w:p w:rsidR="002D2FE3" w:rsidRDefault="00CB5F7D">
      <w:pPr>
        <w:spacing w:after="0"/>
        <w:ind w:left="59" w:right="967" w:firstLine="283"/>
      </w:pPr>
      <w:r>
        <w:rPr>
          <w:rFonts w:ascii="Calibri" w:eastAsia="Calibri" w:hAnsi="Calibri" w:cs="Calibri"/>
          <w:noProof/>
        </w:rPr>
        <mc:AlternateContent>
          <mc:Choice Requires="wpg">
            <w:drawing>
              <wp:anchor distT="0" distB="0" distL="114300" distR="114300" simplePos="0" relativeHeight="25180979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3139" name="Group 52313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649" name="Rectangle 2164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1650" name="Rectangle 21650"/>
                        <wps:cNvSpPr/>
                        <wps:spPr>
                          <a:xfrm rot="-5399999">
                            <a:off x="-2091074" y="1267451"/>
                            <a:ext cx="4447773"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111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3139" style="width:12.7031pt;height:279.366pt;position:absolute;mso-position-horizontal-relative:page;mso-position-horizontal:absolute;margin-left:682.278pt;mso-position-vertical-relative:page;margin-top:532.554pt;" coordsize="1613,35479">
                <v:rect id="Rectangle 2164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1650" style="position:absolute;width:44477;height:1132;left:-20910;top:12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111 de 269 </w:t>
                        </w:r>
                      </w:p>
                    </w:txbxContent>
                  </v:textbox>
                </v:rect>
                <w10:wrap type="square"/>
              </v:group>
            </w:pict>
          </mc:Fallback>
        </mc:AlternateContent>
      </w:r>
      <w:r>
        <w:rPr>
          <w:b/>
        </w:rPr>
        <w:t>CUARTO:</w:t>
      </w:r>
      <w:r>
        <w:t xml:space="preserve">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49" w:lineRule="auto"/>
        <w:ind w:left="53" w:right="965"/>
      </w:pPr>
      <w:r>
        <w:rPr>
          <w:b/>
          <w:sz w:val="24"/>
        </w:rPr>
        <w:t xml:space="preserve">7.- </w:t>
      </w:r>
      <w:r>
        <w:rPr>
          <w:b/>
          <w:sz w:val="24"/>
        </w:rPr>
        <w:t>Expediente 9169/2020. Inscripción en el inventario de la calle Charco del Musgo.</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sz w:val="24"/>
        </w:rPr>
        <w:t xml:space="preserve"> </w:t>
      </w:r>
    </w:p>
    <w:p w:rsidR="002D2FE3" w:rsidRDefault="00CB5F7D">
      <w:pPr>
        <w:spacing w:after="0" w:line="259" w:lineRule="auto"/>
        <w:ind w:left="58" w:firstLine="0"/>
        <w:jc w:val="left"/>
      </w:pPr>
      <w:r>
        <w:rPr>
          <w:b/>
        </w:rPr>
        <w:t xml:space="preserve"> </w:t>
      </w:r>
    </w:p>
    <w:p w:rsidR="002D2FE3" w:rsidRDefault="00CB5F7D">
      <w:pPr>
        <w:spacing w:after="0" w:line="248" w:lineRule="auto"/>
        <w:ind w:left="53" w:right="962"/>
      </w:pPr>
      <w:r>
        <w:rPr>
          <w:b/>
        </w:rPr>
        <w:t>Consta en el expediente Informe Técnico emitido por Doña Alicia Torres Díaz, que desempeña el puesto de trabajo de Geógrafa, de 10 de febrero de 2021, del siguiente tenor</w:t>
      </w:r>
      <w:r>
        <w:rPr>
          <w:b/>
        </w:rPr>
        <w:t xml:space="preserve"> literal: </w:t>
      </w:r>
    </w:p>
    <w:p w:rsidR="002D2FE3" w:rsidRDefault="00CB5F7D">
      <w:pPr>
        <w:spacing w:after="0" w:line="259" w:lineRule="auto"/>
        <w:ind w:left="58" w:firstLine="0"/>
        <w:jc w:val="left"/>
      </w:pPr>
      <w:r>
        <w:rPr>
          <w:b/>
        </w:rPr>
        <w:t xml:space="preserve"> </w:t>
      </w:r>
    </w:p>
    <w:p w:rsidR="002D2FE3" w:rsidRDefault="00CB5F7D">
      <w:pPr>
        <w:spacing w:after="17" w:line="259" w:lineRule="auto"/>
        <w:ind w:left="58" w:firstLine="0"/>
        <w:jc w:val="left"/>
      </w:pPr>
      <w:r>
        <w:rPr>
          <w:b/>
        </w:rPr>
        <w:t xml:space="preserve"> </w:t>
      </w:r>
    </w:p>
    <w:p w:rsidR="002D2FE3" w:rsidRDefault="00CB5F7D">
      <w:pPr>
        <w:pStyle w:val="Ttulo2"/>
        <w:spacing w:after="9"/>
      </w:pPr>
      <w:r>
        <w:t xml:space="preserve">“INFORME </w:t>
      </w:r>
    </w:p>
    <w:p w:rsidR="002D2FE3" w:rsidRDefault="00CB5F7D">
      <w:pPr>
        <w:spacing w:after="0" w:line="259" w:lineRule="auto"/>
        <w:ind w:left="58" w:firstLine="0"/>
        <w:jc w:val="left"/>
      </w:pPr>
      <w:r>
        <w:t xml:space="preserve"> </w:t>
      </w:r>
    </w:p>
    <w:p w:rsidR="002D2FE3" w:rsidRDefault="00CB5F7D">
      <w:pPr>
        <w:spacing w:after="0" w:line="248" w:lineRule="auto"/>
        <w:ind w:left="53" w:right="962"/>
      </w:pPr>
      <w:r>
        <w:rPr>
          <w:b/>
        </w:rPr>
        <w:t>Visto el expediente antedicho, en relación a la inscripción registral de la calle Charco del Musgo en el Inventario Municipal de Bienes y Derechos, en cumplimiento con el artículo 20 del RD 1372/1986, de 13 de junio, Alicia Torre</w:t>
      </w:r>
      <w:r>
        <w:rPr>
          <w:b/>
        </w:rPr>
        <w:t xml:space="preserve">s Díaz, geógrafa de la Oficina Técnica Municipal, emite el siguiente informe: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81081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41189" name="Group 54118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860" name="Rectangle 2186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1861" name="Rectangle 21861"/>
                        <wps:cNvSpPr/>
                        <wps:spPr>
                          <a:xfrm rot="-5399999">
                            <a:off x="-2094822" y="1263700"/>
                            <a:ext cx="44552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w:t>
                              </w:r>
                              <w:r>
                                <w:rPr>
                                  <w:sz w:val="12"/>
                                </w:rPr>
                                <w:t xml:space="preserve">| Página 112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1189" style="width:12.7031pt;height:279.366pt;position:absolute;mso-position-horizontal-relative:page;mso-position-horizontal:absolute;margin-left:682.278pt;mso-position-vertical-relative:page;margin-top:532.554pt;" coordsize="1613,35479">
                <v:rect id="Rectangle 2186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1861"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112 de 269 </w:t>
                        </w:r>
                      </w:p>
                    </w:txbxContent>
                  </v:textbox>
                </v:rect>
                <w10:wrap type="topAndBottom"/>
              </v:group>
            </w:pict>
          </mc:Fallback>
        </mc:AlternateContent>
      </w:r>
      <w:r>
        <w:rPr>
          <w:b/>
        </w:rPr>
        <w:t xml:space="preserve"> </w:t>
      </w:r>
    </w:p>
    <w:p w:rsidR="002D2FE3" w:rsidRDefault="00CB5F7D">
      <w:pPr>
        <w:spacing w:after="0" w:line="259" w:lineRule="auto"/>
        <w:ind w:left="58" w:firstLine="0"/>
        <w:jc w:val="left"/>
      </w:pPr>
      <w:r>
        <w:t xml:space="preserve"> </w:t>
      </w:r>
    </w:p>
    <w:p w:rsidR="002D2FE3" w:rsidRDefault="00CB5F7D">
      <w:pPr>
        <w:spacing w:after="95" w:line="259" w:lineRule="auto"/>
        <w:ind w:left="58" w:firstLine="0"/>
        <w:jc w:val="left"/>
      </w:pPr>
      <w:r>
        <w:t xml:space="preserve"> </w:t>
      </w:r>
    </w:p>
    <w:p w:rsidR="002D2FE3" w:rsidRDefault="00CB5F7D">
      <w:pPr>
        <w:shd w:val="clear" w:color="auto" w:fill="E0E0E0"/>
        <w:spacing w:after="223" w:line="259" w:lineRule="auto"/>
        <w:ind w:left="53"/>
        <w:jc w:val="left"/>
      </w:pPr>
      <w:r>
        <w:rPr>
          <w:b/>
        </w:rPr>
        <w:t xml:space="preserve">1. </w:t>
      </w:r>
      <w:r>
        <w:rPr>
          <w:b/>
          <w:shd w:val="clear" w:color="auto" w:fill="E6E6E6"/>
        </w:rPr>
        <w:t>DENOMINACIÓN</w:t>
      </w:r>
      <w:r>
        <w:rPr>
          <w:b/>
        </w:rPr>
        <w:t xml:space="preserve">                                                                                                </w:t>
      </w:r>
    </w:p>
    <w:p w:rsidR="002D2FE3" w:rsidRDefault="00CB5F7D">
      <w:pPr>
        <w:ind w:left="69" w:right="967"/>
      </w:pPr>
      <w:r>
        <w:t xml:space="preserve">Calle Charco del Musgo </w:t>
      </w:r>
    </w:p>
    <w:p w:rsidR="002D2FE3" w:rsidRDefault="00CB5F7D">
      <w:pPr>
        <w:pStyle w:val="Ttulo1"/>
        <w:shd w:val="clear" w:color="auto" w:fill="E0E0E0"/>
        <w:spacing w:after="223"/>
        <w:ind w:left="53"/>
      </w:pPr>
      <w:r>
        <w:rPr>
          <w:b/>
          <w:shd w:val="clear" w:color="auto" w:fill="auto"/>
        </w:rPr>
        <w:t xml:space="preserve">2. </w:t>
      </w:r>
      <w:r>
        <w:rPr>
          <w:b/>
        </w:rPr>
        <w:t>NATURALEZA DEL BIEN</w:t>
      </w:r>
      <w:r>
        <w:rPr>
          <w:b/>
          <w:shd w:val="clear" w:color="auto" w:fill="auto"/>
        </w:rPr>
        <w:t xml:space="preserve">                                                                </w:t>
      </w:r>
      <w:r>
        <w:rPr>
          <w:b/>
          <w:shd w:val="clear" w:color="auto" w:fill="auto"/>
        </w:rPr>
        <w:t xml:space="preserve">                               </w:t>
      </w:r>
    </w:p>
    <w:p w:rsidR="002D2FE3" w:rsidRDefault="00CB5F7D">
      <w:pPr>
        <w:spacing w:after="0"/>
        <w:ind w:left="69" w:right="967"/>
      </w:pPr>
      <w:r>
        <w:rPr>
          <w:u w:val="single" w:color="000000"/>
        </w:rPr>
        <w:t>Localización:</w:t>
      </w:r>
      <w:r>
        <w:t xml:space="preserve"> la calle Charco del Musgo está ubicada en el núcleo poblacional de Las Caletillas. Se accede a través de la Avenida Marítima, a la altura del nº 175.</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98" w:line="259" w:lineRule="auto"/>
        <w:ind w:left="69" w:right="1063"/>
      </w:pPr>
      <w:r>
        <w:rPr>
          <w:u w:val="single" w:color="000000"/>
        </w:rPr>
        <w:t>Referencia catastral:</w:t>
      </w:r>
      <w:r>
        <w:t xml:space="preserve"> No tiene </w:t>
      </w:r>
    </w:p>
    <w:p w:rsidR="002D2FE3" w:rsidRDefault="00CB5F7D">
      <w:pPr>
        <w:spacing w:after="79" w:line="259" w:lineRule="auto"/>
        <w:ind w:left="58" w:firstLine="0"/>
        <w:jc w:val="left"/>
      </w:pPr>
      <w:r>
        <w:t xml:space="preserve"> </w:t>
      </w:r>
    </w:p>
    <w:p w:rsidR="002D2FE3" w:rsidRDefault="00CB5F7D">
      <w:pPr>
        <w:pStyle w:val="Ttulo1"/>
        <w:shd w:val="clear" w:color="auto" w:fill="E0E0E0"/>
        <w:spacing w:after="0"/>
        <w:ind w:left="53"/>
      </w:pPr>
      <w:r>
        <w:rPr>
          <w:b/>
          <w:shd w:val="clear" w:color="auto" w:fill="auto"/>
        </w:rPr>
        <w:t xml:space="preserve">3. </w:t>
      </w:r>
      <w:r>
        <w:rPr>
          <w:b/>
        </w:rPr>
        <w:t>LINDEROS</w:t>
      </w:r>
      <w:r>
        <w:rPr>
          <w:b/>
          <w:shd w:val="clear" w:color="auto" w:fill="auto"/>
        </w:rPr>
        <w:t xml:space="preserve">            </w:t>
      </w:r>
      <w:r>
        <w:rPr>
          <w:b/>
          <w:shd w:val="clear" w:color="auto" w:fill="auto"/>
        </w:rPr>
        <w:t xml:space="preserve">                                                                                   </w:t>
      </w:r>
    </w:p>
    <w:tbl>
      <w:tblPr>
        <w:tblStyle w:val="TableGrid"/>
        <w:tblW w:w="8818" w:type="dxa"/>
        <w:tblInd w:w="172" w:type="dxa"/>
        <w:tblCellMar>
          <w:top w:w="8" w:type="dxa"/>
          <w:left w:w="110" w:type="dxa"/>
          <w:bottom w:w="0" w:type="dxa"/>
          <w:right w:w="49" w:type="dxa"/>
        </w:tblCellMar>
        <w:tblLook w:val="04A0" w:firstRow="1" w:lastRow="0" w:firstColumn="1" w:lastColumn="0" w:noHBand="0" w:noVBand="1"/>
      </w:tblPr>
      <w:tblGrid>
        <w:gridCol w:w="1273"/>
        <w:gridCol w:w="7545"/>
      </w:tblGrid>
      <w:tr w:rsidR="002D2FE3">
        <w:trPr>
          <w:trHeight w:val="260"/>
        </w:trPr>
        <w:tc>
          <w:tcPr>
            <w:tcW w:w="1273" w:type="dxa"/>
            <w:tcBorders>
              <w:top w:val="single" w:sz="4" w:space="0" w:color="000000"/>
              <w:left w:val="single" w:sz="4" w:space="0" w:color="000000"/>
              <w:bottom w:val="single" w:sz="4" w:space="0" w:color="000000"/>
              <w:right w:val="nil"/>
            </w:tcBorders>
            <w:shd w:val="clear" w:color="auto" w:fill="E7E6E6"/>
          </w:tcPr>
          <w:p w:rsidR="002D2FE3" w:rsidRDefault="002D2FE3">
            <w:pPr>
              <w:spacing w:after="160" w:line="259" w:lineRule="auto"/>
              <w:ind w:left="0" w:firstLine="0"/>
              <w:jc w:val="left"/>
            </w:pPr>
          </w:p>
        </w:tc>
        <w:tc>
          <w:tcPr>
            <w:tcW w:w="7545" w:type="dxa"/>
            <w:tcBorders>
              <w:top w:val="single" w:sz="4" w:space="0" w:color="000000"/>
              <w:left w:val="nil"/>
              <w:bottom w:val="single" w:sz="4" w:space="0" w:color="000000"/>
              <w:right w:val="single" w:sz="4" w:space="0" w:color="000000"/>
            </w:tcBorders>
            <w:shd w:val="clear" w:color="auto" w:fill="E7E6E6"/>
          </w:tcPr>
          <w:p w:rsidR="002D2FE3" w:rsidRDefault="00CB5F7D">
            <w:pPr>
              <w:spacing w:after="0" w:line="259" w:lineRule="auto"/>
              <w:ind w:left="1484" w:firstLine="0"/>
              <w:jc w:val="left"/>
            </w:pPr>
            <w:r>
              <w:t xml:space="preserve">CALLE CHARCO DEL MUSGO </w:t>
            </w:r>
          </w:p>
        </w:tc>
      </w:tr>
      <w:tr w:rsidR="002D2FE3">
        <w:trPr>
          <w:trHeight w:val="152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0" w:right="58" w:firstLine="0"/>
              <w:jc w:val="center"/>
            </w:pPr>
            <w:r>
              <w:t xml:space="preserve">Norte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numPr>
                <w:ilvl w:val="0"/>
                <w:numId w:val="122"/>
              </w:numPr>
              <w:spacing w:after="0" w:line="259" w:lineRule="auto"/>
              <w:ind w:hanging="221"/>
              <w:jc w:val="left"/>
            </w:pPr>
            <w:r>
              <w:t xml:space="preserve">Avenida Marítima, altura de la vía 175 </w:t>
            </w:r>
          </w:p>
          <w:p w:rsidR="002D2FE3" w:rsidRDefault="00CB5F7D">
            <w:pPr>
              <w:numPr>
                <w:ilvl w:val="0"/>
                <w:numId w:val="122"/>
              </w:numPr>
              <w:spacing w:after="0" w:line="259" w:lineRule="auto"/>
              <w:ind w:hanging="221"/>
              <w:jc w:val="left"/>
            </w:pPr>
            <w:r>
              <w:t xml:space="preserve">Parcela con referencia catastral 6492911CS6369N </w:t>
            </w:r>
          </w:p>
          <w:p w:rsidR="002D2FE3" w:rsidRDefault="00CB5F7D">
            <w:pPr>
              <w:numPr>
                <w:ilvl w:val="0"/>
                <w:numId w:val="122"/>
              </w:numPr>
              <w:spacing w:after="0" w:line="259" w:lineRule="auto"/>
              <w:ind w:hanging="221"/>
              <w:jc w:val="left"/>
            </w:pPr>
            <w:r>
              <w:t xml:space="preserve">Parcela con referencia catastral 6492910CS6369N (Edfificio Sory B) </w:t>
            </w:r>
          </w:p>
          <w:p w:rsidR="002D2FE3" w:rsidRDefault="00CB5F7D">
            <w:pPr>
              <w:numPr>
                <w:ilvl w:val="0"/>
                <w:numId w:val="122"/>
              </w:numPr>
              <w:spacing w:after="0" w:line="259" w:lineRule="auto"/>
              <w:ind w:hanging="221"/>
              <w:jc w:val="left"/>
            </w:pPr>
            <w:r>
              <w:t xml:space="preserve">Parcela con referencia catastral 64929K6CS6369S </w:t>
            </w:r>
          </w:p>
          <w:p w:rsidR="002D2FE3" w:rsidRDefault="00CB5F7D">
            <w:pPr>
              <w:spacing w:after="0" w:line="259" w:lineRule="auto"/>
              <w:ind w:left="0" w:firstLine="0"/>
              <w:jc w:val="left"/>
            </w:pPr>
            <w:r>
              <w:t xml:space="preserve"> </w:t>
            </w:r>
          </w:p>
        </w:tc>
      </w:tr>
      <w:tr w:rsidR="002D2FE3">
        <w:trPr>
          <w:trHeight w:val="102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1" w:firstLine="0"/>
              <w:jc w:val="center"/>
            </w:pPr>
            <w:r>
              <w:t xml:space="preserve"> </w:t>
            </w:r>
          </w:p>
          <w:p w:rsidR="002D2FE3" w:rsidRDefault="00CB5F7D">
            <w:pPr>
              <w:spacing w:after="0" w:line="259" w:lineRule="auto"/>
              <w:ind w:left="0" w:right="63" w:firstLine="0"/>
              <w:jc w:val="center"/>
            </w:pPr>
            <w:r>
              <w:t>Sur</w:t>
            </w:r>
            <w:r>
              <w:rPr>
                <w:rFonts w:ascii="Times New Roman" w:eastAsia="Times New Roman" w:hAnsi="Times New Roman" w:cs="Times New Roman"/>
                <w:sz w:val="24"/>
              </w:rPr>
              <w:t xml:space="preserv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numPr>
                <w:ilvl w:val="0"/>
                <w:numId w:val="123"/>
              </w:numPr>
              <w:spacing w:after="0" w:line="259" w:lineRule="auto"/>
              <w:ind w:hanging="180"/>
              <w:jc w:val="left"/>
            </w:pPr>
            <w:r>
              <w:t xml:space="preserve">Calle Taunus </w:t>
            </w:r>
          </w:p>
          <w:p w:rsidR="002D2FE3" w:rsidRDefault="00CB5F7D">
            <w:pPr>
              <w:numPr>
                <w:ilvl w:val="0"/>
                <w:numId w:val="123"/>
              </w:numPr>
              <w:spacing w:after="0" w:line="259" w:lineRule="auto"/>
              <w:ind w:hanging="180"/>
              <w:jc w:val="left"/>
            </w:pPr>
            <w:r>
              <w:t xml:space="preserve">Parcela con referencia catastral 64929G4CS6369N </w:t>
            </w:r>
          </w:p>
          <w:p w:rsidR="002D2FE3" w:rsidRDefault="00CB5F7D">
            <w:pPr>
              <w:spacing w:after="0" w:line="259" w:lineRule="auto"/>
              <w:ind w:left="180" w:firstLine="0"/>
              <w:jc w:val="left"/>
            </w:pPr>
            <w:r>
              <w:t xml:space="preserve"> </w:t>
            </w:r>
          </w:p>
        </w:tc>
      </w:tr>
      <w:tr w:rsidR="002D2FE3">
        <w:trPr>
          <w:trHeight w:val="12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0" w:right="60" w:firstLine="0"/>
              <w:jc w:val="center"/>
            </w:pPr>
            <w:r>
              <w:t>Este</w:t>
            </w:r>
            <w:r>
              <w:rPr>
                <w:rFonts w:ascii="Times New Roman" w:eastAsia="Times New Roman" w:hAnsi="Times New Roman" w:cs="Times New Roman"/>
                <w:sz w:val="24"/>
              </w:rPr>
              <w:t xml:space="preserv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3" w:firstLine="0"/>
              <w:jc w:val="left"/>
            </w:pPr>
            <w:r>
              <w:t xml:space="preserve"> </w:t>
            </w:r>
          </w:p>
          <w:p w:rsidR="002D2FE3" w:rsidRDefault="00CB5F7D">
            <w:pPr>
              <w:numPr>
                <w:ilvl w:val="0"/>
                <w:numId w:val="124"/>
              </w:numPr>
              <w:spacing w:after="0" w:line="259" w:lineRule="auto"/>
              <w:ind w:hanging="180"/>
              <w:jc w:val="left"/>
            </w:pPr>
            <w:r>
              <w:t xml:space="preserve">Parcela con referencia catastral 6492915CS6369N </w:t>
            </w:r>
          </w:p>
          <w:p w:rsidR="002D2FE3" w:rsidRDefault="00CB5F7D">
            <w:pPr>
              <w:numPr>
                <w:ilvl w:val="0"/>
                <w:numId w:val="124"/>
              </w:numPr>
              <w:spacing w:after="0" w:line="259" w:lineRule="auto"/>
              <w:ind w:hanging="180"/>
              <w:jc w:val="left"/>
            </w:pPr>
            <w:r>
              <w:t xml:space="preserve">Parcela con referencia catastral 6492916CS6369N (Edfificio Carolina) </w:t>
            </w:r>
          </w:p>
          <w:p w:rsidR="002D2FE3" w:rsidRDefault="00CB5F7D">
            <w:pPr>
              <w:numPr>
                <w:ilvl w:val="0"/>
                <w:numId w:val="124"/>
              </w:numPr>
              <w:spacing w:after="0" w:line="259" w:lineRule="auto"/>
              <w:ind w:hanging="180"/>
              <w:jc w:val="left"/>
            </w:pPr>
            <w:r>
              <w:t xml:space="preserve">Parcela con referencia catastral 6492914CS6369N (Edfificio Sara) </w:t>
            </w:r>
          </w:p>
          <w:p w:rsidR="002D2FE3" w:rsidRDefault="00CB5F7D">
            <w:pPr>
              <w:numPr>
                <w:ilvl w:val="0"/>
                <w:numId w:val="124"/>
              </w:numPr>
              <w:spacing w:after="0" w:line="259" w:lineRule="auto"/>
              <w:ind w:hanging="180"/>
              <w:jc w:val="left"/>
            </w:pPr>
            <w:r>
              <w:t xml:space="preserve">Parcela con referencia catastral 6492911CS6369N </w:t>
            </w:r>
          </w:p>
        </w:tc>
      </w:tr>
      <w:tr w:rsidR="002D2FE3">
        <w:trPr>
          <w:trHeight w:val="2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1" w:firstLine="0"/>
              <w:jc w:val="center"/>
            </w:pPr>
            <w:r>
              <w:t xml:space="preserv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Parcela con referencia catastral 64929F9CS6369S (Urbanización La </w:t>
            </w:r>
          </w:p>
        </w:tc>
      </w:tr>
      <w:tr w:rsidR="002D2FE3">
        <w:trPr>
          <w:trHeight w:val="25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0" w:right="3" w:firstLine="0"/>
              <w:jc w:val="center"/>
            </w:pPr>
            <w:r>
              <w:t>Oeste</w:t>
            </w:r>
            <w:r>
              <w:rPr>
                <w:rFonts w:ascii="Times New Roman" w:eastAsia="Times New Roman" w:hAnsi="Times New Roman" w:cs="Times New Roman"/>
                <w:sz w:val="24"/>
              </w:rPr>
              <w:t xml:space="preserv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3" w:firstLine="0"/>
              <w:jc w:val="left"/>
            </w:pPr>
            <w:r>
              <w:t xml:space="preserve">Atlántida) </w:t>
            </w:r>
          </w:p>
          <w:p w:rsidR="002D2FE3" w:rsidRDefault="00CB5F7D">
            <w:pPr>
              <w:numPr>
                <w:ilvl w:val="0"/>
                <w:numId w:val="125"/>
              </w:numPr>
              <w:spacing w:after="2" w:line="238" w:lineRule="auto"/>
              <w:ind w:hanging="180"/>
              <w:jc w:val="left"/>
            </w:pPr>
            <w:r>
              <w:t xml:space="preserve">Parcela con referencia catastral 6492906CS6369N (Edfificio Calesol Caletillas) </w:t>
            </w:r>
          </w:p>
          <w:p w:rsidR="002D2FE3" w:rsidRDefault="00CB5F7D">
            <w:pPr>
              <w:numPr>
                <w:ilvl w:val="0"/>
                <w:numId w:val="125"/>
              </w:numPr>
              <w:spacing w:after="0" w:line="259" w:lineRule="auto"/>
              <w:ind w:hanging="180"/>
              <w:jc w:val="left"/>
            </w:pPr>
            <w:r>
              <w:t xml:space="preserve">Parcela con referencia catastral 6492907CS6369N (Edificio Calepaz) </w:t>
            </w:r>
          </w:p>
          <w:p w:rsidR="002D2FE3" w:rsidRDefault="00CB5F7D">
            <w:pPr>
              <w:numPr>
                <w:ilvl w:val="0"/>
                <w:numId w:val="125"/>
              </w:numPr>
              <w:spacing w:after="0" w:line="259" w:lineRule="auto"/>
              <w:ind w:hanging="180"/>
              <w:jc w:val="left"/>
            </w:pPr>
            <w:r>
              <w:t xml:space="preserve">Parcela con referencia catastral 6492908CS6369N </w:t>
            </w:r>
          </w:p>
          <w:p w:rsidR="002D2FE3" w:rsidRDefault="00CB5F7D">
            <w:pPr>
              <w:numPr>
                <w:ilvl w:val="0"/>
                <w:numId w:val="125"/>
              </w:numPr>
              <w:spacing w:after="0" w:line="259" w:lineRule="auto"/>
              <w:ind w:hanging="180"/>
              <w:jc w:val="left"/>
            </w:pPr>
            <w:r>
              <w:t xml:space="preserve">Parcela con referencia catastral 6492909CS6369N </w:t>
            </w:r>
          </w:p>
          <w:p w:rsidR="002D2FE3" w:rsidRDefault="00CB5F7D">
            <w:pPr>
              <w:numPr>
                <w:ilvl w:val="0"/>
                <w:numId w:val="125"/>
              </w:numPr>
              <w:spacing w:after="0" w:line="259" w:lineRule="auto"/>
              <w:ind w:hanging="180"/>
              <w:jc w:val="left"/>
            </w:pPr>
            <w:r>
              <w:t xml:space="preserve">Parcela con referencia catastral 6492910CS6369N (Edfificio Sory B) </w:t>
            </w:r>
          </w:p>
          <w:p w:rsidR="002D2FE3" w:rsidRDefault="00CB5F7D">
            <w:pPr>
              <w:numPr>
                <w:ilvl w:val="0"/>
                <w:numId w:val="125"/>
              </w:numPr>
              <w:spacing w:after="0" w:line="259" w:lineRule="auto"/>
              <w:ind w:hanging="180"/>
              <w:jc w:val="left"/>
            </w:pPr>
            <w:r>
              <w:t xml:space="preserve">Parcela con referencia catastral 6492913CS6369N </w:t>
            </w:r>
          </w:p>
          <w:p w:rsidR="002D2FE3" w:rsidRDefault="00CB5F7D">
            <w:pPr>
              <w:numPr>
                <w:ilvl w:val="0"/>
                <w:numId w:val="125"/>
              </w:numPr>
              <w:spacing w:after="0" w:line="259" w:lineRule="auto"/>
              <w:ind w:hanging="180"/>
              <w:jc w:val="left"/>
            </w:pPr>
            <w:r>
              <w:t xml:space="preserve">Parcela con referencia catastral 6492912CS6369N </w:t>
            </w:r>
          </w:p>
          <w:p w:rsidR="002D2FE3" w:rsidRDefault="00CB5F7D">
            <w:pPr>
              <w:spacing w:after="0" w:line="259" w:lineRule="auto"/>
              <w:ind w:left="173" w:firstLine="0"/>
              <w:jc w:val="left"/>
            </w:pPr>
            <w:r>
              <w:t xml:space="preserve"> </w:t>
            </w:r>
          </w:p>
        </w:tc>
      </w:tr>
    </w:tbl>
    <w:p w:rsidR="002D2FE3" w:rsidRDefault="00CB5F7D">
      <w:pPr>
        <w:spacing w:after="108" w:line="259" w:lineRule="auto"/>
        <w:ind w:left="58" w:firstLine="0"/>
        <w:jc w:val="left"/>
      </w:pPr>
      <w:r>
        <w:t xml:space="preserve"> </w:t>
      </w:r>
    </w:p>
    <w:p w:rsidR="002D2FE3" w:rsidRDefault="00CB5F7D">
      <w:pPr>
        <w:pStyle w:val="Ttulo1"/>
        <w:shd w:val="clear" w:color="auto" w:fill="E0E0E0"/>
        <w:spacing w:after="0"/>
        <w:ind w:left="53"/>
      </w:pPr>
      <w:r>
        <w:rPr>
          <w:rFonts w:ascii="Calibri" w:eastAsia="Calibri" w:hAnsi="Calibri" w:cs="Calibri"/>
          <w:noProof/>
        </w:rPr>
        <mc:AlternateContent>
          <mc:Choice Requires="wpg">
            <w:drawing>
              <wp:anchor distT="0" distB="0" distL="114300" distR="114300" simplePos="0" relativeHeight="2518118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4243" name="Group 55424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118" name="Rectangle 2211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2119" name="Rectangle 22119"/>
                        <wps:cNvSpPr/>
                        <wps:spPr>
                          <a:xfrm rot="-5399999">
                            <a:off x="-2094822" y="1263700"/>
                            <a:ext cx="44552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113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4243" style="width:12.7031pt;height:279.366pt;position:absolute;mso-position-horizontal-relative:page;mso-position-horizontal:absolute;margin-left:682.278pt;mso-position-vertical-relative:page;margin-top:532.554pt;" coordsize="1613,35479">
                <v:rect id="Rectangle 2211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2119"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113 de 269 </w:t>
                        </w:r>
                      </w:p>
                    </w:txbxContent>
                  </v:textbox>
                </v:rect>
                <w10:wrap type="square"/>
              </v:group>
            </w:pict>
          </mc:Fallback>
        </mc:AlternateContent>
      </w:r>
      <w:r>
        <w:rPr>
          <w:rFonts w:ascii="Times New Roman" w:eastAsia="Times New Roman" w:hAnsi="Times New Roman" w:cs="Times New Roman"/>
          <w:sz w:val="24"/>
          <w:shd w:val="clear" w:color="auto" w:fill="auto"/>
        </w:rPr>
        <w:t>4.</w:t>
      </w:r>
      <w:r>
        <w:rPr>
          <w:sz w:val="24"/>
          <w:shd w:val="clear" w:color="auto" w:fill="auto"/>
        </w:rPr>
        <w:t xml:space="preserve"> </w:t>
      </w:r>
      <w:r>
        <w:rPr>
          <w:b/>
        </w:rPr>
        <w:t>SUPERFICIE</w:t>
      </w:r>
      <w:r>
        <w:rPr>
          <w:rFonts w:ascii="Times New Roman" w:eastAsia="Times New Roman" w:hAnsi="Times New Roman" w:cs="Times New Roman"/>
          <w:sz w:val="24"/>
          <w:shd w:val="clear" w:color="auto" w:fill="auto"/>
        </w:rPr>
        <w:t xml:space="preserve"> </w:t>
      </w:r>
    </w:p>
    <w:tbl>
      <w:tblPr>
        <w:tblStyle w:val="TableGrid"/>
        <w:tblW w:w="8756" w:type="dxa"/>
        <w:tblInd w:w="64" w:type="dxa"/>
        <w:tblCellMar>
          <w:top w:w="8" w:type="dxa"/>
          <w:left w:w="107" w:type="dxa"/>
          <w:bottom w:w="0" w:type="dxa"/>
          <w:right w:w="115" w:type="dxa"/>
        </w:tblCellMar>
        <w:tblLook w:val="04A0" w:firstRow="1" w:lastRow="0" w:firstColumn="1" w:lastColumn="0" w:noHBand="0" w:noVBand="1"/>
      </w:tblPr>
      <w:tblGrid>
        <w:gridCol w:w="2800"/>
        <w:gridCol w:w="5955"/>
      </w:tblGrid>
      <w:tr w:rsidR="002D2FE3">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Superficie total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2946,14 m</w:t>
            </w:r>
            <w:r>
              <w:rPr>
                <w:vertAlign w:val="superscript"/>
              </w:rPr>
              <w:t>2</w:t>
            </w:r>
            <w:r>
              <w:rPr>
                <w:rFonts w:ascii="Times New Roman" w:eastAsia="Times New Roman" w:hAnsi="Times New Roman" w:cs="Times New Roman"/>
                <w:sz w:val="24"/>
              </w:rPr>
              <w:t xml:space="preserve"> </w:t>
            </w:r>
          </w:p>
          <w:p w:rsidR="002D2FE3" w:rsidRDefault="00CB5F7D">
            <w:pPr>
              <w:spacing w:after="0" w:line="259" w:lineRule="auto"/>
              <w:ind w:left="1" w:firstLine="0"/>
              <w:jc w:val="left"/>
            </w:pPr>
            <w:r>
              <w:t xml:space="preserve"> </w:t>
            </w:r>
          </w:p>
        </w:tc>
      </w:tr>
      <w:tr w:rsidR="002D2FE3">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2267,82 m</w:t>
            </w:r>
            <w:r>
              <w:rPr>
                <w:vertAlign w:val="superscript"/>
              </w:rPr>
              <w:t>2</w:t>
            </w:r>
            <w:r>
              <w:rPr>
                <w:rFonts w:ascii="Times New Roman" w:eastAsia="Times New Roman" w:hAnsi="Times New Roman" w:cs="Times New Roman"/>
                <w:sz w:val="24"/>
              </w:rPr>
              <w:t xml:space="preserve"> </w:t>
            </w:r>
          </w:p>
          <w:p w:rsidR="002D2FE3" w:rsidRDefault="00CB5F7D">
            <w:pPr>
              <w:spacing w:after="0" w:line="259" w:lineRule="auto"/>
              <w:ind w:left="1" w:firstLine="0"/>
              <w:jc w:val="left"/>
            </w:pPr>
            <w:r>
              <w:t xml:space="preserve"> </w:t>
            </w:r>
          </w:p>
        </w:tc>
      </w:tr>
      <w:tr w:rsidR="002D2FE3">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Longitud de la calzada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 xml:space="preserve">294,45 m </w:t>
            </w:r>
          </w:p>
        </w:tc>
      </w:tr>
      <w:tr w:rsidR="002D2FE3">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Ancho de la calzada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Variable: entre 5,96 m y 10,35m</w:t>
            </w:r>
            <w:r>
              <w:rPr>
                <w:rFonts w:ascii="Times New Roman" w:eastAsia="Times New Roman" w:hAnsi="Times New Roman" w:cs="Times New Roman"/>
                <w:sz w:val="24"/>
              </w:rPr>
              <w:t xml:space="preserve"> </w:t>
            </w:r>
          </w:p>
        </w:tc>
      </w:tr>
      <w:tr w:rsidR="002D2FE3">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Superficie de acera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678,32 m</w:t>
            </w:r>
            <w:r>
              <w:rPr>
                <w:vertAlign w:val="superscript"/>
              </w:rPr>
              <w:t>2</w:t>
            </w:r>
            <w:r>
              <w:rPr>
                <w:rFonts w:ascii="Times New Roman" w:eastAsia="Times New Roman" w:hAnsi="Times New Roman" w:cs="Times New Roman"/>
                <w:sz w:val="24"/>
              </w:rPr>
              <w:t xml:space="preserve"> </w:t>
            </w:r>
          </w:p>
        </w:tc>
      </w:tr>
      <w:tr w:rsidR="002D2FE3">
        <w:trPr>
          <w:trHeight w:val="1021"/>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Longitud de acera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 xml:space="preserve">206,44 m, 176,36 m y 101,44 m </w:t>
            </w:r>
          </w:p>
          <w:p w:rsidR="002D2FE3" w:rsidRDefault="00CB5F7D">
            <w:pPr>
              <w:spacing w:after="0" w:line="259" w:lineRule="auto"/>
              <w:ind w:left="1" w:firstLine="0"/>
              <w:jc w:val="left"/>
            </w:pPr>
            <w:r>
              <w:t xml:space="preserve">Longitud acumulada de toda acera 484,24 m  </w:t>
            </w:r>
          </w:p>
          <w:p w:rsidR="002D2FE3" w:rsidRDefault="00CB5F7D">
            <w:pPr>
              <w:spacing w:after="0" w:line="259" w:lineRule="auto"/>
              <w:ind w:left="1" w:firstLine="0"/>
              <w:jc w:val="left"/>
            </w:pPr>
            <w:r>
              <w:t xml:space="preserve"> </w:t>
            </w:r>
          </w:p>
        </w:tc>
      </w:tr>
      <w:tr w:rsidR="002D2FE3">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Ancho de acera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Variable: entre 0,72m y 2,71m</w:t>
            </w:r>
            <w:r>
              <w:rPr>
                <w:rFonts w:ascii="Times New Roman" w:eastAsia="Times New Roman" w:hAnsi="Times New Roman" w:cs="Times New Roman"/>
                <w:sz w:val="24"/>
              </w:rPr>
              <w:t xml:space="preserve"> </w:t>
            </w:r>
          </w:p>
        </w:tc>
      </w:tr>
    </w:tbl>
    <w:p w:rsidR="002D2FE3" w:rsidRDefault="00CB5F7D">
      <w:pPr>
        <w:spacing w:after="218" w:line="259" w:lineRule="auto"/>
        <w:ind w:left="485" w:firstLine="0"/>
        <w:jc w:val="left"/>
      </w:pPr>
      <w:r>
        <w:t xml:space="preserve"> </w:t>
      </w:r>
    </w:p>
    <w:p w:rsidR="002D2FE3" w:rsidRDefault="00CB5F7D">
      <w:pPr>
        <w:spacing w:after="0" w:line="259" w:lineRule="auto"/>
        <w:ind w:left="485" w:firstLine="0"/>
        <w:jc w:val="left"/>
      </w:pPr>
      <w:r>
        <w:t xml:space="preserve"> </w:t>
      </w:r>
    </w:p>
    <w:tbl>
      <w:tblPr>
        <w:tblStyle w:val="TableGrid"/>
        <w:tblW w:w="9623" w:type="dxa"/>
        <w:tblInd w:w="29" w:type="dxa"/>
        <w:tblCellMar>
          <w:top w:w="2" w:type="dxa"/>
          <w:left w:w="0" w:type="dxa"/>
          <w:bottom w:w="0" w:type="dxa"/>
          <w:right w:w="115" w:type="dxa"/>
        </w:tblCellMar>
        <w:tblLook w:val="04A0" w:firstRow="1" w:lastRow="0" w:firstColumn="1" w:lastColumn="0" w:noHBand="0" w:noVBand="1"/>
      </w:tblPr>
      <w:tblGrid>
        <w:gridCol w:w="456"/>
        <w:gridCol w:w="9167"/>
      </w:tblGrid>
      <w:tr w:rsidR="002D2FE3">
        <w:trPr>
          <w:trHeight w:val="255"/>
        </w:trPr>
        <w:tc>
          <w:tcPr>
            <w:tcW w:w="456" w:type="dxa"/>
            <w:tcBorders>
              <w:top w:val="nil"/>
              <w:left w:val="nil"/>
              <w:bottom w:val="nil"/>
              <w:right w:val="nil"/>
            </w:tcBorders>
            <w:shd w:val="clear" w:color="auto" w:fill="E0E0E0"/>
          </w:tcPr>
          <w:p w:rsidR="002D2FE3" w:rsidRDefault="00CB5F7D">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2D2FE3" w:rsidRDefault="00CB5F7D">
            <w:pPr>
              <w:spacing w:after="0" w:line="259" w:lineRule="auto"/>
              <w:ind w:left="0" w:firstLine="0"/>
              <w:jc w:val="left"/>
            </w:pPr>
            <w:r>
              <w:rPr>
                <w:b/>
                <w:shd w:val="clear" w:color="auto" w:fill="E6E6E6"/>
              </w:rPr>
              <w:t>DESCRIPCIÓN GENERAL</w:t>
            </w:r>
            <w:r>
              <w:rPr>
                <w:b/>
              </w:rPr>
              <w:t xml:space="preserve">      </w:t>
            </w:r>
          </w:p>
        </w:tc>
      </w:tr>
    </w:tbl>
    <w:p w:rsidR="002D2FE3" w:rsidRDefault="00CB5F7D">
      <w:pPr>
        <w:spacing w:after="0"/>
        <w:ind w:left="69" w:right="967"/>
      </w:pPr>
      <w:r>
        <w:t xml:space="preserve">La calle Charco del Musgo es una vía de circulación rodada y peatonal que se inicia en la Avenida Marítima, a la altura del nº 175. Su trazado es irregular, existen acera a ambos lados, excepto en el último tramo, lugar donde la vía se desvía a la derecha </w:t>
      </w:r>
      <w:r>
        <w:t xml:space="preserve">y solo existe en uno de los laterales. Asimismo, este último sector es de doble circulación, ya que la calle por esa zona no tiene salida. </w:t>
      </w:r>
    </w:p>
    <w:p w:rsidR="002D2FE3" w:rsidRDefault="00CB5F7D">
      <w:pPr>
        <w:ind w:left="69" w:right="967"/>
      </w:pPr>
      <w:r>
        <w:t xml:space="preserve">Tiene una capacidad aproximada para el estacionamiento de 55 vehículos y 2 plazas para motos. </w:t>
      </w:r>
    </w:p>
    <w:p w:rsidR="002D2FE3" w:rsidRDefault="00CB5F7D">
      <w:pPr>
        <w:spacing w:after="11"/>
        <w:ind w:left="69" w:right="967"/>
      </w:pPr>
      <w:r>
        <w:t>En relación al mobili</w:t>
      </w:r>
      <w:r>
        <w:t xml:space="preserve">ario, la calle cuenta con 12 farolas de alumbrado público y un banco.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8128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3761" name="Group 52376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220" name="Rectangle 2222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2221" name="Rectangle 22221"/>
                        <wps:cNvSpPr/>
                        <wps:spPr>
                          <a:xfrm rot="-5399999">
                            <a:off x="-2094822" y="1263700"/>
                            <a:ext cx="44552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114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3761" style="width:12.7031pt;height:279.366pt;position:absolute;mso-position-horizontal-relative:page;mso-position-horizontal:absolute;margin-left:682.278pt;mso-position-vertical-relative:page;margin-top:532.554pt;" coordsize="1613,35479">
                <v:rect id="Rectangle 2222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2221"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114 de 269 </w:t>
                        </w:r>
                      </w:p>
                    </w:txbxContent>
                  </v:textbox>
                </v:rect>
                <w10:wrap type="square"/>
              </v:group>
            </w:pict>
          </mc:Fallback>
        </mc:AlternateContent>
      </w:r>
      <w:r>
        <w:t xml:space="preserve"> </w:t>
      </w:r>
    </w:p>
    <w:p w:rsidR="002D2FE3" w:rsidRDefault="00CB5F7D">
      <w:pPr>
        <w:spacing w:after="120" w:line="259" w:lineRule="auto"/>
        <w:ind w:left="58" w:firstLine="0"/>
        <w:jc w:val="left"/>
      </w:pPr>
      <w:r>
        <w:rPr>
          <w:rFonts w:ascii="Calibri" w:eastAsia="Calibri" w:hAnsi="Calibri" w:cs="Calibri"/>
          <w:noProof/>
        </w:rPr>
        <mc:AlternateContent>
          <mc:Choice Requires="wpg">
            <w:drawing>
              <wp:inline distT="0" distB="0" distL="0" distR="0">
                <wp:extent cx="5497779" cy="4568704"/>
                <wp:effectExtent l="0" t="0" r="0" b="0"/>
                <wp:docPr id="523759" name="Group 523759"/>
                <wp:cNvGraphicFramePr/>
                <a:graphic xmlns:a="http://schemas.openxmlformats.org/drawingml/2006/main">
                  <a:graphicData uri="http://schemas.microsoft.com/office/word/2010/wordprocessingGroup">
                    <wpg:wgp>
                      <wpg:cNvGrpSpPr/>
                      <wpg:grpSpPr>
                        <a:xfrm>
                          <a:off x="0" y="0"/>
                          <a:ext cx="5497779" cy="4568704"/>
                          <a:chOff x="0" y="0"/>
                          <a:chExt cx="5497779" cy="4568704"/>
                        </a:xfrm>
                      </wpg:grpSpPr>
                      <wps:wsp>
                        <wps:cNvPr id="22154" name="Rectangle 22154"/>
                        <wps:cNvSpPr/>
                        <wps:spPr>
                          <a:xfrm>
                            <a:off x="0" y="890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55" name="Rectangle 22155"/>
                        <wps:cNvSpPr/>
                        <wps:spPr>
                          <a:xfrm>
                            <a:off x="38100"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156" name="Rectangle 22156"/>
                        <wps:cNvSpPr/>
                        <wps:spPr>
                          <a:xfrm>
                            <a:off x="0" y="17654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57" name="Rectangle 22157"/>
                        <wps:cNvSpPr/>
                        <wps:spPr>
                          <a:xfrm>
                            <a:off x="0" y="33528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158" name="Rectangle 22158"/>
                        <wps:cNvSpPr/>
                        <wps:spPr>
                          <a:xfrm>
                            <a:off x="0" y="51182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59" name="Rectangle 22159"/>
                        <wps:cNvSpPr/>
                        <wps:spPr>
                          <a:xfrm>
                            <a:off x="0" y="67336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60" name="Rectangle 22160"/>
                        <wps:cNvSpPr/>
                        <wps:spPr>
                          <a:xfrm>
                            <a:off x="0" y="83338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61" name="Rectangle 22161"/>
                        <wps:cNvSpPr/>
                        <wps:spPr>
                          <a:xfrm>
                            <a:off x="0" y="99492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62" name="Rectangle 22162"/>
                        <wps:cNvSpPr/>
                        <wps:spPr>
                          <a:xfrm>
                            <a:off x="0" y="115494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63" name="Rectangle 22163"/>
                        <wps:cNvSpPr/>
                        <wps:spPr>
                          <a:xfrm>
                            <a:off x="0" y="1314069"/>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164" name="Rectangle 22164"/>
                        <wps:cNvSpPr/>
                        <wps:spPr>
                          <a:xfrm>
                            <a:off x="0" y="149060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65" name="Rectangle 22165"/>
                        <wps:cNvSpPr/>
                        <wps:spPr>
                          <a:xfrm>
                            <a:off x="0" y="165215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66" name="Rectangle 22166"/>
                        <wps:cNvSpPr/>
                        <wps:spPr>
                          <a:xfrm>
                            <a:off x="0" y="181217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67" name="Rectangle 22167"/>
                        <wps:cNvSpPr/>
                        <wps:spPr>
                          <a:xfrm>
                            <a:off x="0" y="197371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68" name="Rectangle 22168"/>
                        <wps:cNvSpPr/>
                        <wps:spPr>
                          <a:xfrm>
                            <a:off x="0" y="213373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69" name="Rectangle 22169"/>
                        <wps:cNvSpPr/>
                        <wps:spPr>
                          <a:xfrm>
                            <a:off x="0" y="229528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70" name="Rectangle 22170"/>
                        <wps:cNvSpPr/>
                        <wps:spPr>
                          <a:xfrm>
                            <a:off x="0" y="2454022"/>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171" name="Rectangle 22171"/>
                        <wps:cNvSpPr/>
                        <wps:spPr>
                          <a:xfrm>
                            <a:off x="0" y="263056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72" name="Rectangle 22172"/>
                        <wps:cNvSpPr/>
                        <wps:spPr>
                          <a:xfrm>
                            <a:off x="0" y="279058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73" name="Rectangle 22173"/>
                        <wps:cNvSpPr/>
                        <wps:spPr>
                          <a:xfrm>
                            <a:off x="0" y="295212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74" name="Rectangle 22174"/>
                        <wps:cNvSpPr/>
                        <wps:spPr>
                          <a:xfrm>
                            <a:off x="0" y="311214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75" name="Rectangle 22175"/>
                        <wps:cNvSpPr/>
                        <wps:spPr>
                          <a:xfrm>
                            <a:off x="0" y="327368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76" name="Rectangle 22176"/>
                        <wps:cNvSpPr/>
                        <wps:spPr>
                          <a:xfrm>
                            <a:off x="0" y="343370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77" name="Rectangle 22177"/>
                        <wps:cNvSpPr/>
                        <wps:spPr>
                          <a:xfrm>
                            <a:off x="0" y="359372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78" name="Rectangle 22178"/>
                        <wps:cNvSpPr/>
                        <wps:spPr>
                          <a:xfrm>
                            <a:off x="0" y="375424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179" name="Rectangle 22179"/>
                        <wps:cNvSpPr/>
                        <wps:spPr>
                          <a:xfrm>
                            <a:off x="0" y="393078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80" name="Rectangle 22180"/>
                        <wps:cNvSpPr/>
                        <wps:spPr>
                          <a:xfrm>
                            <a:off x="0" y="409080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81" name="Rectangle 22181"/>
                        <wps:cNvSpPr/>
                        <wps:spPr>
                          <a:xfrm>
                            <a:off x="0" y="425235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182" name="Rectangle 22182"/>
                        <wps:cNvSpPr/>
                        <wps:spPr>
                          <a:xfrm>
                            <a:off x="0" y="441237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2214" name="Picture 22214"/>
                          <pic:cNvPicPr/>
                        </pic:nvPicPr>
                        <pic:blipFill>
                          <a:blip r:embed="rId70"/>
                          <a:stretch>
                            <a:fillRect/>
                          </a:stretch>
                        </pic:blipFill>
                        <pic:spPr>
                          <a:xfrm>
                            <a:off x="2743" y="333654"/>
                            <a:ext cx="4572000" cy="3810000"/>
                          </a:xfrm>
                          <a:prstGeom prst="rect">
                            <a:avLst/>
                          </a:prstGeom>
                        </pic:spPr>
                      </pic:pic>
                      <wps:wsp>
                        <wps:cNvPr id="22215" name="Shape 22215"/>
                        <wps:cNvSpPr/>
                        <wps:spPr>
                          <a:xfrm>
                            <a:off x="3445459" y="1297331"/>
                            <a:ext cx="2052320" cy="103505"/>
                          </a:xfrm>
                          <a:custGeom>
                            <a:avLst/>
                            <a:gdLst/>
                            <a:ahLst/>
                            <a:cxnLst/>
                            <a:rect l="0" t="0" r="0" b="0"/>
                            <a:pathLst>
                              <a:path w="2052320" h="103505">
                                <a:moveTo>
                                  <a:pt x="85852" y="1777"/>
                                </a:moveTo>
                                <a:cubicBezTo>
                                  <a:pt x="88900" y="0"/>
                                  <a:pt x="92710" y="1143"/>
                                  <a:pt x="94488" y="4063"/>
                                </a:cubicBezTo>
                                <a:cubicBezTo>
                                  <a:pt x="96266" y="7112"/>
                                  <a:pt x="95250" y="11049"/>
                                  <a:pt x="92202" y="12826"/>
                                </a:cubicBezTo>
                                <a:lnTo>
                                  <a:pt x="36254" y="45076"/>
                                </a:lnTo>
                                <a:lnTo>
                                  <a:pt x="2052320" y="55118"/>
                                </a:lnTo>
                                <a:lnTo>
                                  <a:pt x="2052320" y="67818"/>
                                </a:lnTo>
                                <a:lnTo>
                                  <a:pt x="35989" y="57775"/>
                                </a:lnTo>
                                <a:lnTo>
                                  <a:pt x="91821" y="90677"/>
                                </a:lnTo>
                                <a:cubicBezTo>
                                  <a:pt x="94742" y="92456"/>
                                  <a:pt x="95758" y="96393"/>
                                  <a:pt x="93980" y="99440"/>
                                </a:cubicBezTo>
                                <a:cubicBezTo>
                                  <a:pt x="92202" y="102488"/>
                                  <a:pt x="88392" y="103505"/>
                                  <a:pt x="85344" y="101726"/>
                                </a:cubicBezTo>
                                <a:lnTo>
                                  <a:pt x="0" y="51308"/>
                                </a:lnTo>
                                <a:lnTo>
                                  <a:pt x="85852"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2216" name="Shape 22216"/>
                        <wps:cNvSpPr/>
                        <wps:spPr>
                          <a:xfrm>
                            <a:off x="2317699" y="2406422"/>
                            <a:ext cx="3076575" cy="103378"/>
                          </a:xfrm>
                          <a:custGeom>
                            <a:avLst/>
                            <a:gdLst/>
                            <a:ahLst/>
                            <a:cxnLst/>
                            <a:rect l="0" t="0" r="0" b="0"/>
                            <a:pathLst>
                              <a:path w="3076575" h="103378">
                                <a:moveTo>
                                  <a:pt x="85598" y="1778"/>
                                </a:moveTo>
                                <a:cubicBezTo>
                                  <a:pt x="88646" y="0"/>
                                  <a:pt x="92456" y="1016"/>
                                  <a:pt x="94234" y="4064"/>
                                </a:cubicBezTo>
                                <a:cubicBezTo>
                                  <a:pt x="96012" y="7112"/>
                                  <a:pt x="94996" y="10922"/>
                                  <a:pt x="91948" y="12700"/>
                                </a:cubicBezTo>
                                <a:lnTo>
                                  <a:pt x="35996" y="45339"/>
                                </a:lnTo>
                                <a:lnTo>
                                  <a:pt x="3076575" y="45339"/>
                                </a:lnTo>
                                <a:lnTo>
                                  <a:pt x="307657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2217" name="Shape 22217"/>
                        <wps:cNvSpPr/>
                        <wps:spPr>
                          <a:xfrm>
                            <a:off x="2317699" y="3745129"/>
                            <a:ext cx="2990850" cy="103378"/>
                          </a:xfrm>
                          <a:custGeom>
                            <a:avLst/>
                            <a:gdLst/>
                            <a:ahLst/>
                            <a:cxnLst/>
                            <a:rect l="0" t="0" r="0" b="0"/>
                            <a:pathLst>
                              <a:path w="2990850" h="103378">
                                <a:moveTo>
                                  <a:pt x="85598" y="1778"/>
                                </a:moveTo>
                                <a:cubicBezTo>
                                  <a:pt x="88646" y="0"/>
                                  <a:pt x="92456" y="1016"/>
                                  <a:pt x="94234" y="4064"/>
                                </a:cubicBezTo>
                                <a:cubicBezTo>
                                  <a:pt x="96012" y="6985"/>
                                  <a:pt x="94996" y="10922"/>
                                  <a:pt x="91948" y="12700"/>
                                </a:cubicBezTo>
                                <a:lnTo>
                                  <a:pt x="36004" y="45334"/>
                                </a:lnTo>
                                <a:lnTo>
                                  <a:pt x="2990850" y="44704"/>
                                </a:lnTo>
                                <a:lnTo>
                                  <a:pt x="2990850" y="57404"/>
                                </a:lnTo>
                                <a:lnTo>
                                  <a:pt x="35987" y="58034"/>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3759" style="width:432.896pt;height:359.74pt;mso-position-horizontal-relative:char;mso-position-vertical-relative:line" coordsize="54977,45687">
                <v:rect id="Rectangle 22154" style="position:absolute;width:518;height:2079;left:0;top:89;" filled="f" stroked="f">
                  <v:textbox inset="0,0,0,0">
                    <w:txbxContent>
                      <w:p>
                        <w:pPr>
                          <w:spacing w:before="0" w:after="160" w:line="259" w:lineRule="auto"/>
                          <w:ind w:left="0" w:firstLine="0"/>
                          <w:jc w:val="left"/>
                        </w:pPr>
                        <w:r>
                          <w:rPr/>
                          <w:t xml:space="preserve"> </w:t>
                        </w:r>
                      </w:p>
                    </w:txbxContent>
                  </v:textbox>
                </v:rect>
                <v:rect id="Rectangle 22155" style="position:absolute;width:506;height:2243;left:38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156" style="position:absolute;width:518;height:2079;left:0;top:1765;" filled="f" stroked="f">
                  <v:textbox inset="0,0,0,0">
                    <w:txbxContent>
                      <w:p>
                        <w:pPr>
                          <w:spacing w:before="0" w:after="160" w:line="259" w:lineRule="auto"/>
                          <w:ind w:left="0" w:firstLine="0"/>
                          <w:jc w:val="left"/>
                        </w:pPr>
                        <w:r>
                          <w:rPr/>
                          <w:t xml:space="preserve"> </w:t>
                        </w:r>
                      </w:p>
                    </w:txbxContent>
                  </v:textbox>
                </v:rect>
                <v:rect id="Rectangle 22157" style="position:absolute;width:506;height:2243;left:0;top:33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158" style="position:absolute;width:518;height:2079;left:0;top:5118;" filled="f" stroked="f">
                  <v:textbox inset="0,0,0,0">
                    <w:txbxContent>
                      <w:p>
                        <w:pPr>
                          <w:spacing w:before="0" w:after="160" w:line="259" w:lineRule="auto"/>
                          <w:ind w:left="0" w:firstLine="0"/>
                          <w:jc w:val="left"/>
                        </w:pPr>
                        <w:r>
                          <w:rPr/>
                          <w:t xml:space="preserve"> </w:t>
                        </w:r>
                      </w:p>
                    </w:txbxContent>
                  </v:textbox>
                </v:rect>
                <v:rect id="Rectangle 22159" style="position:absolute;width:518;height:2079;left:0;top:6733;" filled="f" stroked="f">
                  <v:textbox inset="0,0,0,0">
                    <w:txbxContent>
                      <w:p>
                        <w:pPr>
                          <w:spacing w:before="0" w:after="160" w:line="259" w:lineRule="auto"/>
                          <w:ind w:left="0" w:firstLine="0"/>
                          <w:jc w:val="left"/>
                        </w:pPr>
                        <w:r>
                          <w:rPr/>
                          <w:t xml:space="preserve"> </w:t>
                        </w:r>
                      </w:p>
                    </w:txbxContent>
                  </v:textbox>
                </v:rect>
                <v:rect id="Rectangle 22160" style="position:absolute;width:518;height:2079;left:0;top:8333;" filled="f" stroked="f">
                  <v:textbox inset="0,0,0,0">
                    <w:txbxContent>
                      <w:p>
                        <w:pPr>
                          <w:spacing w:before="0" w:after="160" w:line="259" w:lineRule="auto"/>
                          <w:ind w:left="0" w:firstLine="0"/>
                          <w:jc w:val="left"/>
                        </w:pPr>
                        <w:r>
                          <w:rPr/>
                          <w:t xml:space="preserve"> </w:t>
                        </w:r>
                      </w:p>
                    </w:txbxContent>
                  </v:textbox>
                </v:rect>
                <v:rect id="Rectangle 22161" style="position:absolute;width:518;height:2079;left:0;top:9949;" filled="f" stroked="f">
                  <v:textbox inset="0,0,0,0">
                    <w:txbxContent>
                      <w:p>
                        <w:pPr>
                          <w:spacing w:before="0" w:after="160" w:line="259" w:lineRule="auto"/>
                          <w:ind w:left="0" w:firstLine="0"/>
                          <w:jc w:val="left"/>
                        </w:pPr>
                        <w:r>
                          <w:rPr/>
                          <w:t xml:space="preserve"> </w:t>
                        </w:r>
                      </w:p>
                    </w:txbxContent>
                  </v:textbox>
                </v:rect>
                <v:rect id="Rectangle 22162" style="position:absolute;width:518;height:2079;left:0;top:11549;" filled="f" stroked="f">
                  <v:textbox inset="0,0,0,0">
                    <w:txbxContent>
                      <w:p>
                        <w:pPr>
                          <w:spacing w:before="0" w:after="160" w:line="259" w:lineRule="auto"/>
                          <w:ind w:left="0" w:firstLine="0"/>
                          <w:jc w:val="left"/>
                        </w:pPr>
                        <w:r>
                          <w:rPr/>
                          <w:t xml:space="preserve"> </w:t>
                        </w:r>
                      </w:p>
                    </w:txbxContent>
                  </v:textbox>
                </v:rect>
                <v:rect id="Rectangle 22163" style="position:absolute;width:506;height:2243;left:0;top:131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164" style="position:absolute;width:518;height:2079;left:0;top:14906;" filled="f" stroked="f">
                  <v:textbox inset="0,0,0,0">
                    <w:txbxContent>
                      <w:p>
                        <w:pPr>
                          <w:spacing w:before="0" w:after="160" w:line="259" w:lineRule="auto"/>
                          <w:ind w:left="0" w:firstLine="0"/>
                          <w:jc w:val="left"/>
                        </w:pPr>
                        <w:r>
                          <w:rPr/>
                          <w:t xml:space="preserve"> </w:t>
                        </w:r>
                      </w:p>
                    </w:txbxContent>
                  </v:textbox>
                </v:rect>
                <v:rect id="Rectangle 22165" style="position:absolute;width:518;height:2079;left:0;top:16521;" filled="f" stroked="f">
                  <v:textbox inset="0,0,0,0">
                    <w:txbxContent>
                      <w:p>
                        <w:pPr>
                          <w:spacing w:before="0" w:after="160" w:line="259" w:lineRule="auto"/>
                          <w:ind w:left="0" w:firstLine="0"/>
                          <w:jc w:val="left"/>
                        </w:pPr>
                        <w:r>
                          <w:rPr/>
                          <w:t xml:space="preserve"> </w:t>
                        </w:r>
                      </w:p>
                    </w:txbxContent>
                  </v:textbox>
                </v:rect>
                <v:rect id="Rectangle 22166" style="position:absolute;width:518;height:2079;left:0;top:18121;" filled="f" stroked="f">
                  <v:textbox inset="0,0,0,0">
                    <w:txbxContent>
                      <w:p>
                        <w:pPr>
                          <w:spacing w:before="0" w:after="160" w:line="259" w:lineRule="auto"/>
                          <w:ind w:left="0" w:firstLine="0"/>
                          <w:jc w:val="left"/>
                        </w:pPr>
                        <w:r>
                          <w:rPr/>
                          <w:t xml:space="preserve"> </w:t>
                        </w:r>
                      </w:p>
                    </w:txbxContent>
                  </v:textbox>
                </v:rect>
                <v:rect id="Rectangle 22167" style="position:absolute;width:518;height:2079;left:0;top:19737;" filled="f" stroked="f">
                  <v:textbox inset="0,0,0,0">
                    <w:txbxContent>
                      <w:p>
                        <w:pPr>
                          <w:spacing w:before="0" w:after="160" w:line="259" w:lineRule="auto"/>
                          <w:ind w:left="0" w:firstLine="0"/>
                          <w:jc w:val="left"/>
                        </w:pPr>
                        <w:r>
                          <w:rPr/>
                          <w:t xml:space="preserve"> </w:t>
                        </w:r>
                      </w:p>
                    </w:txbxContent>
                  </v:textbox>
                </v:rect>
                <v:rect id="Rectangle 22168" style="position:absolute;width:518;height:2079;left:0;top:21337;" filled="f" stroked="f">
                  <v:textbox inset="0,0,0,0">
                    <w:txbxContent>
                      <w:p>
                        <w:pPr>
                          <w:spacing w:before="0" w:after="160" w:line="259" w:lineRule="auto"/>
                          <w:ind w:left="0" w:firstLine="0"/>
                          <w:jc w:val="left"/>
                        </w:pPr>
                        <w:r>
                          <w:rPr/>
                          <w:t xml:space="preserve"> </w:t>
                        </w:r>
                      </w:p>
                    </w:txbxContent>
                  </v:textbox>
                </v:rect>
                <v:rect id="Rectangle 22169" style="position:absolute;width:518;height:2079;left:0;top:22952;" filled="f" stroked="f">
                  <v:textbox inset="0,0,0,0">
                    <w:txbxContent>
                      <w:p>
                        <w:pPr>
                          <w:spacing w:before="0" w:after="160" w:line="259" w:lineRule="auto"/>
                          <w:ind w:left="0" w:firstLine="0"/>
                          <w:jc w:val="left"/>
                        </w:pPr>
                        <w:r>
                          <w:rPr/>
                          <w:t xml:space="preserve"> </w:t>
                        </w:r>
                      </w:p>
                    </w:txbxContent>
                  </v:textbox>
                </v:rect>
                <v:rect id="Rectangle 22170" style="position:absolute;width:506;height:2243;left:0;top:245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171" style="position:absolute;width:518;height:2079;left:0;top:26305;" filled="f" stroked="f">
                  <v:textbox inset="0,0,0,0">
                    <w:txbxContent>
                      <w:p>
                        <w:pPr>
                          <w:spacing w:before="0" w:after="160" w:line="259" w:lineRule="auto"/>
                          <w:ind w:left="0" w:firstLine="0"/>
                          <w:jc w:val="left"/>
                        </w:pPr>
                        <w:r>
                          <w:rPr/>
                          <w:t xml:space="preserve"> </w:t>
                        </w:r>
                      </w:p>
                    </w:txbxContent>
                  </v:textbox>
                </v:rect>
                <v:rect id="Rectangle 22172" style="position:absolute;width:518;height:2079;left:0;top:27905;" filled="f" stroked="f">
                  <v:textbox inset="0,0,0,0">
                    <w:txbxContent>
                      <w:p>
                        <w:pPr>
                          <w:spacing w:before="0" w:after="160" w:line="259" w:lineRule="auto"/>
                          <w:ind w:left="0" w:firstLine="0"/>
                          <w:jc w:val="left"/>
                        </w:pPr>
                        <w:r>
                          <w:rPr/>
                          <w:t xml:space="preserve"> </w:t>
                        </w:r>
                      </w:p>
                    </w:txbxContent>
                  </v:textbox>
                </v:rect>
                <v:rect id="Rectangle 22173" style="position:absolute;width:518;height:2079;left:0;top:29521;" filled="f" stroked="f">
                  <v:textbox inset="0,0,0,0">
                    <w:txbxContent>
                      <w:p>
                        <w:pPr>
                          <w:spacing w:before="0" w:after="160" w:line="259" w:lineRule="auto"/>
                          <w:ind w:left="0" w:firstLine="0"/>
                          <w:jc w:val="left"/>
                        </w:pPr>
                        <w:r>
                          <w:rPr/>
                          <w:t xml:space="preserve"> </w:t>
                        </w:r>
                      </w:p>
                    </w:txbxContent>
                  </v:textbox>
                </v:rect>
                <v:rect id="Rectangle 22174" style="position:absolute;width:518;height:2079;left:0;top:31121;" filled="f" stroked="f">
                  <v:textbox inset="0,0,0,0">
                    <w:txbxContent>
                      <w:p>
                        <w:pPr>
                          <w:spacing w:before="0" w:after="160" w:line="259" w:lineRule="auto"/>
                          <w:ind w:left="0" w:firstLine="0"/>
                          <w:jc w:val="left"/>
                        </w:pPr>
                        <w:r>
                          <w:rPr/>
                          <w:t xml:space="preserve"> </w:t>
                        </w:r>
                      </w:p>
                    </w:txbxContent>
                  </v:textbox>
                </v:rect>
                <v:rect id="Rectangle 22175" style="position:absolute;width:518;height:2079;left:0;top:32736;" filled="f" stroked="f">
                  <v:textbox inset="0,0,0,0">
                    <w:txbxContent>
                      <w:p>
                        <w:pPr>
                          <w:spacing w:before="0" w:after="160" w:line="259" w:lineRule="auto"/>
                          <w:ind w:left="0" w:firstLine="0"/>
                          <w:jc w:val="left"/>
                        </w:pPr>
                        <w:r>
                          <w:rPr/>
                          <w:t xml:space="preserve"> </w:t>
                        </w:r>
                      </w:p>
                    </w:txbxContent>
                  </v:textbox>
                </v:rect>
                <v:rect id="Rectangle 22176" style="position:absolute;width:518;height:2079;left:0;top:34337;" filled="f" stroked="f">
                  <v:textbox inset="0,0,0,0">
                    <w:txbxContent>
                      <w:p>
                        <w:pPr>
                          <w:spacing w:before="0" w:after="160" w:line="259" w:lineRule="auto"/>
                          <w:ind w:left="0" w:firstLine="0"/>
                          <w:jc w:val="left"/>
                        </w:pPr>
                        <w:r>
                          <w:rPr/>
                          <w:t xml:space="preserve"> </w:t>
                        </w:r>
                      </w:p>
                    </w:txbxContent>
                  </v:textbox>
                </v:rect>
                <v:rect id="Rectangle 22177" style="position:absolute;width:518;height:2079;left:0;top:35937;" filled="f" stroked="f">
                  <v:textbox inset="0,0,0,0">
                    <w:txbxContent>
                      <w:p>
                        <w:pPr>
                          <w:spacing w:before="0" w:after="160" w:line="259" w:lineRule="auto"/>
                          <w:ind w:left="0" w:firstLine="0"/>
                          <w:jc w:val="left"/>
                        </w:pPr>
                        <w:r>
                          <w:rPr/>
                          <w:t xml:space="preserve"> </w:t>
                        </w:r>
                      </w:p>
                    </w:txbxContent>
                  </v:textbox>
                </v:rect>
                <v:rect id="Rectangle 22178" style="position:absolute;width:506;height:2243;left:0;top:3754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179" style="position:absolute;width:518;height:2079;left:0;top:39307;" filled="f" stroked="f">
                  <v:textbox inset="0,0,0,0">
                    <w:txbxContent>
                      <w:p>
                        <w:pPr>
                          <w:spacing w:before="0" w:after="160" w:line="259" w:lineRule="auto"/>
                          <w:ind w:left="0" w:firstLine="0"/>
                          <w:jc w:val="left"/>
                        </w:pPr>
                        <w:r>
                          <w:rPr/>
                          <w:t xml:space="preserve"> </w:t>
                        </w:r>
                      </w:p>
                    </w:txbxContent>
                  </v:textbox>
                </v:rect>
                <v:rect id="Rectangle 22180" style="position:absolute;width:518;height:2079;left:0;top:40908;" filled="f" stroked="f">
                  <v:textbox inset="0,0,0,0">
                    <w:txbxContent>
                      <w:p>
                        <w:pPr>
                          <w:spacing w:before="0" w:after="160" w:line="259" w:lineRule="auto"/>
                          <w:ind w:left="0" w:firstLine="0"/>
                          <w:jc w:val="left"/>
                        </w:pPr>
                        <w:r>
                          <w:rPr/>
                          <w:t xml:space="preserve"> </w:t>
                        </w:r>
                      </w:p>
                    </w:txbxContent>
                  </v:textbox>
                </v:rect>
                <v:rect id="Rectangle 22181" style="position:absolute;width:518;height:2079;left:0;top:42523;" filled="f" stroked="f">
                  <v:textbox inset="0,0,0,0">
                    <w:txbxContent>
                      <w:p>
                        <w:pPr>
                          <w:spacing w:before="0" w:after="160" w:line="259" w:lineRule="auto"/>
                          <w:ind w:left="0" w:firstLine="0"/>
                          <w:jc w:val="left"/>
                        </w:pPr>
                        <w:r>
                          <w:rPr/>
                          <w:t xml:space="preserve"> </w:t>
                        </w:r>
                      </w:p>
                    </w:txbxContent>
                  </v:textbox>
                </v:rect>
                <v:rect id="Rectangle 22182" style="position:absolute;width:518;height:2079;left:0;top:44123;" filled="f" stroked="f">
                  <v:textbox inset="0,0,0,0">
                    <w:txbxContent>
                      <w:p>
                        <w:pPr>
                          <w:spacing w:before="0" w:after="160" w:line="259" w:lineRule="auto"/>
                          <w:ind w:left="0" w:firstLine="0"/>
                          <w:jc w:val="left"/>
                        </w:pPr>
                        <w:r>
                          <w:rPr/>
                          <w:t xml:space="preserve"> </w:t>
                        </w:r>
                      </w:p>
                    </w:txbxContent>
                  </v:textbox>
                </v:rect>
                <v:shape id="Picture 22214" style="position:absolute;width:45720;height:38100;left:27;top:3336;" filled="f">
                  <v:imagedata r:id="rId71"/>
                </v:shape>
                <v:shape id="Shape 22215" style="position:absolute;width:20523;height:1035;left:34454;top:12973;" coordsize="2052320,103505" path="m85852,1777c88900,0,92710,1143,94488,4063c96266,7112,95250,11049,92202,12826l36254,45076l2052320,55118l2052320,67818l35989,57775l91821,90677c94742,92456,95758,96393,93980,99440c92202,102488,88392,103505,85344,101726l0,51308l85852,1777x">
                  <v:stroke weight="0pt" endcap="square" joinstyle="miter" miterlimit="10" on="false" color="#000000" opacity="0"/>
                  <v:fill on="true" color="#000000"/>
                </v:shape>
                <v:shape id="Shape 22216" style="position:absolute;width:30765;height:1033;left:23176;top:24064;" coordsize="3076575,103378" path="m85598,1778c88646,0,92456,1016,94234,4064c96012,7112,94996,10922,91948,12700l35996,45339l3076575,45339l3076575,58039l35995,58039l91948,90678c94996,92456,96012,96266,94234,99314c92456,102362,88646,103378,85598,101600l0,51689l85598,1778x">
                  <v:stroke weight="0pt" endcap="square" joinstyle="miter" miterlimit="10" on="false" color="#000000" opacity="0"/>
                  <v:fill on="true" color="#000000"/>
                </v:shape>
                <v:shape id="Shape 22217" style="position:absolute;width:29908;height:1033;left:23176;top:37451;" coordsize="2990850,103378" path="m85598,1778c88646,0,92456,1016,94234,4064c96012,6985,94996,10922,91948,12700l36004,45334l2990850,44704l2990850,57404l35987,58034l91948,90678c94996,92456,96012,96266,94234,99314c92456,102362,88646,103378,85598,101600l0,51689l85598,1778x">
                  <v:stroke weight="0pt" endcap="square" joinstyle="miter" miterlimit="10" on="false" color="#000000" opacity="0"/>
                  <v:fill on="true" color="#000000"/>
                </v:shape>
              </v:group>
            </w:pict>
          </mc:Fallback>
        </mc:AlternateContent>
      </w:r>
    </w:p>
    <w:p w:rsidR="002D2FE3" w:rsidRDefault="00CB5F7D">
      <w:pPr>
        <w:shd w:val="clear" w:color="auto" w:fill="E0E0E0"/>
        <w:spacing w:after="215" w:line="259" w:lineRule="auto"/>
        <w:ind w:left="53"/>
        <w:jc w:val="left"/>
      </w:pPr>
      <w:r>
        <w:rPr>
          <w:rFonts w:ascii="Times New Roman" w:eastAsia="Times New Roman" w:hAnsi="Times New Roman" w:cs="Times New Roman"/>
          <w:sz w:val="24"/>
        </w:rPr>
        <w:t>6.</w:t>
      </w:r>
      <w:r>
        <w:rPr>
          <w:sz w:val="24"/>
        </w:rPr>
        <w:t xml:space="preserve"> </w:t>
      </w:r>
      <w:r>
        <w:rPr>
          <w:b/>
          <w:shd w:val="clear" w:color="auto" w:fill="E6E6E6"/>
        </w:rPr>
        <w:t>NATURALEZA DEL DERECHO</w:t>
      </w:r>
      <w:r>
        <w:rPr>
          <w:rFonts w:ascii="Times New Roman" w:eastAsia="Times New Roman" w:hAnsi="Times New Roman" w:cs="Times New Roman"/>
          <w:sz w:val="24"/>
        </w:rPr>
        <w:t xml:space="preserve"> </w:t>
      </w:r>
    </w:p>
    <w:p w:rsidR="002D2FE3" w:rsidRDefault="00CB5F7D">
      <w:pPr>
        <w:spacing w:after="11"/>
        <w:ind w:left="69" w:right="967"/>
      </w:pPr>
      <w:r>
        <w:t>Bien inmueble de dominio público y de uso público.</w:t>
      </w:r>
      <w:r>
        <w:rPr>
          <w:rFonts w:ascii="Times New Roman" w:eastAsia="Times New Roman" w:hAnsi="Times New Roman" w:cs="Times New Roman"/>
          <w:sz w:val="24"/>
        </w:rPr>
        <w:t xml:space="preserve"> </w:t>
      </w:r>
    </w:p>
    <w:p w:rsidR="002D2FE3" w:rsidRDefault="00CB5F7D">
      <w:pPr>
        <w:spacing w:after="109" w:line="259" w:lineRule="auto"/>
        <w:ind w:left="58" w:firstLine="0"/>
        <w:jc w:val="left"/>
      </w:pPr>
      <w:r>
        <w:t xml:space="preserve"> </w:t>
      </w:r>
    </w:p>
    <w:p w:rsidR="002D2FE3" w:rsidRDefault="00CB5F7D">
      <w:pPr>
        <w:pStyle w:val="Ttulo1"/>
        <w:shd w:val="clear" w:color="auto" w:fill="D9D9D9"/>
        <w:spacing w:after="198"/>
        <w:ind w:left="53"/>
      </w:pPr>
      <w:r>
        <w:rPr>
          <w:rFonts w:ascii="Times New Roman" w:eastAsia="Times New Roman" w:hAnsi="Times New Roman" w:cs="Times New Roman"/>
          <w:sz w:val="24"/>
          <w:shd w:val="clear" w:color="auto" w:fill="auto"/>
        </w:rPr>
        <w:t>7.</w:t>
      </w:r>
      <w:r>
        <w:rPr>
          <w:sz w:val="24"/>
          <w:shd w:val="clear" w:color="auto" w:fill="auto"/>
        </w:rPr>
        <w:t xml:space="preserve"> </w:t>
      </w:r>
      <w:r>
        <w:rPr>
          <w:b/>
        </w:rPr>
        <w:t>TÍTULO</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t xml:space="preserve">No se dispone título que acredite expresamente la titularidad municipal de la calle. No obstante, consultando la base de datos documental de la página web IDECanarias, existe una ortofoto de </w:t>
      </w:r>
      <w:r>
        <w:t>1987 y 1991 donde se constata que la vía ya existía con el mismo trazado que tiene en la actualidad. A partir del 2000, se observa que la calle se encuentra totalmente asfaltada, ya que anteriormente, los últimos metros de la calle estaban transitables per</w:t>
      </w:r>
      <w:r>
        <w:t xml:space="preserve">o sin asfaltar.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247" w:firstLine="0"/>
        <w:jc w:val="left"/>
      </w:pPr>
      <w:r>
        <w:rPr>
          <w:noProof/>
        </w:rPr>
        <w:drawing>
          <wp:inline distT="0" distB="0" distL="0" distR="0">
            <wp:extent cx="5125213" cy="3566160"/>
            <wp:effectExtent l="0" t="0" r="0" b="0"/>
            <wp:docPr id="22291" name="Picture 22291"/>
            <wp:cNvGraphicFramePr/>
            <a:graphic xmlns:a="http://schemas.openxmlformats.org/drawingml/2006/main">
              <a:graphicData uri="http://schemas.openxmlformats.org/drawingml/2006/picture">
                <pic:pic xmlns:pic="http://schemas.openxmlformats.org/drawingml/2006/picture">
                  <pic:nvPicPr>
                    <pic:cNvPr id="22291" name="Picture 22291"/>
                    <pic:cNvPicPr/>
                  </pic:nvPicPr>
                  <pic:blipFill>
                    <a:blip r:embed="rId72"/>
                    <a:stretch>
                      <a:fillRect/>
                    </a:stretch>
                  </pic:blipFill>
                  <pic:spPr>
                    <a:xfrm>
                      <a:off x="0" y="0"/>
                      <a:ext cx="5125213" cy="3566160"/>
                    </a:xfrm>
                    <a:prstGeom prst="rect">
                      <a:avLst/>
                    </a:prstGeom>
                  </pic:spPr>
                </pic:pic>
              </a:graphicData>
            </a:graphic>
          </wp:inline>
        </w:drawing>
      </w:r>
    </w:p>
    <w:p w:rsidR="002D2FE3" w:rsidRDefault="00CB5F7D">
      <w:pPr>
        <w:spacing w:after="0" w:line="259" w:lineRule="auto"/>
        <w:ind w:left="58" w:right="2280" w:firstLine="0"/>
      </w:pPr>
      <w:r>
        <w:t xml:space="preserve"> </w:t>
      </w:r>
    </w:p>
    <w:p w:rsidR="002D2FE3" w:rsidRDefault="00CB5F7D">
      <w:pPr>
        <w:spacing w:after="0" w:line="259" w:lineRule="auto"/>
        <w:ind w:left="58" w:firstLine="0"/>
      </w:pPr>
      <w:r>
        <w:rPr>
          <w:rFonts w:ascii="Calibri" w:eastAsia="Calibri" w:hAnsi="Calibri" w:cs="Calibri"/>
          <w:noProof/>
        </w:rPr>
        <mc:AlternateContent>
          <mc:Choice Requires="wpg">
            <w:drawing>
              <wp:anchor distT="0" distB="0" distL="114300" distR="114300" simplePos="0" relativeHeight="25181388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3136" name="Group 52313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296" name="Rectangle 2229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2297" name="Rectangle 22297"/>
                        <wps:cNvSpPr/>
                        <wps:spPr>
                          <a:xfrm rot="-5399999">
                            <a:off x="-2094822" y="1263700"/>
                            <a:ext cx="44552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115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3136" style="width:12.7031pt;height:279.366pt;position:absolute;mso-position-horizontal-relative:page;mso-position-horizontal:absolute;margin-left:682.278pt;mso-position-vertical-relative:page;margin-top:532.554pt;" coordsize="1613,35479">
                <v:rect id="Rectangle 2229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2297"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115 de 269 </w:t>
                        </w:r>
                      </w:p>
                    </w:txbxContent>
                  </v:textbox>
                </v:rect>
                <w10:wrap type="topAndBottom"/>
              </v:group>
            </w:pict>
          </mc:Fallback>
        </mc:AlternateContent>
      </w:r>
      <w:r>
        <w:t xml:space="preserve"> </w:t>
      </w:r>
    </w:p>
    <w:p w:rsidR="002D2FE3" w:rsidRDefault="00CB5F7D">
      <w:pPr>
        <w:spacing w:after="0" w:line="259" w:lineRule="auto"/>
        <w:ind w:left="58" w:firstLine="0"/>
      </w:pPr>
      <w:r>
        <w:t xml:space="preserve"> </w:t>
      </w:r>
    </w:p>
    <w:p w:rsidR="002D2FE3" w:rsidRDefault="00CB5F7D">
      <w:pPr>
        <w:spacing w:after="0" w:line="259" w:lineRule="auto"/>
        <w:ind w:left="211" w:firstLine="0"/>
        <w:jc w:val="left"/>
      </w:pPr>
      <w:r>
        <w:rPr>
          <w:noProof/>
        </w:rPr>
        <w:drawing>
          <wp:inline distT="0" distB="0" distL="0" distR="0">
            <wp:extent cx="5123688" cy="3558540"/>
            <wp:effectExtent l="0" t="0" r="0" b="0"/>
            <wp:docPr id="22293" name="Picture 22293"/>
            <wp:cNvGraphicFramePr/>
            <a:graphic xmlns:a="http://schemas.openxmlformats.org/drawingml/2006/main">
              <a:graphicData uri="http://schemas.openxmlformats.org/drawingml/2006/picture">
                <pic:pic xmlns:pic="http://schemas.openxmlformats.org/drawingml/2006/picture">
                  <pic:nvPicPr>
                    <pic:cNvPr id="22293" name="Picture 22293"/>
                    <pic:cNvPicPr/>
                  </pic:nvPicPr>
                  <pic:blipFill>
                    <a:blip r:embed="rId73"/>
                    <a:stretch>
                      <a:fillRect/>
                    </a:stretch>
                  </pic:blipFill>
                  <pic:spPr>
                    <a:xfrm>
                      <a:off x="0" y="0"/>
                      <a:ext cx="5123688" cy="3558540"/>
                    </a:xfrm>
                    <a:prstGeom prst="rect">
                      <a:avLst/>
                    </a:prstGeom>
                  </pic:spPr>
                </pic:pic>
              </a:graphicData>
            </a:graphic>
          </wp:inline>
        </w:drawing>
      </w:r>
    </w:p>
    <w:p w:rsidR="002D2FE3" w:rsidRDefault="00CB5F7D">
      <w:pPr>
        <w:spacing w:after="5322" w:line="259" w:lineRule="auto"/>
        <w:ind w:left="58" w:firstLine="0"/>
        <w:jc w:val="left"/>
      </w:pPr>
      <w:r>
        <w:t xml:space="preserve"> </w:t>
      </w:r>
    </w:p>
    <w:p w:rsidR="002D2FE3" w:rsidRDefault="00CB5F7D">
      <w:pPr>
        <w:spacing w:after="1245" w:line="259" w:lineRule="auto"/>
        <w:ind w:left="-2495" w:right="1759" w:firstLine="0"/>
        <w:jc w:val="left"/>
      </w:pPr>
      <w:r>
        <w:rPr>
          <w:rFonts w:ascii="Calibri" w:eastAsia="Calibri" w:hAnsi="Calibri" w:cs="Calibri"/>
          <w:noProof/>
        </w:rPr>
        <mc:AlternateContent>
          <mc:Choice Requires="wpg">
            <w:drawing>
              <wp:anchor distT="0" distB="0" distL="114300" distR="114300" simplePos="0" relativeHeight="25181491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2543" name="Group 53254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383" name="Rectangle 2238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2384" name="Rectangle 22384"/>
                        <wps:cNvSpPr/>
                        <wps:spPr>
                          <a:xfrm rot="-5399999">
                            <a:off x="-2094822" y="1263700"/>
                            <a:ext cx="44552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116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2543" style="width:12.7031pt;height:279.366pt;position:absolute;mso-position-horizontal-relative:page;mso-position-horizontal:absolute;margin-left:682.278pt;mso-position-vertical-relative:page;margin-top:532.554pt;" coordsize="1613,35479">
                <v:rect id="Rectangle 2238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2384"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116 de 269 </w:t>
                        </w:r>
                      </w:p>
                    </w:txbxContent>
                  </v:textbox>
                </v:rect>
                <w10:wrap type="square"/>
              </v:group>
            </w:pict>
          </mc:Fallback>
        </mc:AlternateContent>
      </w:r>
      <w:r>
        <w:rPr>
          <w:noProof/>
        </w:rPr>
        <w:drawing>
          <wp:anchor distT="0" distB="0" distL="114300" distR="114300" simplePos="0" relativeHeight="251815936" behindDoc="0" locked="0" layoutInCell="1" allowOverlap="0">
            <wp:simplePos x="0" y="0"/>
            <wp:positionH relativeFrom="column">
              <wp:posOffset>36271</wp:posOffset>
            </wp:positionH>
            <wp:positionV relativeFrom="paragraph">
              <wp:posOffset>-3549634</wp:posOffset>
            </wp:positionV>
            <wp:extent cx="5576316" cy="4692396"/>
            <wp:effectExtent l="0" t="0" r="0" b="0"/>
            <wp:wrapSquare wrapText="bothSides"/>
            <wp:docPr id="22380" name="Picture 22380"/>
            <wp:cNvGraphicFramePr/>
            <a:graphic xmlns:a="http://schemas.openxmlformats.org/drawingml/2006/main">
              <a:graphicData uri="http://schemas.openxmlformats.org/drawingml/2006/picture">
                <pic:pic xmlns:pic="http://schemas.openxmlformats.org/drawingml/2006/picture">
                  <pic:nvPicPr>
                    <pic:cNvPr id="22380" name="Picture 22380"/>
                    <pic:cNvPicPr/>
                  </pic:nvPicPr>
                  <pic:blipFill>
                    <a:blip r:embed="rId74"/>
                    <a:stretch>
                      <a:fillRect/>
                    </a:stretch>
                  </pic:blipFill>
                  <pic:spPr>
                    <a:xfrm>
                      <a:off x="0" y="0"/>
                      <a:ext cx="5576316" cy="4692396"/>
                    </a:xfrm>
                    <a:prstGeom prst="rect">
                      <a:avLst/>
                    </a:prstGeom>
                  </pic:spPr>
                </pic:pic>
              </a:graphicData>
            </a:graphic>
          </wp:anchor>
        </w:drawing>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tbl>
      <w:tblPr>
        <w:tblStyle w:val="TableGrid"/>
        <w:tblpPr w:vertAnchor="text" w:tblpX="29" w:tblpY="-19"/>
        <w:tblOverlap w:val="never"/>
        <w:tblW w:w="9623" w:type="dxa"/>
        <w:tblInd w:w="0" w:type="dxa"/>
        <w:tblCellMar>
          <w:top w:w="18" w:type="dxa"/>
          <w:left w:w="29" w:type="dxa"/>
          <w:bottom w:w="0" w:type="dxa"/>
          <w:right w:w="115" w:type="dxa"/>
        </w:tblCellMar>
        <w:tblLook w:val="04A0" w:firstRow="1" w:lastRow="0" w:firstColumn="1" w:lastColumn="0" w:noHBand="0" w:noVBand="1"/>
      </w:tblPr>
      <w:tblGrid>
        <w:gridCol w:w="9623"/>
      </w:tblGrid>
      <w:tr w:rsidR="002D2FE3">
        <w:trPr>
          <w:trHeight w:val="271"/>
        </w:trPr>
        <w:tc>
          <w:tcPr>
            <w:tcW w:w="9623" w:type="dxa"/>
            <w:tcBorders>
              <w:top w:val="nil"/>
              <w:left w:val="nil"/>
              <w:bottom w:val="nil"/>
              <w:right w:val="nil"/>
            </w:tcBorders>
            <w:shd w:val="clear" w:color="auto" w:fill="E7E6E6"/>
          </w:tcPr>
          <w:p w:rsidR="002D2FE3" w:rsidRDefault="00CB5F7D">
            <w:pPr>
              <w:spacing w:after="0" w:line="259" w:lineRule="auto"/>
              <w:ind w:left="0" w:firstLine="0"/>
              <w:jc w:val="left"/>
            </w:pPr>
            <w:r>
              <w:rPr>
                <w:rFonts w:ascii="Times New Roman" w:eastAsia="Times New Roman" w:hAnsi="Times New Roman" w:cs="Times New Roman"/>
                <w:sz w:val="24"/>
              </w:rPr>
              <w:t>8.</w:t>
            </w:r>
            <w:r>
              <w:rPr>
                <w:sz w:val="24"/>
              </w:rPr>
              <w:t xml:space="preserve"> </w:t>
            </w:r>
            <w:r>
              <w:rPr>
                <w:b/>
                <w:shd w:val="clear" w:color="auto" w:fill="E6E6E6"/>
              </w:rPr>
              <w:t>DESTINO Y ACUERDO QUE LO HUBIERE DISPUESTO</w:t>
            </w:r>
            <w:r>
              <w:rPr>
                <w:b/>
              </w:rPr>
              <w:t xml:space="preserve">                              </w:t>
            </w:r>
          </w:p>
        </w:tc>
      </w:tr>
    </w:tbl>
    <w:p w:rsidR="002D2FE3" w:rsidRDefault="00CB5F7D">
      <w:pPr>
        <w:spacing w:after="0" w:line="259" w:lineRule="auto"/>
        <w:ind w:left="58" w:firstLine="0"/>
        <w:jc w:val="left"/>
      </w:pPr>
      <w:r>
        <w:t xml:space="preserve"> </w:t>
      </w:r>
    </w:p>
    <w:p w:rsidR="002D2FE3" w:rsidRDefault="00CB5F7D">
      <w:pPr>
        <w:spacing w:after="11"/>
        <w:ind w:left="69" w:right="967"/>
      </w:pPr>
      <w:r>
        <w:t xml:space="preserve">Destino: viario local. </w:t>
      </w:r>
    </w:p>
    <w:p w:rsidR="002D2FE3" w:rsidRDefault="00CB5F7D">
      <w:pPr>
        <w:spacing w:after="11"/>
        <w:ind w:left="69" w:right="967"/>
      </w:pPr>
      <w:r>
        <w:t xml:space="preserve">No existe documentación al respecto. </w:t>
      </w:r>
    </w:p>
    <w:p w:rsidR="002D2FE3" w:rsidRDefault="00CB5F7D">
      <w:pPr>
        <w:spacing w:after="0" w:line="259" w:lineRule="auto"/>
        <w:ind w:left="58" w:firstLine="0"/>
        <w:jc w:val="left"/>
      </w:pPr>
      <w:r>
        <w:t xml:space="preserve"> </w:t>
      </w:r>
    </w:p>
    <w:tbl>
      <w:tblPr>
        <w:tblStyle w:val="TableGrid"/>
        <w:tblW w:w="9623" w:type="dxa"/>
        <w:tblInd w:w="29" w:type="dxa"/>
        <w:tblCellMar>
          <w:top w:w="4" w:type="dxa"/>
          <w:left w:w="0" w:type="dxa"/>
          <w:bottom w:w="0" w:type="dxa"/>
          <w:right w:w="115" w:type="dxa"/>
        </w:tblCellMar>
        <w:tblLook w:val="04A0" w:firstRow="1" w:lastRow="0" w:firstColumn="1" w:lastColumn="0" w:noHBand="0" w:noVBand="1"/>
      </w:tblPr>
      <w:tblGrid>
        <w:gridCol w:w="456"/>
        <w:gridCol w:w="9167"/>
      </w:tblGrid>
      <w:tr w:rsidR="002D2FE3">
        <w:trPr>
          <w:trHeight w:val="269"/>
        </w:trPr>
        <w:tc>
          <w:tcPr>
            <w:tcW w:w="456" w:type="dxa"/>
            <w:tcBorders>
              <w:top w:val="nil"/>
              <w:left w:val="nil"/>
              <w:bottom w:val="nil"/>
              <w:right w:val="nil"/>
            </w:tcBorders>
            <w:shd w:val="clear" w:color="auto" w:fill="E0E0E0"/>
          </w:tcPr>
          <w:p w:rsidR="002D2FE3" w:rsidRDefault="00CB5F7D">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2D2FE3" w:rsidRDefault="00CB5F7D">
            <w:pPr>
              <w:spacing w:after="0" w:line="259" w:lineRule="auto"/>
              <w:ind w:left="0" w:firstLine="0"/>
              <w:jc w:val="left"/>
            </w:pPr>
            <w:r>
              <w:rPr>
                <w:b/>
                <w:shd w:val="clear" w:color="auto" w:fill="E6E6E6"/>
              </w:rPr>
              <w:t>RÉGIMEN URBANÍSTICO DE APLICACIÓN</w:t>
            </w:r>
            <w:r>
              <w:rPr>
                <w:rFonts w:ascii="Times New Roman" w:eastAsia="Times New Roman" w:hAnsi="Times New Roman" w:cs="Times New Roman"/>
                <w:sz w:val="24"/>
              </w:rPr>
              <w:t xml:space="preserve"> </w:t>
            </w:r>
          </w:p>
        </w:tc>
      </w:tr>
    </w:tbl>
    <w:p w:rsidR="002D2FE3" w:rsidRDefault="00CB5F7D">
      <w:pPr>
        <w:spacing w:after="6"/>
        <w:ind w:left="69" w:right="967"/>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pStyle w:val="Ttulo1"/>
        <w:shd w:val="clear" w:color="auto" w:fill="E0E0E0"/>
        <w:spacing w:after="0"/>
        <w:ind w:left="53"/>
      </w:pPr>
      <w:r>
        <w:rPr>
          <w:rFonts w:ascii="Calibri" w:eastAsia="Calibri" w:hAnsi="Calibri" w:cs="Calibri"/>
          <w:noProof/>
        </w:rPr>
        <mc:AlternateContent>
          <mc:Choice Requires="wpg">
            <w:drawing>
              <wp:anchor distT="0" distB="0" distL="114300" distR="114300" simplePos="0" relativeHeight="2518169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7117" name="Group 53711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520" name="Rectangle 2252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2521" name="Rectangle 22521"/>
                        <wps:cNvSpPr/>
                        <wps:spPr>
                          <a:xfrm rot="-5399999">
                            <a:off x="-2094822" y="1263700"/>
                            <a:ext cx="44552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117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7117" style="width:12.7031pt;height:279.366pt;position:absolute;mso-position-horizontal-relative:page;mso-position-horizontal:absolute;margin-left:682.278pt;mso-position-vertical-relative:page;margin-top:532.554pt;" coordsize="1613,35479">
                <v:rect id="Rectangle 2252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2521"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117 de 269 </w:t>
                        </w:r>
                      </w:p>
                    </w:txbxContent>
                  </v:textbox>
                </v:rect>
                <w10:wrap type="square"/>
              </v:group>
            </w:pict>
          </mc:Fallback>
        </mc:AlternateContent>
      </w:r>
      <w:r>
        <w:rPr>
          <w:rFonts w:ascii="Times New Roman" w:eastAsia="Times New Roman" w:hAnsi="Times New Roman" w:cs="Times New Roman"/>
          <w:sz w:val="24"/>
          <w:shd w:val="clear" w:color="auto" w:fill="auto"/>
        </w:rPr>
        <w:t>10.</w:t>
      </w:r>
      <w:r>
        <w:rPr>
          <w:sz w:val="24"/>
          <w:shd w:val="clear" w:color="auto" w:fill="auto"/>
        </w:rPr>
        <w:t xml:space="preserve"> </w:t>
      </w:r>
      <w:r>
        <w:rPr>
          <w:b/>
        </w:rPr>
        <w:t>CLASIFICACIÓN, CATEGORIZA</w:t>
      </w:r>
      <w:r>
        <w:rPr>
          <w:b/>
        </w:rPr>
        <w:t>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170" w:type="dxa"/>
        <w:tblCellMar>
          <w:top w:w="9" w:type="dxa"/>
          <w:left w:w="108" w:type="dxa"/>
          <w:bottom w:w="0" w:type="dxa"/>
          <w:right w:w="123" w:type="dxa"/>
        </w:tblCellMar>
        <w:tblLook w:val="04A0" w:firstRow="1" w:lastRow="0" w:firstColumn="1" w:lastColumn="0" w:noHBand="0" w:noVBand="1"/>
      </w:tblPr>
      <w:tblGrid>
        <w:gridCol w:w="3545"/>
        <w:gridCol w:w="5276"/>
      </w:tblGrid>
      <w:tr w:rsidR="002D2FE3">
        <w:trPr>
          <w:trHeight w:val="264"/>
        </w:trPr>
        <w:tc>
          <w:tcPr>
            <w:tcW w:w="882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5" w:firstLine="0"/>
              <w:jc w:val="center"/>
            </w:pPr>
            <w:r>
              <w:t xml:space="preserve">CALLE CHARCO DEL MUSGO </w:t>
            </w:r>
          </w:p>
        </w:tc>
      </w:tr>
      <w:tr w:rsidR="002D2FE3">
        <w:trPr>
          <w:trHeight w:val="262"/>
        </w:trPr>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Suelo Urbano </w:t>
            </w:r>
          </w:p>
        </w:tc>
      </w:tr>
      <w:tr w:rsidR="002D2FE3">
        <w:trPr>
          <w:trHeight w:val="264"/>
        </w:trPr>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Suelo Urbano Consolidado  </w:t>
            </w:r>
          </w:p>
        </w:tc>
      </w:tr>
      <w:tr w:rsidR="002D2FE3">
        <w:trPr>
          <w:trHeight w:val="262"/>
        </w:trPr>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527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Viario rodado (vía-calle)</w:t>
            </w:r>
            <w:r>
              <w:rPr>
                <w:rFonts w:ascii="Times New Roman" w:eastAsia="Times New Roman" w:hAnsi="Times New Roman" w:cs="Times New Roman"/>
                <w:sz w:val="24"/>
              </w:rPr>
              <w:t xml:space="preserve"> </w:t>
            </w:r>
          </w:p>
        </w:tc>
      </w:tr>
    </w:tbl>
    <w:p w:rsidR="002D2FE3" w:rsidRDefault="00CB5F7D">
      <w:pPr>
        <w:spacing w:after="8" w:line="259" w:lineRule="auto"/>
        <w:ind w:left="-87" w:firstLine="0"/>
        <w:jc w:val="left"/>
      </w:pPr>
      <w:r>
        <w:rPr>
          <w:rFonts w:ascii="Calibri" w:eastAsia="Calibri" w:hAnsi="Calibri" w:cs="Calibri"/>
          <w:noProof/>
        </w:rPr>
        <mc:AlternateContent>
          <mc:Choice Requires="wpg">
            <w:drawing>
              <wp:inline distT="0" distB="0" distL="0" distR="0">
                <wp:extent cx="5521071" cy="3911860"/>
                <wp:effectExtent l="0" t="0" r="0" b="0"/>
                <wp:docPr id="537115" name="Group 537115"/>
                <wp:cNvGraphicFramePr/>
                <a:graphic xmlns:a="http://schemas.openxmlformats.org/drawingml/2006/main">
                  <a:graphicData uri="http://schemas.microsoft.com/office/word/2010/wordprocessingGroup">
                    <wpg:wgp>
                      <wpg:cNvGrpSpPr/>
                      <wpg:grpSpPr>
                        <a:xfrm>
                          <a:off x="0" y="0"/>
                          <a:ext cx="5521071" cy="3911860"/>
                          <a:chOff x="0" y="0"/>
                          <a:chExt cx="5521071" cy="3911860"/>
                        </a:xfrm>
                      </wpg:grpSpPr>
                      <wps:wsp>
                        <wps:cNvPr id="22464" name="Rectangle 22464"/>
                        <wps:cNvSpPr/>
                        <wps:spPr>
                          <a:xfrm>
                            <a:off x="3242183"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465" name="Rectangle 22465"/>
                        <wps:cNvSpPr/>
                        <wps:spPr>
                          <a:xfrm>
                            <a:off x="3242183" y="17654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66" name="Rectangle 22466"/>
                        <wps:cNvSpPr/>
                        <wps:spPr>
                          <a:xfrm>
                            <a:off x="3242183" y="338085"/>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67" name="Rectangle 22467"/>
                        <wps:cNvSpPr/>
                        <wps:spPr>
                          <a:xfrm>
                            <a:off x="3242183" y="49810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68" name="Rectangle 22468"/>
                        <wps:cNvSpPr/>
                        <wps:spPr>
                          <a:xfrm>
                            <a:off x="3242183" y="66003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69" name="Rectangle 22469"/>
                        <wps:cNvSpPr/>
                        <wps:spPr>
                          <a:xfrm>
                            <a:off x="3242183" y="82005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70" name="Rectangle 22470"/>
                        <wps:cNvSpPr/>
                        <wps:spPr>
                          <a:xfrm>
                            <a:off x="3242183" y="98159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71" name="Rectangle 22471"/>
                        <wps:cNvSpPr/>
                        <wps:spPr>
                          <a:xfrm>
                            <a:off x="3242183" y="114161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72" name="Rectangle 22472"/>
                        <wps:cNvSpPr/>
                        <wps:spPr>
                          <a:xfrm>
                            <a:off x="3242183" y="130163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73" name="Rectangle 22473"/>
                        <wps:cNvSpPr/>
                        <wps:spPr>
                          <a:xfrm>
                            <a:off x="3242183" y="1461898"/>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474" name="Rectangle 22474"/>
                        <wps:cNvSpPr/>
                        <wps:spPr>
                          <a:xfrm>
                            <a:off x="3242183" y="163843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75" name="Rectangle 22475"/>
                        <wps:cNvSpPr/>
                        <wps:spPr>
                          <a:xfrm>
                            <a:off x="3242183" y="179845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76" name="Rectangle 22476"/>
                        <wps:cNvSpPr/>
                        <wps:spPr>
                          <a:xfrm>
                            <a:off x="3242183" y="196000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77" name="Rectangle 22477"/>
                        <wps:cNvSpPr/>
                        <wps:spPr>
                          <a:xfrm>
                            <a:off x="3242183" y="212002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78" name="Rectangle 22478"/>
                        <wps:cNvSpPr/>
                        <wps:spPr>
                          <a:xfrm>
                            <a:off x="3242183" y="228004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79" name="Rectangle 22479"/>
                        <wps:cNvSpPr/>
                        <wps:spPr>
                          <a:xfrm>
                            <a:off x="3242183" y="2440306"/>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480" name="Rectangle 22480"/>
                        <wps:cNvSpPr/>
                        <wps:spPr>
                          <a:xfrm>
                            <a:off x="3242183" y="261684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81" name="Rectangle 22481"/>
                        <wps:cNvSpPr/>
                        <wps:spPr>
                          <a:xfrm>
                            <a:off x="3242183" y="277686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82" name="Rectangle 22482"/>
                        <wps:cNvSpPr/>
                        <wps:spPr>
                          <a:xfrm>
                            <a:off x="3242183" y="293841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83" name="Rectangle 22483"/>
                        <wps:cNvSpPr/>
                        <wps:spPr>
                          <a:xfrm>
                            <a:off x="3242183" y="309868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84" name="Rectangle 22484"/>
                        <wps:cNvSpPr/>
                        <wps:spPr>
                          <a:xfrm>
                            <a:off x="3242183" y="325742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485" name="Rectangle 22485"/>
                        <wps:cNvSpPr/>
                        <wps:spPr>
                          <a:xfrm>
                            <a:off x="3242183" y="343396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86" name="Rectangle 22486"/>
                        <wps:cNvSpPr/>
                        <wps:spPr>
                          <a:xfrm>
                            <a:off x="3242183" y="359550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87" name="Rectangle 22487"/>
                        <wps:cNvSpPr/>
                        <wps:spPr>
                          <a:xfrm>
                            <a:off x="91745" y="375552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2510" name="Picture 22510"/>
                          <pic:cNvPicPr/>
                        </pic:nvPicPr>
                        <pic:blipFill>
                          <a:blip r:embed="rId75"/>
                          <a:stretch>
                            <a:fillRect/>
                          </a:stretch>
                        </pic:blipFill>
                        <pic:spPr>
                          <a:xfrm>
                            <a:off x="0" y="50191"/>
                            <a:ext cx="4750308" cy="3753612"/>
                          </a:xfrm>
                          <a:prstGeom prst="rect">
                            <a:avLst/>
                          </a:prstGeom>
                        </pic:spPr>
                      </pic:pic>
                      <wps:wsp>
                        <wps:cNvPr id="22511" name="Shape 22511"/>
                        <wps:cNvSpPr/>
                        <wps:spPr>
                          <a:xfrm>
                            <a:off x="1964436" y="3304693"/>
                            <a:ext cx="3556635" cy="103378"/>
                          </a:xfrm>
                          <a:custGeom>
                            <a:avLst/>
                            <a:gdLst/>
                            <a:ahLst/>
                            <a:cxnLst/>
                            <a:rect l="0" t="0" r="0" b="0"/>
                            <a:pathLst>
                              <a:path w="3556635" h="103378">
                                <a:moveTo>
                                  <a:pt x="85598" y="1778"/>
                                </a:moveTo>
                                <a:cubicBezTo>
                                  <a:pt x="88646" y="0"/>
                                  <a:pt x="92456" y="1016"/>
                                  <a:pt x="94234" y="4064"/>
                                </a:cubicBezTo>
                                <a:cubicBezTo>
                                  <a:pt x="96012" y="7112"/>
                                  <a:pt x="94996" y="10922"/>
                                  <a:pt x="91948" y="12700"/>
                                </a:cubicBezTo>
                                <a:lnTo>
                                  <a:pt x="36002" y="45335"/>
                                </a:lnTo>
                                <a:lnTo>
                                  <a:pt x="3556635" y="44704"/>
                                </a:lnTo>
                                <a:lnTo>
                                  <a:pt x="3556635" y="57404"/>
                                </a:lnTo>
                                <a:lnTo>
                                  <a:pt x="35988" y="58035"/>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2512" name="Shape 22512"/>
                        <wps:cNvSpPr/>
                        <wps:spPr>
                          <a:xfrm>
                            <a:off x="1725168" y="1490498"/>
                            <a:ext cx="3794760" cy="103378"/>
                          </a:xfrm>
                          <a:custGeom>
                            <a:avLst/>
                            <a:gdLst/>
                            <a:ahLst/>
                            <a:cxnLst/>
                            <a:rect l="0" t="0" r="0" b="0"/>
                            <a:pathLst>
                              <a:path w="3794760" h="103378">
                                <a:moveTo>
                                  <a:pt x="85598" y="1778"/>
                                </a:moveTo>
                                <a:cubicBezTo>
                                  <a:pt x="88646" y="0"/>
                                  <a:pt x="92456" y="1016"/>
                                  <a:pt x="94234" y="4064"/>
                                </a:cubicBezTo>
                                <a:cubicBezTo>
                                  <a:pt x="96012" y="7112"/>
                                  <a:pt x="94996" y="10922"/>
                                  <a:pt x="91948" y="12700"/>
                                </a:cubicBezTo>
                                <a:lnTo>
                                  <a:pt x="35996" y="45339"/>
                                </a:lnTo>
                                <a:lnTo>
                                  <a:pt x="3794760" y="45339"/>
                                </a:lnTo>
                                <a:lnTo>
                                  <a:pt x="379476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2513" name="Shape 22513"/>
                        <wps:cNvSpPr/>
                        <wps:spPr>
                          <a:xfrm>
                            <a:off x="1507236" y="2517674"/>
                            <a:ext cx="4013835" cy="103378"/>
                          </a:xfrm>
                          <a:custGeom>
                            <a:avLst/>
                            <a:gdLst/>
                            <a:ahLst/>
                            <a:cxnLst/>
                            <a:rect l="0" t="0" r="0" b="0"/>
                            <a:pathLst>
                              <a:path w="4013835" h="103378">
                                <a:moveTo>
                                  <a:pt x="85598" y="1778"/>
                                </a:moveTo>
                                <a:cubicBezTo>
                                  <a:pt x="88646" y="0"/>
                                  <a:pt x="92456" y="1016"/>
                                  <a:pt x="94234" y="4064"/>
                                </a:cubicBezTo>
                                <a:cubicBezTo>
                                  <a:pt x="96012" y="7112"/>
                                  <a:pt x="94996" y="10922"/>
                                  <a:pt x="91948" y="12700"/>
                                </a:cubicBezTo>
                                <a:lnTo>
                                  <a:pt x="35995" y="45339"/>
                                </a:lnTo>
                                <a:lnTo>
                                  <a:pt x="4013835" y="45339"/>
                                </a:lnTo>
                                <a:lnTo>
                                  <a:pt x="401383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7115" style="width:434.73pt;height:308.02pt;mso-position-horizontal-relative:char;mso-position-vertical-relative:line" coordsize="55210,39118">
                <v:rect id="Rectangle 22464" style="position:absolute;width:506;height:2243;left:3242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465" style="position:absolute;width:518;height:2079;left:32421;top:1765;" filled="f" stroked="f">
                  <v:textbox inset="0,0,0,0">
                    <w:txbxContent>
                      <w:p>
                        <w:pPr>
                          <w:spacing w:before="0" w:after="160" w:line="259" w:lineRule="auto"/>
                          <w:ind w:left="0" w:firstLine="0"/>
                          <w:jc w:val="left"/>
                        </w:pPr>
                        <w:r>
                          <w:rPr/>
                          <w:t xml:space="preserve"> </w:t>
                        </w:r>
                      </w:p>
                    </w:txbxContent>
                  </v:textbox>
                </v:rect>
                <v:rect id="Rectangle 22466" style="position:absolute;width:518;height:2079;left:32421;top:3380;" filled="f" stroked="f">
                  <v:textbox inset="0,0,0,0">
                    <w:txbxContent>
                      <w:p>
                        <w:pPr>
                          <w:spacing w:before="0" w:after="160" w:line="259" w:lineRule="auto"/>
                          <w:ind w:left="0" w:firstLine="0"/>
                          <w:jc w:val="left"/>
                        </w:pPr>
                        <w:r>
                          <w:rPr/>
                          <w:t xml:space="preserve"> </w:t>
                        </w:r>
                      </w:p>
                    </w:txbxContent>
                  </v:textbox>
                </v:rect>
                <v:rect id="Rectangle 22467" style="position:absolute;width:518;height:2079;left:32421;top:4981;" filled="f" stroked="f">
                  <v:textbox inset="0,0,0,0">
                    <w:txbxContent>
                      <w:p>
                        <w:pPr>
                          <w:spacing w:before="0" w:after="160" w:line="259" w:lineRule="auto"/>
                          <w:ind w:left="0" w:firstLine="0"/>
                          <w:jc w:val="left"/>
                        </w:pPr>
                        <w:r>
                          <w:rPr/>
                          <w:t xml:space="preserve"> </w:t>
                        </w:r>
                      </w:p>
                    </w:txbxContent>
                  </v:textbox>
                </v:rect>
                <v:rect id="Rectangle 22468" style="position:absolute;width:518;height:2079;left:32421;top:6600;" filled="f" stroked="f">
                  <v:textbox inset="0,0,0,0">
                    <w:txbxContent>
                      <w:p>
                        <w:pPr>
                          <w:spacing w:before="0" w:after="160" w:line="259" w:lineRule="auto"/>
                          <w:ind w:left="0" w:firstLine="0"/>
                          <w:jc w:val="left"/>
                        </w:pPr>
                        <w:r>
                          <w:rPr/>
                          <w:t xml:space="preserve"> </w:t>
                        </w:r>
                      </w:p>
                    </w:txbxContent>
                  </v:textbox>
                </v:rect>
                <v:rect id="Rectangle 22469" style="position:absolute;width:518;height:2079;left:32421;top:8200;" filled="f" stroked="f">
                  <v:textbox inset="0,0,0,0">
                    <w:txbxContent>
                      <w:p>
                        <w:pPr>
                          <w:spacing w:before="0" w:after="160" w:line="259" w:lineRule="auto"/>
                          <w:ind w:left="0" w:firstLine="0"/>
                          <w:jc w:val="left"/>
                        </w:pPr>
                        <w:r>
                          <w:rPr/>
                          <w:t xml:space="preserve"> </w:t>
                        </w:r>
                      </w:p>
                    </w:txbxContent>
                  </v:textbox>
                </v:rect>
                <v:rect id="Rectangle 22470" style="position:absolute;width:518;height:2079;left:32421;top:9815;" filled="f" stroked="f">
                  <v:textbox inset="0,0,0,0">
                    <w:txbxContent>
                      <w:p>
                        <w:pPr>
                          <w:spacing w:before="0" w:after="160" w:line="259" w:lineRule="auto"/>
                          <w:ind w:left="0" w:firstLine="0"/>
                          <w:jc w:val="left"/>
                        </w:pPr>
                        <w:r>
                          <w:rPr/>
                          <w:t xml:space="preserve"> </w:t>
                        </w:r>
                      </w:p>
                    </w:txbxContent>
                  </v:textbox>
                </v:rect>
                <v:rect id="Rectangle 22471" style="position:absolute;width:518;height:2079;left:32421;top:11416;" filled="f" stroked="f">
                  <v:textbox inset="0,0,0,0">
                    <w:txbxContent>
                      <w:p>
                        <w:pPr>
                          <w:spacing w:before="0" w:after="160" w:line="259" w:lineRule="auto"/>
                          <w:ind w:left="0" w:firstLine="0"/>
                          <w:jc w:val="left"/>
                        </w:pPr>
                        <w:r>
                          <w:rPr/>
                          <w:t xml:space="preserve"> </w:t>
                        </w:r>
                      </w:p>
                    </w:txbxContent>
                  </v:textbox>
                </v:rect>
                <v:rect id="Rectangle 22472" style="position:absolute;width:518;height:2079;left:32421;top:13016;" filled="f" stroked="f">
                  <v:textbox inset="0,0,0,0">
                    <w:txbxContent>
                      <w:p>
                        <w:pPr>
                          <w:spacing w:before="0" w:after="160" w:line="259" w:lineRule="auto"/>
                          <w:ind w:left="0" w:firstLine="0"/>
                          <w:jc w:val="left"/>
                        </w:pPr>
                        <w:r>
                          <w:rPr/>
                          <w:t xml:space="preserve"> </w:t>
                        </w:r>
                      </w:p>
                    </w:txbxContent>
                  </v:textbox>
                </v:rect>
                <v:rect id="Rectangle 22473" style="position:absolute;width:506;height:2243;left:32421;top:146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474" style="position:absolute;width:518;height:2079;left:32421;top:16384;" filled="f" stroked="f">
                  <v:textbox inset="0,0,0,0">
                    <w:txbxContent>
                      <w:p>
                        <w:pPr>
                          <w:spacing w:before="0" w:after="160" w:line="259" w:lineRule="auto"/>
                          <w:ind w:left="0" w:firstLine="0"/>
                          <w:jc w:val="left"/>
                        </w:pPr>
                        <w:r>
                          <w:rPr/>
                          <w:t xml:space="preserve"> </w:t>
                        </w:r>
                      </w:p>
                    </w:txbxContent>
                  </v:textbox>
                </v:rect>
                <v:rect id="Rectangle 22475" style="position:absolute;width:518;height:2079;left:32421;top:17984;" filled="f" stroked="f">
                  <v:textbox inset="0,0,0,0">
                    <w:txbxContent>
                      <w:p>
                        <w:pPr>
                          <w:spacing w:before="0" w:after="160" w:line="259" w:lineRule="auto"/>
                          <w:ind w:left="0" w:firstLine="0"/>
                          <w:jc w:val="left"/>
                        </w:pPr>
                        <w:r>
                          <w:rPr/>
                          <w:t xml:space="preserve"> </w:t>
                        </w:r>
                      </w:p>
                    </w:txbxContent>
                  </v:textbox>
                </v:rect>
                <v:rect id="Rectangle 22476" style="position:absolute;width:518;height:2079;left:32421;top:19600;" filled="f" stroked="f">
                  <v:textbox inset="0,0,0,0">
                    <w:txbxContent>
                      <w:p>
                        <w:pPr>
                          <w:spacing w:before="0" w:after="160" w:line="259" w:lineRule="auto"/>
                          <w:ind w:left="0" w:firstLine="0"/>
                          <w:jc w:val="left"/>
                        </w:pPr>
                        <w:r>
                          <w:rPr/>
                          <w:t xml:space="preserve"> </w:t>
                        </w:r>
                      </w:p>
                    </w:txbxContent>
                  </v:textbox>
                </v:rect>
                <v:rect id="Rectangle 22477" style="position:absolute;width:518;height:2079;left:32421;top:21200;" filled="f" stroked="f">
                  <v:textbox inset="0,0,0,0">
                    <w:txbxContent>
                      <w:p>
                        <w:pPr>
                          <w:spacing w:before="0" w:after="160" w:line="259" w:lineRule="auto"/>
                          <w:ind w:left="0" w:firstLine="0"/>
                          <w:jc w:val="left"/>
                        </w:pPr>
                        <w:r>
                          <w:rPr/>
                          <w:t xml:space="preserve"> </w:t>
                        </w:r>
                      </w:p>
                    </w:txbxContent>
                  </v:textbox>
                </v:rect>
                <v:rect id="Rectangle 22478" style="position:absolute;width:518;height:2079;left:32421;top:22800;" filled="f" stroked="f">
                  <v:textbox inset="0,0,0,0">
                    <w:txbxContent>
                      <w:p>
                        <w:pPr>
                          <w:spacing w:before="0" w:after="160" w:line="259" w:lineRule="auto"/>
                          <w:ind w:left="0" w:firstLine="0"/>
                          <w:jc w:val="left"/>
                        </w:pPr>
                        <w:r>
                          <w:rPr/>
                          <w:t xml:space="preserve"> </w:t>
                        </w:r>
                      </w:p>
                    </w:txbxContent>
                  </v:textbox>
                </v:rect>
                <v:rect id="Rectangle 22479" style="position:absolute;width:506;height:2243;left:32421;top:244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480" style="position:absolute;width:518;height:2079;left:32421;top:26168;" filled="f" stroked="f">
                  <v:textbox inset="0,0,0,0">
                    <w:txbxContent>
                      <w:p>
                        <w:pPr>
                          <w:spacing w:before="0" w:after="160" w:line="259" w:lineRule="auto"/>
                          <w:ind w:left="0" w:firstLine="0"/>
                          <w:jc w:val="left"/>
                        </w:pPr>
                        <w:r>
                          <w:rPr/>
                          <w:t xml:space="preserve"> </w:t>
                        </w:r>
                      </w:p>
                    </w:txbxContent>
                  </v:textbox>
                </v:rect>
                <v:rect id="Rectangle 22481" style="position:absolute;width:518;height:2079;left:32421;top:27768;" filled="f" stroked="f">
                  <v:textbox inset="0,0,0,0">
                    <w:txbxContent>
                      <w:p>
                        <w:pPr>
                          <w:spacing w:before="0" w:after="160" w:line="259" w:lineRule="auto"/>
                          <w:ind w:left="0" w:firstLine="0"/>
                          <w:jc w:val="left"/>
                        </w:pPr>
                        <w:r>
                          <w:rPr/>
                          <w:t xml:space="preserve"> </w:t>
                        </w:r>
                      </w:p>
                    </w:txbxContent>
                  </v:textbox>
                </v:rect>
                <v:rect id="Rectangle 22482" style="position:absolute;width:518;height:2079;left:32421;top:29384;" filled="f" stroked="f">
                  <v:textbox inset="0,0,0,0">
                    <w:txbxContent>
                      <w:p>
                        <w:pPr>
                          <w:spacing w:before="0" w:after="160" w:line="259" w:lineRule="auto"/>
                          <w:ind w:left="0" w:firstLine="0"/>
                          <w:jc w:val="left"/>
                        </w:pPr>
                        <w:r>
                          <w:rPr/>
                          <w:t xml:space="preserve"> </w:t>
                        </w:r>
                      </w:p>
                    </w:txbxContent>
                  </v:textbox>
                </v:rect>
                <v:rect id="Rectangle 22483" style="position:absolute;width:518;height:2079;left:32421;top:30986;" filled="f" stroked="f">
                  <v:textbox inset="0,0,0,0">
                    <w:txbxContent>
                      <w:p>
                        <w:pPr>
                          <w:spacing w:before="0" w:after="160" w:line="259" w:lineRule="auto"/>
                          <w:ind w:left="0" w:firstLine="0"/>
                          <w:jc w:val="left"/>
                        </w:pPr>
                        <w:r>
                          <w:rPr/>
                          <w:t xml:space="preserve"> </w:t>
                        </w:r>
                      </w:p>
                    </w:txbxContent>
                  </v:textbox>
                </v:rect>
                <v:rect id="Rectangle 22484" style="position:absolute;width:506;height:2243;left:32421;top:3257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485" style="position:absolute;width:518;height:2079;left:32421;top:34339;" filled="f" stroked="f">
                  <v:textbox inset="0,0,0,0">
                    <w:txbxContent>
                      <w:p>
                        <w:pPr>
                          <w:spacing w:before="0" w:after="160" w:line="259" w:lineRule="auto"/>
                          <w:ind w:left="0" w:firstLine="0"/>
                          <w:jc w:val="left"/>
                        </w:pPr>
                        <w:r>
                          <w:rPr/>
                          <w:t xml:space="preserve"> </w:t>
                        </w:r>
                      </w:p>
                    </w:txbxContent>
                  </v:textbox>
                </v:rect>
                <v:rect id="Rectangle 22486" style="position:absolute;width:518;height:2079;left:32421;top:35955;" filled="f" stroked="f">
                  <v:textbox inset="0,0,0,0">
                    <w:txbxContent>
                      <w:p>
                        <w:pPr>
                          <w:spacing w:before="0" w:after="160" w:line="259" w:lineRule="auto"/>
                          <w:ind w:left="0" w:firstLine="0"/>
                          <w:jc w:val="left"/>
                        </w:pPr>
                        <w:r>
                          <w:rPr/>
                          <w:t xml:space="preserve"> </w:t>
                        </w:r>
                      </w:p>
                    </w:txbxContent>
                  </v:textbox>
                </v:rect>
                <v:rect id="Rectangle 22487" style="position:absolute;width:518;height:2079;left:917;top:37555;" filled="f" stroked="f">
                  <v:textbox inset="0,0,0,0">
                    <w:txbxContent>
                      <w:p>
                        <w:pPr>
                          <w:spacing w:before="0" w:after="160" w:line="259" w:lineRule="auto"/>
                          <w:ind w:left="0" w:firstLine="0"/>
                          <w:jc w:val="left"/>
                        </w:pPr>
                        <w:r>
                          <w:rPr/>
                          <w:t xml:space="preserve"> </w:t>
                        </w:r>
                      </w:p>
                    </w:txbxContent>
                  </v:textbox>
                </v:rect>
                <v:shape id="Picture 22510" style="position:absolute;width:47503;height:37536;left:0;top:501;" filled="f">
                  <v:imagedata r:id="rId76"/>
                </v:shape>
                <v:shape id="Shape 22511" style="position:absolute;width:35566;height:1033;left:19644;top:33046;" coordsize="3556635,103378" path="m85598,1778c88646,0,92456,1016,94234,4064c96012,7112,94996,10922,91948,12700l36002,45335l3556635,44704l3556635,57404l35988,58035l91948,90678c94996,92456,96012,96266,94234,99314c92456,102362,88646,103378,85598,101600l0,51689l85598,1778x">
                  <v:stroke weight="0pt" endcap="square" joinstyle="miter" miterlimit="10" on="false" color="#000000" opacity="0"/>
                  <v:fill on="true" color="#000000"/>
                </v:shape>
                <v:shape id="Shape 22512" style="position:absolute;width:37947;height:1033;left:17251;top:14904;" coordsize="3794760,103378" path="m85598,1778c88646,0,92456,1016,94234,4064c96012,7112,94996,10922,91948,12700l35996,45339l3794760,45339l3794760,58039l35995,58039l91948,90678c94996,92456,96012,96266,94234,99314c92456,102362,88646,103378,85598,101600l0,51689l85598,1778x">
                  <v:stroke weight="0pt" endcap="square" joinstyle="miter" miterlimit="10" on="false" color="#000000" opacity="0"/>
                  <v:fill on="true" color="#000000"/>
                </v:shape>
                <v:shape id="Shape 22513" style="position:absolute;width:40138;height:1033;left:15072;top:25176;" coordsize="4013835,103378" path="m85598,1778c88646,0,92456,1016,94234,4064c96012,7112,94996,10922,91948,12700l35995,45339l4013835,45339l4013835,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2D2FE3" w:rsidRDefault="00CB5F7D">
      <w:pPr>
        <w:spacing w:after="11"/>
        <w:ind w:left="69" w:right="967"/>
      </w:pPr>
      <w:r>
        <w:t xml:space="preserve"> Plano de Ordenación Estructural 01: clase y categorización del territorio </w:t>
      </w:r>
    </w:p>
    <w:p w:rsidR="002D2FE3" w:rsidRDefault="00CB5F7D">
      <w:pPr>
        <w:spacing w:after="0" w:line="259" w:lineRule="auto"/>
        <w:ind w:left="58" w:firstLine="0"/>
        <w:jc w:val="left"/>
      </w:pPr>
      <w:r>
        <w:t xml:space="preserve"> </w:t>
      </w:r>
    </w:p>
    <w:p w:rsidR="002D2FE3" w:rsidRDefault="00CB5F7D">
      <w:pPr>
        <w:spacing w:after="0" w:line="259" w:lineRule="auto"/>
        <w:ind w:left="319" w:firstLine="0"/>
        <w:jc w:val="left"/>
      </w:pPr>
      <w:r>
        <w:rPr>
          <w:rFonts w:ascii="Calibri" w:eastAsia="Calibri" w:hAnsi="Calibri" w:cs="Calibri"/>
          <w:noProof/>
        </w:rPr>
        <mc:AlternateContent>
          <mc:Choice Requires="wpg">
            <w:drawing>
              <wp:inline distT="0" distB="0" distL="0" distR="0">
                <wp:extent cx="4904867" cy="2887243"/>
                <wp:effectExtent l="0" t="0" r="0" b="0"/>
                <wp:docPr id="537116" name="Group 537116"/>
                <wp:cNvGraphicFramePr/>
                <a:graphic xmlns:a="http://schemas.openxmlformats.org/drawingml/2006/main">
                  <a:graphicData uri="http://schemas.microsoft.com/office/word/2010/wordprocessingGroup">
                    <wpg:wgp>
                      <wpg:cNvGrpSpPr/>
                      <wpg:grpSpPr>
                        <a:xfrm>
                          <a:off x="0" y="0"/>
                          <a:ext cx="4904867" cy="2887243"/>
                          <a:chOff x="0" y="0"/>
                          <a:chExt cx="4904867" cy="2887243"/>
                        </a:xfrm>
                      </wpg:grpSpPr>
                      <wps:wsp>
                        <wps:cNvPr id="22493" name="Rectangle 22493"/>
                        <wps:cNvSpPr/>
                        <wps:spPr>
                          <a:xfrm>
                            <a:off x="2984627" y="0"/>
                            <a:ext cx="50673" cy="22437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494" name="Rectangle 22494"/>
                        <wps:cNvSpPr/>
                        <wps:spPr>
                          <a:xfrm>
                            <a:off x="2984627" y="17654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95" name="Rectangle 22495"/>
                        <wps:cNvSpPr/>
                        <wps:spPr>
                          <a:xfrm>
                            <a:off x="2984627" y="33808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96" name="Rectangle 22496"/>
                        <wps:cNvSpPr/>
                        <wps:spPr>
                          <a:xfrm>
                            <a:off x="2984627" y="49810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97" name="Rectangle 22497"/>
                        <wps:cNvSpPr/>
                        <wps:spPr>
                          <a:xfrm>
                            <a:off x="2984627" y="65964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98" name="Rectangle 22498"/>
                        <wps:cNvSpPr/>
                        <wps:spPr>
                          <a:xfrm>
                            <a:off x="2984627" y="81966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499" name="Rectangle 22499"/>
                        <wps:cNvSpPr/>
                        <wps:spPr>
                          <a:xfrm>
                            <a:off x="2984627" y="97968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500" name="Rectangle 22500"/>
                        <wps:cNvSpPr/>
                        <wps:spPr>
                          <a:xfrm>
                            <a:off x="2984627" y="114123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501" name="Rectangle 22501"/>
                        <wps:cNvSpPr/>
                        <wps:spPr>
                          <a:xfrm>
                            <a:off x="2984627" y="130163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502" name="Rectangle 22502"/>
                        <wps:cNvSpPr/>
                        <wps:spPr>
                          <a:xfrm>
                            <a:off x="2984627" y="146317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503" name="Rectangle 22503"/>
                        <wps:cNvSpPr/>
                        <wps:spPr>
                          <a:xfrm>
                            <a:off x="2984627" y="162191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504" name="Rectangle 22504"/>
                        <wps:cNvSpPr/>
                        <wps:spPr>
                          <a:xfrm>
                            <a:off x="2984627" y="179845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505" name="Rectangle 22505"/>
                        <wps:cNvSpPr/>
                        <wps:spPr>
                          <a:xfrm>
                            <a:off x="2984627" y="195847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506" name="Rectangle 22506"/>
                        <wps:cNvSpPr/>
                        <wps:spPr>
                          <a:xfrm>
                            <a:off x="2984627" y="211874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507" name="Rectangle 22507"/>
                        <wps:cNvSpPr/>
                        <wps:spPr>
                          <a:xfrm>
                            <a:off x="2984627" y="229523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2508" name="Rectangle 22508"/>
                        <wps:cNvSpPr/>
                        <wps:spPr>
                          <a:xfrm>
                            <a:off x="2984627" y="245525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2515" name="Picture 22515"/>
                          <pic:cNvPicPr/>
                        </pic:nvPicPr>
                        <pic:blipFill>
                          <a:blip r:embed="rId77"/>
                          <a:stretch>
                            <a:fillRect/>
                          </a:stretch>
                        </pic:blipFill>
                        <pic:spPr>
                          <a:xfrm>
                            <a:off x="0" y="6883"/>
                            <a:ext cx="3284220" cy="2880360"/>
                          </a:xfrm>
                          <a:prstGeom prst="rect">
                            <a:avLst/>
                          </a:prstGeom>
                        </pic:spPr>
                      </pic:pic>
                      <wps:wsp>
                        <wps:cNvPr id="22516" name="Shape 22516"/>
                        <wps:cNvSpPr/>
                        <wps:spPr>
                          <a:xfrm>
                            <a:off x="2769108" y="2164105"/>
                            <a:ext cx="1712595" cy="103377"/>
                          </a:xfrm>
                          <a:custGeom>
                            <a:avLst/>
                            <a:gdLst/>
                            <a:ahLst/>
                            <a:cxnLst/>
                            <a:rect l="0" t="0" r="0" b="0"/>
                            <a:pathLst>
                              <a:path w="1712595" h="103377">
                                <a:moveTo>
                                  <a:pt x="85598" y="1777"/>
                                </a:moveTo>
                                <a:cubicBezTo>
                                  <a:pt x="88646" y="0"/>
                                  <a:pt x="92456" y="1015"/>
                                  <a:pt x="94234" y="4063"/>
                                </a:cubicBezTo>
                                <a:cubicBezTo>
                                  <a:pt x="96012" y="6985"/>
                                  <a:pt x="94996" y="10922"/>
                                  <a:pt x="91948" y="12700"/>
                                </a:cubicBezTo>
                                <a:lnTo>
                                  <a:pt x="36011" y="45330"/>
                                </a:lnTo>
                                <a:lnTo>
                                  <a:pt x="1712595" y="44703"/>
                                </a:lnTo>
                                <a:lnTo>
                                  <a:pt x="1712595" y="57403"/>
                                </a:lnTo>
                                <a:lnTo>
                                  <a:pt x="35980" y="58030"/>
                                </a:lnTo>
                                <a:lnTo>
                                  <a:pt x="91948" y="90677"/>
                                </a:lnTo>
                                <a:cubicBezTo>
                                  <a:pt x="94996" y="92328"/>
                                  <a:pt x="96012" y="96265"/>
                                  <a:pt x="94234" y="99313"/>
                                </a:cubicBezTo>
                                <a:cubicBezTo>
                                  <a:pt x="92456" y="102362"/>
                                  <a:pt x="88646" y="103377"/>
                                  <a:pt x="85598" y="101600"/>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2517" name="Shape 22517"/>
                        <wps:cNvSpPr/>
                        <wps:spPr>
                          <a:xfrm>
                            <a:off x="1498092" y="1634642"/>
                            <a:ext cx="3406775" cy="103377"/>
                          </a:xfrm>
                          <a:custGeom>
                            <a:avLst/>
                            <a:gdLst/>
                            <a:ahLst/>
                            <a:cxnLst/>
                            <a:rect l="0" t="0" r="0" b="0"/>
                            <a:pathLst>
                              <a:path w="3406775" h="103377">
                                <a:moveTo>
                                  <a:pt x="85598" y="1777"/>
                                </a:moveTo>
                                <a:cubicBezTo>
                                  <a:pt x="88646" y="0"/>
                                  <a:pt x="92456" y="1016"/>
                                  <a:pt x="94234" y="4064"/>
                                </a:cubicBezTo>
                                <a:cubicBezTo>
                                  <a:pt x="96012" y="7112"/>
                                  <a:pt x="94996" y="10922"/>
                                  <a:pt x="91948" y="12700"/>
                                </a:cubicBezTo>
                                <a:lnTo>
                                  <a:pt x="35995" y="45339"/>
                                </a:lnTo>
                                <a:lnTo>
                                  <a:pt x="3406775" y="45339"/>
                                </a:lnTo>
                                <a:lnTo>
                                  <a:pt x="3406775" y="58039"/>
                                </a:lnTo>
                                <a:lnTo>
                                  <a:pt x="35997" y="58039"/>
                                </a:lnTo>
                                <a:lnTo>
                                  <a:pt x="91948" y="90677"/>
                                </a:lnTo>
                                <a:cubicBezTo>
                                  <a:pt x="94996" y="92456"/>
                                  <a:pt x="96012" y="96266"/>
                                  <a:pt x="94234" y="99314"/>
                                </a:cubicBezTo>
                                <a:cubicBezTo>
                                  <a:pt x="92456" y="102362"/>
                                  <a:pt x="88646" y="103377"/>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7116" style="width:386.21pt;height:227.342pt;mso-position-horizontal-relative:char;mso-position-vertical-relative:line" coordsize="49048,28872">
                <v:rect id="Rectangle 22493" style="position:absolute;width:506;height:2243;left:2984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494" style="position:absolute;width:518;height:2079;left:29846;top:1765;" filled="f" stroked="f">
                  <v:textbox inset="0,0,0,0">
                    <w:txbxContent>
                      <w:p>
                        <w:pPr>
                          <w:spacing w:before="0" w:after="160" w:line="259" w:lineRule="auto"/>
                          <w:ind w:left="0" w:firstLine="0"/>
                          <w:jc w:val="left"/>
                        </w:pPr>
                        <w:r>
                          <w:rPr/>
                          <w:t xml:space="preserve"> </w:t>
                        </w:r>
                      </w:p>
                    </w:txbxContent>
                  </v:textbox>
                </v:rect>
                <v:rect id="Rectangle 22495" style="position:absolute;width:518;height:2079;left:29846;top:3380;" filled="f" stroked="f">
                  <v:textbox inset="0,0,0,0">
                    <w:txbxContent>
                      <w:p>
                        <w:pPr>
                          <w:spacing w:before="0" w:after="160" w:line="259" w:lineRule="auto"/>
                          <w:ind w:left="0" w:firstLine="0"/>
                          <w:jc w:val="left"/>
                        </w:pPr>
                        <w:r>
                          <w:rPr/>
                          <w:t xml:space="preserve"> </w:t>
                        </w:r>
                      </w:p>
                    </w:txbxContent>
                  </v:textbox>
                </v:rect>
                <v:rect id="Rectangle 22496" style="position:absolute;width:518;height:2079;left:29846;top:4981;" filled="f" stroked="f">
                  <v:textbox inset="0,0,0,0">
                    <w:txbxContent>
                      <w:p>
                        <w:pPr>
                          <w:spacing w:before="0" w:after="160" w:line="259" w:lineRule="auto"/>
                          <w:ind w:left="0" w:firstLine="0"/>
                          <w:jc w:val="left"/>
                        </w:pPr>
                        <w:r>
                          <w:rPr/>
                          <w:t xml:space="preserve"> </w:t>
                        </w:r>
                      </w:p>
                    </w:txbxContent>
                  </v:textbox>
                </v:rect>
                <v:rect id="Rectangle 22497" style="position:absolute;width:518;height:2079;left:29846;top:6596;" filled="f" stroked="f">
                  <v:textbox inset="0,0,0,0">
                    <w:txbxContent>
                      <w:p>
                        <w:pPr>
                          <w:spacing w:before="0" w:after="160" w:line="259" w:lineRule="auto"/>
                          <w:ind w:left="0" w:firstLine="0"/>
                          <w:jc w:val="left"/>
                        </w:pPr>
                        <w:r>
                          <w:rPr/>
                          <w:t xml:space="preserve"> </w:t>
                        </w:r>
                      </w:p>
                    </w:txbxContent>
                  </v:textbox>
                </v:rect>
                <v:rect id="Rectangle 22498" style="position:absolute;width:518;height:2079;left:29846;top:8196;" filled="f" stroked="f">
                  <v:textbox inset="0,0,0,0">
                    <w:txbxContent>
                      <w:p>
                        <w:pPr>
                          <w:spacing w:before="0" w:after="160" w:line="259" w:lineRule="auto"/>
                          <w:ind w:left="0" w:firstLine="0"/>
                          <w:jc w:val="left"/>
                        </w:pPr>
                        <w:r>
                          <w:rPr/>
                          <w:t xml:space="preserve"> </w:t>
                        </w:r>
                      </w:p>
                    </w:txbxContent>
                  </v:textbox>
                </v:rect>
                <v:rect id="Rectangle 22499" style="position:absolute;width:518;height:2079;left:29846;top:9796;" filled="f" stroked="f">
                  <v:textbox inset="0,0,0,0">
                    <w:txbxContent>
                      <w:p>
                        <w:pPr>
                          <w:spacing w:before="0" w:after="160" w:line="259" w:lineRule="auto"/>
                          <w:ind w:left="0" w:firstLine="0"/>
                          <w:jc w:val="left"/>
                        </w:pPr>
                        <w:r>
                          <w:rPr/>
                          <w:t xml:space="preserve"> </w:t>
                        </w:r>
                      </w:p>
                    </w:txbxContent>
                  </v:textbox>
                </v:rect>
                <v:rect id="Rectangle 22500" style="position:absolute;width:518;height:2079;left:29846;top:11412;" filled="f" stroked="f">
                  <v:textbox inset="0,0,0,0">
                    <w:txbxContent>
                      <w:p>
                        <w:pPr>
                          <w:spacing w:before="0" w:after="160" w:line="259" w:lineRule="auto"/>
                          <w:ind w:left="0" w:firstLine="0"/>
                          <w:jc w:val="left"/>
                        </w:pPr>
                        <w:r>
                          <w:rPr/>
                          <w:t xml:space="preserve"> </w:t>
                        </w:r>
                      </w:p>
                    </w:txbxContent>
                  </v:textbox>
                </v:rect>
                <v:rect id="Rectangle 22501" style="position:absolute;width:518;height:2079;left:29846;top:13016;" filled="f" stroked="f">
                  <v:textbox inset="0,0,0,0">
                    <w:txbxContent>
                      <w:p>
                        <w:pPr>
                          <w:spacing w:before="0" w:after="160" w:line="259" w:lineRule="auto"/>
                          <w:ind w:left="0" w:firstLine="0"/>
                          <w:jc w:val="left"/>
                        </w:pPr>
                        <w:r>
                          <w:rPr/>
                          <w:t xml:space="preserve"> </w:t>
                        </w:r>
                      </w:p>
                    </w:txbxContent>
                  </v:textbox>
                </v:rect>
                <v:rect id="Rectangle 22502" style="position:absolute;width:518;height:2079;left:29846;top:14631;" filled="f" stroked="f">
                  <v:textbox inset="0,0,0,0">
                    <w:txbxContent>
                      <w:p>
                        <w:pPr>
                          <w:spacing w:before="0" w:after="160" w:line="259" w:lineRule="auto"/>
                          <w:ind w:left="0" w:firstLine="0"/>
                          <w:jc w:val="left"/>
                        </w:pPr>
                        <w:r>
                          <w:rPr/>
                          <w:t xml:space="preserve"> </w:t>
                        </w:r>
                      </w:p>
                    </w:txbxContent>
                  </v:textbox>
                </v:rect>
                <v:rect id="Rectangle 22503" style="position:absolute;width:506;height:2243;left:29846;top:162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504" style="position:absolute;width:518;height:2079;left:29846;top:17984;" filled="f" stroked="f">
                  <v:textbox inset="0,0,0,0">
                    <w:txbxContent>
                      <w:p>
                        <w:pPr>
                          <w:spacing w:before="0" w:after="160" w:line="259" w:lineRule="auto"/>
                          <w:ind w:left="0" w:firstLine="0"/>
                          <w:jc w:val="left"/>
                        </w:pPr>
                        <w:r>
                          <w:rPr/>
                          <w:t xml:space="preserve"> </w:t>
                        </w:r>
                      </w:p>
                    </w:txbxContent>
                  </v:textbox>
                </v:rect>
                <v:rect id="Rectangle 22505" style="position:absolute;width:518;height:2079;left:29846;top:19584;" filled="f" stroked="f">
                  <v:textbox inset="0,0,0,0">
                    <w:txbxContent>
                      <w:p>
                        <w:pPr>
                          <w:spacing w:before="0" w:after="160" w:line="259" w:lineRule="auto"/>
                          <w:ind w:left="0" w:firstLine="0"/>
                          <w:jc w:val="left"/>
                        </w:pPr>
                        <w:r>
                          <w:rPr/>
                          <w:t xml:space="preserve"> </w:t>
                        </w:r>
                      </w:p>
                    </w:txbxContent>
                  </v:textbox>
                </v:rect>
                <v:rect id="Rectangle 22506" style="position:absolute;width:506;height:2243;left:29846;top:211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507" style="position:absolute;width:518;height:2079;left:29846;top:22952;" filled="f" stroked="f">
                  <v:textbox inset="0,0,0,0">
                    <w:txbxContent>
                      <w:p>
                        <w:pPr>
                          <w:spacing w:before="0" w:after="160" w:line="259" w:lineRule="auto"/>
                          <w:ind w:left="0" w:firstLine="0"/>
                          <w:jc w:val="left"/>
                        </w:pPr>
                        <w:r>
                          <w:rPr/>
                          <w:t xml:space="preserve"> </w:t>
                        </w:r>
                      </w:p>
                    </w:txbxContent>
                  </v:textbox>
                </v:rect>
                <v:rect id="Rectangle 22508" style="position:absolute;width:518;height:2079;left:29846;top:24552;" filled="f" stroked="f">
                  <v:textbox inset="0,0,0,0">
                    <w:txbxContent>
                      <w:p>
                        <w:pPr>
                          <w:spacing w:before="0" w:after="160" w:line="259" w:lineRule="auto"/>
                          <w:ind w:left="0" w:firstLine="0"/>
                          <w:jc w:val="left"/>
                        </w:pPr>
                        <w:r>
                          <w:rPr/>
                          <w:t xml:space="preserve"> </w:t>
                        </w:r>
                      </w:p>
                    </w:txbxContent>
                  </v:textbox>
                </v:rect>
                <v:shape id="Picture 22515" style="position:absolute;width:32842;height:28803;left:0;top:68;" filled="f">
                  <v:imagedata r:id="rId78"/>
                </v:shape>
                <v:shape id="Shape 22516" style="position:absolute;width:17125;height:1033;left:27691;top:21641;" coordsize="1712595,103377" path="m85598,1777c88646,0,92456,1015,94234,4063c96012,6985,94996,10922,91948,12700l36011,45330l1712595,44703l1712595,57403l35980,58030l91948,90677c94996,92328,96012,96265,94234,99313c92456,102362,88646,103377,85598,101600l0,51688l85598,1777x">
                  <v:stroke weight="0pt" endcap="square" joinstyle="miter" miterlimit="10" on="false" color="#000000" opacity="0"/>
                  <v:fill on="true" color="#000000"/>
                </v:shape>
                <v:shape id="Shape 22517" style="position:absolute;width:34067;height:1033;left:14980;top:16346;" coordsize="3406775,103377" path="m85598,1777c88646,0,92456,1016,94234,4064c96012,7112,94996,10922,91948,12700l35995,45339l3406775,45339l3406775,58039l35997,58039l91948,90677c94996,92456,96012,96266,94234,99314c92456,102362,88646,103377,85598,101600l0,51689l85598,1777x">
                  <v:stroke weight="0pt" endcap="square" joinstyle="miter" miterlimit="10" on="false" color="#000000" opacity="0"/>
                  <v:fill on="true" color="#000000"/>
                </v:shape>
              </v:group>
            </w:pict>
          </mc:Fallback>
        </mc:AlternateContent>
      </w:r>
    </w:p>
    <w:p w:rsidR="002D2FE3" w:rsidRDefault="00CB5F7D">
      <w:pPr>
        <w:spacing w:after="0" w:line="259" w:lineRule="auto"/>
        <w:ind w:left="3389" w:firstLine="0"/>
        <w:jc w:val="center"/>
      </w:pPr>
      <w:r>
        <w:rPr>
          <w:rFonts w:ascii="Times New Roman" w:eastAsia="Times New Roman" w:hAnsi="Times New Roman" w:cs="Times New Roman"/>
          <w:sz w:val="24"/>
        </w:rPr>
        <w:t xml:space="preserve"> </w:t>
      </w:r>
    </w:p>
    <w:p w:rsidR="002D2FE3" w:rsidRDefault="00CB5F7D">
      <w:pPr>
        <w:spacing w:after="3" w:line="254" w:lineRule="auto"/>
        <w:ind w:left="53" w:right="3573"/>
        <w:jc w:val="left"/>
      </w:pPr>
      <w:r>
        <w:rPr>
          <w:rFonts w:ascii="Calibri" w:eastAsia="Calibri" w:hAnsi="Calibri" w:cs="Calibri"/>
          <w:noProof/>
        </w:rPr>
        <mc:AlternateContent>
          <mc:Choice Requires="wpg">
            <w:drawing>
              <wp:anchor distT="0" distB="0" distL="114300" distR="114300" simplePos="0" relativeHeight="25181798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14991" name="Group 61499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3239" name="Rectangle 2323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3240" name="Rectangle 23240"/>
                        <wps:cNvSpPr/>
                        <wps:spPr>
                          <a:xfrm rot="-5399999">
                            <a:off x="-2094822" y="1263700"/>
                            <a:ext cx="44552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118 de 269 </w:t>
                              </w:r>
                            </w:p>
                          </w:txbxContent>
                        </wps:txbx>
                        <wps:bodyPr horzOverflow="overflow" vert="horz" lIns="0" tIns="0" rIns="0" bIns="0" rtlCol="0">
                          <a:noAutofit/>
                        </wps:bodyPr>
                      </wps:wsp>
                    </wpg:wgp>
                  </a:graphicData>
                </a:graphic>
              </wp:anchor>
            </w:drawing>
          </mc:Choice>
          <mc:Fallback xmlns:a="http://schemas.openxmlformats.org/drawingml/2006/main">
            <w:pict>
              <v:group id="Group 614991" style="width:12.7031pt;height:279.366pt;position:absolute;mso-position-horizontal-relative:page;mso-position-horizontal:absolute;margin-left:682.278pt;mso-position-vertical-relative:page;margin-top:532.554pt;" coordsize="1613,35479">
                <v:rect id="Rectangle 2323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3240"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118 de 269 </w:t>
                        </w:r>
                      </w:p>
                    </w:txbxContent>
                  </v:textbox>
                </v:rect>
                <w10:wrap type="topAndBottom"/>
              </v:group>
            </w:pict>
          </mc:Fallback>
        </mc:AlternateContent>
      </w:r>
      <w:r>
        <w:rPr>
          <w:rFonts w:ascii="Times New Roman" w:eastAsia="Times New Roman" w:hAnsi="Times New Roman" w:cs="Times New Roman"/>
          <w:sz w:val="24"/>
        </w:rPr>
        <w:t xml:space="preserve">     Plano de Ordenación Detallada Costa de Candelaria nº16. </w:t>
      </w:r>
      <w:r>
        <w:rPr>
          <w:rFonts w:ascii="Times New Roman" w:eastAsia="Times New Roman" w:hAnsi="Times New Roman" w:cs="Times New Roman"/>
          <w:sz w:val="24"/>
        </w:rPr>
        <w:tab/>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11" w:line="259" w:lineRule="auto"/>
        <w:ind w:left="58" w:firstLine="0"/>
        <w:jc w:val="left"/>
      </w:pPr>
      <w:r>
        <w:rPr>
          <w:b/>
        </w:rPr>
        <w:t xml:space="preserve"> </w:t>
      </w:r>
    </w:p>
    <w:p w:rsidR="002D2FE3" w:rsidRDefault="00CB5F7D">
      <w:pPr>
        <w:pStyle w:val="Ttulo1"/>
        <w:shd w:val="clear" w:color="auto" w:fill="E7E6E6"/>
        <w:spacing w:after="0"/>
        <w:ind w:left="53"/>
      </w:pPr>
      <w:r>
        <w:rPr>
          <w:rFonts w:ascii="Times New Roman" w:eastAsia="Times New Roman" w:hAnsi="Times New Roman" w:cs="Times New Roman"/>
          <w:sz w:val="24"/>
          <w:shd w:val="clear" w:color="auto" w:fill="auto"/>
        </w:rPr>
        <w:t>11.</w:t>
      </w:r>
      <w:r>
        <w:rPr>
          <w:sz w:val="24"/>
          <w:shd w:val="clear" w:color="auto" w:fill="auto"/>
        </w:rPr>
        <w:t xml:space="preserve"> </w:t>
      </w:r>
      <w:r>
        <w:rPr>
          <w:b/>
        </w:rPr>
        <w:t>COORDENADAS UTM</w:t>
      </w:r>
      <w:r>
        <w:rPr>
          <w:b/>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tbl>
      <w:tblPr>
        <w:tblStyle w:val="TableGrid"/>
        <w:tblW w:w="8898" w:type="dxa"/>
        <w:tblInd w:w="62" w:type="dxa"/>
        <w:tblCellMar>
          <w:top w:w="9" w:type="dxa"/>
          <w:left w:w="617" w:type="dxa"/>
          <w:bottom w:w="0" w:type="dxa"/>
          <w:right w:w="115" w:type="dxa"/>
        </w:tblCellMar>
        <w:tblLook w:val="04A0" w:firstRow="1" w:lastRow="0" w:firstColumn="1" w:lastColumn="0" w:noHBand="0" w:noVBand="1"/>
      </w:tblPr>
      <w:tblGrid>
        <w:gridCol w:w="1810"/>
        <w:gridCol w:w="3546"/>
        <w:gridCol w:w="3543"/>
      </w:tblGrid>
      <w:tr w:rsidR="002D2FE3">
        <w:trPr>
          <w:trHeight w:val="264"/>
        </w:trPr>
        <w:tc>
          <w:tcPr>
            <w:tcW w:w="1810" w:type="dxa"/>
            <w:tcBorders>
              <w:top w:val="single" w:sz="4" w:space="0" w:color="000000"/>
              <w:left w:val="single" w:sz="4" w:space="0" w:color="000000"/>
              <w:bottom w:val="single" w:sz="4" w:space="0" w:color="000000"/>
              <w:right w:val="nil"/>
            </w:tcBorders>
          </w:tcPr>
          <w:p w:rsidR="002D2FE3" w:rsidRDefault="002D2FE3">
            <w:pPr>
              <w:spacing w:after="160" w:line="259" w:lineRule="auto"/>
              <w:ind w:left="0" w:firstLine="0"/>
              <w:jc w:val="left"/>
            </w:pPr>
          </w:p>
        </w:tc>
        <w:tc>
          <w:tcPr>
            <w:tcW w:w="7089" w:type="dxa"/>
            <w:gridSpan w:val="2"/>
            <w:tcBorders>
              <w:top w:val="single" w:sz="4" w:space="0" w:color="000000"/>
              <w:left w:val="nil"/>
              <w:bottom w:val="single" w:sz="4" w:space="0" w:color="000000"/>
              <w:right w:val="single" w:sz="4" w:space="0" w:color="000000"/>
            </w:tcBorders>
          </w:tcPr>
          <w:p w:rsidR="002D2FE3" w:rsidRDefault="00CB5F7D">
            <w:pPr>
              <w:spacing w:after="0" w:line="259" w:lineRule="auto"/>
              <w:ind w:left="848" w:firstLine="0"/>
              <w:jc w:val="left"/>
            </w:pPr>
            <w:r>
              <w:t xml:space="preserve">Calle Charco del Musgo </w:t>
            </w:r>
          </w:p>
        </w:tc>
      </w:tr>
      <w:tr w:rsidR="002D2FE3">
        <w:trPr>
          <w:trHeight w:val="281"/>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Punto </w:t>
            </w:r>
          </w:p>
        </w:tc>
        <w:tc>
          <w:tcPr>
            <w:tcW w:w="708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Coordenadas UTM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3" w:firstLine="0"/>
              <w:jc w:val="center"/>
            </w:pPr>
            <w:r>
              <w:t xml:space="preserve">Nº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0" w:firstLine="0"/>
              <w:jc w:val="center"/>
            </w:pPr>
            <w:r>
              <w:t xml:space="preserve">X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Y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366517.4795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3140040.7863 </w:t>
            </w:r>
          </w:p>
        </w:tc>
      </w:tr>
      <w:tr w:rsidR="002D2FE3">
        <w:trPr>
          <w:trHeight w:val="265"/>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0" w:firstLine="0"/>
              <w:jc w:val="center"/>
            </w:pPr>
            <w:r>
              <w:t xml:space="preserve">366517.0110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3140040.0270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0" w:firstLine="0"/>
              <w:jc w:val="center"/>
            </w:pPr>
            <w:r>
              <w:t xml:space="preserve">366511.1800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3140030.4500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366509.9400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3140031.1800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366508.8431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3140029.3140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366507.4452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3140026.9361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366506.3748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2" w:firstLine="0"/>
              <w:jc w:val="center"/>
            </w:pPr>
            <w:r>
              <w:t xml:space="preserve">3140025.1154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366505.2481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3140023.1988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366502.5302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3140018.5755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366501.4100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3140016.6700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366500.3818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3140013.9454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366498.6410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3140009.3310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366496.4880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3140008.3700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366495.6000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3140007.1500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366494.9057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3140006.3040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366490.7000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3139983.9700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366493.3944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3139977.3524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366491.2946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3139965.0767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19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366488.4346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3139953.3282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20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366486.5460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3139946.3015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21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366483.4470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3139937.2624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22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366482.1078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3139933.8737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23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366479.2308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3139927.5695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24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366476.7448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3139923.1336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25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366473.6048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3139917.8071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26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366470.1739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3139913.0198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27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366467.3882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3139909.5156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28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366459.7627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2" w:firstLine="0"/>
              <w:jc w:val="center"/>
            </w:pPr>
            <w:r>
              <w:t xml:space="preserve">3139911.9137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29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366453.3866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3139896.8441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30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366452.3218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3139894.7847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31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366451.7525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3139893.7758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32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366451.6242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3139889.9036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33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366449.5976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3139885.8449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34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366447.6431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3139882.5752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35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366445.4643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3139880.9413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36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366444.4165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3139880.3900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37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366442.5995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3139879.9489 </w:t>
            </w:r>
          </w:p>
        </w:tc>
      </w:tr>
    </w:tbl>
    <w:tbl>
      <w:tblPr>
        <w:tblStyle w:val="TableGrid"/>
        <w:tblpPr w:vertAnchor="text" w:tblpX="62"/>
        <w:tblOverlap w:val="never"/>
        <w:tblW w:w="8898" w:type="dxa"/>
        <w:tblInd w:w="0"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366440.4591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3139880.0522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366438.8990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3139880.2366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366436.1493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3139881.2509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366434.7806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3139881.7701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366428.6097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3139885.3022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366418.5224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3139891.2720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366417.8691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3139891.6434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366417.6120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3139891.7960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366417.2742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3139892.0171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366416.9243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3139892.2732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366415.5371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3139893.1335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366414.6331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3139894.6448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366413.7801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3139896.9081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366413.8502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3139899.3352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366414.1841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3139901.4245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366415.1063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3139904.4803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366415.9796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3139906.5028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366417.1216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3139908.4275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366419.0143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3139910.9156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366423.1240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3139915.8842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366427.6461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3139920.8951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366432.9763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3139926.8692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366438.7765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3139933.2940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366440.5792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3139935.7956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366441.8820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3139938.0043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366443.8701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3139942.0838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366447.9113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3139950.8047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366448.7082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3139952.9095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366448.9844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3139955.3579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366448.6800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3139956.7676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366448.1208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3139958.8217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366447.0609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3139961.2095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366445.9876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3139962.4924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366445.0336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3139963.2911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366444.8915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3139963.4143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366444.7162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3139963.5555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366444.2871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3139963.8568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366443.5650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3139964.2452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366443.0658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3139964.4324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366442.6096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3139964.5746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366441.9657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3139964.6950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366441.4762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3139964.7361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366440.9080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3139964.7306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366440.2301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3139964.6489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366439.6787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3139964.5197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366439.2249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3139964.3608 </w:t>
            </w:r>
          </w:p>
        </w:tc>
      </w:tr>
    </w:tbl>
    <w:p w:rsidR="002D2FE3" w:rsidRDefault="00CB5F7D">
      <w:pPr>
        <w:spacing w:after="0"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81900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39249" name="Group 63924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4057" name="Rectangle 2405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4058" name="Rectangle 24058"/>
                        <wps:cNvSpPr/>
                        <wps:spPr>
                          <a:xfrm rot="-5399999">
                            <a:off x="-2094822" y="1263700"/>
                            <a:ext cx="44552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119 de 269 </w:t>
                              </w:r>
                            </w:p>
                          </w:txbxContent>
                        </wps:txbx>
                        <wps:bodyPr horzOverflow="overflow" vert="horz" lIns="0" tIns="0" rIns="0" bIns="0" rtlCol="0">
                          <a:noAutofit/>
                        </wps:bodyPr>
                      </wps:wsp>
                    </wpg:wgp>
                  </a:graphicData>
                </a:graphic>
              </wp:anchor>
            </w:drawing>
          </mc:Choice>
          <mc:Fallback xmlns:a="http://schemas.openxmlformats.org/drawingml/2006/main">
            <w:pict>
              <v:group id="Group 639249" style="width:12.7031pt;height:279.366pt;position:absolute;mso-position-horizontal-relative:page;mso-position-horizontal:absolute;margin-left:682.278pt;mso-position-vertical-relative:page;margin-top:532.554pt;" coordsize="1613,35479">
                <v:rect id="Rectangle 2405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4058"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119 de 269 </w:t>
                        </w:r>
                      </w:p>
                    </w:txbxContent>
                  </v:textbox>
                </v:rect>
                <w10:wrap type="topAndBottom"/>
              </v:group>
            </w:pict>
          </mc:Fallback>
        </mc:AlternateContent>
      </w:r>
      <w:r>
        <w:br w:type="page"/>
      </w:r>
    </w:p>
    <w:tbl>
      <w:tblPr>
        <w:tblStyle w:val="TableGrid"/>
        <w:tblpPr w:vertAnchor="text" w:tblpX="62"/>
        <w:tblOverlap w:val="never"/>
        <w:tblW w:w="8898" w:type="dxa"/>
        <w:tblInd w:w="0"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366438.6724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3139964.1228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366438.1126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3139963.7960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366437.4888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3139963.2236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366437.0287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3139962.7021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366436.4283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3139961.9104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366436.1087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3139961.3312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366435.8225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3139960.7893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366435.6079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3139960.2820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366435.4074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3139959.6190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366435.2450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3139958.9794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366435.1646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3139958.5440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366435.0971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3139957.9715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366435.0993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3139957.2696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366435.1169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3139956.5717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366435.2021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3139956.0459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366435.3345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3139955.5003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366435.5100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3139955.0947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366435.7374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3139954.3991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366435.9565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3139953.7742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366436.1542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3139953.0909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366436.3965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3139952.2280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366436.5625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3139951.5355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366436.6843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3139950.8919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366436.8321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3139950.0106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366436.9277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3139949.3218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366436.9916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3139948.7894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366437.0391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3139948.1294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111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366437.0645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3139947.5512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366437.0565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3139946.9875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366437.0463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3139946.2424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366436.9948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3139945.6420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366436.8885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3139945.0777</w:t>
            </w:r>
            <w:r>
              <w:t xml:space="preserve">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366436.7955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3139944.4692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366436.5703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3139943.7020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366436.4455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3139943.1628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366436.1840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3139942.5270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366435.9122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3139941.9534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366435.6795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3139941.4271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366435.4194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3139940.9610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366435.0759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3139940.3948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366434.6939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3139939.8814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366434.2539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3139939.2525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366433.8891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3139938.7910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366433.4520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3139938.2617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366432.7678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3139937.4774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366432.1388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3139936.8723 </w:t>
            </w:r>
          </w:p>
        </w:tc>
      </w:tr>
    </w:tbl>
    <w:p w:rsidR="002D2FE3" w:rsidRDefault="00CB5F7D">
      <w:pPr>
        <w:spacing w:after="0"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82003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38930" name="Group 63893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4875" name="Rectangle 2487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4876" name="Rectangle 2487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120 de 269 </w:t>
                              </w:r>
                            </w:p>
                          </w:txbxContent>
                        </wps:txbx>
                        <wps:bodyPr horzOverflow="overflow" vert="horz" lIns="0" tIns="0" rIns="0" bIns="0" rtlCol="0">
                          <a:noAutofit/>
                        </wps:bodyPr>
                      </wps:wsp>
                    </wpg:wgp>
                  </a:graphicData>
                </a:graphic>
              </wp:anchor>
            </w:drawing>
          </mc:Choice>
          <mc:Fallback xmlns:a="http://schemas.openxmlformats.org/drawingml/2006/main">
            <w:pict>
              <v:group id="Group 638930" style="width:12.7031pt;height:279.366pt;position:absolute;mso-position-horizontal-relative:page;mso-position-horizontal:absolute;margin-left:682.278pt;mso-position-vertical-relative:page;margin-top:532.554pt;" coordsize="1613,35479">
                <v:rect id="Rectangle 2487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487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120 de 269 </w:t>
                        </w:r>
                      </w:p>
                    </w:txbxContent>
                  </v:textbox>
                </v:rect>
                <w10:wrap type="topAndBottom"/>
              </v:group>
            </w:pict>
          </mc:Fallback>
        </mc:AlternateContent>
      </w:r>
      <w:r>
        <w:br w:type="page"/>
      </w:r>
    </w:p>
    <w:tbl>
      <w:tblPr>
        <w:tblStyle w:val="TableGrid"/>
        <w:tblpPr w:vertAnchor="text" w:tblpX="62"/>
        <w:tblOverlap w:val="never"/>
        <w:tblW w:w="8898" w:type="dxa"/>
        <w:tblInd w:w="0"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366431.6399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3139936.2578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366427.5153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3139931.6067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366427.0959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3139931.1792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366426.4007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3139930.3641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366425.6680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3139929.5528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366425.2714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3139929.1168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366424.4469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3139928.1822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366423.6756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3139927.2429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366423.2919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3139926.8881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366421.3691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3139924.7708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366421.0673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3139924.3070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366419.5307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3139922.6393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366419.0829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3139922.2372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366417.5536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3139920.4891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366417.1983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3139920.0958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366415.1907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3139917.9163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366410.9209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3139912.4596</w:t>
            </w:r>
            <w:r>
              <w:t xml:space="preserve">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366409.3129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3139909.9581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366407.4370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3139903.6252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366406.9951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3139901.6578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366406.8423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3139900.8894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366406.6177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3139899.5580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366406.5350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3139898.3201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366406.5316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3139897.3046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366406.6548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3139896.2427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366406.8829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3139895.2200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366407.1526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3139894.2390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366407.4103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3139893.4343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366407.6076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3139892.7968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366407.9175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3139892.1814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366408.4123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3139891.2801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366409.1396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3139890.3736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366409.8380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3139889.0744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366411.6056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3139887.3651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366411.8027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3139886.4160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366413.8952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3139884.8663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366414.1541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3139884.8399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366419.1197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3139881.3011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366426.5990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3139876.5371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366432.1421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3139872.9985</w:t>
            </w:r>
            <w:r>
              <w:t xml:space="preserve">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366432.5315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3139872.6292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366433.0033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3139872.1289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366433.2657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3139871.6901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366433.4227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3139871.2824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366433.5919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3139870.7253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366433.6187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3139870.3329 </w:t>
            </w:r>
          </w:p>
        </w:tc>
      </w:tr>
    </w:tbl>
    <w:p w:rsidR="002D2FE3" w:rsidRDefault="00CB5F7D">
      <w:pPr>
        <w:spacing w:after="0"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82105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39162" name="Group 63916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5695" name="Rectangle 2569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5696" name="Rectangle 2569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121 de 269 </w:t>
                              </w:r>
                            </w:p>
                          </w:txbxContent>
                        </wps:txbx>
                        <wps:bodyPr horzOverflow="overflow" vert="horz" lIns="0" tIns="0" rIns="0" bIns="0" rtlCol="0">
                          <a:noAutofit/>
                        </wps:bodyPr>
                      </wps:wsp>
                    </wpg:wgp>
                  </a:graphicData>
                </a:graphic>
              </wp:anchor>
            </w:drawing>
          </mc:Choice>
          <mc:Fallback xmlns:a="http://schemas.openxmlformats.org/drawingml/2006/main">
            <w:pict>
              <v:group id="Group 639162" style="width:12.7031pt;height:279.366pt;position:absolute;mso-position-horizontal-relative:page;mso-position-horizontal:absolute;margin-left:682.278pt;mso-position-vertical-relative:page;margin-top:532.554pt;" coordsize="1613,35479">
                <v:rect id="Rectangle 2569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569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121 de 269 </w:t>
                        </w:r>
                      </w:p>
                    </w:txbxContent>
                  </v:textbox>
                </v:rect>
                <w10:wrap type="topAndBottom"/>
              </v:group>
            </w:pict>
          </mc:Fallback>
        </mc:AlternateContent>
      </w:r>
      <w:r>
        <w:br w:type="page"/>
      </w:r>
    </w:p>
    <w:tbl>
      <w:tblPr>
        <w:tblStyle w:val="TableGrid"/>
        <w:tblW w:w="8898" w:type="dxa"/>
        <w:tblInd w:w="62"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366433.5189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3139869.8615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366433.3916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3139869.5794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366439.4758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3139862.5639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366442.3200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3139864.9500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366449.1294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3139869.8172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366450.9800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3139871.1400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366462.2000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3139885.9700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366468.0300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3139894.0300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366473.6500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3139901.0900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366482.8000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3139913.9900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366484.1313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3139916.2954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366487.3100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3139921.8000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366490.9950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3139929.8250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366494.3500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3139938.4600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366499.5650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3139963.8350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366501.2146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3139971.5822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366505.4100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3139991.2850</w:t>
            </w:r>
            <w:r>
              <w:t xml:space="preserve">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366509.5610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3140011.0080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366510.6468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3140013.5131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366510.7656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3140013.7846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366510.8724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3140013.9562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366510.9261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3140014.0199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366511.0683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3140014.1481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366511.1515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3140014.2035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366511.3359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3140014.2894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366511.4288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3140014.3166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366511.5335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3140014.3361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366511.7389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3140014.3417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366511.8324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3140014.3302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366517.4795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3140040.7863 </w:t>
            </w:r>
          </w:p>
        </w:tc>
      </w:tr>
    </w:tbl>
    <w:p w:rsidR="002D2FE3" w:rsidRDefault="00CB5F7D">
      <w:pPr>
        <w:spacing w:after="0" w:line="259" w:lineRule="auto"/>
        <w:ind w:left="58" w:firstLine="0"/>
      </w:pPr>
      <w:r>
        <w:t xml:space="preserve"> </w:t>
      </w:r>
    </w:p>
    <w:p w:rsidR="002D2FE3" w:rsidRDefault="00CB5F7D">
      <w:pPr>
        <w:spacing w:after="0" w:line="259" w:lineRule="auto"/>
        <w:ind w:left="58" w:firstLine="0"/>
      </w:pPr>
      <w:r>
        <w:t xml:space="preserve"> </w:t>
      </w:r>
    </w:p>
    <w:tbl>
      <w:tblPr>
        <w:tblStyle w:val="TableGrid"/>
        <w:tblW w:w="9623" w:type="dxa"/>
        <w:tblInd w:w="29" w:type="dxa"/>
        <w:tblCellMar>
          <w:top w:w="16" w:type="dxa"/>
          <w:left w:w="29" w:type="dxa"/>
          <w:bottom w:w="0" w:type="dxa"/>
          <w:right w:w="115" w:type="dxa"/>
        </w:tblCellMar>
        <w:tblLook w:val="04A0" w:firstRow="1" w:lastRow="0" w:firstColumn="1" w:lastColumn="0" w:noHBand="0" w:noVBand="1"/>
      </w:tblPr>
      <w:tblGrid>
        <w:gridCol w:w="9623"/>
      </w:tblGrid>
      <w:tr w:rsidR="002D2FE3">
        <w:trPr>
          <w:trHeight w:val="271"/>
        </w:trPr>
        <w:tc>
          <w:tcPr>
            <w:tcW w:w="9623" w:type="dxa"/>
            <w:tcBorders>
              <w:top w:val="nil"/>
              <w:left w:val="nil"/>
              <w:bottom w:val="nil"/>
              <w:right w:val="nil"/>
            </w:tcBorders>
            <w:shd w:val="clear" w:color="auto" w:fill="E7E6E6"/>
          </w:tcPr>
          <w:p w:rsidR="002D2FE3" w:rsidRDefault="00CB5F7D">
            <w:pPr>
              <w:spacing w:after="0" w:line="259" w:lineRule="auto"/>
              <w:ind w:left="0" w:firstLine="0"/>
              <w:jc w:val="left"/>
            </w:pPr>
            <w:r>
              <w:rPr>
                <w:rFonts w:ascii="Times New Roman" w:eastAsia="Times New Roman" w:hAnsi="Times New Roman" w:cs="Times New Roman"/>
                <w:sz w:val="24"/>
              </w:rPr>
              <w:t>12.</w:t>
            </w:r>
            <w:r>
              <w:rPr>
                <w:sz w:val="24"/>
              </w:rPr>
              <w:t xml:space="preserve"> </w:t>
            </w:r>
            <w:r>
              <w:rPr>
                <w:b/>
                <w:shd w:val="clear" w:color="auto" w:fill="E6E6E6"/>
              </w:rPr>
              <w:t>FOTOGRAFÍAS</w:t>
            </w:r>
            <w:r>
              <w:rPr>
                <w:rFonts w:ascii="Times New Roman" w:eastAsia="Times New Roman" w:hAnsi="Times New Roman" w:cs="Times New Roman"/>
                <w:sz w:val="24"/>
              </w:rPr>
              <w:t xml:space="preserve"> </w:t>
            </w:r>
          </w:p>
        </w:tc>
      </w:tr>
    </w:tbl>
    <w:p w:rsidR="002D2FE3" w:rsidRDefault="00CB5F7D">
      <w:pPr>
        <w:spacing w:after="766" w:line="259" w:lineRule="auto"/>
        <w:ind w:left="58" w:firstLine="0"/>
      </w:pPr>
      <w:r>
        <w:t xml:space="preserve"> </w:t>
      </w:r>
    </w:p>
    <w:p w:rsidR="002D2FE3" w:rsidRDefault="00CB5F7D">
      <w:pPr>
        <w:spacing w:after="0" w:line="259" w:lineRule="auto"/>
        <w:ind w:left="-2495" w:right="2383" w:firstLine="0"/>
      </w:pPr>
      <w:r>
        <w:rPr>
          <w:rFonts w:ascii="Calibri" w:eastAsia="Calibri" w:hAnsi="Calibri" w:cs="Calibri"/>
          <w:noProof/>
        </w:rPr>
        <mc:AlternateContent>
          <mc:Choice Requires="wpg">
            <w:drawing>
              <wp:anchor distT="0" distB="0" distL="114300" distR="114300" simplePos="0" relativeHeight="25182208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11751" name="Group 61175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6266" name="Rectangle 2626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6267" name="Rectangle 2626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122 de 269 </w:t>
                              </w:r>
                            </w:p>
                          </w:txbxContent>
                        </wps:txbx>
                        <wps:bodyPr horzOverflow="overflow" vert="horz" lIns="0" tIns="0" rIns="0" bIns="0" rtlCol="0">
                          <a:noAutofit/>
                        </wps:bodyPr>
                      </wps:wsp>
                    </wpg:wgp>
                  </a:graphicData>
                </a:graphic>
              </wp:anchor>
            </w:drawing>
          </mc:Choice>
          <mc:Fallback xmlns:a="http://schemas.openxmlformats.org/drawingml/2006/main">
            <w:pict>
              <v:group id="Group 611751" style="width:12.7031pt;height:279.366pt;position:absolute;mso-position-horizontal-relative:page;mso-position-horizontal:absolute;margin-left:682.278pt;mso-position-vertical-relative:page;margin-top:532.554pt;" coordsize="1613,35479">
                <v:rect id="Rectangle 2626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626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122 de 269 </w:t>
                        </w:r>
                      </w:p>
                    </w:txbxContent>
                  </v:textbox>
                </v:rect>
                <w10:wrap type="topAndBottom"/>
              </v:group>
            </w:pict>
          </mc:Fallback>
        </mc:AlternateContent>
      </w:r>
      <w:r>
        <w:rPr>
          <w:noProof/>
        </w:rPr>
        <w:drawing>
          <wp:anchor distT="0" distB="0" distL="114300" distR="114300" simplePos="0" relativeHeight="251823104" behindDoc="0" locked="0" layoutInCell="1" allowOverlap="0">
            <wp:simplePos x="0" y="0"/>
            <wp:positionH relativeFrom="column">
              <wp:posOffset>293827</wp:posOffset>
            </wp:positionH>
            <wp:positionV relativeFrom="paragraph">
              <wp:posOffset>-652764</wp:posOffset>
            </wp:positionV>
            <wp:extent cx="4922520" cy="2255521"/>
            <wp:effectExtent l="0" t="0" r="0" b="0"/>
            <wp:wrapSquare wrapText="bothSides"/>
            <wp:docPr id="26263" name="Picture 26263"/>
            <wp:cNvGraphicFramePr/>
            <a:graphic xmlns:a="http://schemas.openxmlformats.org/drawingml/2006/main">
              <a:graphicData uri="http://schemas.openxmlformats.org/drawingml/2006/picture">
                <pic:pic xmlns:pic="http://schemas.openxmlformats.org/drawingml/2006/picture">
                  <pic:nvPicPr>
                    <pic:cNvPr id="26263" name="Picture 26263"/>
                    <pic:cNvPicPr/>
                  </pic:nvPicPr>
                  <pic:blipFill>
                    <a:blip r:embed="rId79"/>
                    <a:stretch>
                      <a:fillRect/>
                    </a:stretch>
                  </pic:blipFill>
                  <pic:spPr>
                    <a:xfrm>
                      <a:off x="0" y="0"/>
                      <a:ext cx="4922520" cy="2255521"/>
                    </a:xfrm>
                    <a:prstGeom prst="rect">
                      <a:avLst/>
                    </a:prstGeom>
                  </pic:spPr>
                </pic:pic>
              </a:graphicData>
            </a:graphic>
          </wp:anchor>
        </w:drawing>
      </w:r>
    </w:p>
    <w:p w:rsidR="002D2FE3" w:rsidRDefault="00CB5F7D">
      <w:pPr>
        <w:spacing w:after="3" w:line="265" w:lineRule="auto"/>
        <w:ind w:left="10" w:right="2512"/>
        <w:jc w:val="right"/>
      </w:pPr>
      <w:r>
        <w:t xml:space="preserve">Intersección de la Avenida Marítima con la calle Charco del Musgo </w:t>
      </w:r>
    </w:p>
    <w:p w:rsidR="002D2FE3" w:rsidRDefault="00CB5F7D">
      <w:pPr>
        <w:spacing w:after="5052" w:line="259" w:lineRule="auto"/>
        <w:ind w:left="58" w:right="1533" w:firstLine="0"/>
      </w:pPr>
      <w:r>
        <w:rPr>
          <w:noProof/>
        </w:rPr>
        <w:drawing>
          <wp:anchor distT="0" distB="0" distL="114300" distR="114300" simplePos="0" relativeHeight="251824128" behindDoc="0" locked="0" layoutInCell="1" allowOverlap="0">
            <wp:simplePos x="0" y="0"/>
            <wp:positionH relativeFrom="column">
              <wp:posOffset>179527</wp:posOffset>
            </wp:positionH>
            <wp:positionV relativeFrom="paragraph">
              <wp:posOffset>161686</wp:posOffset>
            </wp:positionV>
            <wp:extent cx="5576316" cy="4046220"/>
            <wp:effectExtent l="0" t="0" r="0" b="0"/>
            <wp:wrapSquare wrapText="bothSides"/>
            <wp:docPr id="26338" name="Picture 26338"/>
            <wp:cNvGraphicFramePr/>
            <a:graphic xmlns:a="http://schemas.openxmlformats.org/drawingml/2006/main">
              <a:graphicData uri="http://schemas.openxmlformats.org/drawingml/2006/picture">
                <pic:pic xmlns:pic="http://schemas.openxmlformats.org/drawingml/2006/picture">
                  <pic:nvPicPr>
                    <pic:cNvPr id="26338" name="Picture 26338"/>
                    <pic:cNvPicPr/>
                  </pic:nvPicPr>
                  <pic:blipFill>
                    <a:blip r:embed="rId80"/>
                    <a:stretch>
                      <a:fillRect/>
                    </a:stretch>
                  </pic:blipFill>
                  <pic:spPr>
                    <a:xfrm>
                      <a:off x="0" y="0"/>
                      <a:ext cx="5576316" cy="4046220"/>
                    </a:xfrm>
                    <a:prstGeom prst="rect">
                      <a:avLst/>
                    </a:prstGeom>
                  </pic:spPr>
                </pic:pic>
              </a:graphicData>
            </a:graphic>
          </wp:anchor>
        </w:drawing>
      </w:r>
      <w:r>
        <w:t xml:space="preserve"> </w:t>
      </w:r>
    </w:p>
    <w:p w:rsidR="002D2FE3" w:rsidRDefault="00CB5F7D">
      <w:pPr>
        <w:spacing w:after="0" w:line="259" w:lineRule="auto"/>
        <w:ind w:left="-2495" w:right="1533" w:firstLine="0"/>
        <w:jc w:val="left"/>
      </w:pPr>
      <w:r>
        <w:rPr>
          <w:rFonts w:ascii="Calibri" w:eastAsia="Calibri" w:hAnsi="Calibri" w:cs="Calibri"/>
          <w:noProof/>
        </w:rPr>
        <mc:AlternateContent>
          <mc:Choice Requires="wpg">
            <w:drawing>
              <wp:anchor distT="0" distB="0" distL="114300" distR="114300" simplePos="0" relativeHeight="25182515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4431" name="Group 52443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6343" name="Rectangle 2634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6344" name="Rectangle 2634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123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4431" style="width:12.7031pt;height:279.366pt;position:absolute;mso-position-horizontal-relative:page;mso-position-horizontal:absolute;margin-left:682.278pt;mso-position-vertical-relative:page;margin-top:532.554pt;" coordsize="1613,35479">
                <v:rect id="Rectangle 2634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634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123 de 269 </w:t>
                        </w:r>
                      </w:p>
                    </w:txbxContent>
                  </v:textbox>
                </v:rect>
                <w10:wrap type="topAndBottom"/>
              </v:group>
            </w:pict>
          </mc:Fallback>
        </mc:AlternateContent>
      </w:r>
    </w:p>
    <w:p w:rsidR="002D2FE3" w:rsidRDefault="00CB5F7D">
      <w:pPr>
        <w:spacing w:after="0" w:line="259" w:lineRule="auto"/>
        <w:ind w:left="58" w:right="1533" w:firstLine="0"/>
      </w:pP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11"/>
        <w:ind w:left="3143" w:right="967"/>
      </w:pPr>
      <w:r>
        <w:t xml:space="preserve">Inicio de la calle Charco del Musgo </w:t>
      </w:r>
    </w:p>
    <w:p w:rsidR="002D2FE3" w:rsidRDefault="00CB5F7D">
      <w:pPr>
        <w:spacing w:after="0" w:line="259" w:lineRule="auto"/>
        <w:ind w:left="58" w:right="1764" w:firstLine="0"/>
      </w:pPr>
      <w:r>
        <w:rPr>
          <w:noProof/>
        </w:rPr>
        <w:drawing>
          <wp:anchor distT="0" distB="0" distL="114300" distR="114300" simplePos="0" relativeHeight="251826176" behindDoc="0" locked="0" layoutInCell="1" allowOverlap="0">
            <wp:simplePos x="0" y="0"/>
            <wp:positionH relativeFrom="column">
              <wp:posOffset>395935</wp:posOffset>
            </wp:positionH>
            <wp:positionV relativeFrom="paragraph">
              <wp:posOffset>165624</wp:posOffset>
            </wp:positionV>
            <wp:extent cx="5213604" cy="3070860"/>
            <wp:effectExtent l="0" t="0" r="0" b="0"/>
            <wp:wrapSquare wrapText="bothSides"/>
            <wp:docPr id="26340" name="Picture 26340"/>
            <wp:cNvGraphicFramePr/>
            <a:graphic xmlns:a="http://schemas.openxmlformats.org/drawingml/2006/main">
              <a:graphicData uri="http://schemas.openxmlformats.org/drawingml/2006/picture">
                <pic:pic xmlns:pic="http://schemas.openxmlformats.org/drawingml/2006/picture">
                  <pic:nvPicPr>
                    <pic:cNvPr id="26340" name="Picture 26340"/>
                    <pic:cNvPicPr/>
                  </pic:nvPicPr>
                  <pic:blipFill>
                    <a:blip r:embed="rId81"/>
                    <a:stretch>
                      <a:fillRect/>
                    </a:stretch>
                  </pic:blipFill>
                  <pic:spPr>
                    <a:xfrm>
                      <a:off x="0" y="0"/>
                      <a:ext cx="5213604" cy="3070860"/>
                    </a:xfrm>
                    <a:prstGeom prst="rect">
                      <a:avLst/>
                    </a:prstGeom>
                  </pic:spPr>
                </pic:pic>
              </a:graphicData>
            </a:graphic>
          </wp:anchor>
        </w:drawing>
      </w:r>
      <w:r>
        <w:t xml:space="preserve"> </w:t>
      </w:r>
    </w:p>
    <w:p w:rsidR="002D2FE3" w:rsidRDefault="00CB5F7D">
      <w:pPr>
        <w:pStyle w:val="Ttulo2"/>
        <w:tabs>
          <w:tab w:val="center" w:pos="4424"/>
          <w:tab w:val="center" w:pos="9004"/>
        </w:tabs>
        <w:spacing w:after="0" w:line="259" w:lineRule="auto"/>
        <w:ind w:left="0" w:right="0" w:firstLine="0"/>
        <w:jc w:val="left"/>
      </w:pPr>
      <w:r>
        <w:rPr>
          <w:rFonts w:ascii="Calibri" w:eastAsia="Calibri" w:hAnsi="Calibri" w:cs="Calibri"/>
          <w:b w:val="0"/>
        </w:rPr>
        <w:tab/>
      </w:r>
      <w:r>
        <w:rPr>
          <w:rFonts w:ascii="Times New Roman" w:eastAsia="Times New Roman" w:hAnsi="Times New Roman" w:cs="Times New Roman"/>
          <w:b w:val="0"/>
          <w:sz w:val="24"/>
        </w:rPr>
        <w:t xml:space="preserve">Tramo medio de la calle Charco del Musgo </w:t>
      </w:r>
      <w:r>
        <w:rPr>
          <w:rFonts w:ascii="Times New Roman" w:eastAsia="Times New Roman" w:hAnsi="Times New Roman" w:cs="Times New Roman"/>
          <w:b w:val="0"/>
          <w:sz w:val="24"/>
        </w:rPr>
        <w:tab/>
      </w:r>
      <w:r>
        <w:rPr>
          <w:rFonts w:ascii="Times New Roman" w:eastAsia="Times New Roman" w:hAnsi="Times New Roman" w:cs="Times New Roman"/>
          <w:b w:val="0"/>
          <w:sz w:val="37"/>
          <w:vertAlign w:val="superscript"/>
        </w:rPr>
        <w:t xml:space="preserve"> </w:t>
      </w:r>
    </w:p>
    <w:p w:rsidR="002D2FE3" w:rsidRDefault="00CB5F7D">
      <w:pPr>
        <w:spacing w:after="0" w:line="259" w:lineRule="auto"/>
        <w:ind w:left="0" w:right="1533" w:firstLine="0"/>
        <w:jc w:val="right"/>
      </w:pPr>
      <w:r>
        <w:t xml:space="preserve"> </w:t>
      </w:r>
    </w:p>
    <w:p w:rsidR="002D2FE3" w:rsidRDefault="00CB5F7D">
      <w:pPr>
        <w:spacing w:after="5067" w:line="259" w:lineRule="auto"/>
        <w:ind w:left="0" w:right="1533" w:firstLine="0"/>
        <w:jc w:val="right"/>
      </w:pPr>
      <w:r>
        <w:t xml:space="preserve"> </w:t>
      </w:r>
    </w:p>
    <w:p w:rsidR="002D2FE3" w:rsidRDefault="00CB5F7D">
      <w:pPr>
        <w:spacing w:after="232" w:line="259" w:lineRule="auto"/>
        <w:ind w:left="-2495" w:right="1613" w:firstLine="0"/>
        <w:jc w:val="left"/>
      </w:pPr>
      <w:r>
        <w:rPr>
          <w:rFonts w:ascii="Calibri" w:eastAsia="Calibri" w:hAnsi="Calibri" w:cs="Calibri"/>
          <w:noProof/>
        </w:rPr>
        <mc:AlternateContent>
          <mc:Choice Requires="wpg">
            <w:drawing>
              <wp:anchor distT="0" distB="0" distL="114300" distR="114300" simplePos="0" relativeHeight="25182720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4555" name="Group 52455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6420" name="Rectangle 2642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6421" name="Rectangle 2642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124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4555" style="width:12.7031pt;height:279.366pt;position:absolute;mso-position-horizontal-relative:page;mso-position-horizontal:absolute;margin-left:682.278pt;mso-position-vertical-relative:page;margin-top:532.554pt;" coordsize="1613,35479">
                <v:rect id="Rectangle 2642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642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124 de 269 </w:t>
                        </w:r>
                      </w:p>
                    </w:txbxContent>
                  </v:textbox>
                </v:rect>
                <w10:wrap type="topAndBottom"/>
              </v:group>
            </w:pict>
          </mc:Fallback>
        </mc:AlternateContent>
      </w:r>
      <w:r>
        <w:rPr>
          <w:noProof/>
        </w:rPr>
        <w:drawing>
          <wp:anchor distT="0" distB="0" distL="114300" distR="114300" simplePos="0" relativeHeight="251828224" behindDoc="0" locked="0" layoutInCell="1" allowOverlap="0">
            <wp:simplePos x="0" y="0"/>
            <wp:positionH relativeFrom="column">
              <wp:posOffset>130759</wp:posOffset>
            </wp:positionH>
            <wp:positionV relativeFrom="paragraph">
              <wp:posOffset>-3386566</wp:posOffset>
            </wp:positionV>
            <wp:extent cx="5574793" cy="3817620"/>
            <wp:effectExtent l="0" t="0" r="0" b="0"/>
            <wp:wrapSquare wrapText="bothSides"/>
            <wp:docPr id="26412" name="Picture 26412"/>
            <wp:cNvGraphicFramePr/>
            <a:graphic xmlns:a="http://schemas.openxmlformats.org/drawingml/2006/main">
              <a:graphicData uri="http://schemas.openxmlformats.org/drawingml/2006/picture">
                <pic:pic xmlns:pic="http://schemas.openxmlformats.org/drawingml/2006/picture">
                  <pic:nvPicPr>
                    <pic:cNvPr id="26412" name="Picture 26412"/>
                    <pic:cNvPicPr/>
                  </pic:nvPicPr>
                  <pic:blipFill>
                    <a:blip r:embed="rId82"/>
                    <a:stretch>
                      <a:fillRect/>
                    </a:stretch>
                  </pic:blipFill>
                  <pic:spPr>
                    <a:xfrm>
                      <a:off x="0" y="0"/>
                      <a:ext cx="5574793" cy="3817620"/>
                    </a:xfrm>
                    <a:prstGeom prst="rect">
                      <a:avLst/>
                    </a:prstGeom>
                  </pic:spPr>
                </pic:pic>
              </a:graphicData>
            </a:graphic>
          </wp:anchor>
        </w:drawing>
      </w:r>
    </w:p>
    <w:p w:rsidR="002D2FE3" w:rsidRDefault="00CB5F7D">
      <w:pPr>
        <w:spacing w:after="0" w:line="259" w:lineRule="auto"/>
        <w:ind w:left="58" w:right="1605" w:firstLine="0"/>
      </w:pPr>
      <w:r>
        <w:rPr>
          <w:noProof/>
        </w:rPr>
        <w:drawing>
          <wp:anchor distT="0" distB="0" distL="114300" distR="114300" simplePos="0" relativeHeight="251829248" behindDoc="0" locked="0" layoutInCell="1" allowOverlap="0">
            <wp:simplePos x="0" y="0"/>
            <wp:positionH relativeFrom="column">
              <wp:posOffset>135331</wp:posOffset>
            </wp:positionH>
            <wp:positionV relativeFrom="paragraph">
              <wp:posOffset>168672</wp:posOffset>
            </wp:positionV>
            <wp:extent cx="5574792" cy="3221736"/>
            <wp:effectExtent l="0" t="0" r="0" b="0"/>
            <wp:wrapSquare wrapText="bothSides"/>
            <wp:docPr id="26414" name="Picture 26414"/>
            <wp:cNvGraphicFramePr/>
            <a:graphic xmlns:a="http://schemas.openxmlformats.org/drawingml/2006/main">
              <a:graphicData uri="http://schemas.openxmlformats.org/drawingml/2006/picture">
                <pic:pic xmlns:pic="http://schemas.openxmlformats.org/drawingml/2006/picture">
                  <pic:nvPicPr>
                    <pic:cNvPr id="26414" name="Picture 26414"/>
                    <pic:cNvPicPr/>
                  </pic:nvPicPr>
                  <pic:blipFill>
                    <a:blip r:embed="rId83"/>
                    <a:stretch>
                      <a:fillRect/>
                    </a:stretch>
                  </pic:blipFill>
                  <pic:spPr>
                    <a:xfrm>
                      <a:off x="0" y="0"/>
                      <a:ext cx="5574792" cy="3221736"/>
                    </a:xfrm>
                    <a:prstGeom prst="rect">
                      <a:avLst/>
                    </a:prstGeom>
                  </pic:spPr>
                </pic:pic>
              </a:graphicData>
            </a:graphic>
          </wp:anchor>
        </w:drawing>
      </w:r>
      <w:r>
        <w:t xml:space="preserve"> </w:t>
      </w:r>
    </w:p>
    <w:p w:rsidR="002D2FE3" w:rsidRDefault="00CB5F7D">
      <w:pPr>
        <w:spacing w:after="3" w:line="254" w:lineRule="auto"/>
        <w:ind w:left="1361"/>
        <w:jc w:val="left"/>
      </w:pPr>
      <w:r>
        <w:rPr>
          <w:rFonts w:ascii="Times New Roman" w:eastAsia="Times New Roman" w:hAnsi="Times New Roman" w:cs="Times New Roman"/>
          <w:sz w:val="24"/>
        </w:rPr>
        <w:t>Intersección de la calle Charco del Musgo con la calle T</w:t>
      </w:r>
      <w:r>
        <w:rPr>
          <w:rFonts w:ascii="Times New Roman" w:eastAsia="Times New Roman" w:hAnsi="Times New Roman" w:cs="Times New Roman"/>
          <w:sz w:val="24"/>
        </w:rPr>
        <w:t xml:space="preserve">aunus </w:t>
      </w:r>
    </w:p>
    <w:p w:rsidR="002D2FE3" w:rsidRDefault="00CB5F7D">
      <w:pPr>
        <w:spacing w:after="0" w:line="259" w:lineRule="auto"/>
        <w:ind w:left="0" w:right="2071" w:firstLine="0"/>
        <w:jc w:val="right"/>
      </w:pP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tabs>
          <w:tab w:val="center" w:pos="4693"/>
        </w:tabs>
        <w:spacing w:after="3" w:line="254" w:lineRule="auto"/>
        <w:ind w:left="0" w:firstLine="0"/>
        <w:jc w:val="left"/>
      </w:pPr>
      <w:r>
        <w:rPr>
          <w:rFonts w:ascii="Times New Roman" w:eastAsia="Times New Roman" w:hAnsi="Times New Roman" w:cs="Times New Roman"/>
          <w:sz w:val="37"/>
          <w:vertAlign w:val="subscript"/>
        </w:rPr>
        <w:t xml:space="preserve"> </w:t>
      </w:r>
      <w:r>
        <w:rPr>
          <w:rFonts w:ascii="Times New Roman" w:eastAsia="Times New Roman" w:hAnsi="Times New Roman" w:cs="Times New Roman"/>
          <w:sz w:val="37"/>
          <w:vertAlign w:val="subscript"/>
        </w:rPr>
        <w:tab/>
      </w:r>
      <w:r>
        <w:rPr>
          <w:rFonts w:ascii="Times New Roman" w:eastAsia="Times New Roman" w:hAnsi="Times New Roman" w:cs="Times New Roman"/>
          <w:sz w:val="24"/>
        </w:rPr>
        <w:t xml:space="preserve">Tramo final de la calle Charco del Musgo </w:t>
      </w:r>
    </w:p>
    <w:p w:rsidR="002D2FE3" w:rsidRDefault="00CB5F7D">
      <w:pPr>
        <w:spacing w:after="4285" w:line="259" w:lineRule="auto"/>
        <w:ind w:left="58" w:firstLine="0"/>
        <w:jc w:val="left"/>
      </w:pPr>
      <w:r>
        <w:t xml:space="preserve"> </w:t>
      </w:r>
    </w:p>
    <w:p w:rsidR="002D2FE3" w:rsidRDefault="00CB5F7D">
      <w:pPr>
        <w:spacing w:after="0" w:line="259" w:lineRule="auto"/>
        <w:ind w:left="-2495" w:right="1754" w:firstLine="0"/>
        <w:jc w:val="left"/>
      </w:pPr>
      <w:r>
        <w:rPr>
          <w:rFonts w:ascii="Calibri" w:eastAsia="Calibri" w:hAnsi="Calibri" w:cs="Calibri"/>
          <w:noProof/>
        </w:rPr>
        <mc:AlternateContent>
          <mc:Choice Requires="wpg">
            <w:drawing>
              <wp:anchor distT="0" distB="0" distL="114300" distR="114300" simplePos="0" relativeHeight="25183027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4803" name="Group 52480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6508" name="Rectangle 2650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6509" name="Rectangle 2650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125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4803" style="width:12.7031pt;height:279.366pt;position:absolute;mso-position-horizontal-relative:page;mso-position-horizontal:absolute;margin-left:682.278pt;mso-position-vertical-relative:page;margin-top:532.554pt;" coordsize="1613,35479">
                <v:rect id="Rectangle 2650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650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125 de 269 </w:t>
                        </w:r>
                      </w:p>
                    </w:txbxContent>
                  </v:textbox>
                </v:rect>
                <w10:wrap type="square"/>
              </v:group>
            </w:pict>
          </mc:Fallback>
        </mc:AlternateContent>
      </w:r>
      <w:r>
        <w:rPr>
          <w:noProof/>
        </w:rPr>
        <w:drawing>
          <wp:anchor distT="0" distB="0" distL="114300" distR="114300" simplePos="0" relativeHeight="251831296" behindDoc="0" locked="0" layoutInCell="1" allowOverlap="0">
            <wp:simplePos x="0" y="0"/>
            <wp:positionH relativeFrom="column">
              <wp:posOffset>39319</wp:posOffset>
            </wp:positionH>
            <wp:positionV relativeFrom="paragraph">
              <wp:posOffset>-2836402</wp:posOffset>
            </wp:positionV>
            <wp:extent cx="5576316" cy="3061716"/>
            <wp:effectExtent l="0" t="0" r="0" b="0"/>
            <wp:wrapSquare wrapText="bothSides"/>
            <wp:docPr id="26494" name="Picture 26494"/>
            <wp:cNvGraphicFramePr/>
            <a:graphic xmlns:a="http://schemas.openxmlformats.org/drawingml/2006/main">
              <a:graphicData uri="http://schemas.openxmlformats.org/drawingml/2006/picture">
                <pic:pic xmlns:pic="http://schemas.openxmlformats.org/drawingml/2006/picture">
                  <pic:nvPicPr>
                    <pic:cNvPr id="26494" name="Picture 26494"/>
                    <pic:cNvPicPr/>
                  </pic:nvPicPr>
                  <pic:blipFill>
                    <a:blip r:embed="rId84"/>
                    <a:stretch>
                      <a:fillRect/>
                    </a:stretch>
                  </pic:blipFill>
                  <pic:spPr>
                    <a:xfrm>
                      <a:off x="0" y="0"/>
                      <a:ext cx="5576316" cy="3061716"/>
                    </a:xfrm>
                    <a:prstGeom prst="rect">
                      <a:avLst/>
                    </a:prstGeom>
                  </pic:spPr>
                </pic:pic>
              </a:graphicData>
            </a:graphic>
          </wp:anchor>
        </w:drawing>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tabs>
          <w:tab w:val="center" w:pos="4424"/>
        </w:tabs>
        <w:spacing w:after="150" w:line="254" w:lineRule="auto"/>
        <w:ind w:left="0" w:firstLine="0"/>
        <w:jc w:val="left"/>
      </w:pPr>
      <w:r>
        <w:t xml:space="preserve"> </w:t>
      </w:r>
      <w:r>
        <w:tab/>
      </w:r>
      <w:r>
        <w:rPr>
          <w:rFonts w:ascii="Times New Roman" w:eastAsia="Times New Roman" w:hAnsi="Times New Roman" w:cs="Times New Roman"/>
          <w:sz w:val="24"/>
        </w:rPr>
        <w:t xml:space="preserve">Vista desde el final de la calle sin salida </w:t>
      </w:r>
    </w:p>
    <w:p w:rsidR="002D2FE3" w:rsidRDefault="00CB5F7D">
      <w:pPr>
        <w:spacing w:after="0" w:line="259" w:lineRule="auto"/>
        <w:ind w:left="58" w:firstLine="0"/>
        <w:jc w:val="left"/>
      </w:pPr>
      <w:r>
        <w:t xml:space="preserve"> </w:t>
      </w:r>
    </w:p>
    <w:p w:rsidR="002D2FE3" w:rsidRDefault="00CB5F7D">
      <w:pPr>
        <w:spacing w:after="7" w:line="259" w:lineRule="auto"/>
        <w:ind w:left="58" w:firstLine="0"/>
        <w:jc w:val="left"/>
      </w:pPr>
      <w:r>
        <w:t xml:space="preserve"> </w:t>
      </w:r>
    </w:p>
    <w:p w:rsidR="002D2FE3" w:rsidRDefault="00CB5F7D">
      <w:pPr>
        <w:pStyle w:val="Ttulo1"/>
        <w:shd w:val="clear" w:color="auto" w:fill="E7E6E6"/>
        <w:ind w:left="53"/>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p w:rsidR="002D2FE3" w:rsidRDefault="00CB5F7D">
      <w:pPr>
        <w:ind w:left="69" w:right="967"/>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0" w:line="259" w:lineRule="auto"/>
        <w:ind w:left="418" w:firstLine="0"/>
        <w:jc w:val="left"/>
      </w:pPr>
      <w:r>
        <w:t xml:space="preserve"> </w:t>
      </w:r>
    </w:p>
    <w:p w:rsidR="002D2FE3" w:rsidRDefault="00CB5F7D">
      <w:pPr>
        <w:spacing w:after="5132" w:line="259" w:lineRule="auto"/>
        <w:ind w:left="418" w:right="2431" w:firstLine="0"/>
      </w:pPr>
      <w:r>
        <w:rPr>
          <w:rFonts w:ascii="Calibri" w:eastAsia="Calibri" w:hAnsi="Calibri" w:cs="Calibri"/>
          <w:noProof/>
        </w:rPr>
        <mc:AlternateContent>
          <mc:Choice Requires="wpg">
            <w:drawing>
              <wp:anchor distT="0" distB="0" distL="114300" distR="114300" simplePos="0" relativeHeight="251832320" behindDoc="0" locked="0" layoutInCell="1" allowOverlap="1">
                <wp:simplePos x="0" y="0"/>
                <wp:positionH relativeFrom="column">
                  <wp:posOffset>366979</wp:posOffset>
                </wp:positionH>
                <wp:positionV relativeFrom="paragraph">
                  <wp:posOffset>158638</wp:posOffset>
                </wp:positionV>
                <wp:extent cx="4818888" cy="7024116"/>
                <wp:effectExtent l="0" t="0" r="0" b="0"/>
                <wp:wrapSquare wrapText="bothSides"/>
                <wp:docPr id="524631" name="Group 524631"/>
                <wp:cNvGraphicFramePr/>
                <a:graphic xmlns:a="http://schemas.openxmlformats.org/drawingml/2006/main">
                  <a:graphicData uri="http://schemas.microsoft.com/office/word/2010/wordprocessingGroup">
                    <wpg:wgp>
                      <wpg:cNvGrpSpPr/>
                      <wpg:grpSpPr>
                        <a:xfrm>
                          <a:off x="0" y="0"/>
                          <a:ext cx="4818888" cy="7024116"/>
                          <a:chOff x="0" y="0"/>
                          <a:chExt cx="4818888" cy="7024116"/>
                        </a:xfrm>
                      </wpg:grpSpPr>
                      <wps:wsp>
                        <wps:cNvPr id="26538" name="Rectangle 26538"/>
                        <wps:cNvSpPr/>
                        <wps:spPr>
                          <a:xfrm>
                            <a:off x="2705735" y="161567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6539" name="Rectangle 26539"/>
                        <wps:cNvSpPr/>
                        <wps:spPr>
                          <a:xfrm>
                            <a:off x="2705735" y="1851899"/>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6540" name="Rectangle 26540"/>
                        <wps:cNvSpPr/>
                        <wps:spPr>
                          <a:xfrm>
                            <a:off x="2705735" y="208964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6541" name="Rectangle 26541"/>
                        <wps:cNvSpPr/>
                        <wps:spPr>
                          <a:xfrm>
                            <a:off x="2705735" y="232586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6542" name="Rectangle 26542"/>
                        <wps:cNvSpPr/>
                        <wps:spPr>
                          <a:xfrm>
                            <a:off x="2705735" y="256360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6566" name="Rectangle 26566"/>
                        <wps:cNvSpPr/>
                        <wps:spPr>
                          <a:xfrm>
                            <a:off x="3769741" y="633461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576" name="Picture 26576"/>
                          <pic:cNvPicPr/>
                        </pic:nvPicPr>
                        <pic:blipFill>
                          <a:blip r:embed="rId85"/>
                          <a:stretch>
                            <a:fillRect/>
                          </a:stretch>
                        </pic:blipFill>
                        <pic:spPr>
                          <a:xfrm>
                            <a:off x="0" y="0"/>
                            <a:ext cx="4818888" cy="7024116"/>
                          </a:xfrm>
                          <a:prstGeom prst="rect">
                            <a:avLst/>
                          </a:prstGeom>
                        </pic:spPr>
                      </pic:pic>
                    </wpg:wgp>
                  </a:graphicData>
                </a:graphic>
              </wp:anchor>
            </w:drawing>
          </mc:Choice>
          <mc:Fallback xmlns:a="http://schemas.openxmlformats.org/drawingml/2006/main">
            <w:pict>
              <v:group id="Group 524631" style="width:379.44pt;height:553.08pt;position:absolute;mso-position-horizontal-relative:text;mso-position-horizontal:absolute;margin-left:28.896pt;mso-position-vertical-relative:text;margin-top:12.4912pt;" coordsize="48188,70241">
                <v:rect id="Rectangle 26538" style="position:absolute;width:518;height:2079;left:27057;top:16156;" filled="f" stroked="f">
                  <v:textbox inset="0,0,0,0">
                    <w:txbxContent>
                      <w:p>
                        <w:pPr>
                          <w:spacing w:before="0" w:after="160" w:line="259" w:lineRule="auto"/>
                          <w:ind w:left="0" w:firstLine="0"/>
                          <w:jc w:val="left"/>
                        </w:pPr>
                        <w:r>
                          <w:rPr/>
                          <w:t xml:space="preserve"> </w:t>
                        </w:r>
                      </w:p>
                    </w:txbxContent>
                  </v:textbox>
                </v:rect>
                <v:rect id="Rectangle 26539" style="position:absolute;width:518;height:2079;left:27057;top:18518;" filled="f" stroked="f">
                  <v:textbox inset="0,0,0,0">
                    <w:txbxContent>
                      <w:p>
                        <w:pPr>
                          <w:spacing w:before="0" w:after="160" w:line="259" w:lineRule="auto"/>
                          <w:ind w:left="0" w:firstLine="0"/>
                          <w:jc w:val="left"/>
                        </w:pPr>
                        <w:r>
                          <w:rPr/>
                          <w:t xml:space="preserve"> </w:t>
                        </w:r>
                      </w:p>
                    </w:txbxContent>
                  </v:textbox>
                </v:rect>
                <v:rect id="Rectangle 26540" style="position:absolute;width:518;height:2079;left:27057;top:20896;" filled="f" stroked="f">
                  <v:textbox inset="0,0,0,0">
                    <w:txbxContent>
                      <w:p>
                        <w:pPr>
                          <w:spacing w:before="0" w:after="160" w:line="259" w:lineRule="auto"/>
                          <w:ind w:left="0" w:firstLine="0"/>
                          <w:jc w:val="left"/>
                        </w:pPr>
                        <w:r>
                          <w:rPr/>
                          <w:t xml:space="preserve"> </w:t>
                        </w:r>
                      </w:p>
                    </w:txbxContent>
                  </v:textbox>
                </v:rect>
                <v:rect id="Rectangle 26541" style="position:absolute;width:518;height:2079;left:27057;top:23258;" filled="f" stroked="f">
                  <v:textbox inset="0,0,0,0">
                    <w:txbxContent>
                      <w:p>
                        <w:pPr>
                          <w:spacing w:before="0" w:after="160" w:line="259" w:lineRule="auto"/>
                          <w:ind w:left="0" w:firstLine="0"/>
                          <w:jc w:val="left"/>
                        </w:pPr>
                        <w:r>
                          <w:rPr/>
                          <w:t xml:space="preserve"> </w:t>
                        </w:r>
                      </w:p>
                    </w:txbxContent>
                  </v:textbox>
                </v:rect>
                <v:rect id="Rectangle 26542" style="position:absolute;width:518;height:2079;left:27057;top:25636;" filled="f" stroked="f">
                  <v:textbox inset="0,0,0,0">
                    <w:txbxContent>
                      <w:p>
                        <w:pPr>
                          <w:spacing w:before="0" w:after="160" w:line="259" w:lineRule="auto"/>
                          <w:ind w:left="0" w:firstLine="0"/>
                          <w:jc w:val="left"/>
                        </w:pPr>
                        <w:r>
                          <w:rPr/>
                          <w:t xml:space="preserve"> </w:t>
                        </w:r>
                      </w:p>
                    </w:txbxContent>
                  </v:textbox>
                </v:rect>
                <v:rect id="Rectangle 26566" style="position:absolute;width:518;height:2079;left:37697;top:63346;" filled="f" stroked="f">
                  <v:textbox inset="0,0,0,0">
                    <w:txbxContent>
                      <w:p>
                        <w:pPr>
                          <w:spacing w:before="0" w:after="160" w:line="259" w:lineRule="auto"/>
                          <w:ind w:left="0" w:firstLine="0"/>
                          <w:jc w:val="left"/>
                        </w:pPr>
                        <w:r>
                          <w:rPr/>
                          <w:t xml:space="preserve"> </w:t>
                        </w:r>
                      </w:p>
                    </w:txbxContent>
                  </v:textbox>
                </v:rect>
                <v:shape id="Picture 26576" style="position:absolute;width:48188;height:70241;left:0;top:0;" filled="f">
                  <v:imagedata r:id="rId86"/>
                </v:shape>
                <w10:wrap type="square"/>
              </v:group>
            </w:pict>
          </mc:Fallback>
        </mc:AlternateContent>
      </w:r>
      <w:r>
        <w:t xml:space="preserve"> </w:t>
      </w:r>
    </w:p>
    <w:p w:rsidR="002D2FE3" w:rsidRDefault="00CB5F7D">
      <w:pPr>
        <w:spacing w:after="4788" w:line="259" w:lineRule="auto"/>
        <w:ind w:left="-2495" w:right="2431" w:firstLine="0"/>
        <w:jc w:val="left"/>
      </w:pPr>
      <w:r>
        <w:rPr>
          <w:rFonts w:ascii="Calibri" w:eastAsia="Calibri" w:hAnsi="Calibri" w:cs="Calibri"/>
          <w:noProof/>
        </w:rPr>
        <mc:AlternateContent>
          <mc:Choice Requires="wpg">
            <w:drawing>
              <wp:anchor distT="0" distB="0" distL="114300" distR="114300" simplePos="0" relativeHeight="25183334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4632" name="Group 52463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6579" name="Rectangle 2657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6580" name="Rectangle 2658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126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4632" style="width:12.7031pt;height:279.366pt;position:absolute;mso-position-horizontal-relative:page;mso-position-horizontal:absolute;margin-left:682.278pt;mso-position-vertical-relative:page;margin-top:532.554pt;" coordsize="1613,35479">
                <v:rect id="Rectangle 2657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658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126 de 269 </w:t>
                        </w:r>
                      </w:p>
                    </w:txbxContent>
                  </v:textbox>
                </v:rect>
                <w10:wrap type="square"/>
              </v:group>
            </w:pict>
          </mc:Fallback>
        </mc:AlternateContent>
      </w:r>
    </w:p>
    <w:p w:rsidR="002D2FE3" w:rsidRDefault="00CB5F7D">
      <w:pPr>
        <w:spacing w:after="0" w:line="259" w:lineRule="auto"/>
        <w:ind w:left="58" w:right="2431" w:firstLine="0"/>
        <w:jc w:val="left"/>
      </w:pPr>
      <w:r>
        <w:t xml:space="preserve"> </w:t>
      </w:r>
    </w:p>
    <w:p w:rsidR="002D2FE3" w:rsidRDefault="00CB5F7D">
      <w:pPr>
        <w:spacing w:after="17" w:line="259" w:lineRule="auto"/>
        <w:ind w:left="58" w:firstLine="0"/>
        <w:jc w:val="left"/>
      </w:pPr>
      <w:r>
        <w:t xml:space="preserve"> </w:t>
      </w:r>
    </w:p>
    <w:p w:rsidR="002D2FE3" w:rsidRDefault="00CB5F7D">
      <w:pPr>
        <w:spacing w:after="373"/>
        <w:ind w:left="69" w:right="967"/>
      </w:pPr>
      <w:r>
        <w:t xml:space="preserve">Y para que conste a los efectos oportunos, salvo error u omisión, se firma el presente informe...”.” No obstante, la Junta de Gobierno Local acordará lo más procedente. </w:t>
      </w:r>
    </w:p>
    <w:p w:rsidR="002D2FE3" w:rsidRDefault="00CB5F7D">
      <w:pPr>
        <w:spacing w:after="112" w:line="248" w:lineRule="auto"/>
        <w:ind w:left="53" w:right="962"/>
      </w:pPr>
      <w:r>
        <w:rPr>
          <w:b/>
        </w:rPr>
        <w:t xml:space="preserve">Consta en el expediente Informe Jurídico emitido por Doña Mª del Pilar Chico Delgado, </w:t>
      </w:r>
      <w:r>
        <w:rPr>
          <w:b/>
        </w:rPr>
        <w:t>que desempeña el puesto de Técnico de Administración General, del 27 de abril de 2021, conformado por D. Octavio Manuel Fernández Hernández, Secretario General, del 29 de abril de 2021, del siguiente tenor literal:</w:t>
      </w:r>
      <w:r>
        <w:t xml:space="preserve"> </w:t>
      </w:r>
    </w:p>
    <w:p w:rsidR="002D2FE3" w:rsidRDefault="00CB5F7D">
      <w:pPr>
        <w:spacing w:after="100" w:line="259" w:lineRule="auto"/>
        <w:ind w:left="58" w:firstLine="0"/>
        <w:jc w:val="left"/>
      </w:pPr>
      <w:r>
        <w:rPr>
          <w:b/>
        </w:rPr>
        <w:t xml:space="preserve"> </w:t>
      </w:r>
    </w:p>
    <w:p w:rsidR="002D2FE3" w:rsidRDefault="00CB5F7D">
      <w:pPr>
        <w:spacing w:after="136" w:line="259" w:lineRule="auto"/>
        <w:ind w:left="0" w:right="859" w:firstLine="0"/>
        <w:jc w:val="center"/>
      </w:pPr>
      <w:r>
        <w:rPr>
          <w:b/>
        </w:rPr>
        <w:t xml:space="preserve"> </w:t>
      </w:r>
    </w:p>
    <w:p w:rsidR="002D2FE3" w:rsidRDefault="00CB5F7D">
      <w:pPr>
        <w:pStyle w:val="Ttulo2"/>
        <w:ind w:right="919"/>
      </w:pPr>
      <w:r>
        <w:t xml:space="preserve">“INFORME JURÍDICO </w:t>
      </w:r>
    </w:p>
    <w:p w:rsidR="002D2FE3" w:rsidRDefault="00CB5F7D">
      <w:pPr>
        <w:spacing w:after="98" w:line="259" w:lineRule="auto"/>
        <w:ind w:left="0" w:right="859" w:firstLine="0"/>
        <w:jc w:val="center"/>
      </w:pPr>
      <w:r>
        <w:rPr>
          <w:b/>
        </w:rPr>
        <w:t xml:space="preserve"> </w:t>
      </w:r>
    </w:p>
    <w:p w:rsidR="002D2FE3" w:rsidRDefault="00CB5F7D">
      <w:pPr>
        <w:spacing w:after="112" w:line="248" w:lineRule="auto"/>
        <w:ind w:left="53" w:right="962"/>
      </w:pPr>
      <w:r>
        <w:rPr>
          <w:b/>
        </w:rPr>
        <w:t>La Técnico de A</w:t>
      </w:r>
      <w:r>
        <w:rPr>
          <w:b/>
        </w:rPr>
        <w:t xml:space="preserve">dministración General, Mª del Pilar Chico Delgado, en relación con el expediente arriba indicado, emite el siguiente informe con la conformidad del Secretario General, Octavio Manuel Fernández Hernández. </w:t>
      </w:r>
    </w:p>
    <w:p w:rsidR="002D2FE3" w:rsidRDefault="00CB5F7D">
      <w:pPr>
        <w:spacing w:after="0" w:line="259" w:lineRule="auto"/>
        <w:ind w:left="0" w:right="859" w:firstLine="0"/>
        <w:jc w:val="center"/>
      </w:pPr>
      <w:r>
        <w:rPr>
          <w:b/>
        </w:rPr>
        <w:t xml:space="preserve"> </w:t>
      </w:r>
    </w:p>
    <w:p w:rsidR="002D2FE3" w:rsidRDefault="00CB5F7D">
      <w:pPr>
        <w:pStyle w:val="Ttulo2"/>
        <w:spacing w:after="9"/>
        <w:ind w:right="920"/>
      </w:pPr>
      <w:r>
        <w:t>ANTECEDENTES</w:t>
      </w:r>
      <w:r>
        <w:rPr>
          <w:rFonts w:ascii="Times New Roman" w:eastAsia="Times New Roman" w:hAnsi="Times New Roman" w:cs="Times New Roman"/>
          <w:b w:val="0"/>
          <w:sz w:val="24"/>
        </w:rPr>
        <w:t xml:space="preserve"> </w:t>
      </w:r>
    </w:p>
    <w:p w:rsidR="002D2FE3" w:rsidRDefault="00CB5F7D">
      <w:pPr>
        <w:spacing w:after="0" w:line="259" w:lineRule="auto"/>
        <w:ind w:left="0" w:right="859" w:firstLine="0"/>
        <w:jc w:val="center"/>
      </w:pPr>
      <w:r>
        <w:t xml:space="preserve"> </w:t>
      </w:r>
    </w:p>
    <w:p w:rsidR="002D2FE3" w:rsidRDefault="00CB5F7D">
      <w:pPr>
        <w:spacing w:after="0"/>
        <w:ind w:left="69" w:right="967"/>
      </w:pPr>
      <w:r>
        <w:t xml:space="preserve"> </w:t>
      </w:r>
      <w:r>
        <w:t>Visto el expediente iniciado para llevar a cabo la actualización del Inventario de bienes del Ayuntamiento de Candelaria y a la incorporación en el mismo de la calle Charco del Musgo.</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8343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5364" name="Group 52536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6672" name="Rectangle 2667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Verificación: https:/</w:t>
                              </w:r>
                              <w:r>
                                <w:rPr>
                                  <w:sz w:val="12"/>
                                </w:rPr>
                                <w:t xml:space="preserve">/candelaria.sedelectronica.es/ </w:t>
                              </w:r>
                            </w:p>
                          </w:txbxContent>
                        </wps:txbx>
                        <wps:bodyPr horzOverflow="overflow" vert="horz" lIns="0" tIns="0" rIns="0" bIns="0" rtlCol="0">
                          <a:noAutofit/>
                        </wps:bodyPr>
                      </wps:wsp>
                      <wps:wsp>
                        <wps:cNvPr id="26673" name="Rectangle 2667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127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5364" style="width:12.7031pt;height:279.366pt;position:absolute;mso-position-horizontal-relative:page;mso-position-horizontal:absolute;margin-left:682.278pt;mso-position-vertical-relative:page;margin-top:532.554pt;" coordsize="1613,35479">
                <v:rect id="Rectangle 2667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667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127 de 269 </w:t>
                        </w:r>
                      </w:p>
                    </w:txbxContent>
                  </v:textbox>
                </v:rect>
                <w10:wrap type="square"/>
              </v:group>
            </w:pict>
          </mc:Fallback>
        </mc:AlternateContent>
      </w:r>
      <w:r>
        <w:t xml:space="preserve">Visto que las entidades locales están obligadas a formar inventario valorado de todos los bienes y derechos que les pertenecen </w:t>
      </w:r>
      <w:r>
        <w:t>y que será objeto de actualización continua de conformidad con lo dispuesto en los artículos 32 y ss. del Real Decreto 1372/1986, de 13 de junio, por el que se aprueba el Reglamento de Bienes de las Entidades Locales y el artículo 86 del Texto Refundido de</w:t>
      </w:r>
      <w:r>
        <w:t xml:space="preserv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Se han realizado los trabajos y trámites necesarios para aprobar la ficha de la calle Charco del Musgo e incluirlo en el Inve</w:t>
      </w:r>
      <w:r>
        <w:t xml:space="preserve">ntario de Bienes del Ayuntamiento de Candelaria.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Consta en el expediente el informe emitido por la Oficina técnica de fecha 10/02/2021, cuyo tenor literal es el siguiente:</w:t>
      </w:r>
      <w:r>
        <w:rPr>
          <w:rFonts w:ascii="Times New Roman" w:eastAsia="Times New Roman" w:hAnsi="Times New Roman" w:cs="Times New Roman"/>
          <w:sz w:val="24"/>
        </w:rPr>
        <w:t xml:space="preserve"> </w:t>
      </w:r>
    </w:p>
    <w:p w:rsidR="002D2FE3" w:rsidRDefault="00CB5F7D">
      <w:pPr>
        <w:spacing w:after="100" w:line="259" w:lineRule="auto"/>
        <w:ind w:left="0" w:right="859" w:firstLine="0"/>
        <w:jc w:val="center"/>
      </w:pPr>
      <w:r>
        <w:t xml:space="preserve"> </w:t>
      </w:r>
    </w:p>
    <w:p w:rsidR="002D2FE3" w:rsidRDefault="00CB5F7D">
      <w:pPr>
        <w:ind w:left="69" w:right="967"/>
      </w:pPr>
      <w:r>
        <w:t>“…Visto el expediente antedicho, en relación a la inscripción registral de la calle Charco del Musgo en el Inventario Municipal de Bienes y Derechos, en cumplimiento con el artículo 20 del RD 1372/1986, de 13 de junio, Alicia Torres Díaz, geógrafa de la Of</w:t>
      </w:r>
      <w:r>
        <w:t xml:space="preserve">icina Técnica Municipal, emite el siguiente informe: </w:t>
      </w:r>
    </w:p>
    <w:p w:rsidR="002D2FE3" w:rsidRDefault="00CB5F7D">
      <w:pPr>
        <w:spacing w:after="100" w:line="259" w:lineRule="auto"/>
        <w:ind w:left="58" w:firstLine="0"/>
        <w:jc w:val="left"/>
      </w:pPr>
      <w:r>
        <w:t xml:space="preserve"> </w:t>
      </w:r>
    </w:p>
    <w:p w:rsidR="002D2FE3" w:rsidRDefault="00CB5F7D">
      <w:pPr>
        <w:shd w:val="clear" w:color="auto" w:fill="E0E0E0"/>
        <w:spacing w:after="218" w:line="259" w:lineRule="auto"/>
        <w:ind w:left="53"/>
        <w:jc w:val="left"/>
      </w:pPr>
      <w:r>
        <w:t xml:space="preserve">1. </w:t>
      </w:r>
      <w:r>
        <w:rPr>
          <w:shd w:val="clear" w:color="auto" w:fill="E6E6E6"/>
        </w:rPr>
        <w:t>DENOMINACIÓN</w:t>
      </w:r>
      <w:r>
        <w:t xml:space="preserve">                                                                                                </w:t>
      </w:r>
    </w:p>
    <w:p w:rsidR="002D2FE3" w:rsidRDefault="00CB5F7D">
      <w:pPr>
        <w:ind w:left="69" w:right="967"/>
      </w:pPr>
      <w:r>
        <w:t xml:space="preserve">Calle Charco del Musgo </w:t>
      </w:r>
    </w:p>
    <w:p w:rsidR="002D2FE3" w:rsidRDefault="00CB5F7D">
      <w:pPr>
        <w:spacing w:after="10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pStyle w:val="Ttulo1"/>
        <w:shd w:val="clear" w:color="auto" w:fill="E0E0E0"/>
        <w:spacing w:after="220"/>
        <w:ind w:left="53"/>
      </w:pPr>
      <w:r>
        <w:rPr>
          <w:shd w:val="clear" w:color="auto" w:fill="auto"/>
        </w:rPr>
        <w:t xml:space="preserve">2. </w:t>
      </w:r>
      <w:r>
        <w:t>NATURALEZA DEL BIEN</w:t>
      </w:r>
      <w:r>
        <w:rPr>
          <w:shd w:val="clear" w:color="auto" w:fill="auto"/>
        </w:rPr>
        <w:t xml:space="preserve">                                                                                               </w:t>
      </w:r>
    </w:p>
    <w:p w:rsidR="002D2FE3" w:rsidRDefault="00CB5F7D">
      <w:pPr>
        <w:spacing w:after="0"/>
        <w:ind w:left="69" w:right="967"/>
      </w:pPr>
      <w:r>
        <w:rPr>
          <w:u w:val="single" w:color="000000"/>
        </w:rPr>
        <w:t>Localización:</w:t>
      </w:r>
      <w:r>
        <w:t xml:space="preserve"> la calle Charco del Musgo está ubicada en el núcleo poblacional de Las Caletillas. Se accede a través de la Avenida Marítima, a la altura del nº 1</w:t>
      </w:r>
      <w:r>
        <w:t>75.</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98" w:line="259" w:lineRule="auto"/>
        <w:ind w:left="69" w:right="1063"/>
      </w:pPr>
      <w:r>
        <w:rPr>
          <w:u w:val="single" w:color="000000"/>
        </w:rPr>
        <w:t>Referencia catastral:</w:t>
      </w:r>
      <w:r>
        <w:t xml:space="preserve"> No tiene </w:t>
      </w:r>
    </w:p>
    <w:p w:rsidR="002D2FE3" w:rsidRDefault="00CB5F7D">
      <w:pPr>
        <w:spacing w:after="81" w:line="259" w:lineRule="auto"/>
        <w:ind w:left="58" w:firstLine="0"/>
        <w:jc w:val="left"/>
      </w:pPr>
      <w:r>
        <w:t xml:space="preserve"> </w:t>
      </w:r>
    </w:p>
    <w:p w:rsidR="002D2FE3" w:rsidRDefault="00CB5F7D">
      <w:pPr>
        <w:pStyle w:val="Ttulo1"/>
        <w:shd w:val="clear" w:color="auto" w:fill="E0E0E0"/>
        <w:ind w:left="53"/>
      </w:pPr>
      <w:r>
        <w:rPr>
          <w:rFonts w:ascii="Calibri" w:eastAsia="Calibri" w:hAnsi="Calibri" w:cs="Calibri"/>
          <w:noProof/>
        </w:rPr>
        <mc:AlternateContent>
          <mc:Choice Requires="wpg">
            <w:drawing>
              <wp:anchor distT="0" distB="0" distL="114300" distR="114300" simplePos="0" relativeHeight="25183539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2727" name="Group 55272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6965" name="Rectangle 2696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6966" name="Rectangle 2696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128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2727" style="width:12.7031pt;height:279.366pt;position:absolute;mso-position-horizontal-relative:page;mso-position-horizontal:absolute;margin-left:682.278pt;mso-position-vertical-relative:page;margin-top:532.554pt;" coordsize="1613,35479">
                <v:rect id="Rectangle 2696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696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128 de 269 </w:t>
                        </w:r>
                      </w:p>
                    </w:txbxContent>
                  </v:textbox>
                </v:rect>
                <w10:wrap type="square"/>
              </v:group>
            </w:pict>
          </mc:Fallback>
        </mc:AlternateContent>
      </w:r>
      <w:r>
        <w:rPr>
          <w:shd w:val="clear" w:color="auto" w:fill="auto"/>
        </w:rPr>
        <w:t xml:space="preserve">3. </w:t>
      </w:r>
      <w:r>
        <w:t>LINDEROS</w:t>
      </w:r>
      <w:r>
        <w:rPr>
          <w:shd w:val="clear" w:color="auto" w:fill="auto"/>
        </w:rPr>
        <w:t xml:space="preserve">                                                                                               </w:t>
      </w:r>
    </w:p>
    <w:tbl>
      <w:tblPr>
        <w:tblStyle w:val="TableGrid"/>
        <w:tblW w:w="8818" w:type="dxa"/>
        <w:tblInd w:w="172" w:type="dxa"/>
        <w:tblCellMar>
          <w:top w:w="8" w:type="dxa"/>
          <w:left w:w="110" w:type="dxa"/>
          <w:bottom w:w="0" w:type="dxa"/>
          <w:right w:w="49" w:type="dxa"/>
        </w:tblCellMar>
        <w:tblLook w:val="04A0" w:firstRow="1" w:lastRow="0" w:firstColumn="1" w:lastColumn="0" w:noHBand="0" w:noVBand="1"/>
      </w:tblPr>
      <w:tblGrid>
        <w:gridCol w:w="1273"/>
        <w:gridCol w:w="7545"/>
      </w:tblGrid>
      <w:tr w:rsidR="002D2FE3">
        <w:trPr>
          <w:trHeight w:val="262"/>
        </w:trPr>
        <w:tc>
          <w:tcPr>
            <w:tcW w:w="8818" w:type="dxa"/>
            <w:gridSpan w:val="2"/>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right="61" w:firstLine="0"/>
              <w:jc w:val="center"/>
            </w:pPr>
            <w:r>
              <w:t xml:space="preserve">CALLE CHARCO DEL MUSGO </w:t>
            </w:r>
          </w:p>
        </w:tc>
      </w:tr>
      <w:tr w:rsidR="002D2FE3">
        <w:trPr>
          <w:trHeight w:val="152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0" w:right="58" w:firstLine="0"/>
              <w:jc w:val="center"/>
            </w:pPr>
            <w:r>
              <w:t xml:space="preserve">Norte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numPr>
                <w:ilvl w:val="0"/>
                <w:numId w:val="126"/>
              </w:numPr>
              <w:spacing w:after="0" w:line="259" w:lineRule="auto"/>
              <w:ind w:hanging="221"/>
              <w:jc w:val="left"/>
            </w:pPr>
            <w:r>
              <w:t xml:space="preserve">Avenida Marítima, altura de la vía 175 </w:t>
            </w:r>
          </w:p>
          <w:p w:rsidR="002D2FE3" w:rsidRDefault="00CB5F7D">
            <w:pPr>
              <w:numPr>
                <w:ilvl w:val="0"/>
                <w:numId w:val="126"/>
              </w:numPr>
              <w:spacing w:after="0" w:line="259" w:lineRule="auto"/>
              <w:ind w:hanging="221"/>
              <w:jc w:val="left"/>
            </w:pPr>
            <w:r>
              <w:t xml:space="preserve">Parcela con referencia catastral 6492911CS6369N </w:t>
            </w:r>
          </w:p>
          <w:p w:rsidR="002D2FE3" w:rsidRDefault="00CB5F7D">
            <w:pPr>
              <w:numPr>
                <w:ilvl w:val="0"/>
                <w:numId w:val="126"/>
              </w:numPr>
              <w:spacing w:after="0" w:line="259" w:lineRule="auto"/>
              <w:ind w:hanging="221"/>
              <w:jc w:val="left"/>
            </w:pPr>
            <w:r>
              <w:t xml:space="preserve">Parcela con referencia catastral 6492910CS6369N (Edfificio Sory B) </w:t>
            </w:r>
          </w:p>
          <w:p w:rsidR="002D2FE3" w:rsidRDefault="00CB5F7D">
            <w:pPr>
              <w:numPr>
                <w:ilvl w:val="0"/>
                <w:numId w:val="126"/>
              </w:numPr>
              <w:spacing w:after="0" w:line="259" w:lineRule="auto"/>
              <w:ind w:hanging="221"/>
              <w:jc w:val="left"/>
            </w:pPr>
            <w:r>
              <w:t xml:space="preserve">Parcela con referencia catastral 64929K6CS6369S </w:t>
            </w:r>
          </w:p>
          <w:p w:rsidR="002D2FE3" w:rsidRDefault="00CB5F7D">
            <w:pPr>
              <w:spacing w:after="0" w:line="259" w:lineRule="auto"/>
              <w:ind w:left="0" w:firstLine="0"/>
              <w:jc w:val="left"/>
            </w:pPr>
            <w:r>
              <w:t xml:space="preserve"> </w:t>
            </w:r>
          </w:p>
        </w:tc>
      </w:tr>
      <w:tr w:rsidR="002D2FE3">
        <w:trPr>
          <w:trHeight w:val="102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1" w:firstLine="0"/>
              <w:jc w:val="center"/>
            </w:pPr>
            <w:r>
              <w:t xml:space="preserve"> </w:t>
            </w:r>
          </w:p>
          <w:p w:rsidR="002D2FE3" w:rsidRDefault="00CB5F7D">
            <w:pPr>
              <w:spacing w:after="0" w:line="259" w:lineRule="auto"/>
              <w:ind w:left="0" w:right="63" w:firstLine="0"/>
              <w:jc w:val="center"/>
            </w:pPr>
            <w:r>
              <w:t>Sur</w:t>
            </w:r>
            <w:r>
              <w:rPr>
                <w:rFonts w:ascii="Times New Roman" w:eastAsia="Times New Roman" w:hAnsi="Times New Roman" w:cs="Times New Roman"/>
                <w:sz w:val="24"/>
              </w:rPr>
              <w:t xml:space="preserv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numPr>
                <w:ilvl w:val="0"/>
                <w:numId w:val="127"/>
              </w:numPr>
              <w:spacing w:after="0" w:line="259" w:lineRule="auto"/>
              <w:ind w:hanging="180"/>
              <w:jc w:val="left"/>
            </w:pPr>
            <w:r>
              <w:t xml:space="preserve">Calle Taunus </w:t>
            </w:r>
          </w:p>
          <w:p w:rsidR="002D2FE3" w:rsidRDefault="00CB5F7D">
            <w:pPr>
              <w:numPr>
                <w:ilvl w:val="0"/>
                <w:numId w:val="127"/>
              </w:numPr>
              <w:spacing w:after="0" w:line="259" w:lineRule="auto"/>
              <w:ind w:hanging="180"/>
              <w:jc w:val="left"/>
            </w:pPr>
            <w:r>
              <w:t xml:space="preserve">Parcela con referencia catastral 64929G4CS6369N </w:t>
            </w:r>
          </w:p>
          <w:p w:rsidR="002D2FE3" w:rsidRDefault="00CB5F7D">
            <w:pPr>
              <w:spacing w:after="0" w:line="259" w:lineRule="auto"/>
              <w:ind w:left="180" w:firstLine="0"/>
              <w:jc w:val="left"/>
            </w:pPr>
            <w:r>
              <w:t xml:space="preserve"> </w:t>
            </w:r>
          </w:p>
        </w:tc>
      </w:tr>
      <w:tr w:rsidR="002D2FE3">
        <w:trPr>
          <w:trHeight w:val="127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0" w:right="60" w:firstLine="0"/>
              <w:jc w:val="center"/>
            </w:pPr>
            <w:r>
              <w:t>Este</w:t>
            </w:r>
            <w:r>
              <w:rPr>
                <w:rFonts w:ascii="Times New Roman" w:eastAsia="Times New Roman" w:hAnsi="Times New Roman" w:cs="Times New Roman"/>
                <w:sz w:val="24"/>
              </w:rPr>
              <w:t xml:space="preserv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3" w:firstLine="0"/>
              <w:jc w:val="left"/>
            </w:pPr>
            <w:r>
              <w:t xml:space="preserve"> </w:t>
            </w:r>
          </w:p>
          <w:p w:rsidR="002D2FE3" w:rsidRDefault="00CB5F7D">
            <w:pPr>
              <w:numPr>
                <w:ilvl w:val="0"/>
                <w:numId w:val="128"/>
              </w:numPr>
              <w:spacing w:after="0" w:line="259" w:lineRule="auto"/>
              <w:ind w:hanging="180"/>
              <w:jc w:val="left"/>
            </w:pPr>
            <w:r>
              <w:t xml:space="preserve">Parcela con referencia catastral 6492915CS6369N </w:t>
            </w:r>
          </w:p>
          <w:p w:rsidR="002D2FE3" w:rsidRDefault="00CB5F7D">
            <w:pPr>
              <w:numPr>
                <w:ilvl w:val="0"/>
                <w:numId w:val="128"/>
              </w:numPr>
              <w:spacing w:after="0" w:line="259" w:lineRule="auto"/>
              <w:ind w:hanging="180"/>
              <w:jc w:val="left"/>
            </w:pPr>
            <w:r>
              <w:t xml:space="preserve">Parcela con referencia catastral 6492916CS6369N (Edfificio Carolina) </w:t>
            </w:r>
          </w:p>
          <w:p w:rsidR="002D2FE3" w:rsidRDefault="00CB5F7D">
            <w:pPr>
              <w:numPr>
                <w:ilvl w:val="0"/>
                <w:numId w:val="128"/>
              </w:numPr>
              <w:spacing w:after="0" w:line="259" w:lineRule="auto"/>
              <w:ind w:hanging="180"/>
              <w:jc w:val="left"/>
            </w:pPr>
            <w:r>
              <w:t xml:space="preserve">Parcela con referencia catastral 6492914CS6369N (Edfificio Sara) </w:t>
            </w:r>
          </w:p>
          <w:p w:rsidR="002D2FE3" w:rsidRDefault="00CB5F7D">
            <w:pPr>
              <w:numPr>
                <w:ilvl w:val="0"/>
                <w:numId w:val="128"/>
              </w:numPr>
              <w:spacing w:after="0" w:line="259" w:lineRule="auto"/>
              <w:ind w:hanging="180"/>
              <w:jc w:val="left"/>
            </w:pPr>
            <w:r>
              <w:t xml:space="preserve">Parcela con referencia catastral 6492911CS6369N </w:t>
            </w:r>
          </w:p>
        </w:tc>
      </w:tr>
      <w:tr w:rsidR="002D2FE3">
        <w:trPr>
          <w:trHeight w:val="279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0" w:right="61" w:firstLine="0"/>
              <w:jc w:val="center"/>
            </w:pPr>
            <w:r>
              <w:t>Oeste</w:t>
            </w:r>
            <w:r>
              <w:rPr>
                <w:rFonts w:ascii="Times New Roman" w:eastAsia="Times New Roman" w:hAnsi="Times New Roman" w:cs="Times New Roman"/>
                <w:sz w:val="24"/>
              </w:rPr>
              <w:t xml:space="preserv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numPr>
                <w:ilvl w:val="0"/>
                <w:numId w:val="129"/>
              </w:numPr>
              <w:spacing w:after="0" w:line="240" w:lineRule="auto"/>
              <w:ind w:hanging="180"/>
              <w:jc w:val="left"/>
            </w:pPr>
            <w:r>
              <w:t xml:space="preserve">Parcela con referencia catastral 64929F9CS6369S (Urbanización La Atlántida) </w:t>
            </w:r>
          </w:p>
          <w:p w:rsidR="002D2FE3" w:rsidRDefault="00CB5F7D">
            <w:pPr>
              <w:numPr>
                <w:ilvl w:val="0"/>
                <w:numId w:val="129"/>
              </w:numPr>
              <w:spacing w:after="2" w:line="238" w:lineRule="auto"/>
              <w:ind w:hanging="180"/>
              <w:jc w:val="left"/>
            </w:pPr>
            <w:r>
              <w:t xml:space="preserve">Parcela con referencia catastral 6492906CS6369N (Edfificio Calesol Caletillas) </w:t>
            </w:r>
          </w:p>
          <w:p w:rsidR="002D2FE3" w:rsidRDefault="00CB5F7D">
            <w:pPr>
              <w:numPr>
                <w:ilvl w:val="0"/>
                <w:numId w:val="129"/>
              </w:numPr>
              <w:spacing w:after="0" w:line="259" w:lineRule="auto"/>
              <w:ind w:hanging="180"/>
              <w:jc w:val="left"/>
            </w:pPr>
            <w:r>
              <w:t xml:space="preserve">Parcela con referencia catastral 6492907CS6369N (Edificio Calepaz) </w:t>
            </w:r>
          </w:p>
          <w:p w:rsidR="002D2FE3" w:rsidRDefault="00CB5F7D">
            <w:pPr>
              <w:numPr>
                <w:ilvl w:val="0"/>
                <w:numId w:val="129"/>
              </w:numPr>
              <w:spacing w:after="0" w:line="259" w:lineRule="auto"/>
              <w:ind w:hanging="180"/>
              <w:jc w:val="left"/>
            </w:pPr>
            <w:r>
              <w:t>Parcela con referencia catastra</w:t>
            </w:r>
            <w:r>
              <w:t xml:space="preserve">l 6492908CS6369N </w:t>
            </w:r>
          </w:p>
          <w:p w:rsidR="002D2FE3" w:rsidRDefault="00CB5F7D">
            <w:pPr>
              <w:numPr>
                <w:ilvl w:val="0"/>
                <w:numId w:val="129"/>
              </w:numPr>
              <w:spacing w:after="0" w:line="259" w:lineRule="auto"/>
              <w:ind w:hanging="180"/>
              <w:jc w:val="left"/>
            </w:pPr>
            <w:r>
              <w:t xml:space="preserve">Parcela con referencia catastral 6492909CS6369N </w:t>
            </w:r>
          </w:p>
          <w:p w:rsidR="002D2FE3" w:rsidRDefault="00CB5F7D">
            <w:pPr>
              <w:numPr>
                <w:ilvl w:val="0"/>
                <w:numId w:val="129"/>
              </w:numPr>
              <w:spacing w:after="0" w:line="259" w:lineRule="auto"/>
              <w:ind w:hanging="180"/>
              <w:jc w:val="left"/>
            </w:pPr>
            <w:r>
              <w:t xml:space="preserve">Parcela con referencia catastral 6492910CS6369N (Edfificio Sory B) </w:t>
            </w:r>
          </w:p>
          <w:p w:rsidR="002D2FE3" w:rsidRDefault="00CB5F7D">
            <w:pPr>
              <w:numPr>
                <w:ilvl w:val="0"/>
                <w:numId w:val="129"/>
              </w:numPr>
              <w:spacing w:after="0" w:line="259" w:lineRule="auto"/>
              <w:ind w:hanging="180"/>
              <w:jc w:val="left"/>
            </w:pPr>
            <w:r>
              <w:t xml:space="preserve">Parcela con referencia catastral 6492913CS6369N </w:t>
            </w:r>
          </w:p>
          <w:p w:rsidR="002D2FE3" w:rsidRDefault="00CB5F7D">
            <w:pPr>
              <w:numPr>
                <w:ilvl w:val="0"/>
                <w:numId w:val="129"/>
              </w:numPr>
              <w:spacing w:after="0" w:line="259" w:lineRule="auto"/>
              <w:ind w:hanging="180"/>
              <w:jc w:val="left"/>
            </w:pPr>
            <w:r>
              <w:t xml:space="preserve">Parcela con referencia catastral 6492912CS6369N </w:t>
            </w:r>
          </w:p>
          <w:p w:rsidR="002D2FE3" w:rsidRDefault="00CB5F7D">
            <w:pPr>
              <w:spacing w:after="0" w:line="259" w:lineRule="auto"/>
              <w:ind w:left="173" w:firstLine="0"/>
              <w:jc w:val="left"/>
            </w:pPr>
            <w:r>
              <w:t xml:space="preserve"> </w:t>
            </w:r>
          </w:p>
        </w:tc>
      </w:tr>
    </w:tbl>
    <w:p w:rsidR="002D2FE3" w:rsidRDefault="00CB5F7D">
      <w:pPr>
        <w:spacing w:line="259" w:lineRule="auto"/>
        <w:ind w:left="58" w:firstLine="0"/>
        <w:jc w:val="left"/>
      </w:pPr>
      <w:r>
        <w:t xml:space="preserve"> </w:t>
      </w:r>
    </w:p>
    <w:p w:rsidR="002D2FE3" w:rsidRDefault="00CB5F7D">
      <w:pPr>
        <w:pStyle w:val="Ttulo1"/>
        <w:shd w:val="clear" w:color="auto" w:fill="E0E0E0"/>
        <w:ind w:left="53"/>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6" w:type="dxa"/>
        <w:tblInd w:w="64" w:type="dxa"/>
        <w:tblCellMar>
          <w:top w:w="8" w:type="dxa"/>
          <w:left w:w="107" w:type="dxa"/>
          <w:bottom w:w="0" w:type="dxa"/>
          <w:right w:w="115" w:type="dxa"/>
        </w:tblCellMar>
        <w:tblLook w:val="04A0" w:firstRow="1" w:lastRow="0" w:firstColumn="1" w:lastColumn="0" w:noHBand="0" w:noVBand="1"/>
      </w:tblPr>
      <w:tblGrid>
        <w:gridCol w:w="2800"/>
        <w:gridCol w:w="5955"/>
      </w:tblGrid>
      <w:tr w:rsidR="002D2FE3">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Superficie total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2946,14 m</w:t>
            </w:r>
            <w:r>
              <w:rPr>
                <w:vertAlign w:val="superscript"/>
              </w:rPr>
              <w:t>2</w:t>
            </w:r>
            <w:r>
              <w:rPr>
                <w:rFonts w:ascii="Times New Roman" w:eastAsia="Times New Roman" w:hAnsi="Times New Roman" w:cs="Times New Roman"/>
                <w:sz w:val="24"/>
              </w:rPr>
              <w:t xml:space="preserve"> </w:t>
            </w:r>
          </w:p>
          <w:p w:rsidR="002D2FE3" w:rsidRDefault="00CB5F7D">
            <w:pPr>
              <w:spacing w:after="0" w:line="259" w:lineRule="auto"/>
              <w:ind w:left="1" w:firstLine="0"/>
              <w:jc w:val="left"/>
            </w:pPr>
            <w:r>
              <w:t xml:space="preserve"> </w:t>
            </w:r>
          </w:p>
        </w:tc>
      </w:tr>
      <w:tr w:rsidR="002D2FE3">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2267,82 m</w:t>
            </w:r>
            <w:r>
              <w:rPr>
                <w:vertAlign w:val="superscript"/>
              </w:rPr>
              <w:t>2</w:t>
            </w:r>
            <w:r>
              <w:rPr>
                <w:rFonts w:ascii="Times New Roman" w:eastAsia="Times New Roman" w:hAnsi="Times New Roman" w:cs="Times New Roman"/>
                <w:sz w:val="24"/>
              </w:rPr>
              <w:t xml:space="preserve"> </w:t>
            </w:r>
          </w:p>
          <w:p w:rsidR="002D2FE3" w:rsidRDefault="00CB5F7D">
            <w:pPr>
              <w:spacing w:after="0" w:line="259" w:lineRule="auto"/>
              <w:ind w:left="1" w:firstLine="0"/>
              <w:jc w:val="left"/>
            </w:pPr>
            <w:r>
              <w:t xml:space="preserve"> </w:t>
            </w:r>
          </w:p>
        </w:tc>
      </w:tr>
      <w:tr w:rsidR="002D2FE3">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Longitud de la calzada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 xml:space="preserve">294,45 m </w:t>
            </w:r>
          </w:p>
        </w:tc>
      </w:tr>
      <w:tr w:rsidR="002D2FE3">
        <w:trPr>
          <w:trHeight w:val="263"/>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r>
      <w:tr w:rsidR="002D2FE3">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Ancho de la calzada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Variable: entre 5,96 m y 10,35m</w:t>
            </w:r>
            <w:r>
              <w:rPr>
                <w:rFonts w:ascii="Times New Roman" w:eastAsia="Times New Roman" w:hAnsi="Times New Roman" w:cs="Times New Roman"/>
                <w:sz w:val="24"/>
              </w:rPr>
              <w:t xml:space="preserve"> </w:t>
            </w:r>
          </w:p>
        </w:tc>
      </w:tr>
      <w:tr w:rsidR="002D2FE3">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Superficie de acera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678,32 m</w:t>
            </w:r>
            <w:r>
              <w:rPr>
                <w:vertAlign w:val="superscript"/>
              </w:rPr>
              <w:t>2</w:t>
            </w:r>
            <w:r>
              <w:rPr>
                <w:rFonts w:ascii="Times New Roman" w:eastAsia="Times New Roman" w:hAnsi="Times New Roman" w:cs="Times New Roman"/>
                <w:sz w:val="24"/>
              </w:rPr>
              <w:t xml:space="preserve"> </w:t>
            </w:r>
          </w:p>
        </w:tc>
      </w:tr>
      <w:tr w:rsidR="002D2FE3">
        <w:trPr>
          <w:trHeight w:val="102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Longitud de acera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 xml:space="preserve">206,44 m, 176,36 m y 101,44 m </w:t>
            </w:r>
          </w:p>
          <w:p w:rsidR="002D2FE3" w:rsidRDefault="00CB5F7D">
            <w:pPr>
              <w:spacing w:after="0" w:line="259" w:lineRule="auto"/>
              <w:ind w:left="1" w:firstLine="0"/>
              <w:jc w:val="left"/>
            </w:pPr>
            <w:r>
              <w:t xml:space="preserve">Longitud acumulada de toda acera 484,24 m  </w:t>
            </w:r>
          </w:p>
          <w:p w:rsidR="002D2FE3" w:rsidRDefault="00CB5F7D">
            <w:pPr>
              <w:spacing w:after="0" w:line="259" w:lineRule="auto"/>
              <w:ind w:left="1" w:firstLine="0"/>
              <w:jc w:val="left"/>
            </w:pPr>
            <w:r>
              <w:t xml:space="preserve"> </w:t>
            </w:r>
          </w:p>
        </w:tc>
      </w:tr>
      <w:tr w:rsidR="002D2FE3">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Ancho de acera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Variable: entre 0,72m y 2,71m</w:t>
            </w:r>
            <w:r>
              <w:rPr>
                <w:rFonts w:ascii="Times New Roman" w:eastAsia="Times New Roman" w:hAnsi="Times New Roman" w:cs="Times New Roman"/>
                <w:sz w:val="24"/>
              </w:rPr>
              <w:t xml:space="preserve"> </w:t>
            </w:r>
          </w:p>
        </w:tc>
      </w:tr>
    </w:tbl>
    <w:p w:rsidR="002D2FE3" w:rsidRDefault="00CB5F7D">
      <w:pPr>
        <w:spacing w:after="0" w:line="259" w:lineRule="auto"/>
        <w:ind w:left="485" w:firstLine="0"/>
        <w:jc w:val="left"/>
      </w:pPr>
      <w:r>
        <w:t xml:space="preserve"> </w:t>
      </w:r>
    </w:p>
    <w:tbl>
      <w:tblPr>
        <w:tblStyle w:val="TableGrid"/>
        <w:tblW w:w="9623" w:type="dxa"/>
        <w:tblInd w:w="29" w:type="dxa"/>
        <w:tblCellMar>
          <w:top w:w="4" w:type="dxa"/>
          <w:left w:w="0" w:type="dxa"/>
          <w:bottom w:w="0" w:type="dxa"/>
          <w:right w:w="115" w:type="dxa"/>
        </w:tblCellMar>
        <w:tblLook w:val="04A0" w:firstRow="1" w:lastRow="0" w:firstColumn="1" w:lastColumn="0" w:noHBand="0" w:noVBand="1"/>
      </w:tblPr>
      <w:tblGrid>
        <w:gridCol w:w="456"/>
        <w:gridCol w:w="9167"/>
      </w:tblGrid>
      <w:tr w:rsidR="002D2FE3">
        <w:trPr>
          <w:trHeight w:val="252"/>
        </w:trPr>
        <w:tc>
          <w:tcPr>
            <w:tcW w:w="456" w:type="dxa"/>
            <w:tcBorders>
              <w:top w:val="nil"/>
              <w:left w:val="nil"/>
              <w:bottom w:val="nil"/>
              <w:right w:val="nil"/>
            </w:tcBorders>
            <w:shd w:val="clear" w:color="auto" w:fill="E0E0E0"/>
          </w:tcPr>
          <w:p w:rsidR="002D2FE3" w:rsidRDefault="00CB5F7D">
            <w:pPr>
              <w:spacing w:after="0" w:line="259" w:lineRule="auto"/>
              <w:ind w:left="29" w:firstLine="0"/>
              <w:jc w:val="left"/>
            </w:pPr>
            <w:r>
              <w:t xml:space="preserve">5. </w:t>
            </w:r>
          </w:p>
        </w:tc>
        <w:tc>
          <w:tcPr>
            <w:tcW w:w="9167" w:type="dxa"/>
            <w:tcBorders>
              <w:top w:val="nil"/>
              <w:left w:val="nil"/>
              <w:bottom w:val="nil"/>
              <w:right w:val="nil"/>
            </w:tcBorders>
            <w:shd w:val="clear" w:color="auto" w:fill="E0E0E0"/>
          </w:tcPr>
          <w:p w:rsidR="002D2FE3" w:rsidRDefault="00CB5F7D">
            <w:pPr>
              <w:spacing w:after="0" w:line="259" w:lineRule="auto"/>
              <w:ind w:left="0" w:firstLine="0"/>
              <w:jc w:val="left"/>
            </w:pPr>
            <w:r>
              <w:rPr>
                <w:shd w:val="clear" w:color="auto" w:fill="E6E6E6"/>
              </w:rPr>
              <w:t>DESCRIPCIÓN GENERAL</w:t>
            </w:r>
            <w:r>
              <w:t xml:space="preserve">      </w:t>
            </w:r>
          </w:p>
        </w:tc>
      </w:tr>
    </w:tbl>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83641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48211" name="Group 54821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7142" name="Rectangle 2714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7143" name="Rectangle 2714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129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8211" style="width:12.7031pt;height:279.366pt;position:absolute;mso-position-horizontal-relative:page;mso-position-horizontal:absolute;margin-left:682.278pt;mso-position-vertical-relative:page;margin-top:532.554pt;" coordsize="1613,35479">
                <v:rect id="Rectangle 2714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714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129 de 269 </w:t>
                        </w:r>
                      </w:p>
                    </w:txbxContent>
                  </v:textbox>
                </v:rect>
                <w10:wrap type="topAndBottom"/>
              </v:group>
            </w:pict>
          </mc:Fallback>
        </mc:AlternateContent>
      </w:r>
      <w:r>
        <w:t xml:space="preserve">La calle Charco del Musgo es una vía de circulación rodada y </w:t>
      </w:r>
      <w:r>
        <w:t xml:space="preserve">peatonal que se inicia en la Avenida Marítima, a la altura del nº 175. Su trazado es irregular, existen acera a ambos lados, excepto en el último tramo, lugar donde la vía se desvía a la derecha y solo existe en uno de los laterales. Asimismo, este último </w:t>
      </w:r>
      <w:r>
        <w:t xml:space="preserve">sector es de doble circulación, ya que la calle por esa zona no tiene salida. Tiene una capacidad aproximada para el estacionamiento de 55 vehículos y 2 plazas para motos.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En relación al mobiliario, la calle cuenta con 12 farolas de alumbrado público y </w:t>
      </w:r>
      <w:r>
        <w:t xml:space="preserve">un banco.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rFonts w:ascii="Calibri" w:eastAsia="Calibri" w:hAnsi="Calibri" w:cs="Calibri"/>
          <w:noProof/>
        </w:rPr>
        <mc:AlternateContent>
          <mc:Choice Requires="wpg">
            <w:drawing>
              <wp:inline distT="0" distB="0" distL="0" distR="0">
                <wp:extent cx="5497779" cy="3641623"/>
                <wp:effectExtent l="0" t="0" r="0" b="0"/>
                <wp:docPr id="548209" name="Group 548209"/>
                <wp:cNvGraphicFramePr/>
                <a:graphic xmlns:a="http://schemas.openxmlformats.org/drawingml/2006/main">
                  <a:graphicData uri="http://schemas.microsoft.com/office/word/2010/wordprocessingGroup">
                    <wpg:wgp>
                      <wpg:cNvGrpSpPr/>
                      <wpg:grpSpPr>
                        <a:xfrm>
                          <a:off x="0" y="0"/>
                          <a:ext cx="5497779" cy="3641623"/>
                          <a:chOff x="0" y="0"/>
                          <a:chExt cx="5497779" cy="3641623"/>
                        </a:xfrm>
                      </wpg:grpSpPr>
                      <wps:wsp>
                        <wps:cNvPr id="27113" name="Rectangle 27113"/>
                        <wps:cNvSpPr/>
                        <wps:spPr>
                          <a:xfrm>
                            <a:off x="0" y="890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14" name="Rectangle 27114"/>
                        <wps:cNvSpPr/>
                        <wps:spPr>
                          <a:xfrm>
                            <a:off x="38100"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115" name="Rectangle 27115"/>
                        <wps:cNvSpPr/>
                        <wps:spPr>
                          <a:xfrm>
                            <a:off x="0" y="17526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116" name="Rectangle 27116"/>
                        <wps:cNvSpPr/>
                        <wps:spPr>
                          <a:xfrm>
                            <a:off x="0" y="35180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17" name="Rectangle 27117"/>
                        <wps:cNvSpPr/>
                        <wps:spPr>
                          <a:xfrm>
                            <a:off x="0" y="51182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18" name="Rectangle 27118"/>
                        <wps:cNvSpPr/>
                        <wps:spPr>
                          <a:xfrm>
                            <a:off x="0" y="67184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19" name="Rectangle 27119"/>
                        <wps:cNvSpPr/>
                        <wps:spPr>
                          <a:xfrm>
                            <a:off x="0" y="83338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20" name="Rectangle 27120"/>
                        <wps:cNvSpPr/>
                        <wps:spPr>
                          <a:xfrm>
                            <a:off x="0" y="99340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21" name="Rectangle 27121"/>
                        <wps:cNvSpPr/>
                        <wps:spPr>
                          <a:xfrm>
                            <a:off x="0" y="1153668"/>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122" name="Rectangle 27122"/>
                        <wps:cNvSpPr/>
                        <wps:spPr>
                          <a:xfrm>
                            <a:off x="0" y="133020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23" name="Rectangle 27123"/>
                        <wps:cNvSpPr/>
                        <wps:spPr>
                          <a:xfrm>
                            <a:off x="0" y="149022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24" name="Rectangle 27124"/>
                        <wps:cNvSpPr/>
                        <wps:spPr>
                          <a:xfrm>
                            <a:off x="0" y="165177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25" name="Rectangle 27125"/>
                        <wps:cNvSpPr/>
                        <wps:spPr>
                          <a:xfrm>
                            <a:off x="0" y="181179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26" name="Rectangle 27126"/>
                        <wps:cNvSpPr/>
                        <wps:spPr>
                          <a:xfrm>
                            <a:off x="0" y="1971812"/>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27" name="Rectangle 27127"/>
                        <wps:cNvSpPr/>
                        <wps:spPr>
                          <a:xfrm>
                            <a:off x="0" y="213245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128" name="Rectangle 27128"/>
                        <wps:cNvSpPr/>
                        <wps:spPr>
                          <a:xfrm>
                            <a:off x="0" y="230899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29" name="Rectangle 27129"/>
                        <wps:cNvSpPr/>
                        <wps:spPr>
                          <a:xfrm>
                            <a:off x="0" y="246901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30" name="Rectangle 27130"/>
                        <wps:cNvSpPr/>
                        <wps:spPr>
                          <a:xfrm>
                            <a:off x="0" y="263056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31" name="Rectangle 27131"/>
                        <wps:cNvSpPr/>
                        <wps:spPr>
                          <a:xfrm>
                            <a:off x="0" y="279058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32" name="Rectangle 27132"/>
                        <wps:cNvSpPr/>
                        <wps:spPr>
                          <a:xfrm>
                            <a:off x="0" y="2950601"/>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33" name="Rectangle 27133"/>
                        <wps:cNvSpPr/>
                        <wps:spPr>
                          <a:xfrm>
                            <a:off x="0" y="311214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134" name="Rectangle 27134"/>
                        <wps:cNvSpPr/>
                        <wps:spPr>
                          <a:xfrm>
                            <a:off x="0" y="327083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7136" name="Picture 27136"/>
                          <pic:cNvPicPr/>
                        </pic:nvPicPr>
                        <pic:blipFill>
                          <a:blip r:embed="rId70"/>
                          <a:stretch>
                            <a:fillRect/>
                          </a:stretch>
                        </pic:blipFill>
                        <pic:spPr>
                          <a:xfrm>
                            <a:off x="5791" y="334543"/>
                            <a:ext cx="4572000" cy="3307080"/>
                          </a:xfrm>
                          <a:prstGeom prst="rect">
                            <a:avLst/>
                          </a:prstGeom>
                        </pic:spPr>
                      </pic:pic>
                      <wps:wsp>
                        <wps:cNvPr id="27137" name="Shape 27137"/>
                        <wps:cNvSpPr/>
                        <wps:spPr>
                          <a:xfrm>
                            <a:off x="3445459" y="1196238"/>
                            <a:ext cx="2052320" cy="103378"/>
                          </a:xfrm>
                          <a:custGeom>
                            <a:avLst/>
                            <a:gdLst/>
                            <a:ahLst/>
                            <a:cxnLst/>
                            <a:rect l="0" t="0" r="0" b="0"/>
                            <a:pathLst>
                              <a:path w="2052320" h="103378">
                                <a:moveTo>
                                  <a:pt x="85852" y="1651"/>
                                </a:moveTo>
                                <a:cubicBezTo>
                                  <a:pt x="88900" y="0"/>
                                  <a:pt x="92710" y="1016"/>
                                  <a:pt x="94488" y="4064"/>
                                </a:cubicBezTo>
                                <a:cubicBezTo>
                                  <a:pt x="96266" y="7112"/>
                                  <a:pt x="95250" y="10922"/>
                                  <a:pt x="92202" y="12700"/>
                                </a:cubicBezTo>
                                <a:lnTo>
                                  <a:pt x="36025" y="45081"/>
                                </a:lnTo>
                                <a:lnTo>
                                  <a:pt x="2052320" y="55626"/>
                                </a:lnTo>
                                <a:lnTo>
                                  <a:pt x="2052320" y="68326"/>
                                </a:lnTo>
                                <a:lnTo>
                                  <a:pt x="36159" y="57783"/>
                                </a:lnTo>
                                <a:lnTo>
                                  <a:pt x="91821" y="90678"/>
                                </a:lnTo>
                                <a:cubicBezTo>
                                  <a:pt x="94742" y="92456"/>
                                  <a:pt x="95758" y="96266"/>
                                  <a:pt x="93980" y="99314"/>
                                </a:cubicBezTo>
                                <a:cubicBezTo>
                                  <a:pt x="92202" y="102362"/>
                                  <a:pt x="88392" y="103378"/>
                                  <a:pt x="85344" y="101600"/>
                                </a:cubicBezTo>
                                <a:lnTo>
                                  <a:pt x="0" y="51181"/>
                                </a:lnTo>
                                <a:lnTo>
                                  <a:pt x="85852" y="1651"/>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7138" name="Shape 27138"/>
                        <wps:cNvSpPr/>
                        <wps:spPr>
                          <a:xfrm>
                            <a:off x="2314651" y="2145182"/>
                            <a:ext cx="3077210" cy="103378"/>
                          </a:xfrm>
                          <a:custGeom>
                            <a:avLst/>
                            <a:gdLst/>
                            <a:ahLst/>
                            <a:cxnLst/>
                            <a:rect l="0" t="0" r="0" b="0"/>
                            <a:pathLst>
                              <a:path w="3077210" h="103378">
                                <a:moveTo>
                                  <a:pt x="85598" y="1778"/>
                                </a:moveTo>
                                <a:cubicBezTo>
                                  <a:pt x="88646" y="0"/>
                                  <a:pt x="92456" y="1016"/>
                                  <a:pt x="94234" y="4065"/>
                                </a:cubicBezTo>
                                <a:cubicBezTo>
                                  <a:pt x="96012" y="7113"/>
                                  <a:pt x="94996" y="10923"/>
                                  <a:pt x="91948" y="12700"/>
                                </a:cubicBezTo>
                                <a:lnTo>
                                  <a:pt x="35994" y="45340"/>
                                </a:lnTo>
                                <a:lnTo>
                                  <a:pt x="3077210" y="45340"/>
                                </a:lnTo>
                                <a:lnTo>
                                  <a:pt x="3077210" y="58040"/>
                                </a:lnTo>
                                <a:lnTo>
                                  <a:pt x="35997" y="58040"/>
                                </a:lnTo>
                                <a:lnTo>
                                  <a:pt x="91948" y="90678"/>
                                </a:lnTo>
                                <a:cubicBezTo>
                                  <a:pt x="94996" y="92456"/>
                                  <a:pt x="96012" y="96266"/>
                                  <a:pt x="94234" y="99315"/>
                                </a:cubicBezTo>
                                <a:cubicBezTo>
                                  <a:pt x="92456" y="102363"/>
                                  <a:pt x="88646" y="103378"/>
                                  <a:pt x="85598" y="101600"/>
                                </a:cubicBezTo>
                                <a:lnTo>
                                  <a:pt x="0" y="51690"/>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7139" name="Shape 27139"/>
                        <wps:cNvSpPr/>
                        <wps:spPr>
                          <a:xfrm>
                            <a:off x="2403043" y="3276625"/>
                            <a:ext cx="2990850" cy="103365"/>
                          </a:xfrm>
                          <a:custGeom>
                            <a:avLst/>
                            <a:gdLst/>
                            <a:ahLst/>
                            <a:cxnLst/>
                            <a:rect l="0" t="0" r="0" b="0"/>
                            <a:pathLst>
                              <a:path w="2990850" h="103365">
                                <a:moveTo>
                                  <a:pt x="85598" y="1778"/>
                                </a:moveTo>
                                <a:cubicBezTo>
                                  <a:pt x="88646" y="0"/>
                                  <a:pt x="92456" y="1016"/>
                                  <a:pt x="94234" y="4064"/>
                                </a:cubicBezTo>
                                <a:cubicBezTo>
                                  <a:pt x="96012" y="6985"/>
                                  <a:pt x="94996" y="10922"/>
                                  <a:pt x="91948" y="12700"/>
                                </a:cubicBezTo>
                                <a:lnTo>
                                  <a:pt x="36004" y="45334"/>
                                </a:lnTo>
                                <a:lnTo>
                                  <a:pt x="2990850" y="44704"/>
                                </a:lnTo>
                                <a:lnTo>
                                  <a:pt x="2990850" y="57404"/>
                                </a:lnTo>
                                <a:lnTo>
                                  <a:pt x="36010" y="58034"/>
                                </a:lnTo>
                                <a:lnTo>
                                  <a:pt x="91948" y="90627"/>
                                </a:lnTo>
                                <a:cubicBezTo>
                                  <a:pt x="94996" y="92393"/>
                                  <a:pt x="96012" y="96279"/>
                                  <a:pt x="94234" y="99314"/>
                                </a:cubicBezTo>
                                <a:cubicBezTo>
                                  <a:pt x="92456" y="102350"/>
                                  <a:pt x="88646" y="103365"/>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8209" style="width:432.896pt;height:286.742pt;mso-position-horizontal-relative:char;mso-position-vertical-relative:line" coordsize="54977,36416">
                <v:rect id="Rectangle 27113" style="position:absolute;width:518;height:2079;left:0;top:89;" filled="f" stroked="f">
                  <v:textbox inset="0,0,0,0">
                    <w:txbxContent>
                      <w:p>
                        <w:pPr>
                          <w:spacing w:before="0" w:after="160" w:line="259" w:lineRule="auto"/>
                          <w:ind w:left="0" w:firstLine="0"/>
                          <w:jc w:val="left"/>
                        </w:pPr>
                        <w:r>
                          <w:rPr/>
                          <w:t xml:space="preserve"> </w:t>
                        </w:r>
                      </w:p>
                    </w:txbxContent>
                  </v:textbox>
                </v:rect>
                <v:rect id="Rectangle 27114" style="position:absolute;width:506;height:2243;left:38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115"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116" style="position:absolute;width:518;height:2079;left:0;top:3518;" filled="f" stroked="f">
                  <v:textbox inset="0,0,0,0">
                    <w:txbxContent>
                      <w:p>
                        <w:pPr>
                          <w:spacing w:before="0" w:after="160" w:line="259" w:lineRule="auto"/>
                          <w:ind w:left="0" w:firstLine="0"/>
                          <w:jc w:val="left"/>
                        </w:pPr>
                        <w:r>
                          <w:rPr/>
                          <w:t xml:space="preserve"> </w:t>
                        </w:r>
                      </w:p>
                    </w:txbxContent>
                  </v:textbox>
                </v:rect>
                <v:rect id="Rectangle 27117" style="position:absolute;width:518;height:2079;left:0;top:5118;" filled="f" stroked="f">
                  <v:textbox inset="0,0,0,0">
                    <w:txbxContent>
                      <w:p>
                        <w:pPr>
                          <w:spacing w:before="0" w:after="160" w:line="259" w:lineRule="auto"/>
                          <w:ind w:left="0" w:firstLine="0"/>
                          <w:jc w:val="left"/>
                        </w:pPr>
                        <w:r>
                          <w:rPr/>
                          <w:t xml:space="preserve"> </w:t>
                        </w:r>
                      </w:p>
                    </w:txbxContent>
                  </v:textbox>
                </v:rect>
                <v:rect id="Rectangle 27118" style="position:absolute;width:518;height:2079;left:0;top:6718;" filled="f" stroked="f">
                  <v:textbox inset="0,0,0,0">
                    <w:txbxContent>
                      <w:p>
                        <w:pPr>
                          <w:spacing w:before="0" w:after="160" w:line="259" w:lineRule="auto"/>
                          <w:ind w:left="0" w:firstLine="0"/>
                          <w:jc w:val="left"/>
                        </w:pPr>
                        <w:r>
                          <w:rPr/>
                          <w:t xml:space="preserve"> </w:t>
                        </w:r>
                      </w:p>
                    </w:txbxContent>
                  </v:textbox>
                </v:rect>
                <v:rect id="Rectangle 27119" style="position:absolute;width:518;height:2079;left:0;top:8333;" filled="f" stroked="f">
                  <v:textbox inset="0,0,0,0">
                    <w:txbxContent>
                      <w:p>
                        <w:pPr>
                          <w:spacing w:before="0" w:after="160" w:line="259" w:lineRule="auto"/>
                          <w:ind w:left="0" w:firstLine="0"/>
                          <w:jc w:val="left"/>
                        </w:pPr>
                        <w:r>
                          <w:rPr/>
                          <w:t xml:space="preserve"> </w:t>
                        </w:r>
                      </w:p>
                    </w:txbxContent>
                  </v:textbox>
                </v:rect>
                <v:rect id="Rectangle 27120" style="position:absolute;width:518;height:2079;left:0;top:9934;" filled="f" stroked="f">
                  <v:textbox inset="0,0,0,0">
                    <w:txbxContent>
                      <w:p>
                        <w:pPr>
                          <w:spacing w:before="0" w:after="160" w:line="259" w:lineRule="auto"/>
                          <w:ind w:left="0" w:firstLine="0"/>
                          <w:jc w:val="left"/>
                        </w:pPr>
                        <w:r>
                          <w:rPr/>
                          <w:t xml:space="preserve"> </w:t>
                        </w:r>
                      </w:p>
                    </w:txbxContent>
                  </v:textbox>
                </v:rect>
                <v:rect id="Rectangle 27121" style="position:absolute;width:506;height:2243;left:0;top:1153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122" style="position:absolute;width:518;height:2079;left:0;top:13302;" filled="f" stroked="f">
                  <v:textbox inset="0,0,0,0">
                    <w:txbxContent>
                      <w:p>
                        <w:pPr>
                          <w:spacing w:before="0" w:after="160" w:line="259" w:lineRule="auto"/>
                          <w:ind w:left="0" w:firstLine="0"/>
                          <w:jc w:val="left"/>
                        </w:pPr>
                        <w:r>
                          <w:rPr/>
                          <w:t xml:space="preserve"> </w:t>
                        </w:r>
                      </w:p>
                    </w:txbxContent>
                  </v:textbox>
                </v:rect>
                <v:rect id="Rectangle 27123" style="position:absolute;width:518;height:2079;left:0;top:14902;" filled="f" stroked="f">
                  <v:textbox inset="0,0,0,0">
                    <w:txbxContent>
                      <w:p>
                        <w:pPr>
                          <w:spacing w:before="0" w:after="160" w:line="259" w:lineRule="auto"/>
                          <w:ind w:left="0" w:firstLine="0"/>
                          <w:jc w:val="left"/>
                        </w:pPr>
                        <w:r>
                          <w:rPr/>
                          <w:t xml:space="preserve"> </w:t>
                        </w:r>
                      </w:p>
                    </w:txbxContent>
                  </v:textbox>
                </v:rect>
                <v:rect id="Rectangle 27124" style="position:absolute;width:518;height:2079;left:0;top:16517;" filled="f" stroked="f">
                  <v:textbox inset="0,0,0,0">
                    <w:txbxContent>
                      <w:p>
                        <w:pPr>
                          <w:spacing w:before="0" w:after="160" w:line="259" w:lineRule="auto"/>
                          <w:ind w:left="0" w:firstLine="0"/>
                          <w:jc w:val="left"/>
                        </w:pPr>
                        <w:r>
                          <w:rPr/>
                          <w:t xml:space="preserve"> </w:t>
                        </w:r>
                      </w:p>
                    </w:txbxContent>
                  </v:textbox>
                </v:rect>
                <v:rect id="Rectangle 27125" style="position:absolute;width:518;height:2079;left:0;top:18117;" filled="f" stroked="f">
                  <v:textbox inset="0,0,0,0">
                    <w:txbxContent>
                      <w:p>
                        <w:pPr>
                          <w:spacing w:before="0" w:after="160" w:line="259" w:lineRule="auto"/>
                          <w:ind w:left="0" w:firstLine="0"/>
                          <w:jc w:val="left"/>
                        </w:pPr>
                        <w:r>
                          <w:rPr/>
                          <w:t xml:space="preserve"> </w:t>
                        </w:r>
                      </w:p>
                    </w:txbxContent>
                  </v:textbox>
                </v:rect>
                <v:rect id="Rectangle 27126" style="position:absolute;width:518;height:2079;left:0;top:19718;" filled="f" stroked="f">
                  <v:textbox inset="0,0,0,0">
                    <w:txbxContent>
                      <w:p>
                        <w:pPr>
                          <w:spacing w:before="0" w:after="160" w:line="259" w:lineRule="auto"/>
                          <w:ind w:left="0" w:firstLine="0"/>
                          <w:jc w:val="left"/>
                        </w:pPr>
                        <w:r>
                          <w:rPr/>
                          <w:t xml:space="preserve"> </w:t>
                        </w:r>
                      </w:p>
                    </w:txbxContent>
                  </v:textbox>
                </v:rect>
                <v:rect id="Rectangle 27127" style="position:absolute;width:506;height:2243;left:0;top:213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128" style="position:absolute;width:518;height:2079;left:0;top:23089;" filled="f" stroked="f">
                  <v:textbox inset="0,0,0,0">
                    <w:txbxContent>
                      <w:p>
                        <w:pPr>
                          <w:spacing w:before="0" w:after="160" w:line="259" w:lineRule="auto"/>
                          <w:ind w:left="0" w:firstLine="0"/>
                          <w:jc w:val="left"/>
                        </w:pPr>
                        <w:r>
                          <w:rPr/>
                          <w:t xml:space="preserve"> </w:t>
                        </w:r>
                      </w:p>
                    </w:txbxContent>
                  </v:textbox>
                </v:rect>
                <v:rect id="Rectangle 27129" style="position:absolute;width:518;height:2079;left:0;top:24690;" filled="f" stroked="f">
                  <v:textbox inset="0,0,0,0">
                    <w:txbxContent>
                      <w:p>
                        <w:pPr>
                          <w:spacing w:before="0" w:after="160" w:line="259" w:lineRule="auto"/>
                          <w:ind w:left="0" w:firstLine="0"/>
                          <w:jc w:val="left"/>
                        </w:pPr>
                        <w:r>
                          <w:rPr/>
                          <w:t xml:space="preserve"> </w:t>
                        </w:r>
                      </w:p>
                    </w:txbxContent>
                  </v:textbox>
                </v:rect>
                <v:rect id="Rectangle 27130" style="position:absolute;width:518;height:2079;left:0;top:26305;" filled="f" stroked="f">
                  <v:textbox inset="0,0,0,0">
                    <w:txbxContent>
                      <w:p>
                        <w:pPr>
                          <w:spacing w:before="0" w:after="160" w:line="259" w:lineRule="auto"/>
                          <w:ind w:left="0" w:firstLine="0"/>
                          <w:jc w:val="left"/>
                        </w:pPr>
                        <w:r>
                          <w:rPr/>
                          <w:t xml:space="preserve"> </w:t>
                        </w:r>
                      </w:p>
                    </w:txbxContent>
                  </v:textbox>
                </v:rect>
                <v:rect id="Rectangle 27131" style="position:absolute;width:518;height:2079;left:0;top:27905;" filled="f" stroked="f">
                  <v:textbox inset="0,0,0,0">
                    <w:txbxContent>
                      <w:p>
                        <w:pPr>
                          <w:spacing w:before="0" w:after="160" w:line="259" w:lineRule="auto"/>
                          <w:ind w:left="0" w:firstLine="0"/>
                          <w:jc w:val="left"/>
                        </w:pPr>
                        <w:r>
                          <w:rPr/>
                          <w:t xml:space="preserve"> </w:t>
                        </w:r>
                      </w:p>
                    </w:txbxContent>
                  </v:textbox>
                </v:rect>
                <v:rect id="Rectangle 27132" style="position:absolute;width:518;height:2079;left:0;top:29506;" filled="f" stroked="f">
                  <v:textbox inset="0,0,0,0">
                    <w:txbxContent>
                      <w:p>
                        <w:pPr>
                          <w:spacing w:before="0" w:after="160" w:line="259" w:lineRule="auto"/>
                          <w:ind w:left="0" w:firstLine="0"/>
                          <w:jc w:val="left"/>
                        </w:pPr>
                        <w:r>
                          <w:rPr/>
                          <w:t xml:space="preserve"> </w:t>
                        </w:r>
                      </w:p>
                    </w:txbxContent>
                  </v:textbox>
                </v:rect>
                <v:rect id="Rectangle 27133" style="position:absolute;width:518;height:2079;left:0;top:31121;" filled="f" stroked="f">
                  <v:textbox inset="0,0,0,0">
                    <w:txbxContent>
                      <w:p>
                        <w:pPr>
                          <w:spacing w:before="0" w:after="160" w:line="259" w:lineRule="auto"/>
                          <w:ind w:left="0" w:firstLine="0"/>
                          <w:jc w:val="left"/>
                        </w:pPr>
                        <w:r>
                          <w:rPr/>
                          <w:t xml:space="preserve"> </w:t>
                        </w:r>
                      </w:p>
                    </w:txbxContent>
                  </v:textbox>
                </v:rect>
                <v:rect id="Rectangle 27134" style="position:absolute;width:506;height:2243;left:0;top:3270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7136" style="position:absolute;width:45720;height:33070;left:57;top:3345;" filled="f">
                  <v:imagedata r:id="rId71"/>
                </v:shape>
                <v:shape id="Shape 27137" style="position:absolute;width:20523;height:1033;left:34454;top:11962;" coordsize="2052320,103378" path="m85852,1651c88900,0,92710,1016,94488,4064c96266,7112,95250,10922,92202,12700l36025,45081l2052320,55626l2052320,68326l36159,57783l91821,90678c94742,92456,95758,96266,93980,99314c92202,102362,88392,103378,85344,101600l0,51181l85852,1651x">
                  <v:stroke weight="0pt" endcap="square" joinstyle="miter" miterlimit="10" on="false" color="#000000" opacity="0"/>
                  <v:fill on="true" color="#000000"/>
                </v:shape>
                <v:shape id="Shape 27138" style="position:absolute;width:30772;height:1033;left:23146;top:21451;" coordsize="3077210,103378" path="m85598,1778c88646,0,92456,1016,94234,4065c96012,7113,94996,10923,91948,12700l35994,45340l3077210,45340l3077210,58040l35997,58040l91948,90678c94996,92456,96012,96266,94234,99315c92456,102363,88646,103378,85598,101600l0,51690l85598,1778x">
                  <v:stroke weight="0pt" endcap="square" joinstyle="miter" miterlimit="10" on="false" color="#000000" opacity="0"/>
                  <v:fill on="true" color="#000000"/>
                </v:shape>
                <v:shape id="Shape 27139" style="position:absolute;width:29908;height:1033;left:24030;top:32766;" coordsize="2990850,103365" path="m85598,1778c88646,0,92456,1016,94234,4064c96012,6985,94996,10922,91948,12700l36004,45334l2990850,44704l2990850,57404l36010,58034l91948,90627c94996,92393,96012,96279,94234,99314c92456,102350,88646,103365,85598,101600l0,51689l85598,1778x">
                  <v:stroke weight="0pt" endcap="square" joinstyle="miter" miterlimit="10" on="false" color="#000000" opacity="0"/>
                  <v:fill on="true" color="#000000"/>
                </v:shape>
              </v:group>
            </w:pict>
          </mc:Fallback>
        </mc:AlternateContent>
      </w:r>
    </w:p>
    <w:p w:rsidR="002D2FE3" w:rsidRDefault="00CB5F7D">
      <w:pPr>
        <w:shd w:val="clear" w:color="auto" w:fill="E0E0E0"/>
        <w:spacing w:after="211" w:line="259" w:lineRule="auto"/>
        <w:ind w:left="53"/>
        <w:jc w:val="left"/>
      </w:pPr>
      <w:r>
        <w:rPr>
          <w:rFonts w:ascii="Times New Roman" w:eastAsia="Times New Roman" w:hAnsi="Times New Roman" w:cs="Times New Roman"/>
          <w:sz w:val="24"/>
        </w:rPr>
        <w:t>6.</w:t>
      </w:r>
      <w:r>
        <w:rPr>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2D2FE3" w:rsidRDefault="00CB5F7D">
      <w:pPr>
        <w:spacing w:after="11"/>
        <w:ind w:left="69" w:right="967"/>
      </w:pPr>
      <w:r>
        <w:t>Bien inmueble de dominio público y de uso público.</w:t>
      </w:r>
      <w:r>
        <w:rPr>
          <w:rFonts w:ascii="Times New Roman" w:eastAsia="Times New Roman" w:hAnsi="Times New Roman" w:cs="Times New Roman"/>
          <w:sz w:val="24"/>
        </w:rPr>
        <w:t xml:space="preserve"> </w:t>
      </w:r>
    </w:p>
    <w:p w:rsidR="002D2FE3" w:rsidRDefault="00CB5F7D">
      <w:pPr>
        <w:spacing w:after="109" w:line="259" w:lineRule="auto"/>
        <w:ind w:left="58" w:firstLine="0"/>
        <w:jc w:val="left"/>
      </w:pPr>
      <w:r>
        <w:t xml:space="preserve"> </w:t>
      </w:r>
    </w:p>
    <w:p w:rsidR="002D2FE3" w:rsidRDefault="00CB5F7D">
      <w:pPr>
        <w:pStyle w:val="Ttulo1"/>
        <w:shd w:val="clear" w:color="auto" w:fill="D9D9D9"/>
        <w:spacing w:after="196"/>
        <w:ind w:left="53"/>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t xml:space="preserve">No se dispone título que acredite expresamente la titularidad municipal de la calle. No obstante, consultando la base de datos documental de la página web IDECanarias, existe una ortofoto de 1987 y 1991 donde se constata que la vía ya existía con el mismo </w:t>
      </w:r>
      <w:r>
        <w:t xml:space="preserve">trazado que tiene en la actualidad. A partir del 2000, se observa que la calle se encuentra totalmente asfaltada, ya que anteriormente, los últimos metros de la calle estaban transitables pero sin asfaltar. </w:t>
      </w:r>
    </w:p>
    <w:p w:rsidR="002D2FE3" w:rsidRDefault="00CB5F7D">
      <w:pPr>
        <w:spacing w:after="2021" w:line="230" w:lineRule="auto"/>
        <w:ind w:left="58" w:right="10479" w:firstLine="0"/>
        <w:jc w:val="left"/>
      </w:pPr>
      <w:r>
        <w:t xml:space="preserve"> </w:t>
      </w:r>
      <w:r>
        <w:rPr>
          <w:rFonts w:ascii="Times New Roman" w:eastAsia="Times New Roman" w:hAnsi="Times New Roman" w:cs="Times New Roman"/>
          <w:sz w:val="24"/>
        </w:rPr>
        <w:t xml:space="preserve"> </w:t>
      </w:r>
    </w:p>
    <w:p w:rsidR="002D2FE3" w:rsidRDefault="00CB5F7D">
      <w:pPr>
        <w:spacing w:after="4030" w:line="259" w:lineRule="auto"/>
        <w:ind w:left="-2495" w:right="2498" w:firstLine="0"/>
        <w:jc w:val="left"/>
      </w:pPr>
      <w:r>
        <w:rPr>
          <w:rFonts w:ascii="Calibri" w:eastAsia="Calibri" w:hAnsi="Calibri" w:cs="Calibri"/>
          <w:noProof/>
        </w:rPr>
        <mc:AlternateContent>
          <mc:Choice Requires="wpg">
            <w:drawing>
              <wp:anchor distT="0" distB="0" distL="114300" distR="114300" simplePos="0" relativeHeight="25183744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7656" name="Group 52765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7230" name="Rectangle 2723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7231" name="Rectangle 2723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130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7656" style="width:12.7031pt;height:279.366pt;position:absolute;mso-position-horizontal-relative:page;mso-position-horizontal:absolute;margin-left:682.278pt;mso-position-vertical-relative:page;margin-top:532.554pt;" coordsize="1613,35479">
                <v:rect id="Rectangle 2723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723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130 de 269 </w:t>
                        </w:r>
                      </w:p>
                    </w:txbxContent>
                  </v:textbox>
                </v:rect>
                <w10:wrap type="topAndBottom"/>
              </v:group>
            </w:pict>
          </mc:Fallback>
        </mc:AlternateContent>
      </w:r>
      <w:r>
        <w:rPr>
          <w:noProof/>
        </w:rPr>
        <w:drawing>
          <wp:anchor distT="0" distB="0" distL="114300" distR="114300" simplePos="0" relativeHeight="251838464" behindDoc="0" locked="0" layoutInCell="1" allowOverlap="0">
            <wp:simplePos x="0" y="0"/>
            <wp:positionH relativeFrom="column">
              <wp:posOffset>19507</wp:posOffset>
            </wp:positionH>
            <wp:positionV relativeFrom="paragraph">
              <wp:posOffset>-1476994</wp:posOffset>
            </wp:positionV>
            <wp:extent cx="5123688" cy="4434840"/>
            <wp:effectExtent l="0" t="0" r="0" b="0"/>
            <wp:wrapSquare wrapText="bothSides"/>
            <wp:docPr id="27227" name="Picture 27227"/>
            <wp:cNvGraphicFramePr/>
            <a:graphic xmlns:a="http://schemas.openxmlformats.org/drawingml/2006/main">
              <a:graphicData uri="http://schemas.openxmlformats.org/drawingml/2006/picture">
                <pic:pic xmlns:pic="http://schemas.openxmlformats.org/drawingml/2006/picture">
                  <pic:nvPicPr>
                    <pic:cNvPr id="27227" name="Picture 27227"/>
                    <pic:cNvPicPr/>
                  </pic:nvPicPr>
                  <pic:blipFill>
                    <a:blip r:embed="rId72"/>
                    <a:stretch>
                      <a:fillRect/>
                    </a:stretch>
                  </pic:blipFill>
                  <pic:spPr>
                    <a:xfrm>
                      <a:off x="0" y="0"/>
                      <a:ext cx="5123688" cy="4434840"/>
                    </a:xfrm>
                    <a:prstGeom prst="rect">
                      <a:avLst/>
                    </a:prstGeom>
                  </pic:spPr>
                </pic:pic>
              </a:graphicData>
            </a:graphic>
          </wp:anchor>
        </w:drawing>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2495" w:right="2402" w:firstLine="0"/>
      </w:pPr>
      <w:r>
        <w:rPr>
          <w:rFonts w:ascii="Calibri" w:eastAsia="Calibri" w:hAnsi="Calibri" w:cs="Calibri"/>
          <w:noProof/>
        </w:rPr>
        <mc:AlternateContent>
          <mc:Choice Requires="wpg">
            <w:drawing>
              <wp:anchor distT="0" distB="0" distL="114300" distR="114300" simplePos="0" relativeHeight="25183948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6244" name="Group 52624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7306" name="Rectangle 2730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7307" name="Rectangle 2730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131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6244" style="width:12.7031pt;height:279.366pt;position:absolute;mso-position-horizontal-relative:page;mso-position-horizontal:absolute;margin-left:682.278pt;mso-position-vertical-relative:page;margin-top:532.554pt;" coordsize="1613,35479">
                <v:rect id="Rectangle 2730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730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131 de 269 </w:t>
                        </w:r>
                      </w:p>
                    </w:txbxContent>
                  </v:textbox>
                </v:rect>
                <w10:wrap type="topAndBottom"/>
              </v:group>
            </w:pict>
          </mc:Fallback>
        </mc:AlternateContent>
      </w:r>
      <w:r>
        <w:rPr>
          <w:noProof/>
        </w:rPr>
        <w:drawing>
          <wp:anchor distT="0" distB="0" distL="114300" distR="114300" simplePos="0" relativeHeight="251840512" behindDoc="0" locked="0" layoutInCell="1" allowOverlap="0">
            <wp:simplePos x="0" y="0"/>
            <wp:positionH relativeFrom="column">
              <wp:posOffset>78943</wp:posOffset>
            </wp:positionH>
            <wp:positionV relativeFrom="paragraph">
              <wp:posOffset>-3651742</wp:posOffset>
            </wp:positionV>
            <wp:extent cx="5125213" cy="3887724"/>
            <wp:effectExtent l="0" t="0" r="0" b="0"/>
            <wp:wrapSquare wrapText="bothSides"/>
            <wp:docPr id="27301" name="Picture 27301"/>
            <wp:cNvGraphicFramePr/>
            <a:graphic xmlns:a="http://schemas.openxmlformats.org/drawingml/2006/main">
              <a:graphicData uri="http://schemas.openxmlformats.org/drawingml/2006/picture">
                <pic:pic xmlns:pic="http://schemas.openxmlformats.org/drawingml/2006/picture">
                  <pic:nvPicPr>
                    <pic:cNvPr id="27301" name="Picture 27301"/>
                    <pic:cNvPicPr/>
                  </pic:nvPicPr>
                  <pic:blipFill>
                    <a:blip r:embed="rId73"/>
                    <a:stretch>
                      <a:fillRect/>
                    </a:stretch>
                  </pic:blipFill>
                  <pic:spPr>
                    <a:xfrm>
                      <a:off x="0" y="0"/>
                      <a:ext cx="5125213" cy="3887724"/>
                    </a:xfrm>
                    <a:prstGeom prst="rect">
                      <a:avLst/>
                    </a:prstGeom>
                  </pic:spPr>
                </pic:pic>
              </a:graphicData>
            </a:graphic>
          </wp:anchor>
        </w:drawing>
      </w:r>
    </w:p>
    <w:p w:rsidR="002D2FE3" w:rsidRDefault="00CB5F7D">
      <w:pPr>
        <w:spacing w:after="0" w:line="259" w:lineRule="auto"/>
        <w:ind w:left="58" w:right="2402" w:firstLine="0"/>
      </w:pPr>
      <w:r>
        <w:t xml:space="preserve"> </w:t>
      </w:r>
    </w:p>
    <w:p w:rsidR="002D2FE3" w:rsidRDefault="00CB5F7D">
      <w:pPr>
        <w:spacing w:after="0" w:line="259" w:lineRule="auto"/>
        <w:ind w:left="58" w:firstLine="0"/>
      </w:pPr>
      <w:r>
        <w:t xml:space="preserve"> </w:t>
      </w:r>
    </w:p>
    <w:p w:rsidR="002D2FE3" w:rsidRDefault="00CB5F7D">
      <w:pPr>
        <w:spacing w:after="0" w:line="259" w:lineRule="auto"/>
        <w:ind w:left="391" w:firstLine="0"/>
        <w:jc w:val="left"/>
      </w:pPr>
      <w:r>
        <w:rPr>
          <w:noProof/>
        </w:rPr>
        <w:drawing>
          <wp:inline distT="0" distB="0" distL="0" distR="0">
            <wp:extent cx="5576316" cy="3589020"/>
            <wp:effectExtent l="0" t="0" r="0" b="0"/>
            <wp:docPr id="27303" name="Picture 27303"/>
            <wp:cNvGraphicFramePr/>
            <a:graphic xmlns:a="http://schemas.openxmlformats.org/drawingml/2006/main">
              <a:graphicData uri="http://schemas.openxmlformats.org/drawingml/2006/picture">
                <pic:pic xmlns:pic="http://schemas.openxmlformats.org/drawingml/2006/picture">
                  <pic:nvPicPr>
                    <pic:cNvPr id="27303" name="Picture 27303"/>
                    <pic:cNvPicPr/>
                  </pic:nvPicPr>
                  <pic:blipFill>
                    <a:blip r:embed="rId74"/>
                    <a:stretch>
                      <a:fillRect/>
                    </a:stretch>
                  </pic:blipFill>
                  <pic:spPr>
                    <a:xfrm>
                      <a:off x="0" y="0"/>
                      <a:ext cx="5576316" cy="3589020"/>
                    </a:xfrm>
                    <a:prstGeom prst="rect">
                      <a:avLst/>
                    </a:prstGeom>
                  </pic:spPr>
                </pic:pic>
              </a:graphicData>
            </a:graphic>
          </wp:inline>
        </w:drawing>
      </w:r>
    </w:p>
    <w:p w:rsidR="002D2FE3" w:rsidRDefault="00CB5F7D">
      <w:pPr>
        <w:spacing w:after="0" w:line="259" w:lineRule="auto"/>
        <w:ind w:left="53"/>
        <w:jc w:val="left"/>
      </w:pPr>
      <w:r>
        <w:rPr>
          <w:rFonts w:ascii="Times New Roman" w:eastAsia="Times New Roman" w:hAnsi="Times New Roman" w:cs="Times New Roman"/>
          <w:sz w:val="24"/>
        </w:rPr>
        <w:t>8.</w:t>
      </w:r>
      <w:r>
        <w:rPr>
          <w:sz w:val="24"/>
        </w:rPr>
        <w:t xml:space="preserve"> </w:t>
      </w:r>
      <w:r>
        <w:rPr>
          <w:shd w:val="clear" w:color="auto" w:fill="E6E6E6"/>
        </w:rPr>
        <w:t>DESTINO Y ACUERDO QUE LO HUBIERE DISPUESTO</w:t>
      </w:r>
      <w:r>
        <w:t xml:space="preserve">        </w:t>
      </w:r>
      <w:r>
        <w:t xml:space="preserve">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Destino: viario local. </w:t>
      </w:r>
    </w:p>
    <w:p w:rsidR="002D2FE3" w:rsidRDefault="00CB5F7D">
      <w:pPr>
        <w:spacing w:after="11"/>
        <w:ind w:left="69" w:right="967"/>
      </w:pPr>
      <w:r>
        <w:t xml:space="preserve">No existe documentación al respecto. </w:t>
      </w:r>
    </w:p>
    <w:p w:rsidR="002D2FE3" w:rsidRDefault="00CB5F7D">
      <w:pPr>
        <w:spacing w:after="0" w:line="259" w:lineRule="auto"/>
        <w:ind w:left="58" w:firstLine="0"/>
        <w:jc w:val="left"/>
      </w:pPr>
      <w:r>
        <w:t xml:space="preserve"> </w:t>
      </w:r>
    </w:p>
    <w:tbl>
      <w:tblPr>
        <w:tblStyle w:val="TableGrid"/>
        <w:tblW w:w="9623" w:type="dxa"/>
        <w:tblInd w:w="29" w:type="dxa"/>
        <w:tblCellMar>
          <w:top w:w="6" w:type="dxa"/>
          <w:left w:w="0" w:type="dxa"/>
          <w:bottom w:w="0" w:type="dxa"/>
          <w:right w:w="115" w:type="dxa"/>
        </w:tblCellMar>
        <w:tblLook w:val="04A0" w:firstRow="1" w:lastRow="0" w:firstColumn="1" w:lastColumn="0" w:noHBand="0" w:noVBand="1"/>
      </w:tblPr>
      <w:tblGrid>
        <w:gridCol w:w="456"/>
        <w:gridCol w:w="9167"/>
      </w:tblGrid>
      <w:tr w:rsidR="002D2FE3">
        <w:trPr>
          <w:trHeight w:val="271"/>
        </w:trPr>
        <w:tc>
          <w:tcPr>
            <w:tcW w:w="456" w:type="dxa"/>
            <w:tcBorders>
              <w:top w:val="nil"/>
              <w:left w:val="nil"/>
              <w:bottom w:val="nil"/>
              <w:right w:val="nil"/>
            </w:tcBorders>
            <w:shd w:val="clear" w:color="auto" w:fill="E0E0E0"/>
          </w:tcPr>
          <w:p w:rsidR="002D2FE3" w:rsidRDefault="00CB5F7D">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2D2FE3" w:rsidRDefault="00CB5F7D">
            <w:pPr>
              <w:spacing w:after="0" w:line="259" w:lineRule="auto"/>
              <w:ind w:lef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2D2FE3" w:rsidRDefault="00CB5F7D">
      <w:pPr>
        <w:spacing w:after="0"/>
        <w:ind w:left="69" w:right="967"/>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2D2FE3" w:rsidRDefault="00CB5F7D">
      <w:pPr>
        <w:spacing w:after="112" w:line="259" w:lineRule="auto"/>
        <w:ind w:left="418" w:firstLine="0"/>
        <w:jc w:val="left"/>
      </w:pPr>
      <w:r>
        <w:t xml:space="preserve"> </w:t>
      </w:r>
    </w:p>
    <w:p w:rsidR="002D2FE3" w:rsidRDefault="00CB5F7D">
      <w:pPr>
        <w:pStyle w:val="Ttulo1"/>
        <w:shd w:val="clear" w:color="auto" w:fill="E0E0E0"/>
        <w:ind w:left="53"/>
      </w:pPr>
      <w:r>
        <w:rPr>
          <w:rFonts w:ascii="Calibri" w:eastAsia="Calibri" w:hAnsi="Calibri" w:cs="Calibri"/>
          <w:noProof/>
        </w:rPr>
        <mc:AlternateContent>
          <mc:Choice Requires="wpg">
            <w:drawing>
              <wp:anchor distT="0" distB="0" distL="114300" distR="114300" simplePos="0" relativeHeight="2518415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6257" name="Group 54625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7453" name="Rectangle 2745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7454" name="Rectangle 2745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132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6257" style="width:12.7031pt;height:279.366pt;position:absolute;mso-position-horizontal-relative:page;mso-position-horizontal:absolute;margin-left:682.278pt;mso-position-vertical-relative:page;margin-top:532.554pt;" coordsize="1613,35479">
                <v:rect id="Rectangle 2745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745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132 de 269 </w:t>
                        </w:r>
                      </w:p>
                    </w:txbxContent>
                  </v:textbox>
                </v:rect>
                <w10:wrap type="square"/>
              </v:group>
            </w:pict>
          </mc:Fallback>
        </mc:AlternateContent>
      </w: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170" w:type="dxa"/>
        <w:tblCellMar>
          <w:top w:w="9" w:type="dxa"/>
          <w:left w:w="108" w:type="dxa"/>
          <w:bottom w:w="0" w:type="dxa"/>
          <w:right w:w="123" w:type="dxa"/>
        </w:tblCellMar>
        <w:tblLook w:val="04A0" w:firstRow="1" w:lastRow="0" w:firstColumn="1" w:lastColumn="0" w:noHBand="0" w:noVBand="1"/>
      </w:tblPr>
      <w:tblGrid>
        <w:gridCol w:w="3545"/>
        <w:gridCol w:w="5276"/>
      </w:tblGrid>
      <w:tr w:rsidR="002D2FE3">
        <w:trPr>
          <w:trHeight w:val="262"/>
        </w:trPr>
        <w:tc>
          <w:tcPr>
            <w:tcW w:w="882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5" w:firstLine="0"/>
              <w:jc w:val="center"/>
            </w:pPr>
            <w:r>
              <w:t xml:space="preserve">CALLE CHARCO DEL MUSGO </w:t>
            </w:r>
          </w:p>
        </w:tc>
      </w:tr>
      <w:tr w:rsidR="002D2FE3">
        <w:trPr>
          <w:trHeight w:val="264"/>
        </w:trPr>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Suelo Urbano </w:t>
            </w:r>
          </w:p>
        </w:tc>
      </w:tr>
      <w:tr w:rsidR="002D2FE3">
        <w:trPr>
          <w:trHeight w:val="264"/>
        </w:trPr>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Suelo Urbano Consolidado  </w:t>
            </w:r>
          </w:p>
        </w:tc>
      </w:tr>
      <w:tr w:rsidR="002D2FE3">
        <w:trPr>
          <w:trHeight w:val="262"/>
        </w:trPr>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527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Viario rodado (vía-calle)</w:t>
            </w:r>
            <w:r>
              <w:rPr>
                <w:rFonts w:ascii="Times New Roman" w:eastAsia="Times New Roman" w:hAnsi="Times New Roman" w:cs="Times New Roman"/>
                <w:sz w:val="24"/>
              </w:rPr>
              <w:t xml:space="preserve"> </w:t>
            </w:r>
          </w:p>
        </w:tc>
      </w:tr>
    </w:tbl>
    <w:p w:rsidR="002D2FE3" w:rsidRDefault="00CB5F7D">
      <w:pPr>
        <w:spacing w:after="8" w:line="259" w:lineRule="auto"/>
        <w:ind w:left="-87" w:firstLine="0"/>
        <w:jc w:val="left"/>
      </w:pPr>
      <w:r>
        <w:rPr>
          <w:rFonts w:ascii="Calibri" w:eastAsia="Calibri" w:hAnsi="Calibri" w:cs="Calibri"/>
          <w:noProof/>
        </w:rPr>
        <mc:AlternateContent>
          <mc:Choice Requires="wpg">
            <w:drawing>
              <wp:inline distT="0" distB="0" distL="0" distR="0">
                <wp:extent cx="5521071" cy="4070599"/>
                <wp:effectExtent l="0" t="0" r="0" b="0"/>
                <wp:docPr id="546256" name="Group 546256"/>
                <wp:cNvGraphicFramePr/>
                <a:graphic xmlns:a="http://schemas.openxmlformats.org/drawingml/2006/main">
                  <a:graphicData uri="http://schemas.microsoft.com/office/word/2010/wordprocessingGroup">
                    <wpg:wgp>
                      <wpg:cNvGrpSpPr/>
                      <wpg:grpSpPr>
                        <a:xfrm>
                          <a:off x="0" y="0"/>
                          <a:ext cx="5521071" cy="4070599"/>
                          <a:chOff x="0" y="0"/>
                          <a:chExt cx="5521071" cy="4070599"/>
                        </a:xfrm>
                      </wpg:grpSpPr>
                      <wps:wsp>
                        <wps:cNvPr id="27418" name="Rectangle 27418"/>
                        <wps:cNvSpPr/>
                        <wps:spPr>
                          <a:xfrm>
                            <a:off x="91745" y="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19" name="Rectangle 27419"/>
                        <wps:cNvSpPr/>
                        <wps:spPr>
                          <a:xfrm>
                            <a:off x="3242183" y="16026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20" name="Rectangle 27420"/>
                        <wps:cNvSpPr/>
                        <wps:spPr>
                          <a:xfrm>
                            <a:off x="3242183" y="33680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21" name="Rectangle 27421"/>
                        <wps:cNvSpPr/>
                        <wps:spPr>
                          <a:xfrm>
                            <a:off x="3242183" y="49707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22" name="Rectangle 27422"/>
                        <wps:cNvSpPr/>
                        <wps:spPr>
                          <a:xfrm>
                            <a:off x="3242183" y="65862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23" name="Rectangle 27423"/>
                        <wps:cNvSpPr/>
                        <wps:spPr>
                          <a:xfrm>
                            <a:off x="3242183" y="81864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24" name="Rectangle 27424"/>
                        <wps:cNvSpPr/>
                        <wps:spPr>
                          <a:xfrm>
                            <a:off x="3242183" y="97866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25" name="Rectangle 27425"/>
                        <wps:cNvSpPr/>
                        <wps:spPr>
                          <a:xfrm>
                            <a:off x="3242183" y="114020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26" name="Rectangle 27426"/>
                        <wps:cNvSpPr/>
                        <wps:spPr>
                          <a:xfrm>
                            <a:off x="3242183" y="130022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27" name="Rectangle 27427"/>
                        <wps:cNvSpPr/>
                        <wps:spPr>
                          <a:xfrm>
                            <a:off x="3242183" y="146177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28" name="Rectangle 27428"/>
                        <wps:cNvSpPr/>
                        <wps:spPr>
                          <a:xfrm>
                            <a:off x="3242183" y="162051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29" name="Rectangle 27429"/>
                        <wps:cNvSpPr/>
                        <wps:spPr>
                          <a:xfrm>
                            <a:off x="3242183" y="179705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30" name="Rectangle 27430"/>
                        <wps:cNvSpPr/>
                        <wps:spPr>
                          <a:xfrm>
                            <a:off x="3242183" y="195707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31" name="Rectangle 27431"/>
                        <wps:cNvSpPr/>
                        <wps:spPr>
                          <a:xfrm>
                            <a:off x="3242183" y="211861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32" name="Rectangle 27432"/>
                        <wps:cNvSpPr/>
                        <wps:spPr>
                          <a:xfrm>
                            <a:off x="3242183" y="227863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33" name="Rectangle 27433"/>
                        <wps:cNvSpPr/>
                        <wps:spPr>
                          <a:xfrm>
                            <a:off x="3242183" y="244017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34" name="Rectangle 27434"/>
                        <wps:cNvSpPr/>
                        <wps:spPr>
                          <a:xfrm>
                            <a:off x="3242183" y="2598918"/>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35" name="Rectangle 27435"/>
                        <wps:cNvSpPr/>
                        <wps:spPr>
                          <a:xfrm>
                            <a:off x="3242183" y="277545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36" name="Rectangle 27436"/>
                        <wps:cNvSpPr/>
                        <wps:spPr>
                          <a:xfrm>
                            <a:off x="3242183" y="293585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37" name="Rectangle 27437"/>
                        <wps:cNvSpPr/>
                        <wps:spPr>
                          <a:xfrm>
                            <a:off x="3242183" y="309740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38" name="Rectangle 27438"/>
                        <wps:cNvSpPr/>
                        <wps:spPr>
                          <a:xfrm>
                            <a:off x="3242183" y="325742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39" name="Rectangle 27439"/>
                        <wps:cNvSpPr/>
                        <wps:spPr>
                          <a:xfrm>
                            <a:off x="3242183" y="341768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40" name="Rectangle 27440"/>
                        <wps:cNvSpPr/>
                        <wps:spPr>
                          <a:xfrm>
                            <a:off x="3242183" y="359422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41" name="Rectangle 27441"/>
                        <wps:cNvSpPr/>
                        <wps:spPr>
                          <a:xfrm>
                            <a:off x="3242183" y="375424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42" name="Rectangle 27442"/>
                        <wps:cNvSpPr/>
                        <wps:spPr>
                          <a:xfrm>
                            <a:off x="91745" y="391426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7447" name="Picture 27447"/>
                          <pic:cNvPicPr/>
                        </pic:nvPicPr>
                        <pic:blipFill>
                          <a:blip r:embed="rId75"/>
                          <a:stretch>
                            <a:fillRect/>
                          </a:stretch>
                        </pic:blipFill>
                        <pic:spPr>
                          <a:xfrm>
                            <a:off x="0" y="208550"/>
                            <a:ext cx="4750308" cy="3753612"/>
                          </a:xfrm>
                          <a:prstGeom prst="rect">
                            <a:avLst/>
                          </a:prstGeom>
                        </pic:spPr>
                      </pic:pic>
                      <wps:wsp>
                        <wps:cNvPr id="27448" name="Shape 27448"/>
                        <wps:cNvSpPr/>
                        <wps:spPr>
                          <a:xfrm>
                            <a:off x="1964436" y="3463052"/>
                            <a:ext cx="3556635" cy="103377"/>
                          </a:xfrm>
                          <a:custGeom>
                            <a:avLst/>
                            <a:gdLst/>
                            <a:ahLst/>
                            <a:cxnLst/>
                            <a:rect l="0" t="0" r="0" b="0"/>
                            <a:pathLst>
                              <a:path w="3556635" h="103377">
                                <a:moveTo>
                                  <a:pt x="85598" y="1777"/>
                                </a:moveTo>
                                <a:cubicBezTo>
                                  <a:pt x="88646" y="0"/>
                                  <a:pt x="92456" y="1015"/>
                                  <a:pt x="94234" y="4063"/>
                                </a:cubicBezTo>
                                <a:cubicBezTo>
                                  <a:pt x="96012" y="7111"/>
                                  <a:pt x="94996" y="10922"/>
                                  <a:pt x="91948" y="12700"/>
                                </a:cubicBezTo>
                                <a:lnTo>
                                  <a:pt x="36004" y="45334"/>
                                </a:lnTo>
                                <a:lnTo>
                                  <a:pt x="3556635" y="44703"/>
                                </a:lnTo>
                                <a:lnTo>
                                  <a:pt x="3556635" y="57403"/>
                                </a:lnTo>
                                <a:lnTo>
                                  <a:pt x="35988" y="58034"/>
                                </a:lnTo>
                                <a:lnTo>
                                  <a:pt x="91948" y="90677"/>
                                </a:lnTo>
                                <a:cubicBezTo>
                                  <a:pt x="94996" y="92456"/>
                                  <a:pt x="96012" y="96265"/>
                                  <a:pt x="94234" y="99313"/>
                                </a:cubicBezTo>
                                <a:cubicBezTo>
                                  <a:pt x="92456" y="102361"/>
                                  <a:pt x="88646" y="103377"/>
                                  <a:pt x="85598" y="101600"/>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7449" name="Shape 27449"/>
                        <wps:cNvSpPr/>
                        <wps:spPr>
                          <a:xfrm>
                            <a:off x="1725168" y="1648856"/>
                            <a:ext cx="3794760" cy="103378"/>
                          </a:xfrm>
                          <a:custGeom>
                            <a:avLst/>
                            <a:gdLst/>
                            <a:ahLst/>
                            <a:cxnLst/>
                            <a:rect l="0" t="0" r="0" b="0"/>
                            <a:pathLst>
                              <a:path w="3794760" h="103378">
                                <a:moveTo>
                                  <a:pt x="85598" y="1778"/>
                                </a:moveTo>
                                <a:cubicBezTo>
                                  <a:pt x="88646" y="0"/>
                                  <a:pt x="92456" y="1016"/>
                                  <a:pt x="94234" y="4064"/>
                                </a:cubicBezTo>
                                <a:cubicBezTo>
                                  <a:pt x="96012" y="7112"/>
                                  <a:pt x="94996" y="10923"/>
                                  <a:pt x="91948" y="12700"/>
                                </a:cubicBezTo>
                                <a:lnTo>
                                  <a:pt x="35995" y="45339"/>
                                </a:lnTo>
                                <a:lnTo>
                                  <a:pt x="3794760" y="45339"/>
                                </a:lnTo>
                                <a:lnTo>
                                  <a:pt x="379476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7450" name="Shape 27450"/>
                        <wps:cNvSpPr/>
                        <wps:spPr>
                          <a:xfrm>
                            <a:off x="1507236" y="2676033"/>
                            <a:ext cx="4013835" cy="103378"/>
                          </a:xfrm>
                          <a:custGeom>
                            <a:avLst/>
                            <a:gdLst/>
                            <a:ahLst/>
                            <a:cxnLst/>
                            <a:rect l="0" t="0" r="0" b="0"/>
                            <a:pathLst>
                              <a:path w="4013835" h="103378">
                                <a:moveTo>
                                  <a:pt x="85598" y="1778"/>
                                </a:moveTo>
                                <a:cubicBezTo>
                                  <a:pt x="88646" y="0"/>
                                  <a:pt x="92456" y="1016"/>
                                  <a:pt x="94234" y="4064"/>
                                </a:cubicBezTo>
                                <a:cubicBezTo>
                                  <a:pt x="96012" y="7112"/>
                                  <a:pt x="94996" y="10922"/>
                                  <a:pt x="91948" y="12700"/>
                                </a:cubicBezTo>
                                <a:lnTo>
                                  <a:pt x="35995" y="45339"/>
                                </a:lnTo>
                                <a:lnTo>
                                  <a:pt x="4013835" y="45339"/>
                                </a:lnTo>
                                <a:lnTo>
                                  <a:pt x="401383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6256" style="width:434.73pt;height:320.52pt;mso-position-horizontal-relative:char;mso-position-vertical-relative:line" coordsize="55210,40705">
                <v:rect id="Rectangle 27418" style="position:absolute;width:518;height:2079;left:917;top:0;" filled="f" stroked="f">
                  <v:textbox inset="0,0,0,0">
                    <w:txbxContent>
                      <w:p>
                        <w:pPr>
                          <w:spacing w:before="0" w:after="160" w:line="259" w:lineRule="auto"/>
                          <w:ind w:left="0" w:firstLine="0"/>
                          <w:jc w:val="left"/>
                        </w:pPr>
                        <w:r>
                          <w:rPr/>
                          <w:t xml:space="preserve"> </w:t>
                        </w:r>
                      </w:p>
                    </w:txbxContent>
                  </v:textbox>
                </v:rect>
                <v:rect id="Rectangle 27419" style="position:absolute;width:506;height:2243;left:32421;top:16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420" style="position:absolute;width:518;height:2079;left:32421;top:3368;" filled="f" stroked="f">
                  <v:textbox inset="0,0,0,0">
                    <w:txbxContent>
                      <w:p>
                        <w:pPr>
                          <w:spacing w:before="0" w:after="160" w:line="259" w:lineRule="auto"/>
                          <w:ind w:left="0" w:firstLine="0"/>
                          <w:jc w:val="left"/>
                        </w:pPr>
                        <w:r>
                          <w:rPr/>
                          <w:t xml:space="preserve"> </w:t>
                        </w:r>
                      </w:p>
                    </w:txbxContent>
                  </v:textbox>
                </v:rect>
                <v:rect id="Rectangle 27421" style="position:absolute;width:518;height:2079;left:32421;top:4970;" filled="f" stroked="f">
                  <v:textbox inset="0,0,0,0">
                    <w:txbxContent>
                      <w:p>
                        <w:pPr>
                          <w:spacing w:before="0" w:after="160" w:line="259" w:lineRule="auto"/>
                          <w:ind w:left="0" w:firstLine="0"/>
                          <w:jc w:val="left"/>
                        </w:pPr>
                        <w:r>
                          <w:rPr/>
                          <w:t xml:space="preserve"> </w:t>
                        </w:r>
                      </w:p>
                    </w:txbxContent>
                  </v:textbox>
                </v:rect>
                <v:rect id="Rectangle 27422" style="position:absolute;width:518;height:2079;left:32421;top:6586;" filled="f" stroked="f">
                  <v:textbox inset="0,0,0,0">
                    <w:txbxContent>
                      <w:p>
                        <w:pPr>
                          <w:spacing w:before="0" w:after="160" w:line="259" w:lineRule="auto"/>
                          <w:ind w:left="0" w:firstLine="0"/>
                          <w:jc w:val="left"/>
                        </w:pPr>
                        <w:r>
                          <w:rPr/>
                          <w:t xml:space="preserve"> </w:t>
                        </w:r>
                      </w:p>
                    </w:txbxContent>
                  </v:textbox>
                </v:rect>
                <v:rect id="Rectangle 27423" style="position:absolute;width:518;height:2079;left:32421;top:8186;" filled="f" stroked="f">
                  <v:textbox inset="0,0,0,0">
                    <w:txbxContent>
                      <w:p>
                        <w:pPr>
                          <w:spacing w:before="0" w:after="160" w:line="259" w:lineRule="auto"/>
                          <w:ind w:left="0" w:firstLine="0"/>
                          <w:jc w:val="left"/>
                        </w:pPr>
                        <w:r>
                          <w:rPr/>
                          <w:t xml:space="preserve"> </w:t>
                        </w:r>
                      </w:p>
                    </w:txbxContent>
                  </v:textbox>
                </v:rect>
                <v:rect id="Rectangle 27424" style="position:absolute;width:518;height:2079;left:32421;top:9786;" filled="f" stroked="f">
                  <v:textbox inset="0,0,0,0">
                    <w:txbxContent>
                      <w:p>
                        <w:pPr>
                          <w:spacing w:before="0" w:after="160" w:line="259" w:lineRule="auto"/>
                          <w:ind w:left="0" w:firstLine="0"/>
                          <w:jc w:val="left"/>
                        </w:pPr>
                        <w:r>
                          <w:rPr/>
                          <w:t xml:space="preserve"> </w:t>
                        </w:r>
                      </w:p>
                    </w:txbxContent>
                  </v:textbox>
                </v:rect>
                <v:rect id="Rectangle 27425" style="position:absolute;width:518;height:2079;left:32421;top:11402;" filled="f" stroked="f">
                  <v:textbox inset="0,0,0,0">
                    <w:txbxContent>
                      <w:p>
                        <w:pPr>
                          <w:spacing w:before="0" w:after="160" w:line="259" w:lineRule="auto"/>
                          <w:ind w:left="0" w:firstLine="0"/>
                          <w:jc w:val="left"/>
                        </w:pPr>
                        <w:r>
                          <w:rPr/>
                          <w:t xml:space="preserve"> </w:t>
                        </w:r>
                      </w:p>
                    </w:txbxContent>
                  </v:textbox>
                </v:rect>
                <v:rect id="Rectangle 27426" style="position:absolute;width:518;height:2079;left:32421;top:13002;" filled="f" stroked="f">
                  <v:textbox inset="0,0,0,0">
                    <w:txbxContent>
                      <w:p>
                        <w:pPr>
                          <w:spacing w:before="0" w:after="160" w:line="259" w:lineRule="auto"/>
                          <w:ind w:left="0" w:firstLine="0"/>
                          <w:jc w:val="left"/>
                        </w:pPr>
                        <w:r>
                          <w:rPr/>
                          <w:t xml:space="preserve"> </w:t>
                        </w:r>
                      </w:p>
                    </w:txbxContent>
                  </v:textbox>
                </v:rect>
                <v:rect id="Rectangle 27427" style="position:absolute;width:518;height:2079;left:32421;top:14617;" filled="f" stroked="f">
                  <v:textbox inset="0,0,0,0">
                    <w:txbxContent>
                      <w:p>
                        <w:pPr>
                          <w:spacing w:before="0" w:after="160" w:line="259" w:lineRule="auto"/>
                          <w:ind w:left="0" w:firstLine="0"/>
                          <w:jc w:val="left"/>
                        </w:pPr>
                        <w:r>
                          <w:rPr/>
                          <w:t xml:space="preserve"> </w:t>
                        </w:r>
                      </w:p>
                    </w:txbxContent>
                  </v:textbox>
                </v:rect>
                <v:rect id="Rectangle 27428" style="position:absolute;width:506;height:2243;left:32421;top:162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429" style="position:absolute;width:518;height:2079;left:32421;top:17970;" filled="f" stroked="f">
                  <v:textbox inset="0,0,0,0">
                    <w:txbxContent>
                      <w:p>
                        <w:pPr>
                          <w:spacing w:before="0" w:after="160" w:line="259" w:lineRule="auto"/>
                          <w:ind w:left="0" w:firstLine="0"/>
                          <w:jc w:val="left"/>
                        </w:pPr>
                        <w:r>
                          <w:rPr/>
                          <w:t xml:space="preserve"> </w:t>
                        </w:r>
                      </w:p>
                    </w:txbxContent>
                  </v:textbox>
                </v:rect>
                <v:rect id="Rectangle 27430" style="position:absolute;width:518;height:2079;left:32421;top:19570;" filled="f" stroked="f">
                  <v:textbox inset="0,0,0,0">
                    <w:txbxContent>
                      <w:p>
                        <w:pPr>
                          <w:spacing w:before="0" w:after="160" w:line="259" w:lineRule="auto"/>
                          <w:ind w:left="0" w:firstLine="0"/>
                          <w:jc w:val="left"/>
                        </w:pPr>
                        <w:r>
                          <w:rPr/>
                          <w:t xml:space="preserve"> </w:t>
                        </w:r>
                      </w:p>
                    </w:txbxContent>
                  </v:textbox>
                </v:rect>
                <v:rect id="Rectangle 27431" style="position:absolute;width:518;height:2079;left:32421;top:21186;" filled="f" stroked="f">
                  <v:textbox inset="0,0,0,0">
                    <w:txbxContent>
                      <w:p>
                        <w:pPr>
                          <w:spacing w:before="0" w:after="160" w:line="259" w:lineRule="auto"/>
                          <w:ind w:left="0" w:firstLine="0"/>
                          <w:jc w:val="left"/>
                        </w:pPr>
                        <w:r>
                          <w:rPr/>
                          <w:t xml:space="preserve"> </w:t>
                        </w:r>
                      </w:p>
                    </w:txbxContent>
                  </v:textbox>
                </v:rect>
                <v:rect id="Rectangle 27432" style="position:absolute;width:518;height:2079;left:32421;top:22786;" filled="f" stroked="f">
                  <v:textbox inset="0,0,0,0">
                    <w:txbxContent>
                      <w:p>
                        <w:pPr>
                          <w:spacing w:before="0" w:after="160" w:line="259" w:lineRule="auto"/>
                          <w:ind w:left="0" w:firstLine="0"/>
                          <w:jc w:val="left"/>
                        </w:pPr>
                        <w:r>
                          <w:rPr/>
                          <w:t xml:space="preserve"> </w:t>
                        </w:r>
                      </w:p>
                    </w:txbxContent>
                  </v:textbox>
                </v:rect>
                <v:rect id="Rectangle 27433" style="position:absolute;width:518;height:2079;left:32421;top:24401;" filled="f" stroked="f">
                  <v:textbox inset="0,0,0,0">
                    <w:txbxContent>
                      <w:p>
                        <w:pPr>
                          <w:spacing w:before="0" w:after="160" w:line="259" w:lineRule="auto"/>
                          <w:ind w:left="0" w:firstLine="0"/>
                          <w:jc w:val="left"/>
                        </w:pPr>
                        <w:r>
                          <w:rPr/>
                          <w:t xml:space="preserve"> </w:t>
                        </w:r>
                      </w:p>
                    </w:txbxContent>
                  </v:textbox>
                </v:rect>
                <v:rect id="Rectangle 27434" style="position:absolute;width:506;height:2243;left:32421;top:2598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435" style="position:absolute;width:518;height:2079;left:32421;top:27754;" filled="f" stroked="f">
                  <v:textbox inset="0,0,0,0">
                    <w:txbxContent>
                      <w:p>
                        <w:pPr>
                          <w:spacing w:before="0" w:after="160" w:line="259" w:lineRule="auto"/>
                          <w:ind w:left="0" w:firstLine="0"/>
                          <w:jc w:val="left"/>
                        </w:pPr>
                        <w:r>
                          <w:rPr/>
                          <w:t xml:space="preserve"> </w:t>
                        </w:r>
                      </w:p>
                    </w:txbxContent>
                  </v:textbox>
                </v:rect>
                <v:rect id="Rectangle 27436" style="position:absolute;width:518;height:2079;left:32421;top:29358;" filled="f" stroked="f">
                  <v:textbox inset="0,0,0,0">
                    <w:txbxContent>
                      <w:p>
                        <w:pPr>
                          <w:spacing w:before="0" w:after="160" w:line="259" w:lineRule="auto"/>
                          <w:ind w:left="0" w:firstLine="0"/>
                          <w:jc w:val="left"/>
                        </w:pPr>
                        <w:r>
                          <w:rPr/>
                          <w:t xml:space="preserve"> </w:t>
                        </w:r>
                      </w:p>
                    </w:txbxContent>
                  </v:textbox>
                </v:rect>
                <v:rect id="Rectangle 27437" style="position:absolute;width:518;height:2079;left:32421;top:30974;" filled="f" stroked="f">
                  <v:textbox inset="0,0,0,0">
                    <w:txbxContent>
                      <w:p>
                        <w:pPr>
                          <w:spacing w:before="0" w:after="160" w:line="259" w:lineRule="auto"/>
                          <w:ind w:left="0" w:firstLine="0"/>
                          <w:jc w:val="left"/>
                        </w:pPr>
                        <w:r>
                          <w:rPr/>
                          <w:t xml:space="preserve"> </w:t>
                        </w:r>
                      </w:p>
                    </w:txbxContent>
                  </v:textbox>
                </v:rect>
                <v:rect id="Rectangle 27438" style="position:absolute;width:518;height:2079;left:32421;top:32574;" filled="f" stroked="f">
                  <v:textbox inset="0,0,0,0">
                    <w:txbxContent>
                      <w:p>
                        <w:pPr>
                          <w:spacing w:before="0" w:after="160" w:line="259" w:lineRule="auto"/>
                          <w:ind w:left="0" w:firstLine="0"/>
                          <w:jc w:val="left"/>
                        </w:pPr>
                        <w:r>
                          <w:rPr/>
                          <w:t xml:space="preserve"> </w:t>
                        </w:r>
                      </w:p>
                    </w:txbxContent>
                  </v:textbox>
                </v:rect>
                <v:rect id="Rectangle 27439" style="position:absolute;width:506;height:2243;left:32421;top:3417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440" style="position:absolute;width:518;height:2079;left:32421;top:35942;" filled="f" stroked="f">
                  <v:textbox inset="0,0,0,0">
                    <w:txbxContent>
                      <w:p>
                        <w:pPr>
                          <w:spacing w:before="0" w:after="160" w:line="259" w:lineRule="auto"/>
                          <w:ind w:left="0" w:firstLine="0"/>
                          <w:jc w:val="left"/>
                        </w:pPr>
                        <w:r>
                          <w:rPr/>
                          <w:t xml:space="preserve"> </w:t>
                        </w:r>
                      </w:p>
                    </w:txbxContent>
                  </v:textbox>
                </v:rect>
                <v:rect id="Rectangle 27441" style="position:absolute;width:518;height:2079;left:32421;top:37542;" filled="f" stroked="f">
                  <v:textbox inset="0,0,0,0">
                    <w:txbxContent>
                      <w:p>
                        <w:pPr>
                          <w:spacing w:before="0" w:after="160" w:line="259" w:lineRule="auto"/>
                          <w:ind w:left="0" w:firstLine="0"/>
                          <w:jc w:val="left"/>
                        </w:pPr>
                        <w:r>
                          <w:rPr/>
                          <w:t xml:space="preserve"> </w:t>
                        </w:r>
                      </w:p>
                    </w:txbxContent>
                  </v:textbox>
                </v:rect>
                <v:rect id="Rectangle 27442" style="position:absolute;width:518;height:2079;left:917;top:39142;" filled="f" stroked="f">
                  <v:textbox inset="0,0,0,0">
                    <w:txbxContent>
                      <w:p>
                        <w:pPr>
                          <w:spacing w:before="0" w:after="160" w:line="259" w:lineRule="auto"/>
                          <w:ind w:left="0" w:firstLine="0"/>
                          <w:jc w:val="left"/>
                        </w:pPr>
                        <w:r>
                          <w:rPr/>
                          <w:t xml:space="preserve"> </w:t>
                        </w:r>
                      </w:p>
                    </w:txbxContent>
                  </v:textbox>
                </v:rect>
                <v:shape id="Picture 27447" style="position:absolute;width:47503;height:37536;left:0;top:2085;" filled="f">
                  <v:imagedata r:id="rId76"/>
                </v:shape>
                <v:shape id="Shape 27448" style="position:absolute;width:35566;height:1033;left:19644;top:34630;" coordsize="3556635,103377" path="m85598,1777c88646,0,92456,1015,94234,4063c96012,7111,94996,10922,91948,12700l36004,45334l3556635,44703l3556635,57403l35988,58034l91948,90677c94996,92456,96012,96265,94234,99313c92456,102361,88646,103377,85598,101600l0,51688l85598,1777x">
                  <v:stroke weight="0pt" endcap="square" joinstyle="miter" miterlimit="10" on="false" color="#000000" opacity="0"/>
                  <v:fill on="true" color="#000000"/>
                </v:shape>
                <v:shape id="Shape 27449" style="position:absolute;width:37947;height:1033;left:17251;top:16488;" coordsize="3794760,103378" path="m85598,1778c88646,0,92456,1016,94234,4064c96012,7112,94996,10923,91948,12700l35995,45339l3794760,45339l3794760,58039l35995,58039l91948,90678c94996,92456,96012,96266,94234,99314c92456,102362,88646,103378,85598,101600l0,51689l85598,1778x">
                  <v:stroke weight="0pt" endcap="square" joinstyle="miter" miterlimit="10" on="false" color="#000000" opacity="0"/>
                  <v:fill on="true" color="#000000"/>
                </v:shape>
                <v:shape id="Shape 27450" style="position:absolute;width:40138;height:1033;left:15072;top:26760;" coordsize="4013835,103378" path="m85598,1778c88646,0,92456,1016,94234,4064c96012,7112,94996,10922,91948,12700l35995,45339l4013835,45339l4013835,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2D2FE3" w:rsidRDefault="00CB5F7D">
      <w:pPr>
        <w:ind w:left="69" w:right="967"/>
      </w:pPr>
      <w:r>
        <w:t xml:space="preserve"> Plano de Ordenación Estructural 01: clase y categorización del territorio </w:t>
      </w:r>
    </w:p>
    <w:p w:rsidR="002D2FE3" w:rsidRDefault="00CB5F7D">
      <w:pPr>
        <w:spacing w:after="1537" w:line="259" w:lineRule="auto"/>
        <w:ind w:left="-2495" w:right="2076" w:firstLine="0"/>
      </w:pPr>
      <w:r>
        <w:rPr>
          <w:rFonts w:ascii="Calibri" w:eastAsia="Calibri" w:hAnsi="Calibri" w:cs="Calibri"/>
          <w:noProof/>
        </w:rPr>
        <mc:AlternateContent>
          <mc:Choice Requires="wpg">
            <w:drawing>
              <wp:anchor distT="0" distB="0" distL="114300" distR="114300" simplePos="0" relativeHeight="25184256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55847" name="Group 55584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7790" name="Rectangle 2779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7791" name="Rectangle 2779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133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5847" style="width:12.7031pt;height:279.366pt;position:absolute;mso-position-horizontal-relative:page;mso-position-horizontal:absolute;margin-left:682.278pt;mso-position-vertical-relative:page;margin-top:532.554pt;" coordsize="1613,35479">
                <v:rect id="Rectangle 2779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779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133 de 269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43584" behindDoc="0" locked="0" layoutInCell="1" allowOverlap="1">
                <wp:simplePos x="0" y="0"/>
                <wp:positionH relativeFrom="column">
                  <wp:posOffset>36271</wp:posOffset>
                </wp:positionH>
                <wp:positionV relativeFrom="paragraph">
                  <wp:posOffset>-2854690</wp:posOffset>
                </wp:positionV>
                <wp:extent cx="5375148" cy="4322090"/>
                <wp:effectExtent l="0" t="0" r="0" b="0"/>
                <wp:wrapSquare wrapText="bothSides"/>
                <wp:docPr id="555846" name="Group 555846"/>
                <wp:cNvGraphicFramePr/>
                <a:graphic xmlns:a="http://schemas.openxmlformats.org/drawingml/2006/main">
                  <a:graphicData uri="http://schemas.microsoft.com/office/word/2010/wordprocessingGroup">
                    <wpg:wgp>
                      <wpg:cNvGrpSpPr/>
                      <wpg:grpSpPr>
                        <a:xfrm>
                          <a:off x="0" y="0"/>
                          <a:ext cx="5375148" cy="4322090"/>
                          <a:chOff x="0" y="0"/>
                          <a:chExt cx="5375148" cy="4322090"/>
                        </a:xfrm>
                      </wpg:grpSpPr>
                      <wps:wsp>
                        <wps:cNvPr id="27473" name="Rectangle 27473"/>
                        <wps:cNvSpPr/>
                        <wps:spPr>
                          <a:xfrm>
                            <a:off x="305" y="253085"/>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94" name="Rectangle 27494"/>
                        <wps:cNvSpPr/>
                        <wps:spPr>
                          <a:xfrm>
                            <a:off x="3150743" y="367307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95" name="Rectangle 27495"/>
                        <wps:cNvSpPr/>
                        <wps:spPr>
                          <a:xfrm>
                            <a:off x="3150743" y="383309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96" name="Rectangle 27496"/>
                        <wps:cNvSpPr/>
                        <wps:spPr>
                          <a:xfrm>
                            <a:off x="305" y="3993119"/>
                            <a:ext cx="155117"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97" name="Rectangle 27497"/>
                        <wps:cNvSpPr/>
                        <wps:spPr>
                          <a:xfrm>
                            <a:off x="116129" y="399311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27498" name="Rectangle 27498"/>
                        <wps:cNvSpPr/>
                        <wps:spPr>
                          <a:xfrm>
                            <a:off x="4385437" y="4153383"/>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7780" name="Picture 27780"/>
                          <pic:cNvPicPr/>
                        </pic:nvPicPr>
                        <pic:blipFill>
                          <a:blip r:embed="rId77"/>
                          <a:stretch>
                            <a:fillRect/>
                          </a:stretch>
                        </pic:blipFill>
                        <pic:spPr>
                          <a:xfrm>
                            <a:off x="0" y="0"/>
                            <a:ext cx="4282440" cy="3878580"/>
                          </a:xfrm>
                          <a:prstGeom prst="rect">
                            <a:avLst/>
                          </a:prstGeom>
                        </pic:spPr>
                      </pic:pic>
                      <wps:wsp>
                        <wps:cNvPr id="27781" name="Shape 27781"/>
                        <wps:cNvSpPr/>
                        <wps:spPr>
                          <a:xfrm>
                            <a:off x="3529584" y="3074035"/>
                            <a:ext cx="1712595" cy="103378"/>
                          </a:xfrm>
                          <a:custGeom>
                            <a:avLst/>
                            <a:gdLst/>
                            <a:ahLst/>
                            <a:cxnLst/>
                            <a:rect l="0" t="0" r="0" b="0"/>
                            <a:pathLst>
                              <a:path w="1712595" h="103378">
                                <a:moveTo>
                                  <a:pt x="85598" y="1778"/>
                                </a:moveTo>
                                <a:cubicBezTo>
                                  <a:pt x="88646" y="0"/>
                                  <a:pt x="92456" y="1016"/>
                                  <a:pt x="94234" y="4064"/>
                                </a:cubicBezTo>
                                <a:cubicBezTo>
                                  <a:pt x="96012" y="7112"/>
                                  <a:pt x="94996" y="10922"/>
                                  <a:pt x="91948" y="12700"/>
                                </a:cubicBezTo>
                                <a:lnTo>
                                  <a:pt x="35995" y="45339"/>
                                </a:lnTo>
                                <a:lnTo>
                                  <a:pt x="1712595" y="45339"/>
                                </a:lnTo>
                                <a:lnTo>
                                  <a:pt x="171259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7782" name="Shape 27782"/>
                        <wps:cNvSpPr/>
                        <wps:spPr>
                          <a:xfrm>
                            <a:off x="1969008" y="2124583"/>
                            <a:ext cx="3406140" cy="103378"/>
                          </a:xfrm>
                          <a:custGeom>
                            <a:avLst/>
                            <a:gdLst/>
                            <a:ahLst/>
                            <a:cxnLst/>
                            <a:rect l="0" t="0" r="0" b="0"/>
                            <a:pathLst>
                              <a:path w="3406140" h="103378">
                                <a:moveTo>
                                  <a:pt x="85598" y="1778"/>
                                </a:moveTo>
                                <a:cubicBezTo>
                                  <a:pt x="88646" y="0"/>
                                  <a:pt x="92456" y="1016"/>
                                  <a:pt x="94234" y="4064"/>
                                </a:cubicBezTo>
                                <a:cubicBezTo>
                                  <a:pt x="96012" y="7112"/>
                                  <a:pt x="94996" y="10923"/>
                                  <a:pt x="91948" y="12700"/>
                                </a:cubicBezTo>
                                <a:lnTo>
                                  <a:pt x="35995" y="45339"/>
                                </a:lnTo>
                                <a:lnTo>
                                  <a:pt x="3406140" y="45339"/>
                                </a:lnTo>
                                <a:lnTo>
                                  <a:pt x="340614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55846" style="width:423.24pt;height:340.322pt;position:absolute;mso-position-horizontal-relative:text;mso-position-horizontal:absolute;margin-left:2.856pt;mso-position-vertical-relative:text;margin-top:-224.779pt;" coordsize="53751,43220">
                <v:rect id="Rectangle 27473" style="position:absolute;width:506;height:2243;left:3;top:253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494" style="position:absolute;width:518;height:2079;left:31507;top:36730;" filled="f" stroked="f">
                  <v:textbox inset="0,0,0,0">
                    <w:txbxContent>
                      <w:p>
                        <w:pPr>
                          <w:spacing w:before="0" w:after="160" w:line="259" w:lineRule="auto"/>
                          <w:ind w:left="0" w:firstLine="0"/>
                          <w:jc w:val="left"/>
                        </w:pPr>
                        <w:r>
                          <w:rPr/>
                          <w:t xml:space="preserve"> </w:t>
                        </w:r>
                      </w:p>
                    </w:txbxContent>
                  </v:textbox>
                </v:rect>
                <v:rect id="Rectangle 27495" style="position:absolute;width:518;height:2079;left:31507;top:38330;" filled="f" stroked="f">
                  <v:textbox inset="0,0,0,0">
                    <w:txbxContent>
                      <w:p>
                        <w:pPr>
                          <w:spacing w:before="0" w:after="160" w:line="259" w:lineRule="auto"/>
                          <w:ind w:left="0" w:firstLine="0"/>
                          <w:jc w:val="left"/>
                        </w:pPr>
                        <w:r>
                          <w:rPr/>
                          <w:t xml:space="preserve"> </w:t>
                        </w:r>
                      </w:p>
                    </w:txbxContent>
                  </v:textbox>
                </v:rect>
                <v:rect id="Rectangle 27496" style="position:absolute;width:1551;height:2079;left:3;top:39931;" filled="f" stroked="f">
                  <v:textbox inset="0,0,0,0">
                    <w:txbxContent>
                      <w:p>
                        <w:pPr>
                          <w:spacing w:before="0" w:after="160" w:line="259" w:lineRule="auto"/>
                          <w:ind w:left="0" w:firstLine="0"/>
                          <w:jc w:val="left"/>
                        </w:pPr>
                        <w:r>
                          <w:rPr/>
                          <w:t xml:space="preserve">   </w:t>
                        </w:r>
                      </w:p>
                    </w:txbxContent>
                  </v:textbox>
                </v:rect>
                <v:rect id="Rectangle 27497" style="position:absolute;width:518;height:2079;left:1161;top:39931;" filled="f" stroked="f">
                  <v:textbox inset="0,0,0,0">
                    <w:txbxContent>
                      <w:p>
                        <w:pPr>
                          <w:spacing w:before="0" w:after="160" w:line="259" w:lineRule="auto"/>
                          <w:ind w:left="0" w:firstLine="0"/>
                          <w:jc w:val="left"/>
                        </w:pPr>
                        <w:r>
                          <w:rPr/>
                          <w:t xml:space="preserve"> </w:t>
                        </w:r>
                      </w:p>
                    </w:txbxContent>
                  </v:textbox>
                </v:rect>
                <v:rect id="Rectangle 27498" style="position:absolute;width:506;height:2243;left:43854;top:4153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7780" style="position:absolute;width:42824;height:38785;left:0;top:0;" filled="f">
                  <v:imagedata r:id="rId78"/>
                </v:shape>
                <v:shape id="Shape 27781" style="position:absolute;width:17125;height:1033;left:35295;top:30740;" coordsize="1712595,103378" path="m85598,1778c88646,0,92456,1016,94234,4064c96012,7112,94996,10922,91948,12700l35995,45339l1712595,45339l1712595,58039l35995,58039l91948,90678c94996,92456,96012,96266,94234,99314c92456,102362,88646,103378,85598,101600l0,51689l85598,1778x">
                  <v:stroke weight="0pt" endcap="square" joinstyle="miter" miterlimit="10" on="false" color="#000000" opacity="0"/>
                  <v:fill on="true" color="#000000"/>
                </v:shape>
                <v:shape id="Shape 27782" style="position:absolute;width:34061;height:1033;left:19690;top:21245;" coordsize="3406140,103378" path="m85598,1778c88646,0,92456,1016,94234,4064c96012,7112,94996,10923,91948,12700l35995,45339l3406140,45339l3406140,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2D2FE3" w:rsidRDefault="00CB5F7D">
      <w:pPr>
        <w:spacing w:after="3" w:line="254" w:lineRule="auto"/>
        <w:ind w:left="53" w:right="3573"/>
        <w:jc w:val="left"/>
      </w:pPr>
      <w:r>
        <w:rPr>
          <w:rFonts w:ascii="Times New Roman" w:eastAsia="Times New Roman" w:hAnsi="Times New Roman" w:cs="Times New Roman"/>
          <w:sz w:val="24"/>
        </w:rPr>
        <w:t xml:space="preserve">     Plano de Ordenación Detallada Costa de Candelaria nº16. </w:t>
      </w:r>
      <w:r>
        <w:rPr>
          <w:rFonts w:ascii="Times New Roman" w:eastAsia="Times New Roman" w:hAnsi="Times New Roman" w:cs="Times New Roman"/>
          <w:sz w:val="24"/>
        </w:rPr>
        <w:tab/>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line="259" w:lineRule="auto"/>
        <w:ind w:left="58" w:firstLine="0"/>
        <w:jc w:val="left"/>
      </w:pPr>
      <w:r>
        <w:t xml:space="preserve"> </w:t>
      </w:r>
    </w:p>
    <w:p w:rsidR="002D2FE3" w:rsidRDefault="00CB5F7D">
      <w:pPr>
        <w:spacing w:after="11" w:line="259" w:lineRule="auto"/>
        <w:ind w:left="58" w:firstLine="0"/>
        <w:jc w:val="left"/>
      </w:pPr>
      <w:r>
        <w:t xml:space="preserve"> </w:t>
      </w:r>
    </w:p>
    <w:p w:rsidR="002D2FE3" w:rsidRDefault="00CB5F7D">
      <w:pPr>
        <w:pStyle w:val="Ttulo1"/>
        <w:shd w:val="clear" w:color="auto" w:fill="E7E6E6"/>
        <w:ind w:left="53"/>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tbl>
      <w:tblPr>
        <w:tblStyle w:val="TableGrid"/>
        <w:tblW w:w="8898" w:type="dxa"/>
        <w:tblInd w:w="62" w:type="dxa"/>
        <w:tblCellMar>
          <w:top w:w="9" w:type="dxa"/>
          <w:left w:w="0" w:type="dxa"/>
          <w:bottom w:w="0" w:type="dxa"/>
          <w:right w:w="87" w:type="dxa"/>
        </w:tblCellMar>
        <w:tblLook w:val="04A0" w:firstRow="1" w:lastRow="0" w:firstColumn="1" w:lastColumn="0" w:noHBand="0" w:noVBand="1"/>
      </w:tblPr>
      <w:tblGrid>
        <w:gridCol w:w="1810"/>
        <w:gridCol w:w="3546"/>
        <w:gridCol w:w="3543"/>
      </w:tblGrid>
      <w:tr w:rsidR="002D2FE3">
        <w:trPr>
          <w:trHeight w:val="264"/>
        </w:trPr>
        <w:tc>
          <w:tcPr>
            <w:tcW w:w="1810" w:type="dxa"/>
            <w:tcBorders>
              <w:top w:val="single" w:sz="4" w:space="0" w:color="000000"/>
              <w:left w:val="single" w:sz="4" w:space="0" w:color="000000"/>
              <w:bottom w:val="single" w:sz="4" w:space="0" w:color="000000"/>
              <w:right w:val="nil"/>
            </w:tcBorders>
          </w:tcPr>
          <w:p w:rsidR="002D2FE3" w:rsidRDefault="002D2FE3">
            <w:pPr>
              <w:spacing w:after="160" w:line="259" w:lineRule="auto"/>
              <w:ind w:left="0" w:firstLine="0"/>
              <w:jc w:val="left"/>
            </w:pPr>
          </w:p>
        </w:tc>
        <w:tc>
          <w:tcPr>
            <w:tcW w:w="3546" w:type="dxa"/>
            <w:tcBorders>
              <w:top w:val="single" w:sz="4" w:space="0" w:color="000000"/>
              <w:left w:val="nil"/>
              <w:bottom w:val="single" w:sz="4" w:space="0" w:color="000000"/>
              <w:right w:val="nil"/>
            </w:tcBorders>
          </w:tcPr>
          <w:p w:rsidR="002D2FE3" w:rsidRDefault="00CB5F7D">
            <w:pPr>
              <w:spacing w:after="0" w:line="259" w:lineRule="auto"/>
              <w:ind w:left="0" w:right="3" w:firstLine="0"/>
              <w:jc w:val="right"/>
            </w:pPr>
            <w:r>
              <w:t>Calle Charco del Mu</w:t>
            </w:r>
          </w:p>
        </w:tc>
        <w:tc>
          <w:tcPr>
            <w:tcW w:w="3543" w:type="dxa"/>
            <w:tcBorders>
              <w:top w:val="single" w:sz="4" w:space="0" w:color="000000"/>
              <w:left w:val="nil"/>
              <w:bottom w:val="single" w:sz="4" w:space="0" w:color="000000"/>
              <w:right w:val="single" w:sz="4" w:space="0" w:color="000000"/>
            </w:tcBorders>
          </w:tcPr>
          <w:p w:rsidR="002D2FE3" w:rsidRDefault="00CB5F7D">
            <w:pPr>
              <w:spacing w:after="0" w:line="259" w:lineRule="auto"/>
              <w:ind w:left="-89" w:firstLine="0"/>
              <w:jc w:val="left"/>
            </w:pPr>
            <w:r>
              <w:t xml:space="preserve">sgo </w:t>
            </w:r>
          </w:p>
        </w:tc>
      </w:tr>
      <w:tr w:rsidR="002D2FE3">
        <w:trPr>
          <w:trHeight w:val="281"/>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7" w:firstLine="0"/>
              <w:jc w:val="center"/>
            </w:pPr>
            <w:r>
              <w:t xml:space="preserve">Punto </w:t>
            </w:r>
          </w:p>
        </w:tc>
        <w:tc>
          <w:tcPr>
            <w:tcW w:w="3546" w:type="dxa"/>
            <w:tcBorders>
              <w:top w:val="single" w:sz="4" w:space="0" w:color="000000"/>
              <w:left w:val="single" w:sz="4" w:space="0" w:color="000000"/>
              <w:bottom w:val="single" w:sz="4" w:space="0" w:color="000000"/>
              <w:right w:val="nil"/>
            </w:tcBorders>
          </w:tcPr>
          <w:p w:rsidR="002D2FE3" w:rsidRDefault="00CB5F7D">
            <w:pPr>
              <w:spacing w:after="0" w:line="259" w:lineRule="auto"/>
              <w:ind w:left="0" w:firstLine="0"/>
              <w:jc w:val="right"/>
            </w:pPr>
            <w:r>
              <w:t>Coorden</w:t>
            </w:r>
          </w:p>
        </w:tc>
        <w:tc>
          <w:tcPr>
            <w:tcW w:w="3543" w:type="dxa"/>
            <w:tcBorders>
              <w:top w:val="single" w:sz="4" w:space="0" w:color="000000"/>
              <w:left w:val="nil"/>
              <w:bottom w:val="single" w:sz="4" w:space="0" w:color="000000"/>
              <w:right w:val="single" w:sz="4" w:space="0" w:color="000000"/>
            </w:tcBorders>
          </w:tcPr>
          <w:p w:rsidR="002D2FE3" w:rsidRDefault="00CB5F7D">
            <w:pPr>
              <w:spacing w:after="0" w:line="259" w:lineRule="auto"/>
              <w:ind w:left="-87" w:firstLine="0"/>
              <w:jc w:val="left"/>
            </w:pPr>
            <w:r>
              <w:t xml:space="preserve">adas UTM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jc w:val="center"/>
            </w:pPr>
            <w:r>
              <w:t xml:space="preserve">Nº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8" w:firstLine="0"/>
              <w:jc w:val="center"/>
            </w:pPr>
            <w:r>
              <w:t xml:space="preserve">X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Y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0" w:firstLine="0"/>
              <w:jc w:val="center"/>
            </w:pPr>
            <w:r>
              <w:t xml:space="preserve">366517.4795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3140040.7863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8" w:firstLine="0"/>
              <w:jc w:val="center"/>
            </w:pPr>
            <w:r>
              <w:t xml:space="preserve">366517.0110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3140040.0270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8" w:firstLine="0"/>
              <w:jc w:val="center"/>
            </w:pPr>
            <w:r>
              <w:t xml:space="preserve">366511.1800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3140030.4500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0" w:firstLine="0"/>
              <w:jc w:val="center"/>
            </w:pPr>
            <w:r>
              <w:t xml:space="preserve">366509.9400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3140031.1800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0" w:firstLine="0"/>
              <w:jc w:val="center"/>
            </w:pPr>
            <w:r>
              <w:t xml:space="preserve">366508.8431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3140029.3140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0" w:firstLine="0"/>
              <w:jc w:val="center"/>
            </w:pPr>
            <w:r>
              <w:t xml:space="preserve">366507.4452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3140026.9361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0" w:firstLine="0"/>
              <w:jc w:val="center"/>
            </w:pPr>
            <w:r>
              <w:t xml:space="preserve">366506.3748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jc w:val="center"/>
            </w:pPr>
            <w:r>
              <w:t xml:space="preserve">3140025.1154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0" w:firstLine="0"/>
              <w:jc w:val="center"/>
            </w:pPr>
            <w:r>
              <w:t xml:space="preserve">366505.2481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3140023.1988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0" w:firstLine="0"/>
              <w:jc w:val="center"/>
            </w:pPr>
            <w:r>
              <w:t xml:space="preserve">366502.5302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3140018.5755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7" w:firstLine="0"/>
              <w:jc w:val="center"/>
            </w:pPr>
            <w: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0" w:firstLine="0"/>
              <w:jc w:val="center"/>
            </w:pPr>
            <w:r>
              <w:t xml:space="preserve">366501.4100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3140016.6700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0" w:firstLine="0"/>
              <w:jc w:val="center"/>
            </w:pPr>
            <w:r>
              <w:t xml:space="preserve">366500.3818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3140013.9454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7" w:firstLine="0"/>
              <w:jc w:val="center"/>
            </w:pPr>
            <w: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0" w:firstLine="0"/>
              <w:jc w:val="center"/>
            </w:pPr>
            <w:r>
              <w:t xml:space="preserve">366498.6410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3140009.3310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7" w:firstLine="0"/>
              <w:jc w:val="center"/>
            </w:pPr>
            <w: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0" w:firstLine="0"/>
              <w:jc w:val="center"/>
            </w:pPr>
            <w:r>
              <w:t xml:space="preserve">366496.4880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4" w:firstLine="0"/>
              <w:jc w:val="center"/>
            </w:pPr>
            <w:r>
              <w:t xml:space="preserve">3140008.3700 </w:t>
            </w:r>
          </w:p>
        </w:tc>
      </w:tr>
    </w:tbl>
    <w:tbl>
      <w:tblPr>
        <w:tblStyle w:val="TableGrid"/>
        <w:tblpPr w:vertAnchor="text" w:tblpX="62"/>
        <w:tblOverlap w:val="never"/>
        <w:tblW w:w="8898" w:type="dxa"/>
        <w:tblInd w:w="0"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366495.6000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3140007.1500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366494.9057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3140006.3040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366490.7000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3139983.9700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366493.3944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3139977.3524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366491.2946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3139965.0767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366488.4346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3139953.3282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366486.5460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3139946.3015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366483.4470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3139937.2624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366482.1078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3139933.8737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366479.2308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3139927.5695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366476.7448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3139923.1336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366473.6048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3139917.8071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366470.1739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3139913.0198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366467.3882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3139909.5156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366459.7627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3139911.9137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366453.3866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3139896.8441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366452.3218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3139894.7847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366451.7525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3139893.7758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366451.6242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3139889.9036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366449.5976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3139885.8449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366447.6431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3139882.5752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366445.4643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3139880.9413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366444.4165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3139880.3900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366442.5995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3139879.9489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366440.4591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3139880.0522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366438.8990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3139880.2366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366436.1493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3139881.2509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366434.7806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3139881.7701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366428.6097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3139885.3022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366418.5224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3139891.2720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366417.8691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3139891.6434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366417.6120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3139891.7960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366417.2742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3139892.0171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366416.9243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3139892.2732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366415.5371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3139893.1335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366414.6331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3139894.6448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366413.7801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3139896.9081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366413.8502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3139899.3352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366414.1841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3139901.4245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366415.1063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3139904.4803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366415.9796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3139906.5028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366417.1216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3139908.4275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366419.0143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3139910.9156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366423.1240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3139915.8842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366427.6461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3139920.8951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366432.9763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3139926.8692 </w:t>
            </w:r>
          </w:p>
        </w:tc>
      </w:tr>
    </w:tbl>
    <w:p w:rsidR="002D2FE3" w:rsidRDefault="00CB5F7D">
      <w:pPr>
        <w:spacing w:after="0"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84460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47660" name="Group 64766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8611" name="Rectangle 2861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8612" name="Rectangle 2861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134 de 269 </w:t>
                              </w:r>
                            </w:p>
                          </w:txbxContent>
                        </wps:txbx>
                        <wps:bodyPr horzOverflow="overflow" vert="horz" lIns="0" tIns="0" rIns="0" bIns="0" rtlCol="0">
                          <a:noAutofit/>
                        </wps:bodyPr>
                      </wps:wsp>
                    </wpg:wgp>
                  </a:graphicData>
                </a:graphic>
              </wp:anchor>
            </w:drawing>
          </mc:Choice>
          <mc:Fallback xmlns:a="http://schemas.openxmlformats.org/drawingml/2006/main">
            <w:pict>
              <v:group id="Group 647660" style="width:12.7031pt;height:279.366pt;position:absolute;mso-position-horizontal-relative:page;mso-position-horizontal:absolute;margin-left:682.278pt;mso-position-vertical-relative:page;margin-top:532.554pt;" coordsize="1613,35479">
                <v:rect id="Rectangle 2861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861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134 de 269 </w:t>
                        </w:r>
                      </w:p>
                    </w:txbxContent>
                  </v:textbox>
                </v:rect>
                <w10:wrap type="topAndBottom"/>
              </v:group>
            </w:pict>
          </mc:Fallback>
        </mc:AlternateContent>
      </w:r>
      <w:r>
        <w:br w:type="page"/>
      </w:r>
    </w:p>
    <w:tbl>
      <w:tblPr>
        <w:tblStyle w:val="TableGrid"/>
        <w:tblpPr w:vertAnchor="text" w:tblpX="62"/>
        <w:tblOverlap w:val="never"/>
        <w:tblW w:w="8898" w:type="dxa"/>
        <w:tblInd w:w="0"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366438.7765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3139933.2940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366440.5792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3139935.7956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366441.8820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3139938.0043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366443.8701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3139942.0838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366447.9113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3139950.8047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366448.7082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3139952.9095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366448.9844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3139955.3579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366448.6800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3139956.7676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366448.1208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3139958.8217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366447.0609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3139961.2095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366445.9876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3139962.4924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366445.0336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3139963.2911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366444.8915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3139963.4143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366444.7162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3139963.5555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366444.2871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3139963.8568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366443.5650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3139964.2452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366443.0658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3139964.4324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366442.6096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3139964.5746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366441.9657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3139964.6950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366441.4762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3139964.7361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366440.9080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3139964.7306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366440.2301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3139964.6489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366439.6787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3139964.5197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366439.2249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3139964.3608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366438.6724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3139964.1228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366438.1126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3139963.7960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366437.4888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3139963.2236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366437.0287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3139962.7021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366436.4283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3139961.9104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366436.1087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3139961.3312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366435.8225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3139960.7893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366435.6079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3139960.2820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366435.4074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3139959.6190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366435.2450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3139958.9794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366435.1646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3139958.5440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366435.0971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3139957.9715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366435.0993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3139957.2696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366435.1169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3139956.5717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366435.2021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3139956.0459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366435.3345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3139955.5003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366435.5100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3139955.0947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366435.7374</w:t>
            </w:r>
            <w:r>
              <w:t xml:space="preserve">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3139954.3991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366435.9565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3139953.7742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366436.1542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3139953.0909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366436.3965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3139952.2280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366436.5625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3139951.5355 </w:t>
            </w:r>
          </w:p>
        </w:tc>
      </w:tr>
    </w:tbl>
    <w:p w:rsidR="002D2FE3" w:rsidRDefault="00CB5F7D">
      <w:pPr>
        <w:spacing w:after="0"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84563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39177" name="Group 63917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9430" name="Rectangle 2943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29431" name="Rectangle 2943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135 de 269 </w:t>
                              </w:r>
                            </w:p>
                          </w:txbxContent>
                        </wps:txbx>
                        <wps:bodyPr horzOverflow="overflow" vert="horz" lIns="0" tIns="0" rIns="0" bIns="0" rtlCol="0">
                          <a:noAutofit/>
                        </wps:bodyPr>
                      </wps:wsp>
                    </wpg:wgp>
                  </a:graphicData>
                </a:graphic>
              </wp:anchor>
            </w:drawing>
          </mc:Choice>
          <mc:Fallback xmlns:a="http://schemas.openxmlformats.org/drawingml/2006/main">
            <w:pict>
              <v:group id="Group 639177" style="width:12.7031pt;height:279.366pt;position:absolute;mso-position-horizontal-relative:page;mso-position-horizontal:absolute;margin-left:682.278pt;mso-position-vertical-relative:page;margin-top:532.554pt;" coordsize="1613,35479">
                <v:rect id="Rectangle 2943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2943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135 de 269 </w:t>
                        </w:r>
                      </w:p>
                    </w:txbxContent>
                  </v:textbox>
                </v:rect>
                <w10:wrap type="topAndBottom"/>
              </v:group>
            </w:pict>
          </mc:Fallback>
        </mc:AlternateContent>
      </w:r>
      <w:r>
        <w:br w:type="page"/>
      </w:r>
    </w:p>
    <w:tbl>
      <w:tblPr>
        <w:tblStyle w:val="TableGrid"/>
        <w:tblpPr w:vertAnchor="text" w:tblpX="62"/>
        <w:tblOverlap w:val="never"/>
        <w:tblW w:w="8898" w:type="dxa"/>
        <w:tblInd w:w="0"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366436.6843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3139950.8919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366436.8321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3139950.0106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366436.9277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3139949.3218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366436.9916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3139948.7894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366437.0391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3139948.1294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111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366437.0645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3139947.5512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366437.0565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3139946.9875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366437.0463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3139946.2424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366436.9948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3139945.6420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366436.8885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3139945.0777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366436.7955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3139944.4692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366436.5703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3139943.7020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366436.4455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3139943.1628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366436.1840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3139942.5270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366435.9122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3139941.9534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366435.6795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3139941.4271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366435.4194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3139940.9610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366435.0759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3139940.3948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366434.6939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3139939.8814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366434.2539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3139939.2525</w:t>
            </w:r>
            <w:r>
              <w:t xml:space="preserve">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366433.8891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3139938.7910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366433.4520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3139938.2617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366432.7678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3139937.4774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366432.1388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3139936.8723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366431.6399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3139936.2578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366427.5153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3139931.6067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366427.0959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3139931.1792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366426.4007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3139930.3641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366425.6680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3139929.5528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366425.2714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3139929.1168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366424.4469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3139928.1822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366423.6756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3139927.2429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366423.2919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3139926.8881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366421.3691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3139924.7708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366421.0673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3139924.3070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366419.5307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3139922.6393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366419.0829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3139922.2372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366417.5536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3139920.4891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366417.1983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3139920.0958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366415.1907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3139917.9163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366410.9209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3139912.4596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366409.3129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3139909.9581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366407.4370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3139903.6252</w:t>
            </w:r>
            <w:r>
              <w:t xml:space="preserve">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366406.9951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3139901.6578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366406.8423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3139900.8894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366406.6177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3139899.5580 </w:t>
            </w:r>
          </w:p>
        </w:tc>
      </w:tr>
    </w:tbl>
    <w:p w:rsidR="002D2FE3" w:rsidRDefault="00CB5F7D">
      <w:pPr>
        <w:spacing w:after="0"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84665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38801" name="Group 63880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0249" name="Rectangle 3024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0250" name="Rectangle 3025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136 de 269 </w:t>
                              </w:r>
                            </w:p>
                          </w:txbxContent>
                        </wps:txbx>
                        <wps:bodyPr horzOverflow="overflow" vert="horz" lIns="0" tIns="0" rIns="0" bIns="0" rtlCol="0">
                          <a:noAutofit/>
                        </wps:bodyPr>
                      </wps:wsp>
                    </wpg:wgp>
                  </a:graphicData>
                </a:graphic>
              </wp:anchor>
            </w:drawing>
          </mc:Choice>
          <mc:Fallback xmlns:a="http://schemas.openxmlformats.org/drawingml/2006/main">
            <w:pict>
              <v:group id="Group 638801" style="width:12.7031pt;height:279.366pt;position:absolute;mso-position-horizontal-relative:page;mso-position-horizontal:absolute;margin-left:682.278pt;mso-position-vertical-relative:page;margin-top:532.554pt;" coordsize="1613,35479">
                <v:rect id="Rectangle 3024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025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136 de 269 </w:t>
                        </w:r>
                      </w:p>
                    </w:txbxContent>
                  </v:textbox>
                </v:rect>
                <w10:wrap type="topAndBottom"/>
              </v:group>
            </w:pict>
          </mc:Fallback>
        </mc:AlternateContent>
      </w:r>
      <w:r>
        <w:br w:type="page"/>
      </w:r>
    </w:p>
    <w:tbl>
      <w:tblPr>
        <w:tblStyle w:val="TableGrid"/>
        <w:tblpPr w:vertAnchor="text" w:tblpX="62"/>
        <w:tblOverlap w:val="never"/>
        <w:tblW w:w="8898" w:type="dxa"/>
        <w:tblInd w:w="0"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366406.5350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3139898.3201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366406.5316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3139897.3046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366406.6548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3139896.2427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366406.8829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3139895.2200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366407.1526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3139894.2390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366407.4103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3139893.4343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366407.6076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3139892.7968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366407.9175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3139892.1814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366408.4123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3139891.2801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366409.1396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3139890.3736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366409.8380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3139889.0744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366411.6056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3139887.3651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366411.8027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3139886.4160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366413.8952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3139884.8663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366414.1541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3139884.8399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366419.1197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3139881.3011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366426.5990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3139876.5371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366432.1421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3139872.9985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366432.5315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3139872.6292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366433.0033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3139872.1289</w:t>
            </w:r>
            <w:r>
              <w:t xml:space="preserve">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366433.2657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3139871.6901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366433.4227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3139871.2824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366433.5919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3139870.7253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366433.6187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3139870.3329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366433.5189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3139869.8615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366433.3916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3139869.5794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366439.4758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3139862.5639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366442.3200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3139864.9500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366449.1294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3139869.8172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366450.9800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3139871.1400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366462.2000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3139885.9700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366468.0300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3139894.0300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366473.6500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3139901.0900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366482.8000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3139913.9900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366484.1313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3139916.2954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366487.3100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3139921.8000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366490.9950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3139929.8250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366494.3500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3139938.4600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366499.5650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3139963.8350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366501.2146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3139971.5822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366505.4100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3139991.2850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366509.5610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3140011.0080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366510.6468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3140013.5131</w:t>
            </w:r>
            <w:r>
              <w:t xml:space="preserve">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366510.7656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3140013.7846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366510.8724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3140013.9562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366510.9261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3140014.0199 </w:t>
            </w:r>
          </w:p>
        </w:tc>
      </w:tr>
    </w:tbl>
    <w:p w:rsidR="002D2FE3" w:rsidRDefault="00CB5F7D">
      <w:pPr>
        <w:spacing w:after="0"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84768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47817" name="Group 64781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1069" name="Rectangle 3106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1070" name="Rectangle 3107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137 de 269 </w:t>
                              </w:r>
                            </w:p>
                          </w:txbxContent>
                        </wps:txbx>
                        <wps:bodyPr horzOverflow="overflow" vert="horz" lIns="0" tIns="0" rIns="0" bIns="0" rtlCol="0">
                          <a:noAutofit/>
                        </wps:bodyPr>
                      </wps:wsp>
                    </wpg:wgp>
                  </a:graphicData>
                </a:graphic>
              </wp:anchor>
            </w:drawing>
          </mc:Choice>
          <mc:Fallback xmlns:a="http://schemas.openxmlformats.org/drawingml/2006/main">
            <w:pict>
              <v:group id="Group 647817" style="width:12.7031pt;height:279.366pt;position:absolute;mso-position-horizontal-relative:page;mso-position-horizontal:absolute;margin-left:682.278pt;mso-position-vertical-relative:page;margin-top:532.554pt;" coordsize="1613,35479">
                <v:rect id="Rectangle 3106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107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137 de 269 </w:t>
                        </w:r>
                      </w:p>
                    </w:txbxContent>
                  </v:textbox>
                </v:rect>
                <w10:wrap type="topAndBottom"/>
              </v:group>
            </w:pict>
          </mc:Fallback>
        </mc:AlternateContent>
      </w:r>
      <w:r>
        <w:br w:type="page"/>
      </w:r>
    </w:p>
    <w:tbl>
      <w:tblPr>
        <w:tblStyle w:val="TableGrid"/>
        <w:tblW w:w="8898" w:type="dxa"/>
        <w:tblInd w:w="62"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366511.0683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3140014.1481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366511.1515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3140014.2035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366511.3359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3140014.2894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366511.4288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3140014.3166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366511.5335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3140014.3361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366511.7389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3140014.3417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366511.8324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3140014.3302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366517.4795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3140040.7863 </w:t>
            </w:r>
          </w:p>
        </w:tc>
      </w:tr>
    </w:tbl>
    <w:p w:rsidR="002D2FE3" w:rsidRDefault="00CB5F7D">
      <w:pPr>
        <w:spacing w:after="0" w:line="259" w:lineRule="auto"/>
        <w:ind w:left="58" w:firstLine="0"/>
        <w:jc w:val="left"/>
      </w:pPr>
      <w:r>
        <w:t xml:space="preserve"> </w:t>
      </w:r>
    </w:p>
    <w:p w:rsidR="002D2FE3" w:rsidRDefault="00CB5F7D">
      <w:pPr>
        <w:spacing w:after="12" w:line="259" w:lineRule="auto"/>
        <w:ind w:left="58" w:firstLine="0"/>
        <w:jc w:val="left"/>
      </w:pPr>
      <w:r>
        <w:t xml:space="preserve"> </w:t>
      </w:r>
    </w:p>
    <w:p w:rsidR="002D2FE3" w:rsidRDefault="00CB5F7D">
      <w:pPr>
        <w:pStyle w:val="Ttulo1"/>
        <w:shd w:val="clear" w:color="auto" w:fill="E7E6E6"/>
        <w:ind w:left="53"/>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2D2FE3" w:rsidRDefault="00CB5F7D">
      <w:pPr>
        <w:spacing w:after="3507" w:line="259" w:lineRule="auto"/>
        <w:ind w:left="58" w:firstLine="0"/>
        <w:jc w:val="left"/>
      </w:pPr>
      <w:r>
        <w:rPr>
          <w:rFonts w:ascii="Times New Roman" w:eastAsia="Times New Roman" w:hAnsi="Times New Roman" w:cs="Times New Roman"/>
          <w:sz w:val="24"/>
        </w:rPr>
        <w:t xml:space="preserve"> </w:t>
      </w:r>
    </w:p>
    <w:p w:rsidR="002D2FE3" w:rsidRDefault="00CB5F7D">
      <w:pPr>
        <w:spacing w:after="0" w:line="259" w:lineRule="auto"/>
        <w:ind w:left="-2495" w:right="1764" w:firstLine="0"/>
        <w:jc w:val="left"/>
      </w:pPr>
      <w:r>
        <w:rPr>
          <w:rFonts w:ascii="Calibri" w:eastAsia="Calibri" w:hAnsi="Calibri" w:cs="Calibri"/>
          <w:noProof/>
        </w:rPr>
        <mc:AlternateContent>
          <mc:Choice Requires="wpg">
            <w:drawing>
              <wp:anchor distT="0" distB="0" distL="114300" distR="114300" simplePos="0" relativeHeight="25184870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49503" name="Group 54950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1288" name="Rectangle 3128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1289" name="Rectangle 3128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138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9503" style="width:12.7031pt;height:279.366pt;position:absolute;mso-position-horizontal-relative:page;mso-position-horizontal:absolute;margin-left:682.278pt;mso-position-vertical-relative:page;margin-top:532.554pt;" coordsize="1613,35479">
                <v:rect id="Rectangle 3128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128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138 de 269 </w:t>
                        </w:r>
                      </w:p>
                    </w:txbxContent>
                  </v:textbox>
                </v:rect>
                <w10:wrap type="topAndBottom"/>
              </v:group>
            </w:pict>
          </mc:Fallback>
        </mc:AlternateContent>
      </w:r>
      <w:r>
        <w:rPr>
          <w:noProof/>
        </w:rPr>
        <w:drawing>
          <wp:anchor distT="0" distB="0" distL="114300" distR="114300" simplePos="0" relativeHeight="251849728" behindDoc="0" locked="0" layoutInCell="1" allowOverlap="0">
            <wp:simplePos x="0" y="0"/>
            <wp:positionH relativeFrom="column">
              <wp:posOffset>27127</wp:posOffset>
            </wp:positionH>
            <wp:positionV relativeFrom="paragraph">
              <wp:posOffset>-2481564</wp:posOffset>
            </wp:positionV>
            <wp:extent cx="5582412" cy="2613660"/>
            <wp:effectExtent l="0" t="0" r="0" b="0"/>
            <wp:wrapSquare wrapText="bothSides"/>
            <wp:docPr id="31283" name="Picture 31283"/>
            <wp:cNvGraphicFramePr/>
            <a:graphic xmlns:a="http://schemas.openxmlformats.org/drawingml/2006/main">
              <a:graphicData uri="http://schemas.openxmlformats.org/drawingml/2006/picture">
                <pic:pic xmlns:pic="http://schemas.openxmlformats.org/drawingml/2006/picture">
                  <pic:nvPicPr>
                    <pic:cNvPr id="31283" name="Picture 31283"/>
                    <pic:cNvPicPr/>
                  </pic:nvPicPr>
                  <pic:blipFill>
                    <a:blip r:embed="rId79"/>
                    <a:stretch>
                      <a:fillRect/>
                    </a:stretch>
                  </pic:blipFill>
                  <pic:spPr>
                    <a:xfrm>
                      <a:off x="0" y="0"/>
                      <a:ext cx="5582412" cy="2613660"/>
                    </a:xfrm>
                    <a:prstGeom prst="rect">
                      <a:avLst/>
                    </a:prstGeom>
                  </pic:spPr>
                </pic:pic>
              </a:graphicData>
            </a:graphic>
          </wp:anchor>
        </w:drawing>
      </w:r>
    </w:p>
    <w:p w:rsidR="002D2FE3" w:rsidRDefault="00CB5F7D">
      <w:pPr>
        <w:spacing w:after="0" w:line="259" w:lineRule="auto"/>
        <w:ind w:left="58" w:firstLine="0"/>
        <w:jc w:val="left"/>
      </w:pPr>
      <w:r>
        <w:t xml:space="preserve"> </w:t>
      </w:r>
    </w:p>
    <w:p w:rsidR="002D2FE3" w:rsidRDefault="00CB5F7D">
      <w:pPr>
        <w:spacing w:after="3" w:line="265" w:lineRule="auto"/>
        <w:ind w:left="10" w:right="2512"/>
        <w:jc w:val="right"/>
      </w:pPr>
      <w:r>
        <w:t xml:space="preserve">Intersección de la Avenida Marítima con la calle Charco del Musgo </w:t>
      </w:r>
    </w:p>
    <w:p w:rsidR="002D2FE3" w:rsidRDefault="00CB5F7D">
      <w:pPr>
        <w:spacing w:after="0" w:line="259" w:lineRule="auto"/>
        <w:ind w:left="0" w:right="859" w:firstLine="0"/>
        <w:jc w:val="center"/>
      </w:pPr>
      <w:r>
        <w:t xml:space="preserve"> </w:t>
      </w:r>
    </w:p>
    <w:p w:rsidR="002D2FE3" w:rsidRDefault="00CB5F7D">
      <w:pPr>
        <w:spacing w:after="0" w:line="259" w:lineRule="auto"/>
        <w:ind w:left="511" w:firstLine="0"/>
        <w:jc w:val="left"/>
      </w:pPr>
      <w:r>
        <w:rPr>
          <w:noProof/>
        </w:rPr>
        <w:drawing>
          <wp:inline distT="0" distB="0" distL="0" distR="0">
            <wp:extent cx="5576316" cy="2529840"/>
            <wp:effectExtent l="0" t="0" r="0" b="0"/>
            <wp:docPr id="31285" name="Picture 31285"/>
            <wp:cNvGraphicFramePr/>
            <a:graphic xmlns:a="http://schemas.openxmlformats.org/drawingml/2006/main">
              <a:graphicData uri="http://schemas.openxmlformats.org/drawingml/2006/picture">
                <pic:pic xmlns:pic="http://schemas.openxmlformats.org/drawingml/2006/picture">
                  <pic:nvPicPr>
                    <pic:cNvPr id="31285" name="Picture 31285"/>
                    <pic:cNvPicPr/>
                  </pic:nvPicPr>
                  <pic:blipFill>
                    <a:blip r:embed="rId80"/>
                    <a:stretch>
                      <a:fillRect/>
                    </a:stretch>
                  </pic:blipFill>
                  <pic:spPr>
                    <a:xfrm>
                      <a:off x="0" y="0"/>
                      <a:ext cx="5576316" cy="2529840"/>
                    </a:xfrm>
                    <a:prstGeom prst="rect">
                      <a:avLst/>
                    </a:prstGeom>
                  </pic:spPr>
                </pic:pic>
              </a:graphicData>
            </a:graphic>
          </wp:inline>
        </w:drawing>
      </w:r>
    </w:p>
    <w:p w:rsidR="002D2FE3" w:rsidRDefault="00CB5F7D">
      <w:pPr>
        <w:spacing w:after="0" w:line="259" w:lineRule="auto"/>
        <w:ind w:left="58" w:firstLine="0"/>
        <w:jc w:val="left"/>
      </w:pPr>
      <w:r>
        <w:t xml:space="preserve"> </w:t>
      </w:r>
    </w:p>
    <w:p w:rsidR="002D2FE3" w:rsidRDefault="00CB5F7D">
      <w:pPr>
        <w:spacing w:after="3" w:line="259" w:lineRule="auto"/>
        <w:ind w:left="154" w:right="1065"/>
        <w:jc w:val="center"/>
      </w:pPr>
      <w:r>
        <w:t xml:space="preserve">Inicio de la calle Charco del Musgo </w:t>
      </w:r>
    </w:p>
    <w:p w:rsidR="002D2FE3" w:rsidRDefault="00CB5F7D">
      <w:pPr>
        <w:spacing w:after="4294" w:line="259" w:lineRule="auto"/>
        <w:ind w:left="58" w:firstLine="0"/>
        <w:jc w:val="left"/>
      </w:pPr>
      <w:r>
        <w:rPr>
          <w:noProof/>
        </w:rPr>
        <w:drawing>
          <wp:anchor distT="0" distB="0" distL="114300" distR="114300" simplePos="0" relativeHeight="251850752" behindDoc="0" locked="0" layoutInCell="1" allowOverlap="0">
            <wp:simplePos x="0" y="0"/>
            <wp:positionH relativeFrom="column">
              <wp:posOffset>31699</wp:posOffset>
            </wp:positionH>
            <wp:positionV relativeFrom="paragraph">
              <wp:posOffset>80914</wp:posOffset>
            </wp:positionV>
            <wp:extent cx="5574792" cy="3567684"/>
            <wp:effectExtent l="0" t="0" r="0" b="0"/>
            <wp:wrapSquare wrapText="bothSides"/>
            <wp:docPr id="31355" name="Picture 31355"/>
            <wp:cNvGraphicFramePr/>
            <a:graphic xmlns:a="http://schemas.openxmlformats.org/drawingml/2006/main">
              <a:graphicData uri="http://schemas.openxmlformats.org/drawingml/2006/picture">
                <pic:pic xmlns:pic="http://schemas.openxmlformats.org/drawingml/2006/picture">
                  <pic:nvPicPr>
                    <pic:cNvPr id="31355" name="Picture 31355"/>
                    <pic:cNvPicPr/>
                  </pic:nvPicPr>
                  <pic:blipFill>
                    <a:blip r:embed="rId81"/>
                    <a:stretch>
                      <a:fillRect/>
                    </a:stretch>
                  </pic:blipFill>
                  <pic:spPr>
                    <a:xfrm>
                      <a:off x="0" y="0"/>
                      <a:ext cx="5574792" cy="3567684"/>
                    </a:xfrm>
                    <a:prstGeom prst="rect">
                      <a:avLst/>
                    </a:prstGeom>
                  </pic:spPr>
                </pic:pic>
              </a:graphicData>
            </a:graphic>
          </wp:anchor>
        </w:drawing>
      </w:r>
      <w:r>
        <w:t xml:space="preserve"> </w:t>
      </w:r>
    </w:p>
    <w:p w:rsidR="002D2FE3" w:rsidRDefault="00CB5F7D">
      <w:pPr>
        <w:spacing w:after="238" w:line="259" w:lineRule="auto"/>
        <w:ind w:left="-2495" w:right="1769" w:firstLine="0"/>
        <w:jc w:val="left"/>
      </w:pPr>
      <w:r>
        <w:rPr>
          <w:rFonts w:ascii="Calibri" w:eastAsia="Calibri" w:hAnsi="Calibri" w:cs="Calibri"/>
          <w:noProof/>
        </w:rPr>
        <mc:AlternateContent>
          <mc:Choice Requires="wpg">
            <w:drawing>
              <wp:anchor distT="0" distB="0" distL="114300" distR="114300" simplePos="0" relativeHeight="25185177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8331" name="Group 52833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1363" name="Rectangle 3136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1364" name="Rectangle 3136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139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8331" style="width:12.7031pt;height:279.366pt;position:absolute;mso-position-horizontal-relative:page;mso-position-horizontal:absolute;margin-left:682.278pt;mso-position-vertical-relative:page;margin-top:532.554pt;" coordsize="1613,35479">
                <v:rect id="Rectangle 3136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136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139 de 269 </w:t>
                        </w:r>
                      </w:p>
                    </w:txbxContent>
                  </v:textbox>
                </v:rect>
                <w10:wrap type="topAndBottom"/>
              </v:group>
            </w:pict>
          </mc:Fallback>
        </mc:AlternateContent>
      </w:r>
    </w:p>
    <w:p w:rsidR="002D2FE3" w:rsidRDefault="00CB5F7D">
      <w:pPr>
        <w:pStyle w:val="Ttulo2"/>
        <w:tabs>
          <w:tab w:val="center" w:pos="4433"/>
          <w:tab w:val="center" w:pos="9014"/>
        </w:tabs>
        <w:spacing w:after="0" w:line="259" w:lineRule="auto"/>
        <w:ind w:left="0" w:right="0" w:firstLine="0"/>
        <w:jc w:val="left"/>
      </w:pPr>
      <w:r>
        <w:rPr>
          <w:rFonts w:ascii="Calibri" w:eastAsia="Calibri" w:hAnsi="Calibri" w:cs="Calibri"/>
          <w:b w:val="0"/>
        </w:rPr>
        <w:tab/>
      </w:r>
      <w:r>
        <w:rPr>
          <w:rFonts w:ascii="Times New Roman" w:eastAsia="Times New Roman" w:hAnsi="Times New Roman" w:cs="Times New Roman"/>
          <w:b w:val="0"/>
          <w:sz w:val="24"/>
        </w:rPr>
        <w:t xml:space="preserve">Tramo medio de la calle Charco del Musgo </w:t>
      </w:r>
      <w:r>
        <w:rPr>
          <w:rFonts w:ascii="Times New Roman" w:eastAsia="Times New Roman" w:hAnsi="Times New Roman" w:cs="Times New Roman"/>
          <w:b w:val="0"/>
          <w:sz w:val="24"/>
        </w:rPr>
        <w:tab/>
      </w:r>
      <w:r>
        <w:rPr>
          <w:b w:val="0"/>
        </w:rPr>
        <w:t xml:space="preserve"> </w:t>
      </w:r>
    </w:p>
    <w:p w:rsidR="002D2FE3" w:rsidRDefault="00CB5F7D">
      <w:pPr>
        <w:spacing w:after="0" w:line="259" w:lineRule="auto"/>
        <w:ind w:left="0" w:right="1523" w:firstLine="0"/>
        <w:jc w:val="right"/>
      </w:pPr>
      <w:r>
        <w:t xml:space="preserve"> </w:t>
      </w:r>
    </w:p>
    <w:p w:rsidR="002D2FE3" w:rsidRDefault="00CB5F7D">
      <w:pPr>
        <w:spacing w:after="0" w:line="259" w:lineRule="auto"/>
        <w:ind w:left="631" w:firstLine="0"/>
        <w:jc w:val="left"/>
      </w:pPr>
      <w:r>
        <w:rPr>
          <w:noProof/>
        </w:rPr>
        <w:drawing>
          <wp:inline distT="0" distB="0" distL="0" distR="0">
            <wp:extent cx="4832604" cy="2857500"/>
            <wp:effectExtent l="0" t="0" r="0" b="0"/>
            <wp:docPr id="31357" name="Picture 31357"/>
            <wp:cNvGraphicFramePr/>
            <a:graphic xmlns:a="http://schemas.openxmlformats.org/drawingml/2006/main">
              <a:graphicData uri="http://schemas.openxmlformats.org/drawingml/2006/picture">
                <pic:pic xmlns:pic="http://schemas.openxmlformats.org/drawingml/2006/picture">
                  <pic:nvPicPr>
                    <pic:cNvPr id="31357" name="Picture 31357"/>
                    <pic:cNvPicPr/>
                  </pic:nvPicPr>
                  <pic:blipFill>
                    <a:blip r:embed="rId82"/>
                    <a:stretch>
                      <a:fillRect/>
                    </a:stretch>
                  </pic:blipFill>
                  <pic:spPr>
                    <a:xfrm>
                      <a:off x="0" y="0"/>
                      <a:ext cx="4832604" cy="2857500"/>
                    </a:xfrm>
                    <a:prstGeom prst="rect">
                      <a:avLst/>
                    </a:prstGeom>
                  </pic:spPr>
                </pic:pic>
              </a:graphicData>
            </a:graphic>
          </wp:inline>
        </w:drawing>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tabs>
          <w:tab w:val="center" w:pos="4019"/>
        </w:tabs>
        <w:spacing w:after="3" w:line="254" w:lineRule="auto"/>
        <w:ind w:left="0" w:firstLine="0"/>
        <w:jc w:val="left"/>
      </w:pPr>
      <w:r>
        <w:t xml:space="preserve"> </w:t>
      </w:r>
      <w:r>
        <w:tab/>
      </w:r>
      <w:r>
        <w:rPr>
          <w:rFonts w:ascii="Times New Roman" w:eastAsia="Times New Roman" w:hAnsi="Times New Roman" w:cs="Times New Roman"/>
          <w:sz w:val="24"/>
        </w:rPr>
        <w:t>Interse</w:t>
      </w:r>
      <w:r>
        <w:rPr>
          <w:rFonts w:ascii="Times New Roman" w:eastAsia="Times New Roman" w:hAnsi="Times New Roman" w:cs="Times New Roman"/>
          <w:sz w:val="24"/>
        </w:rPr>
        <w:t xml:space="preserve">cción de la calle Charco del Musgo </w:t>
      </w:r>
    </w:p>
    <w:p w:rsidR="002D2FE3" w:rsidRDefault="00CB5F7D">
      <w:pPr>
        <w:tabs>
          <w:tab w:val="center" w:pos="4019"/>
        </w:tabs>
        <w:spacing w:after="3" w:line="254" w:lineRule="auto"/>
        <w:ind w:left="0" w:firstLine="0"/>
        <w:jc w:val="left"/>
      </w:pPr>
      <w:r>
        <w:t xml:space="preserve"> </w:t>
      </w:r>
      <w:r>
        <w:tab/>
      </w:r>
      <w:r>
        <w:rPr>
          <w:rFonts w:ascii="Times New Roman" w:eastAsia="Times New Roman" w:hAnsi="Times New Roman" w:cs="Times New Roman"/>
          <w:sz w:val="24"/>
        </w:rPr>
        <w:t xml:space="preserve">con la calle Taunus </w:t>
      </w:r>
    </w:p>
    <w:p w:rsidR="002D2FE3" w:rsidRDefault="00CB5F7D">
      <w:pPr>
        <w:spacing w:after="4519" w:line="259" w:lineRule="auto"/>
        <w:ind w:left="58"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2D2FE3" w:rsidRDefault="00CB5F7D">
      <w:pPr>
        <w:spacing w:after="0" w:line="259" w:lineRule="auto"/>
        <w:ind w:left="-2495" w:right="1389" w:firstLine="0"/>
        <w:jc w:val="left"/>
      </w:pPr>
      <w:r>
        <w:rPr>
          <w:rFonts w:ascii="Calibri" w:eastAsia="Calibri" w:hAnsi="Calibri" w:cs="Calibri"/>
          <w:noProof/>
        </w:rPr>
        <mc:AlternateContent>
          <mc:Choice Requires="wpg">
            <w:drawing>
              <wp:anchor distT="0" distB="0" distL="114300" distR="114300" simplePos="0" relativeHeight="25185280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8497" name="Group 52849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1447" name="Rectangle 3144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1448" name="Rectangle 3144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140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8497" style="width:12.7031pt;height:279.366pt;position:absolute;mso-position-horizontal-relative:page;mso-position-horizontal:absolute;margin-left:682.278pt;mso-position-vertical-relative:page;margin-top:532.554pt;" coordsize="1613,35479">
                <v:rect id="Rectangle 3144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144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140 de 269 </w:t>
                        </w:r>
                      </w:p>
                    </w:txbxContent>
                  </v:textbox>
                </v:rect>
                <w10:wrap type="topAndBottom"/>
              </v:group>
            </w:pict>
          </mc:Fallback>
        </mc:AlternateContent>
      </w:r>
      <w:r>
        <w:rPr>
          <w:noProof/>
        </w:rPr>
        <w:drawing>
          <wp:anchor distT="0" distB="0" distL="114300" distR="114300" simplePos="0" relativeHeight="251853824" behindDoc="0" locked="0" layoutInCell="1" allowOverlap="0">
            <wp:simplePos x="0" y="0"/>
            <wp:positionH relativeFrom="column">
              <wp:posOffset>270967</wp:posOffset>
            </wp:positionH>
            <wp:positionV relativeFrom="paragraph">
              <wp:posOffset>-3051286</wp:posOffset>
            </wp:positionV>
            <wp:extent cx="5576316" cy="3436621"/>
            <wp:effectExtent l="0" t="0" r="0" b="0"/>
            <wp:wrapSquare wrapText="bothSides"/>
            <wp:docPr id="31432" name="Picture 31432"/>
            <wp:cNvGraphicFramePr/>
            <a:graphic xmlns:a="http://schemas.openxmlformats.org/drawingml/2006/main">
              <a:graphicData uri="http://schemas.openxmlformats.org/drawingml/2006/picture">
                <pic:pic xmlns:pic="http://schemas.openxmlformats.org/drawingml/2006/picture">
                  <pic:nvPicPr>
                    <pic:cNvPr id="31432" name="Picture 31432"/>
                    <pic:cNvPicPr/>
                  </pic:nvPicPr>
                  <pic:blipFill>
                    <a:blip r:embed="rId83"/>
                    <a:stretch>
                      <a:fillRect/>
                    </a:stretch>
                  </pic:blipFill>
                  <pic:spPr>
                    <a:xfrm>
                      <a:off x="0" y="0"/>
                      <a:ext cx="5576316" cy="3436621"/>
                    </a:xfrm>
                    <a:prstGeom prst="rect">
                      <a:avLst/>
                    </a:prstGeom>
                  </pic:spPr>
                </pic:pic>
              </a:graphicData>
            </a:graphic>
          </wp:anchor>
        </w:drawing>
      </w:r>
    </w:p>
    <w:p w:rsidR="002D2FE3" w:rsidRDefault="00CB5F7D">
      <w:pPr>
        <w:spacing w:after="0" w:line="250" w:lineRule="auto"/>
        <w:ind w:left="58" w:right="5754" w:firstLine="0"/>
      </w:pPr>
      <w:r>
        <w:rPr>
          <w:rFonts w:ascii="Times New Roman" w:eastAsia="Times New Roman" w:hAnsi="Times New Roman" w:cs="Times New Roman"/>
          <w:sz w:val="24"/>
        </w:rPr>
        <w:t xml:space="preserve"> </w:t>
      </w:r>
      <w:r>
        <w:t xml:space="preserve"> </w:t>
      </w:r>
      <w:r>
        <w:tab/>
      </w:r>
      <w:r>
        <w:rPr>
          <w:rFonts w:ascii="Times New Roman" w:eastAsia="Times New Roman" w:hAnsi="Times New Roman" w:cs="Times New Roman"/>
          <w:b/>
          <w:sz w:val="24"/>
        </w:rPr>
        <w:t xml:space="preserve"> </w:t>
      </w:r>
    </w:p>
    <w:p w:rsidR="002D2FE3" w:rsidRDefault="00CB5F7D">
      <w:pPr>
        <w:tabs>
          <w:tab w:val="center" w:pos="4784"/>
        </w:tabs>
        <w:spacing w:after="11"/>
        <w:ind w:left="0" w:firstLine="0"/>
        <w:jc w:val="left"/>
      </w:pPr>
      <w:r>
        <w:t xml:space="preserve"> </w:t>
      </w:r>
      <w:r>
        <w:tab/>
        <w:t xml:space="preserve">Tramo final de la calle Charco del Musgo </w:t>
      </w:r>
    </w:p>
    <w:p w:rsidR="002D2FE3" w:rsidRDefault="00CB5F7D">
      <w:pPr>
        <w:spacing w:after="0" w:line="259" w:lineRule="auto"/>
        <w:ind w:left="439" w:firstLine="0"/>
        <w:jc w:val="left"/>
      </w:pPr>
      <w:r>
        <w:rPr>
          <w:noProof/>
        </w:rPr>
        <w:drawing>
          <wp:inline distT="0" distB="0" distL="0" distR="0">
            <wp:extent cx="5576316" cy="3489960"/>
            <wp:effectExtent l="0" t="0" r="0" b="0"/>
            <wp:docPr id="31434" name="Picture 31434"/>
            <wp:cNvGraphicFramePr/>
            <a:graphic xmlns:a="http://schemas.openxmlformats.org/drawingml/2006/main">
              <a:graphicData uri="http://schemas.openxmlformats.org/drawingml/2006/picture">
                <pic:pic xmlns:pic="http://schemas.openxmlformats.org/drawingml/2006/picture">
                  <pic:nvPicPr>
                    <pic:cNvPr id="31434" name="Picture 31434"/>
                    <pic:cNvPicPr/>
                  </pic:nvPicPr>
                  <pic:blipFill>
                    <a:blip r:embed="rId84"/>
                    <a:stretch>
                      <a:fillRect/>
                    </a:stretch>
                  </pic:blipFill>
                  <pic:spPr>
                    <a:xfrm>
                      <a:off x="0" y="0"/>
                      <a:ext cx="5576316" cy="3489960"/>
                    </a:xfrm>
                    <a:prstGeom prst="rect">
                      <a:avLst/>
                    </a:prstGeom>
                  </pic:spPr>
                </pic:pic>
              </a:graphicData>
            </a:graphic>
          </wp:inline>
        </w:drawing>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tabs>
          <w:tab w:val="center" w:pos="4424"/>
        </w:tabs>
        <w:spacing w:after="150" w:line="254" w:lineRule="auto"/>
        <w:ind w:left="0" w:firstLine="0"/>
        <w:jc w:val="left"/>
      </w:pPr>
      <w:r>
        <w:t xml:space="preserve"> </w:t>
      </w:r>
      <w:r>
        <w:tab/>
      </w:r>
      <w:r>
        <w:rPr>
          <w:rFonts w:ascii="Times New Roman" w:eastAsia="Times New Roman" w:hAnsi="Times New Roman" w:cs="Times New Roman"/>
          <w:sz w:val="24"/>
        </w:rPr>
        <w:t xml:space="preserve">Vista desde el final de la calle sin salida </w:t>
      </w:r>
    </w:p>
    <w:p w:rsidR="002D2FE3" w:rsidRDefault="00CB5F7D">
      <w:pPr>
        <w:spacing w:after="0" w:line="259" w:lineRule="auto"/>
        <w:ind w:left="58" w:firstLine="0"/>
        <w:jc w:val="left"/>
      </w:pPr>
      <w:r>
        <w:t xml:space="preserve"> </w:t>
      </w:r>
    </w:p>
    <w:p w:rsidR="002D2FE3" w:rsidRDefault="00CB5F7D">
      <w:pPr>
        <w:spacing w:after="7" w:line="259" w:lineRule="auto"/>
        <w:ind w:left="58" w:firstLine="0"/>
        <w:jc w:val="left"/>
      </w:pPr>
      <w:r>
        <w:t xml:space="preserve"> </w:t>
      </w:r>
    </w:p>
    <w:p w:rsidR="002D2FE3" w:rsidRDefault="00CB5F7D">
      <w:pPr>
        <w:pStyle w:val="Ttulo1"/>
        <w:shd w:val="clear" w:color="auto" w:fill="E7E6E6"/>
        <w:ind w:left="53"/>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p w:rsidR="002D2FE3" w:rsidRDefault="00CB5F7D">
      <w:pPr>
        <w:spacing w:after="1879"/>
        <w:ind w:left="69" w:right="967"/>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2D2FE3" w:rsidRDefault="00CB5F7D">
      <w:pPr>
        <w:spacing w:after="0" w:line="259" w:lineRule="auto"/>
        <w:ind w:left="-2495" w:right="2201" w:firstLine="0"/>
        <w:jc w:val="left"/>
      </w:pPr>
      <w:r>
        <w:rPr>
          <w:rFonts w:ascii="Calibri" w:eastAsia="Calibri" w:hAnsi="Calibri" w:cs="Calibri"/>
          <w:noProof/>
        </w:rPr>
        <mc:AlternateContent>
          <mc:Choice Requires="wpg">
            <w:drawing>
              <wp:anchor distT="0" distB="0" distL="114300" distR="114300" simplePos="0" relativeHeight="25185484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29479" name="Group 52947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1525" name="Rectangle 3152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w:t>
                              </w:r>
                              <w:r>
                                <w:rPr>
                                  <w:sz w:val="12"/>
                                </w:rPr>
                                <w:t xml:space="preserve">ión: https://candelaria.sedelectronica.es/ </w:t>
                              </w:r>
                            </w:p>
                          </w:txbxContent>
                        </wps:txbx>
                        <wps:bodyPr horzOverflow="overflow" vert="horz" lIns="0" tIns="0" rIns="0" bIns="0" rtlCol="0">
                          <a:noAutofit/>
                        </wps:bodyPr>
                      </wps:wsp>
                      <wps:wsp>
                        <wps:cNvPr id="31526" name="Rectangle 3152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141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9479" style="width:12.7031pt;height:279.366pt;position:absolute;mso-position-horizontal-relative:page;mso-position-horizontal:absolute;margin-left:682.278pt;mso-position-vertical-relative:page;margin-top:532.554pt;" coordsize="1613,35479">
                <v:rect id="Rectangle 3152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152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141 de 269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55872" behindDoc="0" locked="0" layoutInCell="1" allowOverlap="1">
                <wp:simplePos x="0" y="0"/>
                <wp:positionH relativeFrom="column">
                  <wp:posOffset>514807</wp:posOffset>
                </wp:positionH>
                <wp:positionV relativeFrom="paragraph">
                  <wp:posOffset>-1274302</wp:posOffset>
                </wp:positionV>
                <wp:extent cx="4817364" cy="6041136"/>
                <wp:effectExtent l="0" t="0" r="0" b="0"/>
                <wp:wrapSquare wrapText="bothSides"/>
                <wp:docPr id="529478" name="Group 529478"/>
                <wp:cNvGraphicFramePr/>
                <a:graphic xmlns:a="http://schemas.openxmlformats.org/drawingml/2006/main">
                  <a:graphicData uri="http://schemas.microsoft.com/office/word/2010/wordprocessingGroup">
                    <wpg:wgp>
                      <wpg:cNvGrpSpPr/>
                      <wpg:grpSpPr>
                        <a:xfrm>
                          <a:off x="0" y="0"/>
                          <a:ext cx="4817364" cy="6041136"/>
                          <a:chOff x="0" y="0"/>
                          <a:chExt cx="4817364" cy="6041136"/>
                        </a:xfrm>
                      </wpg:grpSpPr>
                      <wps:wsp>
                        <wps:cNvPr id="31493" name="Rectangle 31493"/>
                        <wps:cNvSpPr/>
                        <wps:spPr>
                          <a:xfrm>
                            <a:off x="2557907" y="151052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1494" name="Rectangle 31494"/>
                        <wps:cNvSpPr/>
                        <wps:spPr>
                          <a:xfrm>
                            <a:off x="2557907" y="174674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1495" name="Rectangle 31495"/>
                        <wps:cNvSpPr/>
                        <wps:spPr>
                          <a:xfrm>
                            <a:off x="2557907" y="198448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1496" name="Rectangle 31496"/>
                        <wps:cNvSpPr/>
                        <wps:spPr>
                          <a:xfrm>
                            <a:off x="2557907" y="222096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1497" name="Rectangle 31497"/>
                        <wps:cNvSpPr/>
                        <wps:spPr>
                          <a:xfrm>
                            <a:off x="2557907" y="245870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1522" name="Picture 31522"/>
                          <pic:cNvPicPr/>
                        </pic:nvPicPr>
                        <pic:blipFill>
                          <a:blip r:embed="rId85"/>
                          <a:stretch>
                            <a:fillRect/>
                          </a:stretch>
                        </pic:blipFill>
                        <pic:spPr>
                          <a:xfrm>
                            <a:off x="0" y="0"/>
                            <a:ext cx="4817364" cy="6041136"/>
                          </a:xfrm>
                          <a:prstGeom prst="rect">
                            <a:avLst/>
                          </a:prstGeom>
                        </pic:spPr>
                      </pic:pic>
                    </wpg:wgp>
                  </a:graphicData>
                </a:graphic>
              </wp:anchor>
            </w:drawing>
          </mc:Choice>
          <mc:Fallback xmlns:a="http://schemas.openxmlformats.org/drawingml/2006/main">
            <w:pict>
              <v:group id="Group 529478" style="width:379.32pt;height:475.68pt;position:absolute;mso-position-horizontal-relative:text;mso-position-horizontal:absolute;margin-left:40.536pt;mso-position-vertical-relative:text;margin-top:-100.339pt;" coordsize="48173,60411">
                <v:rect id="Rectangle 31493" style="position:absolute;width:518;height:2079;left:25579;top:15105;" filled="f" stroked="f">
                  <v:textbox inset="0,0,0,0">
                    <w:txbxContent>
                      <w:p>
                        <w:pPr>
                          <w:spacing w:before="0" w:after="160" w:line="259" w:lineRule="auto"/>
                          <w:ind w:left="0" w:firstLine="0"/>
                          <w:jc w:val="left"/>
                        </w:pPr>
                        <w:r>
                          <w:rPr/>
                          <w:t xml:space="preserve"> </w:t>
                        </w:r>
                      </w:p>
                    </w:txbxContent>
                  </v:textbox>
                </v:rect>
                <v:rect id="Rectangle 31494" style="position:absolute;width:518;height:2079;left:25579;top:17467;" filled="f" stroked="f">
                  <v:textbox inset="0,0,0,0">
                    <w:txbxContent>
                      <w:p>
                        <w:pPr>
                          <w:spacing w:before="0" w:after="160" w:line="259" w:lineRule="auto"/>
                          <w:ind w:left="0" w:firstLine="0"/>
                          <w:jc w:val="left"/>
                        </w:pPr>
                        <w:r>
                          <w:rPr/>
                          <w:t xml:space="preserve"> </w:t>
                        </w:r>
                      </w:p>
                    </w:txbxContent>
                  </v:textbox>
                </v:rect>
                <v:rect id="Rectangle 31495" style="position:absolute;width:518;height:2079;left:25579;top:19844;" filled="f" stroked="f">
                  <v:textbox inset="0,0,0,0">
                    <w:txbxContent>
                      <w:p>
                        <w:pPr>
                          <w:spacing w:before="0" w:after="160" w:line="259" w:lineRule="auto"/>
                          <w:ind w:left="0" w:firstLine="0"/>
                          <w:jc w:val="left"/>
                        </w:pPr>
                        <w:r>
                          <w:rPr/>
                          <w:t xml:space="preserve"> </w:t>
                        </w:r>
                      </w:p>
                    </w:txbxContent>
                  </v:textbox>
                </v:rect>
                <v:rect id="Rectangle 31496" style="position:absolute;width:518;height:2079;left:25579;top:22209;" filled="f" stroked="f">
                  <v:textbox inset="0,0,0,0">
                    <w:txbxContent>
                      <w:p>
                        <w:pPr>
                          <w:spacing w:before="0" w:after="160" w:line="259" w:lineRule="auto"/>
                          <w:ind w:left="0" w:firstLine="0"/>
                          <w:jc w:val="left"/>
                        </w:pPr>
                        <w:r>
                          <w:rPr/>
                          <w:t xml:space="preserve"> </w:t>
                        </w:r>
                      </w:p>
                    </w:txbxContent>
                  </v:textbox>
                </v:rect>
                <v:rect id="Rectangle 31497" style="position:absolute;width:518;height:2079;left:25579;top:24587;" filled="f" stroked="f">
                  <v:textbox inset="0,0,0,0">
                    <w:txbxContent>
                      <w:p>
                        <w:pPr>
                          <w:spacing w:before="0" w:after="160" w:line="259" w:lineRule="auto"/>
                          <w:ind w:left="0" w:firstLine="0"/>
                          <w:jc w:val="left"/>
                        </w:pPr>
                        <w:r>
                          <w:rPr/>
                          <w:t xml:space="preserve"> </w:t>
                        </w:r>
                      </w:p>
                    </w:txbxContent>
                  </v:textbox>
                </v:rect>
                <v:shape id="Picture 31522" style="position:absolute;width:48173;height:60411;left:0;top:0;" filled="f">
                  <v:imagedata r:id="rId86"/>
                </v:shape>
                <w10:wrap type="square"/>
              </v:group>
            </w:pict>
          </mc:Fallback>
        </mc:AlternateContent>
      </w:r>
      <w:r>
        <w:br w:type="page"/>
      </w:r>
    </w:p>
    <w:p w:rsidR="002D2FE3" w:rsidRDefault="00CB5F7D">
      <w:pPr>
        <w:spacing w:after="11"/>
        <w:ind w:left="69" w:right="967"/>
      </w:pPr>
      <w:r>
        <w:t xml:space="preserve">Y para que conste a los efectos oportunos, salvo error u omisión, se firma el presente informe...”.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pStyle w:val="Ttulo2"/>
        <w:ind w:right="223"/>
      </w:pPr>
      <w:r>
        <w:t>FUNDAMENTOS JURIDICOS</w:t>
      </w:r>
      <w:r>
        <w:rPr>
          <w:rFonts w:ascii="Times New Roman" w:eastAsia="Times New Roman" w:hAnsi="Times New Roman" w:cs="Times New Roman"/>
          <w:b w:val="0"/>
          <w:sz w:val="24"/>
        </w:rPr>
        <w:t xml:space="preserve"> </w:t>
      </w:r>
    </w:p>
    <w:p w:rsidR="002D2FE3" w:rsidRDefault="00CB5F7D">
      <w:pPr>
        <w:spacing w:after="119" w:line="259" w:lineRule="auto"/>
        <w:ind w:left="0" w:right="163" w:firstLine="0"/>
        <w:jc w:val="center"/>
      </w:pPr>
      <w:r>
        <w:t xml:space="preserve"> </w:t>
      </w:r>
    </w:p>
    <w:p w:rsidR="002D2FE3" w:rsidRDefault="00CB5F7D">
      <w:pPr>
        <w:ind w:left="764" w:right="967"/>
      </w:pPr>
      <w:r>
        <w:t xml:space="preserve"> La Legislación aplicable viene determinada por:</w:t>
      </w:r>
      <w:r>
        <w:rPr>
          <w:rFonts w:ascii="Times New Roman" w:eastAsia="Times New Roman" w:hAnsi="Times New Roman" w:cs="Times New Roman"/>
          <w:sz w:val="24"/>
        </w:rPr>
        <w:t xml:space="preserve"> </w:t>
      </w:r>
    </w:p>
    <w:p w:rsidR="002D2FE3" w:rsidRDefault="00CB5F7D">
      <w:pPr>
        <w:spacing w:after="0" w:line="340" w:lineRule="auto"/>
        <w:ind w:left="59" w:right="967" w:firstLine="696"/>
      </w:pPr>
      <w:r>
        <w:t xml:space="preserve">— </w:t>
      </w:r>
      <w:r>
        <w:t>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2D2FE3" w:rsidRDefault="00CB5F7D">
      <w:pPr>
        <w:spacing w:after="0" w:line="355" w:lineRule="auto"/>
        <w:ind w:left="59" w:right="967" w:firstLine="696"/>
      </w:pPr>
      <w:r>
        <w:t>— El artículo 86 del Texto Refundido de las Disposiciones Legales Vigentes en Materia de Régimen Local aprobado por Real Decreto L</w:t>
      </w:r>
      <w:r>
        <w:t>egislativo 781/1986, de 18 de abril y la disposición transitoria del Reglamento de Bienes de las Entidades Locales (RB), aprobado por Real Decreto 1372/1986, de 13 de junio (BOE de 7 de julio), que establece la obligación de inventariar todos los bienes, c</w:t>
      </w:r>
      <w:r>
        <w:t>ualquiera que sea su naturaleza, y, entre ellos, todos los de dominio público, incluidas las vías públicas.</w:t>
      </w:r>
      <w:r>
        <w:rPr>
          <w:rFonts w:ascii="Times New Roman" w:eastAsia="Times New Roman" w:hAnsi="Times New Roman" w:cs="Times New Roman"/>
          <w:sz w:val="24"/>
        </w:rPr>
        <w:t xml:space="preserve"> </w:t>
      </w:r>
    </w:p>
    <w:p w:rsidR="002D2FE3" w:rsidRDefault="00CB5F7D">
      <w:pPr>
        <w:spacing w:after="0" w:line="354" w:lineRule="auto"/>
        <w:ind w:left="59" w:right="967" w:firstLine="708"/>
      </w:pPr>
      <w:r>
        <w:rPr>
          <w:rFonts w:ascii="Calibri" w:eastAsia="Calibri" w:hAnsi="Calibri" w:cs="Calibri"/>
          <w:noProof/>
        </w:rPr>
        <mc:AlternateContent>
          <mc:Choice Requires="wpg">
            <w:drawing>
              <wp:anchor distT="0" distB="0" distL="114300" distR="114300" simplePos="0" relativeHeight="25185689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29828" name="Group 52982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1607" name="Rectangle 3160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1608" name="Rectangle 3160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w:t>
                              </w:r>
                              <w:r>
                                <w:rPr>
                                  <w:sz w:val="12"/>
                                </w:rPr>
                                <w:t xml:space="preserve">plataforma esPublico Gestiona | Página 142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29828" style="width:12.7031pt;height:279.366pt;position:absolute;mso-position-horizontal-relative:page;mso-position-horizontal:absolute;margin-left:682.278pt;mso-position-vertical-relative:page;margin-top:532.554pt;" coordsize="1613,35479">
                <v:rect id="Rectangle 3160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160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142 de 269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supuesto, se encuentran delegadas las competencias</w:t>
      </w:r>
      <w:r>
        <w:t xml:space="preserve"> para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2D2FE3" w:rsidRDefault="00CB5F7D">
      <w:pPr>
        <w:spacing w:after="248"/>
        <w:ind w:left="69" w:right="967"/>
      </w:pPr>
      <w:r>
        <w:t>Visto cuanto antecede, la que suscribe eleva la siguiente propu</w:t>
      </w:r>
      <w:r>
        <w:t xml:space="preserve">esta de resolución: </w:t>
      </w:r>
    </w:p>
    <w:p w:rsidR="002D2FE3" w:rsidRDefault="00CB5F7D">
      <w:pPr>
        <w:spacing w:after="93" w:line="259" w:lineRule="auto"/>
        <w:ind w:left="0" w:right="860" w:firstLine="0"/>
        <w:jc w:val="center"/>
      </w:pPr>
      <w:r>
        <w:rPr>
          <w:rFonts w:ascii="Times New Roman" w:eastAsia="Times New Roman" w:hAnsi="Times New Roman" w:cs="Times New Roman"/>
          <w:sz w:val="24"/>
        </w:rPr>
        <w:t xml:space="preserve"> </w:t>
      </w:r>
    </w:p>
    <w:p w:rsidR="002D2FE3" w:rsidRDefault="00CB5F7D">
      <w:pPr>
        <w:pStyle w:val="Ttulo2"/>
        <w:spacing w:after="89"/>
        <w:ind w:right="918"/>
      </w:pPr>
      <w:r>
        <w:t>PROPUESTA DE RESOLUCIÓN</w:t>
      </w:r>
      <w:r>
        <w:rPr>
          <w:rFonts w:ascii="Times New Roman" w:eastAsia="Times New Roman" w:hAnsi="Times New Roman" w:cs="Times New Roman"/>
          <w:b w:val="0"/>
          <w:sz w:val="24"/>
        </w:rPr>
        <w:t xml:space="preserve"> </w:t>
      </w:r>
    </w:p>
    <w:p w:rsidR="002D2FE3" w:rsidRDefault="00CB5F7D">
      <w:pPr>
        <w:spacing w:after="98" w:line="259" w:lineRule="auto"/>
        <w:ind w:left="0" w:right="859" w:firstLine="0"/>
        <w:jc w:val="center"/>
      </w:pPr>
      <w:r>
        <w:t xml:space="preserve"> </w:t>
      </w:r>
    </w:p>
    <w:p w:rsidR="002D2FE3" w:rsidRDefault="00CB5F7D">
      <w:pPr>
        <w:spacing w:line="349" w:lineRule="auto"/>
        <w:ind w:left="59" w:right="1046" w:firstLine="696"/>
      </w:pPr>
      <w:r>
        <w:rPr>
          <w:b/>
        </w:rPr>
        <w:t>PRIMERO:</w:t>
      </w:r>
      <w:r>
        <w:t xml:space="preserve"> </w:t>
      </w:r>
      <w:r>
        <w:t>Actualizar el Inventario de bienes de la Corporación, incorporando las rectificaciones oportunas según la ficha que se adjunta correspondiente a la calle Charco del Musgo, siendo la descripción de la misma la siguiente:</w:t>
      </w:r>
      <w:r>
        <w:rPr>
          <w:rFonts w:ascii="Times New Roman" w:eastAsia="Times New Roman" w:hAnsi="Times New Roman" w:cs="Times New Roman"/>
          <w:sz w:val="24"/>
        </w:rPr>
        <w:t xml:space="preserve"> </w:t>
      </w:r>
    </w:p>
    <w:p w:rsidR="002D2FE3" w:rsidRDefault="00CB5F7D">
      <w:pPr>
        <w:spacing w:after="0" w:line="359" w:lineRule="auto"/>
        <w:ind w:left="69" w:right="967"/>
      </w:pPr>
      <w:r>
        <w:t>La calle Charco del Musgo es una ví</w:t>
      </w:r>
      <w:r>
        <w:t>a de circulación rodada y peatonal que se inicia en la Avenida Marítima, a la altura del nº 175. Su trazado es irregular, existen acera a ambos lados, excepto en el último tramo, lugar donde la vía se desvía a la derecha y solo existe en uno de los lateral</w:t>
      </w:r>
      <w:r>
        <w:t xml:space="preserve">es. Asimismo, este último sector es de doble circulación, ya que la calle por esa zona no tiene salida. </w:t>
      </w:r>
    </w:p>
    <w:p w:rsidR="002D2FE3" w:rsidRDefault="00CB5F7D">
      <w:pPr>
        <w:ind w:left="69" w:right="967"/>
      </w:pPr>
      <w:r>
        <w:t xml:space="preserve">Tiene una capacidad aproximada para el estacionamiento de 55 vehículos y 2 plazas para motos. </w:t>
      </w:r>
    </w:p>
    <w:p w:rsidR="002D2FE3" w:rsidRDefault="00CB5F7D">
      <w:pPr>
        <w:spacing w:after="0" w:line="259" w:lineRule="auto"/>
        <w:ind w:left="58" w:firstLine="0"/>
        <w:jc w:val="left"/>
      </w:pPr>
      <w:r>
        <w:t xml:space="preserve"> </w:t>
      </w:r>
    </w:p>
    <w:p w:rsidR="002D2FE3" w:rsidRDefault="00CB5F7D">
      <w:pPr>
        <w:ind w:left="69" w:right="967"/>
      </w:pPr>
      <w:r>
        <w:t>En relación al mobiliario, la calle cuenta con 12 faro</w:t>
      </w:r>
      <w:r>
        <w:t xml:space="preserve">las de alumbrado público y un banco. </w:t>
      </w:r>
    </w:p>
    <w:p w:rsidR="002D2FE3" w:rsidRDefault="00CB5F7D">
      <w:pPr>
        <w:spacing w:after="90" w:line="259" w:lineRule="auto"/>
        <w:ind w:left="754" w:firstLine="0"/>
        <w:jc w:val="left"/>
      </w:pPr>
      <w:r>
        <w:rPr>
          <w:rFonts w:ascii="Times New Roman" w:eastAsia="Times New Roman" w:hAnsi="Times New Roman" w:cs="Times New Roman"/>
          <w:sz w:val="24"/>
        </w:rPr>
        <w:t xml:space="preserve"> </w:t>
      </w:r>
    </w:p>
    <w:p w:rsidR="002D2FE3" w:rsidRDefault="00CB5F7D">
      <w:pPr>
        <w:spacing w:after="4654" w:line="265" w:lineRule="auto"/>
        <w:ind w:left="10" w:right="1145"/>
        <w:jc w:val="right"/>
      </w:pPr>
      <w:r>
        <w:rPr>
          <w:b/>
        </w:rPr>
        <w:t xml:space="preserve">SEGUNDO: </w:t>
      </w:r>
      <w:r>
        <w:t>Aprobar la ficha de inventario 140025 (referencia 100247) que se transcribe:</w:t>
      </w:r>
      <w:r>
        <w:rPr>
          <w:rFonts w:ascii="Times New Roman" w:eastAsia="Times New Roman" w:hAnsi="Times New Roman" w:cs="Times New Roman"/>
          <w:sz w:val="24"/>
        </w:rPr>
        <w:t xml:space="preserve"> </w:t>
      </w:r>
    </w:p>
    <w:p w:rsidR="002D2FE3" w:rsidRDefault="00CB5F7D">
      <w:pPr>
        <w:spacing w:after="2726" w:line="259" w:lineRule="auto"/>
        <w:ind w:left="-2495" w:right="1593" w:firstLine="0"/>
        <w:jc w:val="left"/>
      </w:pPr>
      <w:r>
        <w:rPr>
          <w:rFonts w:ascii="Calibri" w:eastAsia="Calibri" w:hAnsi="Calibri" w:cs="Calibri"/>
          <w:noProof/>
        </w:rPr>
        <mc:AlternateContent>
          <mc:Choice Requires="wpg">
            <w:drawing>
              <wp:anchor distT="0" distB="0" distL="114300" distR="114300" simplePos="0" relativeHeight="25185792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0524" name="Group 53052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1694" name="Rectangle 3169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1695" name="Rectangle 31695"/>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143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0524" style="width:12.7031pt;height:279.366pt;position:absolute;mso-position-horizontal-relative:page;mso-position-horizontal:absolute;margin-left:682.278pt;mso-position-vertical-relative:page;margin-top:532.554pt;" coordsize="1613,35479">
                <v:rect id="Rectangle 3169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169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143 de 269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58944" behindDoc="0" locked="0" layoutInCell="1" allowOverlap="1">
                <wp:simplePos x="0" y="0"/>
                <wp:positionH relativeFrom="column">
                  <wp:posOffset>135331</wp:posOffset>
                </wp:positionH>
                <wp:positionV relativeFrom="paragraph">
                  <wp:posOffset>-3039093</wp:posOffset>
                </wp:positionV>
                <wp:extent cx="5582412" cy="5024481"/>
                <wp:effectExtent l="0" t="0" r="0" b="0"/>
                <wp:wrapSquare wrapText="bothSides"/>
                <wp:docPr id="530523" name="Group 530523"/>
                <wp:cNvGraphicFramePr/>
                <a:graphic xmlns:a="http://schemas.openxmlformats.org/drawingml/2006/main">
                  <a:graphicData uri="http://schemas.microsoft.com/office/word/2010/wordprocessingGroup">
                    <wpg:wgp>
                      <wpg:cNvGrpSpPr/>
                      <wpg:grpSpPr>
                        <a:xfrm>
                          <a:off x="0" y="0"/>
                          <a:ext cx="5582412" cy="5024481"/>
                          <a:chOff x="0" y="0"/>
                          <a:chExt cx="5582412" cy="5024481"/>
                        </a:xfrm>
                      </wpg:grpSpPr>
                      <wps:wsp>
                        <wps:cNvPr id="31670" name="Rectangle 31670"/>
                        <wps:cNvSpPr/>
                        <wps:spPr>
                          <a:xfrm>
                            <a:off x="343154" y="4868148"/>
                            <a:ext cx="51809" cy="207922"/>
                          </a:xfrm>
                          <a:prstGeom prst="rect">
                            <a:avLst/>
                          </a:prstGeom>
                          <a:ln>
                            <a:noFill/>
                          </a:ln>
                        </wps:spPr>
                        <wps:txbx>
                          <w:txbxContent>
                            <w:p w:rsidR="002D2FE3" w:rsidRDefault="00CB5F7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31691" name="Picture 31691"/>
                          <pic:cNvPicPr/>
                        </pic:nvPicPr>
                        <pic:blipFill>
                          <a:blip r:embed="rId87"/>
                          <a:stretch>
                            <a:fillRect/>
                          </a:stretch>
                        </pic:blipFill>
                        <pic:spPr>
                          <a:xfrm>
                            <a:off x="0" y="0"/>
                            <a:ext cx="5582412" cy="4981956"/>
                          </a:xfrm>
                          <a:prstGeom prst="rect">
                            <a:avLst/>
                          </a:prstGeom>
                        </pic:spPr>
                      </pic:pic>
                    </wpg:wgp>
                  </a:graphicData>
                </a:graphic>
              </wp:anchor>
            </w:drawing>
          </mc:Choice>
          <mc:Fallback xmlns:a="http://schemas.openxmlformats.org/drawingml/2006/main">
            <w:pict>
              <v:group id="Group 530523" style="width:439.56pt;height:395.628pt;position:absolute;mso-position-horizontal-relative:text;mso-position-horizontal:absolute;margin-left:10.656pt;mso-position-vertical-relative:text;margin-top:-239.299pt;" coordsize="55824,50244">
                <v:rect id="Rectangle 31670" style="position:absolute;width:518;height:2079;left:3431;top:4868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shape id="Picture 31691" style="position:absolute;width:55824;height:49819;left:0;top:0;" filled="f">
                  <v:imagedata r:id="rId88"/>
                </v:shape>
                <w10:wrap type="square"/>
              </v:group>
            </w:pict>
          </mc:Fallback>
        </mc:AlternateContent>
      </w:r>
    </w:p>
    <w:p w:rsidR="002D2FE3" w:rsidRDefault="00CB5F7D">
      <w:pPr>
        <w:ind w:left="59" w:right="967" w:firstLine="696"/>
      </w:pPr>
      <w:r>
        <w:rPr>
          <w:b/>
        </w:rPr>
        <w:t xml:space="preserve">TERCERO: </w:t>
      </w:r>
      <w:r>
        <w:t>Tramitar la inscripción en el Registro de la propiedad de acuerdo con el Art. 206 de la Ley Hipotecaria.</w:t>
      </w:r>
      <w:r>
        <w:rPr>
          <w:rFonts w:ascii="Times New Roman" w:eastAsia="Times New Roman" w:hAnsi="Times New Roman" w:cs="Times New Roman"/>
          <w:sz w:val="24"/>
        </w:rPr>
        <w:t xml:space="preserve"> </w:t>
      </w:r>
    </w:p>
    <w:p w:rsidR="002D2FE3" w:rsidRDefault="00CB5F7D">
      <w:pPr>
        <w:ind w:left="59" w:right="967" w:firstLine="696"/>
      </w:pPr>
      <w:r>
        <w:rPr>
          <w:b/>
        </w:rPr>
        <w:t xml:space="preserve">CUARTO: </w:t>
      </w:r>
      <w:r>
        <w:t>Facultar a la Alcaldesa- Preside</w:t>
      </w:r>
      <w:r>
        <w:t>nta para que realice cuantas actuaciones considere precisas en aplicación del presente acuerdo.”</w:t>
      </w:r>
      <w:r>
        <w:rPr>
          <w:rFonts w:ascii="Times New Roman" w:eastAsia="Times New Roman" w:hAnsi="Times New Roman" w:cs="Times New Roman"/>
          <w:sz w:val="24"/>
        </w:rPr>
        <w:t xml:space="preserve"> </w:t>
      </w:r>
    </w:p>
    <w:p w:rsidR="002D2FE3" w:rsidRDefault="00CB5F7D">
      <w:pPr>
        <w:spacing w:after="103" w:line="259" w:lineRule="auto"/>
        <w:ind w:left="58" w:firstLine="0"/>
        <w:jc w:val="left"/>
      </w:pPr>
      <w:r>
        <w:rPr>
          <w:b/>
        </w:rPr>
        <w:t xml:space="preserve"> </w:t>
      </w:r>
    </w:p>
    <w:p w:rsidR="002D2FE3" w:rsidRDefault="00CB5F7D">
      <w:pPr>
        <w:spacing w:after="0" w:line="259" w:lineRule="auto"/>
        <w:ind w:left="766" w:firstLine="0"/>
        <w:jc w:val="left"/>
      </w:pPr>
      <w:r>
        <w:t xml:space="preserve"> </w:t>
      </w:r>
    </w:p>
    <w:p w:rsidR="002D2FE3" w:rsidRDefault="00CB5F7D">
      <w:pPr>
        <w:spacing w:after="98" w:line="259" w:lineRule="auto"/>
        <w:ind w:left="154" w:right="1064"/>
        <w:jc w:val="center"/>
      </w:pPr>
      <w:r>
        <w:t xml:space="preserve">No obstante, la Junta de Gobierno Local acordará lo más procedente. </w:t>
      </w:r>
    </w:p>
    <w:p w:rsidR="002D2FE3" w:rsidRDefault="00CB5F7D">
      <w:pPr>
        <w:spacing w:after="100" w:line="259" w:lineRule="auto"/>
        <w:ind w:left="0" w:right="859" w:firstLine="0"/>
        <w:jc w:val="center"/>
      </w:pPr>
      <w:r>
        <w:t xml:space="preserve"> </w:t>
      </w:r>
    </w:p>
    <w:p w:rsidR="002D2FE3" w:rsidRDefault="00CB5F7D">
      <w:pPr>
        <w:spacing w:after="0" w:line="259" w:lineRule="auto"/>
        <w:ind w:left="0" w:right="859" w:firstLine="0"/>
        <w:jc w:val="center"/>
      </w:pPr>
      <w:r>
        <w:t xml:space="preserve"> </w:t>
      </w:r>
    </w:p>
    <w:p w:rsidR="002D2FE3" w:rsidRDefault="00CB5F7D">
      <w:pPr>
        <w:spacing w:after="0" w:line="248" w:lineRule="auto"/>
        <w:ind w:left="53" w:right="962"/>
      </w:pPr>
      <w:r>
        <w:rPr>
          <w:b/>
        </w:rPr>
        <w:t>Consta en el expediente propuesta de la Alcaldesa-</w:t>
      </w:r>
      <w:r>
        <w:rPr>
          <w:b/>
        </w:rPr>
        <w:t xml:space="preserve">Presidenta, de fecha 3 de mayo de 2021, cuyo tenor literal es el siguiente: </w:t>
      </w:r>
    </w:p>
    <w:p w:rsidR="002D2FE3" w:rsidRDefault="00CB5F7D">
      <w:pPr>
        <w:spacing w:after="0" w:line="259" w:lineRule="auto"/>
        <w:ind w:left="58" w:firstLine="0"/>
        <w:jc w:val="left"/>
      </w:pPr>
      <w:r>
        <w:rPr>
          <w:b/>
        </w:rPr>
        <w:t xml:space="preserve"> </w:t>
      </w:r>
    </w:p>
    <w:p w:rsidR="002D2FE3" w:rsidRDefault="00CB5F7D">
      <w:pPr>
        <w:spacing w:after="0"/>
        <w:ind w:left="69" w:right="967"/>
      </w:pPr>
      <w:r>
        <w:t xml:space="preserve">  “La que suscribe, Alcaldesa-</w:t>
      </w:r>
      <w:r>
        <w:t>Presidenta del Ayuntamiento de la Villa de Candelaria, al amparo de lo dispuesto en el Reglamento de Organización, Funcionamiento y Régimen Jurídico de las Entidades Locales, así como en la Ley 7/85, de 2 de abril, Reguladora de las Bases de Régimen Local,</w:t>
      </w:r>
      <w:r>
        <w:t xml:space="preserve"> tiene el honor de someter a la Junta de Gobierno local la siguiente propuesta:</w:t>
      </w:r>
      <w:r>
        <w:rPr>
          <w:rFonts w:ascii="Verdana" w:eastAsia="Verdana" w:hAnsi="Verdana" w:cs="Verdana"/>
        </w:rPr>
        <w:t xml:space="preserve"> </w:t>
      </w:r>
    </w:p>
    <w:p w:rsidR="002D2FE3" w:rsidRDefault="00CB5F7D">
      <w:pPr>
        <w:spacing w:after="0" w:line="259" w:lineRule="auto"/>
        <w:ind w:left="598" w:firstLine="0"/>
        <w:jc w:val="left"/>
      </w:pPr>
      <w:r>
        <w:t xml:space="preserve"> </w:t>
      </w:r>
    </w:p>
    <w:p w:rsidR="002D2FE3" w:rsidRDefault="00CB5F7D">
      <w:pPr>
        <w:ind w:left="69" w:right="967"/>
      </w:pPr>
      <w:r>
        <w:t>Visto el informe jurídico de la Técnico de Administración General, Mª del Pilar Chico Delgado, conformado por el Secretario General Octavio Manuel Fernández Hernández, de fe</w:t>
      </w:r>
      <w:r>
        <w:t xml:space="preserve">cha 27 de abril de 2021, que transcrito literalmente dice: </w:t>
      </w:r>
    </w:p>
    <w:p w:rsidR="002D2FE3" w:rsidRDefault="00CB5F7D">
      <w:pPr>
        <w:spacing w:after="99" w:line="259" w:lineRule="auto"/>
        <w:ind w:left="0" w:right="859" w:firstLine="0"/>
        <w:jc w:val="center"/>
      </w:pPr>
      <w:r>
        <w:t xml:space="preserve"> </w:t>
      </w:r>
    </w:p>
    <w:p w:rsidR="002D2FE3" w:rsidRDefault="00CB5F7D">
      <w:pPr>
        <w:spacing w:after="101" w:line="259" w:lineRule="auto"/>
        <w:ind w:left="154" w:right="1061"/>
        <w:jc w:val="center"/>
      </w:pPr>
      <w:r>
        <w:t xml:space="preserve">“ANTECEDENTES </w:t>
      </w:r>
    </w:p>
    <w:p w:rsidR="002D2FE3" w:rsidRDefault="00CB5F7D">
      <w:pPr>
        <w:spacing w:after="98" w:line="259" w:lineRule="auto"/>
        <w:ind w:left="0" w:right="859" w:firstLine="0"/>
        <w:jc w:val="center"/>
      </w:pPr>
      <w:r>
        <w:t xml:space="preserve"> </w:t>
      </w:r>
    </w:p>
    <w:p w:rsidR="002D2FE3" w:rsidRDefault="00CB5F7D">
      <w:pPr>
        <w:spacing w:after="0"/>
        <w:ind w:left="69" w:right="967"/>
      </w:pPr>
      <w:r>
        <w:t xml:space="preserve">Visto el expediente iniciado para llevar a cabo la actualización del Inventario de bienes del Ayuntamiento de Candelaria y a la incorporación en el mismo de la calle Charco del </w:t>
      </w:r>
      <w:r>
        <w:t xml:space="preserve">Musgo. </w:t>
      </w:r>
    </w:p>
    <w:p w:rsidR="002D2FE3" w:rsidRDefault="00CB5F7D">
      <w:pPr>
        <w:spacing w:after="0" w:line="259" w:lineRule="auto"/>
        <w:ind w:left="58" w:firstLine="0"/>
        <w:jc w:val="left"/>
      </w:pPr>
      <w:r>
        <w:t xml:space="preserve"> </w:t>
      </w:r>
    </w:p>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8599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1930" name="Group 53193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1804" name="Rectangle 3180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1805" name="Rectangle 31805"/>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144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1930" style="width:12.7031pt;height:279.366pt;position:absolute;mso-position-horizontal-relative:page;mso-position-horizontal:absolute;margin-left:682.278pt;mso-position-vertical-relative:page;margin-top:532.554pt;" coordsize="1613,35479">
                <v:rect id="Rectangle 3180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180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144 de 269 </w:t>
                        </w:r>
                      </w:p>
                    </w:txbxContent>
                  </v:textbox>
                </v:rect>
                <w10:wrap type="square"/>
              </v:group>
            </w:pict>
          </mc:Fallback>
        </mc:AlternateContent>
      </w:r>
      <w:r>
        <w:t>Visto que las entidades locales están obligadas a formar inventario valorado de todos los bienes y derechos que les pertenecen y que será objeto de actualización continua de conformidad con lo dispuesto en los artículos 32 y ss. del Real Decreto 1372/1986,</w:t>
      </w:r>
      <w:r>
        <w:t xml:space="preserve"> de 13 de junio, por el que se aprueba el Reglamento de Bienes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Se han realizado los trabajos y trámites necesarios para aprobar la ficha de la calle Charco del Musgo e incluirlo en el Inventario de Bienes del Ayuntamiento de Candelaria.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Consta en el expediente el informe emitido por la Oficina técnica de fecha 1</w:t>
      </w:r>
      <w:r>
        <w:t>0/02/2021, cuyo tenor literal es el siguiente:</w:t>
      </w:r>
      <w:r>
        <w:rPr>
          <w:rFonts w:ascii="Times New Roman" w:eastAsia="Times New Roman" w:hAnsi="Times New Roman" w:cs="Times New Roman"/>
          <w:sz w:val="24"/>
        </w:rPr>
        <w:t xml:space="preserve"> </w:t>
      </w:r>
    </w:p>
    <w:p w:rsidR="002D2FE3" w:rsidRDefault="00CB5F7D">
      <w:pPr>
        <w:spacing w:after="98" w:line="259" w:lineRule="auto"/>
        <w:ind w:left="0" w:right="859" w:firstLine="0"/>
        <w:jc w:val="center"/>
      </w:pPr>
      <w:r>
        <w:t xml:space="preserve"> </w:t>
      </w:r>
    </w:p>
    <w:p w:rsidR="002D2FE3" w:rsidRDefault="00CB5F7D">
      <w:pPr>
        <w:ind w:left="69" w:right="967"/>
      </w:pPr>
      <w:r>
        <w:t xml:space="preserve">“…Visto el expediente antedicho, en relación a la inscripción registral de la calle Charco del Musgo en el Inventario Municipal de Bienes y Derechos, en cumplimiento con el artículo 20 del RD 1372/1986, de </w:t>
      </w:r>
      <w:r>
        <w:t xml:space="preserve">13 de junio, Alicia Torres Díaz, geógrafa de la Oficina Técnica Municipal, emite el siguiente informe: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hd w:val="clear" w:color="auto" w:fill="E0E0E0"/>
        <w:spacing w:after="218" w:line="259" w:lineRule="auto"/>
        <w:ind w:left="53"/>
        <w:jc w:val="left"/>
      </w:pPr>
      <w:r>
        <w:t xml:space="preserve">1. </w:t>
      </w:r>
      <w:r>
        <w:rPr>
          <w:shd w:val="clear" w:color="auto" w:fill="E6E6E6"/>
        </w:rPr>
        <w:t>DENOMINACIÓN</w:t>
      </w:r>
      <w:r>
        <w:t xml:space="preserve">                                                                                                </w:t>
      </w:r>
    </w:p>
    <w:p w:rsidR="002D2FE3" w:rsidRDefault="00CB5F7D">
      <w:pPr>
        <w:ind w:left="69" w:right="967"/>
      </w:pPr>
      <w:r>
        <w:t xml:space="preserve">Calle Charco del Musgo </w:t>
      </w:r>
    </w:p>
    <w:p w:rsidR="002D2FE3" w:rsidRDefault="00CB5F7D">
      <w:pPr>
        <w:spacing w:after="98" w:line="259" w:lineRule="auto"/>
        <w:ind w:left="58" w:firstLine="0"/>
        <w:jc w:val="left"/>
      </w:pPr>
      <w:r>
        <w:t xml:space="preserve"> </w:t>
      </w:r>
    </w:p>
    <w:p w:rsidR="002D2FE3" w:rsidRDefault="00CB5F7D">
      <w:pPr>
        <w:pStyle w:val="Ttulo1"/>
        <w:shd w:val="clear" w:color="auto" w:fill="E0E0E0"/>
        <w:spacing w:after="220"/>
        <w:ind w:left="53"/>
      </w:pPr>
      <w:r>
        <w:rPr>
          <w:shd w:val="clear" w:color="auto" w:fill="auto"/>
        </w:rPr>
        <w:t xml:space="preserve">2. </w:t>
      </w:r>
      <w:r>
        <w:t>NATURALEZA DEL BIEN</w:t>
      </w:r>
      <w:r>
        <w:rPr>
          <w:shd w:val="clear" w:color="auto" w:fill="auto"/>
        </w:rPr>
        <w:t xml:space="preserve">                                                                                               </w:t>
      </w:r>
    </w:p>
    <w:p w:rsidR="002D2FE3" w:rsidRDefault="00CB5F7D">
      <w:pPr>
        <w:ind w:left="69" w:right="967"/>
      </w:pPr>
      <w:r>
        <w:rPr>
          <w:u w:val="single" w:color="000000"/>
        </w:rPr>
        <w:t>Localización:</w:t>
      </w:r>
      <w:r>
        <w:t xml:space="preserve"> la calle Charco del Musgo está ubicada en el núcleo poblacional de Las Caletillas. Se accede a través de la Avenida Marítima, a</w:t>
      </w:r>
      <w:r>
        <w:t xml:space="preserve"> la altura del nº 175.</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77" w:line="259" w:lineRule="auto"/>
        <w:ind w:left="69" w:right="1063"/>
      </w:pPr>
      <w:r>
        <w:rPr>
          <w:u w:val="single" w:color="000000"/>
        </w:rPr>
        <w:t>Referencia catastral:</w:t>
      </w:r>
      <w:r>
        <w:t xml:space="preserve"> No tiene</w:t>
      </w:r>
      <w:r>
        <w:rPr>
          <w:rFonts w:ascii="Times New Roman" w:eastAsia="Times New Roman" w:hAnsi="Times New Roman" w:cs="Times New Roman"/>
          <w:sz w:val="24"/>
        </w:rPr>
        <w:t xml:space="preserve"> </w:t>
      </w:r>
    </w:p>
    <w:p w:rsidR="002D2FE3" w:rsidRDefault="00CB5F7D">
      <w:pPr>
        <w:spacing w:after="79" w:line="259" w:lineRule="auto"/>
        <w:ind w:left="58" w:firstLine="0"/>
        <w:jc w:val="left"/>
      </w:pPr>
      <w:r>
        <w:t xml:space="preserve"> </w:t>
      </w:r>
    </w:p>
    <w:p w:rsidR="002D2FE3" w:rsidRDefault="00CB5F7D">
      <w:pPr>
        <w:pStyle w:val="Ttulo1"/>
        <w:shd w:val="clear" w:color="auto" w:fill="E0E0E0"/>
        <w:ind w:left="53"/>
      </w:pPr>
      <w:r>
        <w:rPr>
          <w:rFonts w:ascii="Calibri" w:eastAsia="Calibri" w:hAnsi="Calibri" w:cs="Calibri"/>
          <w:noProof/>
        </w:rPr>
        <mc:AlternateContent>
          <mc:Choice Requires="wpg">
            <w:drawing>
              <wp:anchor distT="0" distB="0" distL="114300" distR="114300" simplePos="0" relativeHeight="25186099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82853" name="Group 58285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2107" name="Rectangle 3210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2108" name="Rectangle 3210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145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2853" style="width:12.7031pt;height:279.366pt;position:absolute;mso-position-horizontal-relative:page;mso-position-horizontal:absolute;margin-left:682.278pt;mso-position-vertical-relative:page;margin-top:532.554pt;" coordsize="1613,35479">
                <v:rect id="Rectangle 3210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210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145 de 269 </w:t>
                        </w:r>
                      </w:p>
                    </w:txbxContent>
                  </v:textbox>
                </v:rect>
                <w10:wrap type="square"/>
              </v:group>
            </w:pict>
          </mc:Fallback>
        </mc:AlternateContent>
      </w:r>
      <w:r>
        <w:rPr>
          <w:shd w:val="clear" w:color="auto" w:fill="auto"/>
        </w:rPr>
        <w:t xml:space="preserve">3. </w:t>
      </w:r>
      <w:r>
        <w:t>LINDEROS</w:t>
      </w:r>
      <w:r>
        <w:rPr>
          <w:shd w:val="clear" w:color="auto" w:fill="auto"/>
        </w:rPr>
        <w:t xml:space="preserve">                                                                                               </w:t>
      </w:r>
    </w:p>
    <w:tbl>
      <w:tblPr>
        <w:tblStyle w:val="TableGrid"/>
        <w:tblW w:w="8818" w:type="dxa"/>
        <w:tblInd w:w="172" w:type="dxa"/>
        <w:tblCellMar>
          <w:top w:w="8" w:type="dxa"/>
          <w:left w:w="110" w:type="dxa"/>
          <w:bottom w:w="0" w:type="dxa"/>
          <w:right w:w="49" w:type="dxa"/>
        </w:tblCellMar>
        <w:tblLook w:val="04A0" w:firstRow="1" w:lastRow="0" w:firstColumn="1" w:lastColumn="0" w:noHBand="0" w:noVBand="1"/>
      </w:tblPr>
      <w:tblGrid>
        <w:gridCol w:w="1273"/>
        <w:gridCol w:w="7545"/>
      </w:tblGrid>
      <w:tr w:rsidR="002D2FE3">
        <w:trPr>
          <w:trHeight w:val="260"/>
        </w:trPr>
        <w:tc>
          <w:tcPr>
            <w:tcW w:w="8818" w:type="dxa"/>
            <w:gridSpan w:val="2"/>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right="61" w:firstLine="0"/>
              <w:jc w:val="center"/>
            </w:pPr>
            <w:r>
              <w:t xml:space="preserve">CALLE CHARCO DEL MUSGO </w:t>
            </w:r>
          </w:p>
        </w:tc>
      </w:tr>
      <w:tr w:rsidR="002D2FE3">
        <w:trPr>
          <w:trHeight w:val="152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0" w:right="58" w:firstLine="0"/>
              <w:jc w:val="center"/>
            </w:pPr>
            <w:r>
              <w:t xml:space="preserve">Norte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numPr>
                <w:ilvl w:val="0"/>
                <w:numId w:val="130"/>
              </w:numPr>
              <w:spacing w:after="0" w:line="259" w:lineRule="auto"/>
              <w:ind w:hanging="221"/>
              <w:jc w:val="left"/>
            </w:pPr>
            <w:r>
              <w:t xml:space="preserve">Avenida Marítima, altura de la vía 175 </w:t>
            </w:r>
          </w:p>
          <w:p w:rsidR="002D2FE3" w:rsidRDefault="00CB5F7D">
            <w:pPr>
              <w:numPr>
                <w:ilvl w:val="0"/>
                <w:numId w:val="130"/>
              </w:numPr>
              <w:spacing w:after="0" w:line="259" w:lineRule="auto"/>
              <w:ind w:hanging="221"/>
              <w:jc w:val="left"/>
            </w:pPr>
            <w:r>
              <w:t xml:space="preserve">Parcela con referencia catastral 6492911CS6369N </w:t>
            </w:r>
          </w:p>
          <w:p w:rsidR="002D2FE3" w:rsidRDefault="00CB5F7D">
            <w:pPr>
              <w:numPr>
                <w:ilvl w:val="0"/>
                <w:numId w:val="130"/>
              </w:numPr>
              <w:spacing w:after="0" w:line="259" w:lineRule="auto"/>
              <w:ind w:hanging="221"/>
              <w:jc w:val="left"/>
            </w:pPr>
            <w:r>
              <w:t xml:space="preserve">Parcela con referencia catastral 6492910CS6369N (Edfificio Sory B) </w:t>
            </w:r>
          </w:p>
          <w:p w:rsidR="002D2FE3" w:rsidRDefault="00CB5F7D">
            <w:pPr>
              <w:numPr>
                <w:ilvl w:val="0"/>
                <w:numId w:val="130"/>
              </w:numPr>
              <w:spacing w:after="0" w:line="259" w:lineRule="auto"/>
              <w:ind w:hanging="221"/>
              <w:jc w:val="left"/>
            </w:pPr>
            <w:r>
              <w:t xml:space="preserve">Parcela con referencia catastral 64929K6CS6369S </w:t>
            </w:r>
          </w:p>
          <w:p w:rsidR="002D2FE3" w:rsidRDefault="00CB5F7D">
            <w:pPr>
              <w:spacing w:after="0" w:line="259" w:lineRule="auto"/>
              <w:ind w:left="0" w:firstLine="0"/>
              <w:jc w:val="left"/>
            </w:pPr>
            <w:r>
              <w:t xml:space="preserve"> </w:t>
            </w:r>
          </w:p>
        </w:tc>
      </w:tr>
      <w:tr w:rsidR="002D2FE3">
        <w:trPr>
          <w:trHeight w:val="102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1" w:firstLine="0"/>
              <w:jc w:val="center"/>
            </w:pPr>
            <w:r>
              <w:t xml:space="preserve"> </w:t>
            </w:r>
          </w:p>
          <w:p w:rsidR="002D2FE3" w:rsidRDefault="00CB5F7D">
            <w:pPr>
              <w:spacing w:after="0" w:line="259" w:lineRule="auto"/>
              <w:ind w:left="0" w:right="63" w:firstLine="0"/>
              <w:jc w:val="center"/>
            </w:pPr>
            <w:r>
              <w:t>Sur</w:t>
            </w:r>
            <w:r>
              <w:rPr>
                <w:rFonts w:ascii="Times New Roman" w:eastAsia="Times New Roman" w:hAnsi="Times New Roman" w:cs="Times New Roman"/>
                <w:sz w:val="24"/>
              </w:rPr>
              <w:t xml:space="preserv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 </w:t>
            </w:r>
          </w:p>
          <w:p w:rsidR="002D2FE3" w:rsidRDefault="00CB5F7D">
            <w:pPr>
              <w:numPr>
                <w:ilvl w:val="0"/>
                <w:numId w:val="131"/>
              </w:numPr>
              <w:spacing w:after="0" w:line="259" w:lineRule="auto"/>
              <w:ind w:hanging="180"/>
              <w:jc w:val="left"/>
            </w:pPr>
            <w:r>
              <w:t xml:space="preserve">Calle Taunus </w:t>
            </w:r>
          </w:p>
          <w:p w:rsidR="002D2FE3" w:rsidRDefault="00CB5F7D">
            <w:pPr>
              <w:numPr>
                <w:ilvl w:val="0"/>
                <w:numId w:val="131"/>
              </w:numPr>
              <w:spacing w:after="0" w:line="259" w:lineRule="auto"/>
              <w:ind w:hanging="180"/>
              <w:jc w:val="left"/>
            </w:pPr>
            <w:r>
              <w:t xml:space="preserve">Parcela con referencia catastral 64929G4CS6369N </w:t>
            </w:r>
          </w:p>
          <w:p w:rsidR="002D2FE3" w:rsidRDefault="00CB5F7D">
            <w:pPr>
              <w:spacing w:after="0" w:line="259" w:lineRule="auto"/>
              <w:ind w:left="180" w:firstLine="0"/>
              <w:jc w:val="left"/>
            </w:pPr>
            <w:r>
              <w:t xml:space="preserve"> </w:t>
            </w:r>
          </w:p>
        </w:tc>
      </w:tr>
      <w:tr w:rsidR="002D2FE3">
        <w:trPr>
          <w:trHeight w:val="12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0" w:right="60" w:firstLine="0"/>
              <w:jc w:val="center"/>
            </w:pPr>
            <w:r>
              <w:t>Este</w:t>
            </w:r>
            <w:r>
              <w:rPr>
                <w:rFonts w:ascii="Times New Roman" w:eastAsia="Times New Roman" w:hAnsi="Times New Roman" w:cs="Times New Roman"/>
                <w:sz w:val="24"/>
              </w:rPr>
              <w:t xml:space="preserv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3" w:firstLine="0"/>
              <w:jc w:val="left"/>
            </w:pPr>
            <w:r>
              <w:t xml:space="preserve"> </w:t>
            </w:r>
          </w:p>
          <w:p w:rsidR="002D2FE3" w:rsidRDefault="00CB5F7D">
            <w:pPr>
              <w:numPr>
                <w:ilvl w:val="0"/>
                <w:numId w:val="132"/>
              </w:numPr>
              <w:spacing w:after="0" w:line="259" w:lineRule="auto"/>
              <w:ind w:hanging="180"/>
              <w:jc w:val="left"/>
            </w:pPr>
            <w:r>
              <w:t xml:space="preserve">Parcela con referencia catastral 6492915CS6369N </w:t>
            </w:r>
          </w:p>
          <w:p w:rsidR="002D2FE3" w:rsidRDefault="00CB5F7D">
            <w:pPr>
              <w:numPr>
                <w:ilvl w:val="0"/>
                <w:numId w:val="132"/>
              </w:numPr>
              <w:spacing w:after="0" w:line="259" w:lineRule="auto"/>
              <w:ind w:hanging="180"/>
              <w:jc w:val="left"/>
            </w:pPr>
            <w:r>
              <w:t xml:space="preserve">Parcela con referencia catastral 6492916CS6369N (Edfificio Carolina) </w:t>
            </w:r>
          </w:p>
          <w:p w:rsidR="002D2FE3" w:rsidRDefault="00CB5F7D">
            <w:pPr>
              <w:numPr>
                <w:ilvl w:val="0"/>
                <w:numId w:val="132"/>
              </w:numPr>
              <w:spacing w:after="0" w:line="259" w:lineRule="auto"/>
              <w:ind w:hanging="180"/>
              <w:jc w:val="left"/>
            </w:pPr>
            <w:r>
              <w:t xml:space="preserve">Parcela con referencia catastral 6492914CS6369N (Edfificio Sara) </w:t>
            </w:r>
          </w:p>
          <w:p w:rsidR="002D2FE3" w:rsidRDefault="00CB5F7D">
            <w:pPr>
              <w:numPr>
                <w:ilvl w:val="0"/>
                <w:numId w:val="132"/>
              </w:numPr>
              <w:spacing w:after="0" w:line="259" w:lineRule="auto"/>
              <w:ind w:hanging="180"/>
              <w:jc w:val="left"/>
            </w:pPr>
            <w:r>
              <w:t xml:space="preserve">Parcela con referencia catastral 6492911CS6369N </w:t>
            </w:r>
          </w:p>
        </w:tc>
      </w:tr>
      <w:tr w:rsidR="002D2FE3">
        <w:trPr>
          <w:trHeight w:val="279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1" w:firstLine="0"/>
              <w:jc w:val="center"/>
            </w:pPr>
            <w:r>
              <w:t xml:space="preserve"> </w:t>
            </w:r>
          </w:p>
          <w:p w:rsidR="002D2FE3" w:rsidRDefault="00CB5F7D">
            <w:pPr>
              <w:spacing w:after="0" w:line="259" w:lineRule="auto"/>
              <w:ind w:left="0" w:right="61" w:firstLine="0"/>
              <w:jc w:val="center"/>
            </w:pPr>
            <w:r>
              <w:t>Oeste</w:t>
            </w:r>
            <w:r>
              <w:rPr>
                <w:rFonts w:ascii="Times New Roman" w:eastAsia="Times New Roman" w:hAnsi="Times New Roman" w:cs="Times New Roman"/>
                <w:sz w:val="24"/>
              </w:rPr>
              <w:t xml:space="preserve"> </w:t>
            </w:r>
          </w:p>
        </w:tc>
        <w:tc>
          <w:tcPr>
            <w:tcW w:w="7545" w:type="dxa"/>
            <w:tcBorders>
              <w:top w:val="single" w:sz="4" w:space="0" w:color="000000"/>
              <w:left w:val="single" w:sz="4" w:space="0" w:color="000000"/>
              <w:bottom w:val="single" w:sz="4" w:space="0" w:color="000000"/>
              <w:right w:val="single" w:sz="4" w:space="0" w:color="000000"/>
            </w:tcBorders>
          </w:tcPr>
          <w:p w:rsidR="002D2FE3" w:rsidRDefault="00CB5F7D">
            <w:pPr>
              <w:numPr>
                <w:ilvl w:val="0"/>
                <w:numId w:val="133"/>
              </w:numPr>
              <w:spacing w:after="2" w:line="238" w:lineRule="auto"/>
              <w:ind w:hanging="180"/>
              <w:jc w:val="left"/>
            </w:pPr>
            <w:r>
              <w:t xml:space="preserve">Parcela con referencia catastral 64929F9CS6369S (Urbanización La Atlántida) </w:t>
            </w:r>
          </w:p>
          <w:p w:rsidR="002D2FE3" w:rsidRDefault="00CB5F7D">
            <w:pPr>
              <w:numPr>
                <w:ilvl w:val="0"/>
                <w:numId w:val="133"/>
              </w:numPr>
              <w:spacing w:after="2" w:line="239" w:lineRule="auto"/>
              <w:ind w:hanging="180"/>
              <w:jc w:val="left"/>
            </w:pPr>
            <w:r>
              <w:t xml:space="preserve">Parcela con referencia catastral 6492906CS6369N (Edfificio Calesol Caletillas) </w:t>
            </w:r>
          </w:p>
          <w:p w:rsidR="002D2FE3" w:rsidRDefault="00CB5F7D">
            <w:pPr>
              <w:numPr>
                <w:ilvl w:val="0"/>
                <w:numId w:val="133"/>
              </w:numPr>
              <w:spacing w:after="0" w:line="259" w:lineRule="auto"/>
              <w:ind w:hanging="180"/>
              <w:jc w:val="left"/>
            </w:pPr>
            <w:r>
              <w:t xml:space="preserve">Parcela con referencia catastral 6492907CS6369N (Edificio Calepaz) </w:t>
            </w:r>
          </w:p>
          <w:p w:rsidR="002D2FE3" w:rsidRDefault="00CB5F7D">
            <w:pPr>
              <w:numPr>
                <w:ilvl w:val="0"/>
                <w:numId w:val="133"/>
              </w:numPr>
              <w:spacing w:after="0" w:line="259" w:lineRule="auto"/>
              <w:ind w:hanging="180"/>
              <w:jc w:val="left"/>
            </w:pPr>
            <w:r>
              <w:t xml:space="preserve">Parcela con referencia catastral 6492908CS6369N </w:t>
            </w:r>
          </w:p>
          <w:p w:rsidR="002D2FE3" w:rsidRDefault="00CB5F7D">
            <w:pPr>
              <w:numPr>
                <w:ilvl w:val="0"/>
                <w:numId w:val="133"/>
              </w:numPr>
              <w:spacing w:after="0" w:line="259" w:lineRule="auto"/>
              <w:ind w:hanging="180"/>
              <w:jc w:val="left"/>
            </w:pPr>
            <w:r>
              <w:t xml:space="preserve">Parcela con referencia catastral 6492909CS6369N </w:t>
            </w:r>
          </w:p>
          <w:p w:rsidR="002D2FE3" w:rsidRDefault="00CB5F7D">
            <w:pPr>
              <w:numPr>
                <w:ilvl w:val="0"/>
                <w:numId w:val="133"/>
              </w:numPr>
              <w:spacing w:after="0" w:line="259" w:lineRule="auto"/>
              <w:ind w:hanging="180"/>
              <w:jc w:val="left"/>
            </w:pPr>
            <w:r>
              <w:t xml:space="preserve">Parcela con referencia catastral 6492910CS6369N (Edfificio Sory B) </w:t>
            </w:r>
          </w:p>
          <w:p w:rsidR="002D2FE3" w:rsidRDefault="00CB5F7D">
            <w:pPr>
              <w:numPr>
                <w:ilvl w:val="0"/>
                <w:numId w:val="133"/>
              </w:numPr>
              <w:spacing w:after="0" w:line="259" w:lineRule="auto"/>
              <w:ind w:hanging="180"/>
              <w:jc w:val="left"/>
            </w:pPr>
            <w:r>
              <w:t>Parcela con referencia</w:t>
            </w:r>
            <w:r>
              <w:t xml:space="preserve"> catastral 6492913CS6369N </w:t>
            </w:r>
          </w:p>
          <w:p w:rsidR="002D2FE3" w:rsidRDefault="00CB5F7D">
            <w:pPr>
              <w:numPr>
                <w:ilvl w:val="0"/>
                <w:numId w:val="133"/>
              </w:numPr>
              <w:spacing w:after="0" w:line="259" w:lineRule="auto"/>
              <w:ind w:hanging="180"/>
              <w:jc w:val="left"/>
            </w:pPr>
            <w:r>
              <w:t xml:space="preserve">Parcela con referencia catastral 6492912CS6369N </w:t>
            </w:r>
          </w:p>
          <w:p w:rsidR="002D2FE3" w:rsidRDefault="00CB5F7D">
            <w:pPr>
              <w:spacing w:after="0" w:line="259" w:lineRule="auto"/>
              <w:ind w:left="173" w:firstLine="0"/>
              <w:jc w:val="left"/>
            </w:pPr>
            <w:r>
              <w:t xml:space="preserve"> </w:t>
            </w:r>
          </w:p>
        </w:tc>
      </w:tr>
    </w:tbl>
    <w:p w:rsidR="002D2FE3" w:rsidRDefault="00CB5F7D">
      <w:pPr>
        <w:spacing w:line="259" w:lineRule="auto"/>
        <w:ind w:left="58" w:firstLine="0"/>
        <w:jc w:val="left"/>
      </w:pPr>
      <w:r>
        <w:t xml:space="preserve"> </w:t>
      </w:r>
    </w:p>
    <w:p w:rsidR="002D2FE3" w:rsidRDefault="00CB5F7D">
      <w:pPr>
        <w:pStyle w:val="Ttulo1"/>
        <w:shd w:val="clear" w:color="auto" w:fill="E0E0E0"/>
        <w:ind w:left="53"/>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6" w:type="dxa"/>
        <w:tblInd w:w="64" w:type="dxa"/>
        <w:tblCellMar>
          <w:top w:w="8" w:type="dxa"/>
          <w:left w:w="107" w:type="dxa"/>
          <w:bottom w:w="0" w:type="dxa"/>
          <w:right w:w="115" w:type="dxa"/>
        </w:tblCellMar>
        <w:tblLook w:val="04A0" w:firstRow="1" w:lastRow="0" w:firstColumn="1" w:lastColumn="0" w:noHBand="0" w:noVBand="1"/>
      </w:tblPr>
      <w:tblGrid>
        <w:gridCol w:w="2800"/>
        <w:gridCol w:w="5955"/>
      </w:tblGrid>
      <w:tr w:rsidR="002D2FE3">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Superficie total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2946,14 m</w:t>
            </w:r>
            <w:r>
              <w:rPr>
                <w:vertAlign w:val="superscript"/>
              </w:rPr>
              <w:t>2</w:t>
            </w:r>
            <w:r>
              <w:rPr>
                <w:rFonts w:ascii="Times New Roman" w:eastAsia="Times New Roman" w:hAnsi="Times New Roman" w:cs="Times New Roman"/>
                <w:sz w:val="24"/>
              </w:rPr>
              <w:t xml:space="preserve"> </w:t>
            </w:r>
          </w:p>
          <w:p w:rsidR="002D2FE3" w:rsidRDefault="00CB5F7D">
            <w:pPr>
              <w:spacing w:after="0" w:line="259" w:lineRule="auto"/>
              <w:ind w:left="1" w:firstLine="0"/>
              <w:jc w:val="left"/>
            </w:pPr>
            <w:r>
              <w:t xml:space="preserve"> </w:t>
            </w:r>
          </w:p>
        </w:tc>
      </w:tr>
      <w:tr w:rsidR="002D2FE3">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2267,82 m</w:t>
            </w:r>
            <w:r>
              <w:rPr>
                <w:vertAlign w:val="superscript"/>
              </w:rPr>
              <w:t>2</w:t>
            </w:r>
            <w:r>
              <w:rPr>
                <w:rFonts w:ascii="Times New Roman" w:eastAsia="Times New Roman" w:hAnsi="Times New Roman" w:cs="Times New Roman"/>
                <w:sz w:val="24"/>
              </w:rPr>
              <w:t xml:space="preserve"> </w:t>
            </w:r>
          </w:p>
          <w:p w:rsidR="002D2FE3" w:rsidRDefault="00CB5F7D">
            <w:pPr>
              <w:spacing w:after="0" w:line="259" w:lineRule="auto"/>
              <w:ind w:left="1" w:firstLine="0"/>
              <w:jc w:val="left"/>
            </w:pPr>
            <w:r>
              <w:t xml:space="preserve"> </w:t>
            </w:r>
          </w:p>
        </w:tc>
      </w:tr>
      <w:tr w:rsidR="002D2FE3">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Longitud de la calzada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 xml:space="preserve">294,45 m </w:t>
            </w:r>
          </w:p>
        </w:tc>
      </w:tr>
      <w:tr w:rsidR="002D2FE3">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Ancho de la calzada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Variable: entre 5,96 m y 10,35m</w:t>
            </w:r>
            <w:r>
              <w:rPr>
                <w:rFonts w:ascii="Times New Roman" w:eastAsia="Times New Roman" w:hAnsi="Times New Roman" w:cs="Times New Roman"/>
                <w:sz w:val="24"/>
              </w:rPr>
              <w:t xml:space="preserve"> </w:t>
            </w:r>
          </w:p>
        </w:tc>
      </w:tr>
      <w:tr w:rsidR="002D2FE3">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Superficie de acera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678,32 m</w:t>
            </w:r>
            <w:r>
              <w:rPr>
                <w:vertAlign w:val="superscript"/>
              </w:rPr>
              <w:t>2</w:t>
            </w:r>
            <w:r>
              <w:rPr>
                <w:rFonts w:ascii="Times New Roman" w:eastAsia="Times New Roman" w:hAnsi="Times New Roman" w:cs="Times New Roman"/>
                <w:sz w:val="24"/>
              </w:rPr>
              <w:t xml:space="preserve"> </w:t>
            </w:r>
          </w:p>
        </w:tc>
      </w:tr>
      <w:tr w:rsidR="002D2FE3">
        <w:trPr>
          <w:trHeight w:val="1021"/>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Longitud de acera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 xml:space="preserve">206,44 m, 176,36 m y 101,44 m </w:t>
            </w:r>
          </w:p>
          <w:p w:rsidR="002D2FE3" w:rsidRDefault="00CB5F7D">
            <w:pPr>
              <w:spacing w:after="0" w:line="259" w:lineRule="auto"/>
              <w:ind w:left="1" w:firstLine="0"/>
              <w:jc w:val="left"/>
            </w:pPr>
            <w:r>
              <w:t xml:space="preserve">Longitud acumulada de toda acera 484,24 m  </w:t>
            </w:r>
          </w:p>
          <w:p w:rsidR="002D2FE3" w:rsidRDefault="00CB5F7D">
            <w:pPr>
              <w:spacing w:after="0" w:line="259" w:lineRule="auto"/>
              <w:ind w:left="1" w:firstLine="0"/>
              <w:jc w:val="left"/>
            </w:pPr>
            <w:r>
              <w:t xml:space="preserve"> </w:t>
            </w:r>
          </w:p>
        </w:tc>
      </w:tr>
      <w:tr w:rsidR="002D2FE3">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Ancho de acera </w:t>
            </w:r>
          </w:p>
          <w:p w:rsidR="002D2FE3" w:rsidRDefault="00CB5F7D">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left"/>
            </w:pPr>
            <w:r>
              <w:t xml:space="preserve"> </w:t>
            </w:r>
          </w:p>
          <w:p w:rsidR="002D2FE3" w:rsidRDefault="00CB5F7D">
            <w:pPr>
              <w:spacing w:after="0" w:line="259" w:lineRule="auto"/>
              <w:ind w:left="1" w:firstLine="0"/>
              <w:jc w:val="left"/>
            </w:pPr>
            <w:r>
              <w:t>Variable: entre 0,72m y 2,71m</w:t>
            </w:r>
            <w:r>
              <w:rPr>
                <w:rFonts w:ascii="Times New Roman" w:eastAsia="Times New Roman" w:hAnsi="Times New Roman" w:cs="Times New Roman"/>
                <w:sz w:val="24"/>
              </w:rPr>
              <w:t xml:space="preserve"> </w:t>
            </w:r>
          </w:p>
        </w:tc>
      </w:tr>
    </w:tbl>
    <w:p w:rsidR="002D2FE3" w:rsidRDefault="00CB5F7D">
      <w:pPr>
        <w:spacing w:after="0" w:line="259" w:lineRule="auto"/>
        <w:ind w:left="485" w:firstLine="0"/>
        <w:jc w:val="left"/>
      </w:pPr>
      <w:r>
        <w:t xml:space="preserve"> </w:t>
      </w:r>
    </w:p>
    <w:tbl>
      <w:tblPr>
        <w:tblStyle w:val="TableGrid"/>
        <w:tblW w:w="9623" w:type="dxa"/>
        <w:tblInd w:w="29" w:type="dxa"/>
        <w:tblCellMar>
          <w:top w:w="4" w:type="dxa"/>
          <w:left w:w="0" w:type="dxa"/>
          <w:bottom w:w="0" w:type="dxa"/>
          <w:right w:w="115" w:type="dxa"/>
        </w:tblCellMar>
        <w:tblLook w:val="04A0" w:firstRow="1" w:lastRow="0" w:firstColumn="1" w:lastColumn="0" w:noHBand="0" w:noVBand="1"/>
      </w:tblPr>
      <w:tblGrid>
        <w:gridCol w:w="456"/>
        <w:gridCol w:w="9167"/>
      </w:tblGrid>
      <w:tr w:rsidR="002D2FE3">
        <w:trPr>
          <w:trHeight w:val="252"/>
        </w:trPr>
        <w:tc>
          <w:tcPr>
            <w:tcW w:w="456" w:type="dxa"/>
            <w:tcBorders>
              <w:top w:val="nil"/>
              <w:left w:val="nil"/>
              <w:bottom w:val="nil"/>
              <w:right w:val="nil"/>
            </w:tcBorders>
            <w:shd w:val="clear" w:color="auto" w:fill="E0E0E0"/>
          </w:tcPr>
          <w:p w:rsidR="002D2FE3" w:rsidRDefault="00CB5F7D">
            <w:pPr>
              <w:spacing w:after="0" w:line="259" w:lineRule="auto"/>
              <w:ind w:left="29" w:firstLine="0"/>
              <w:jc w:val="left"/>
            </w:pPr>
            <w:r>
              <w:t xml:space="preserve">5. </w:t>
            </w:r>
          </w:p>
        </w:tc>
        <w:tc>
          <w:tcPr>
            <w:tcW w:w="9167" w:type="dxa"/>
            <w:tcBorders>
              <w:top w:val="nil"/>
              <w:left w:val="nil"/>
              <w:bottom w:val="nil"/>
              <w:right w:val="nil"/>
            </w:tcBorders>
            <w:shd w:val="clear" w:color="auto" w:fill="E0E0E0"/>
          </w:tcPr>
          <w:p w:rsidR="002D2FE3" w:rsidRDefault="00CB5F7D">
            <w:pPr>
              <w:spacing w:after="0" w:line="259" w:lineRule="auto"/>
              <w:ind w:left="0" w:firstLine="0"/>
              <w:jc w:val="left"/>
            </w:pPr>
            <w:r>
              <w:rPr>
                <w:shd w:val="clear" w:color="auto" w:fill="E6E6E6"/>
              </w:rPr>
              <w:t>DESCRIPCIÓN GENERAL</w:t>
            </w:r>
            <w:r>
              <w:t xml:space="preserve">      </w:t>
            </w:r>
          </w:p>
        </w:tc>
      </w:tr>
    </w:tbl>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86201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47175" name="Group 54717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2263" name="Rectangle 3226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2264" name="Rectangle 3226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146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7175" style="width:12.7031pt;height:279.366pt;position:absolute;mso-position-horizontal-relative:page;mso-position-horizontal:absolute;margin-left:682.278pt;mso-position-vertical-relative:page;margin-top:532.554pt;" coordsize="1613,35479">
                <v:rect id="Rectangle 3226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226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146 de 269 </w:t>
                        </w:r>
                      </w:p>
                    </w:txbxContent>
                  </v:textbox>
                </v:rect>
                <w10:wrap type="topAndBottom"/>
              </v:group>
            </w:pict>
          </mc:Fallback>
        </mc:AlternateContent>
      </w:r>
      <w:r>
        <w:t xml:space="preserve">La calle Charco del </w:t>
      </w:r>
      <w:r>
        <w:t>Musgo es una vía de circulación rodada y peatonal que se inicia en la Avenida Marítima, a la altura del nº 175. Su trazado es irregular, existen acera a ambos lados, excepto en el último tramo, lugar donde la vía se desvía a la derecha y solo existe en uno</w:t>
      </w:r>
      <w:r>
        <w:t xml:space="preserve"> de los laterales. Asimismo, este último sector es de doble circulación, ya que la calle por esa zona no tiene salida. Tiene una capacidad aproximada para el estacionamiento de 55 vehículos y 2 plazas para motos. </w:t>
      </w:r>
    </w:p>
    <w:p w:rsidR="002D2FE3" w:rsidRDefault="00CB5F7D">
      <w:pPr>
        <w:spacing w:after="0" w:line="259" w:lineRule="auto"/>
        <w:ind w:left="58" w:firstLine="0"/>
        <w:jc w:val="left"/>
      </w:pPr>
      <w:r>
        <w:t xml:space="preserve"> </w:t>
      </w:r>
    </w:p>
    <w:p w:rsidR="002D2FE3" w:rsidRDefault="00CB5F7D">
      <w:pPr>
        <w:spacing w:after="11"/>
        <w:ind w:left="69" w:right="967"/>
      </w:pPr>
      <w:r>
        <w:t>En relación al mobiliario, la calle cuen</w:t>
      </w:r>
      <w:r>
        <w:t xml:space="preserve">ta con 12 farolas de alumbrado público y un banco. </w:t>
      </w:r>
    </w:p>
    <w:p w:rsidR="002D2FE3" w:rsidRDefault="00CB5F7D">
      <w:pPr>
        <w:spacing w:after="0" w:line="259" w:lineRule="auto"/>
        <w:ind w:left="58" w:firstLine="0"/>
        <w:jc w:val="left"/>
      </w:pPr>
      <w:r>
        <w:rPr>
          <w:rFonts w:ascii="Calibri" w:eastAsia="Calibri" w:hAnsi="Calibri" w:cs="Calibri"/>
          <w:noProof/>
        </w:rPr>
        <mc:AlternateContent>
          <mc:Choice Requires="wpg">
            <w:drawing>
              <wp:inline distT="0" distB="0" distL="0" distR="0">
                <wp:extent cx="5497779" cy="4247088"/>
                <wp:effectExtent l="0" t="0" r="0" b="0"/>
                <wp:docPr id="547174" name="Group 547174"/>
                <wp:cNvGraphicFramePr/>
                <a:graphic xmlns:a="http://schemas.openxmlformats.org/drawingml/2006/main">
                  <a:graphicData uri="http://schemas.microsoft.com/office/word/2010/wordprocessingGroup">
                    <wpg:wgp>
                      <wpg:cNvGrpSpPr/>
                      <wpg:grpSpPr>
                        <a:xfrm>
                          <a:off x="0" y="0"/>
                          <a:ext cx="5497779" cy="4247088"/>
                          <a:chOff x="0" y="0"/>
                          <a:chExt cx="5497779" cy="4247088"/>
                        </a:xfrm>
                      </wpg:grpSpPr>
                      <wps:wsp>
                        <wps:cNvPr id="32229" name="Rectangle 32229"/>
                        <wps:cNvSpPr/>
                        <wps:spPr>
                          <a:xfrm>
                            <a:off x="0" y="890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30" name="Rectangle 32230"/>
                        <wps:cNvSpPr/>
                        <wps:spPr>
                          <a:xfrm>
                            <a:off x="38100"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231" name="Rectangle 32231"/>
                        <wps:cNvSpPr/>
                        <wps:spPr>
                          <a:xfrm>
                            <a:off x="0" y="17654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32" name="Rectangle 32232"/>
                        <wps:cNvSpPr/>
                        <wps:spPr>
                          <a:xfrm>
                            <a:off x="0" y="33680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233" name="Rectangle 32233"/>
                        <wps:cNvSpPr/>
                        <wps:spPr>
                          <a:xfrm>
                            <a:off x="0" y="51334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34" name="Rectangle 32234"/>
                        <wps:cNvSpPr/>
                        <wps:spPr>
                          <a:xfrm>
                            <a:off x="0" y="67361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35" name="Rectangle 32235"/>
                        <wps:cNvSpPr/>
                        <wps:spPr>
                          <a:xfrm>
                            <a:off x="0" y="83516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36" name="Rectangle 32236"/>
                        <wps:cNvSpPr/>
                        <wps:spPr>
                          <a:xfrm>
                            <a:off x="0" y="99518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37" name="Rectangle 32237"/>
                        <wps:cNvSpPr/>
                        <wps:spPr>
                          <a:xfrm>
                            <a:off x="0" y="115520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38" name="Rectangle 32238"/>
                        <wps:cNvSpPr/>
                        <wps:spPr>
                          <a:xfrm>
                            <a:off x="0" y="1315466"/>
                            <a:ext cx="50673" cy="224381"/>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239" name="Rectangle 32239"/>
                        <wps:cNvSpPr/>
                        <wps:spPr>
                          <a:xfrm>
                            <a:off x="0" y="149200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40" name="Rectangle 32240"/>
                        <wps:cNvSpPr/>
                        <wps:spPr>
                          <a:xfrm>
                            <a:off x="0" y="165202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41" name="Rectangle 32241"/>
                        <wps:cNvSpPr/>
                        <wps:spPr>
                          <a:xfrm>
                            <a:off x="0" y="181357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42" name="Rectangle 32242"/>
                        <wps:cNvSpPr/>
                        <wps:spPr>
                          <a:xfrm>
                            <a:off x="0" y="197359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43" name="Rectangle 32243"/>
                        <wps:cNvSpPr/>
                        <wps:spPr>
                          <a:xfrm>
                            <a:off x="0" y="213361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44" name="Rectangle 32244"/>
                        <wps:cNvSpPr/>
                        <wps:spPr>
                          <a:xfrm>
                            <a:off x="0" y="229515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45" name="Rectangle 32245"/>
                        <wps:cNvSpPr/>
                        <wps:spPr>
                          <a:xfrm>
                            <a:off x="0" y="245389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246" name="Rectangle 32246"/>
                        <wps:cNvSpPr/>
                        <wps:spPr>
                          <a:xfrm>
                            <a:off x="0" y="263043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47" name="Rectangle 32247"/>
                        <wps:cNvSpPr/>
                        <wps:spPr>
                          <a:xfrm>
                            <a:off x="0" y="279197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48" name="Rectangle 32248"/>
                        <wps:cNvSpPr/>
                        <wps:spPr>
                          <a:xfrm>
                            <a:off x="0" y="295238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49" name="Rectangle 32249"/>
                        <wps:cNvSpPr/>
                        <wps:spPr>
                          <a:xfrm>
                            <a:off x="0" y="311239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50" name="Rectangle 32250"/>
                        <wps:cNvSpPr/>
                        <wps:spPr>
                          <a:xfrm>
                            <a:off x="0" y="327394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51" name="Rectangle 32251"/>
                        <wps:cNvSpPr/>
                        <wps:spPr>
                          <a:xfrm>
                            <a:off x="0" y="343396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52" name="Rectangle 32252"/>
                        <wps:cNvSpPr/>
                        <wps:spPr>
                          <a:xfrm>
                            <a:off x="0" y="359550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53" name="Rectangle 32253"/>
                        <wps:cNvSpPr/>
                        <wps:spPr>
                          <a:xfrm>
                            <a:off x="0" y="375424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254" name="Rectangle 32254"/>
                        <wps:cNvSpPr/>
                        <wps:spPr>
                          <a:xfrm>
                            <a:off x="0" y="393078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255" name="Rectangle 32255"/>
                        <wps:cNvSpPr/>
                        <wps:spPr>
                          <a:xfrm>
                            <a:off x="0" y="409075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2257" name="Picture 32257"/>
                          <pic:cNvPicPr/>
                        </pic:nvPicPr>
                        <pic:blipFill>
                          <a:blip r:embed="rId70"/>
                          <a:stretch>
                            <a:fillRect/>
                          </a:stretch>
                        </pic:blipFill>
                        <pic:spPr>
                          <a:xfrm>
                            <a:off x="2743" y="333273"/>
                            <a:ext cx="4572000" cy="3810000"/>
                          </a:xfrm>
                          <a:prstGeom prst="rect">
                            <a:avLst/>
                          </a:prstGeom>
                        </pic:spPr>
                      </pic:pic>
                      <wps:wsp>
                        <wps:cNvPr id="32258" name="Shape 32258"/>
                        <wps:cNvSpPr/>
                        <wps:spPr>
                          <a:xfrm>
                            <a:off x="3445459" y="1296949"/>
                            <a:ext cx="2052320" cy="103505"/>
                          </a:xfrm>
                          <a:custGeom>
                            <a:avLst/>
                            <a:gdLst/>
                            <a:ahLst/>
                            <a:cxnLst/>
                            <a:rect l="0" t="0" r="0" b="0"/>
                            <a:pathLst>
                              <a:path w="2052320" h="103505">
                                <a:moveTo>
                                  <a:pt x="85852" y="1778"/>
                                </a:moveTo>
                                <a:cubicBezTo>
                                  <a:pt x="88900" y="0"/>
                                  <a:pt x="92710" y="1143"/>
                                  <a:pt x="94488" y="4065"/>
                                </a:cubicBezTo>
                                <a:cubicBezTo>
                                  <a:pt x="96266" y="7113"/>
                                  <a:pt x="95250" y="11049"/>
                                  <a:pt x="92202" y="12827"/>
                                </a:cubicBezTo>
                                <a:lnTo>
                                  <a:pt x="36254" y="45076"/>
                                </a:lnTo>
                                <a:lnTo>
                                  <a:pt x="2052320" y="55118"/>
                                </a:lnTo>
                                <a:lnTo>
                                  <a:pt x="2052320" y="67818"/>
                                </a:lnTo>
                                <a:lnTo>
                                  <a:pt x="35989" y="57776"/>
                                </a:lnTo>
                                <a:lnTo>
                                  <a:pt x="91821" y="90678"/>
                                </a:lnTo>
                                <a:cubicBezTo>
                                  <a:pt x="94742" y="92456"/>
                                  <a:pt x="95758" y="96393"/>
                                  <a:pt x="93980" y="99442"/>
                                </a:cubicBezTo>
                                <a:cubicBezTo>
                                  <a:pt x="92202" y="102490"/>
                                  <a:pt x="88392" y="103505"/>
                                  <a:pt x="85344" y="101727"/>
                                </a:cubicBezTo>
                                <a:lnTo>
                                  <a:pt x="0" y="51308"/>
                                </a:lnTo>
                                <a:lnTo>
                                  <a:pt x="85852"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2259" name="Shape 32259"/>
                        <wps:cNvSpPr/>
                        <wps:spPr>
                          <a:xfrm>
                            <a:off x="2317699" y="2406040"/>
                            <a:ext cx="3076575" cy="103378"/>
                          </a:xfrm>
                          <a:custGeom>
                            <a:avLst/>
                            <a:gdLst/>
                            <a:ahLst/>
                            <a:cxnLst/>
                            <a:rect l="0" t="0" r="0" b="0"/>
                            <a:pathLst>
                              <a:path w="3076575" h="103378">
                                <a:moveTo>
                                  <a:pt x="85598" y="1778"/>
                                </a:moveTo>
                                <a:cubicBezTo>
                                  <a:pt x="88646" y="0"/>
                                  <a:pt x="92456" y="1016"/>
                                  <a:pt x="94234" y="4064"/>
                                </a:cubicBezTo>
                                <a:cubicBezTo>
                                  <a:pt x="96012" y="7112"/>
                                  <a:pt x="94996" y="10923"/>
                                  <a:pt x="91948" y="12700"/>
                                </a:cubicBezTo>
                                <a:lnTo>
                                  <a:pt x="35995" y="45339"/>
                                </a:lnTo>
                                <a:lnTo>
                                  <a:pt x="3076575" y="45339"/>
                                </a:lnTo>
                                <a:lnTo>
                                  <a:pt x="307657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2260" name="Shape 32260"/>
                        <wps:cNvSpPr/>
                        <wps:spPr>
                          <a:xfrm>
                            <a:off x="2317699" y="3744748"/>
                            <a:ext cx="2990850" cy="103377"/>
                          </a:xfrm>
                          <a:custGeom>
                            <a:avLst/>
                            <a:gdLst/>
                            <a:ahLst/>
                            <a:cxnLst/>
                            <a:rect l="0" t="0" r="0" b="0"/>
                            <a:pathLst>
                              <a:path w="2990850" h="103377">
                                <a:moveTo>
                                  <a:pt x="85598" y="1777"/>
                                </a:moveTo>
                                <a:cubicBezTo>
                                  <a:pt x="88646" y="0"/>
                                  <a:pt x="92456" y="1016"/>
                                  <a:pt x="94234" y="4064"/>
                                </a:cubicBezTo>
                                <a:cubicBezTo>
                                  <a:pt x="96012" y="6985"/>
                                  <a:pt x="94996" y="10922"/>
                                  <a:pt x="91948" y="12700"/>
                                </a:cubicBezTo>
                                <a:lnTo>
                                  <a:pt x="36004" y="45334"/>
                                </a:lnTo>
                                <a:lnTo>
                                  <a:pt x="2990850" y="44703"/>
                                </a:lnTo>
                                <a:lnTo>
                                  <a:pt x="2990850" y="57403"/>
                                </a:lnTo>
                                <a:lnTo>
                                  <a:pt x="35988" y="58034"/>
                                </a:lnTo>
                                <a:lnTo>
                                  <a:pt x="91948" y="90677"/>
                                </a:lnTo>
                                <a:cubicBezTo>
                                  <a:pt x="94996" y="92456"/>
                                  <a:pt x="96012" y="96266"/>
                                  <a:pt x="94234" y="99314"/>
                                </a:cubicBezTo>
                                <a:cubicBezTo>
                                  <a:pt x="92456" y="102362"/>
                                  <a:pt x="88646" y="103377"/>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7174" style="width:432.896pt;height:334.416pt;mso-position-horizontal-relative:char;mso-position-vertical-relative:line" coordsize="54977,42470">
                <v:rect id="Rectangle 32229" style="position:absolute;width:518;height:2079;left:0;top:89;" filled="f" stroked="f">
                  <v:textbox inset="0,0,0,0">
                    <w:txbxContent>
                      <w:p>
                        <w:pPr>
                          <w:spacing w:before="0" w:after="160" w:line="259" w:lineRule="auto"/>
                          <w:ind w:left="0" w:firstLine="0"/>
                          <w:jc w:val="left"/>
                        </w:pPr>
                        <w:r>
                          <w:rPr/>
                          <w:t xml:space="preserve"> </w:t>
                        </w:r>
                      </w:p>
                    </w:txbxContent>
                  </v:textbox>
                </v:rect>
                <v:rect id="Rectangle 32230" style="position:absolute;width:506;height:2243;left:38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231" style="position:absolute;width:518;height:2079;left:0;top:1765;" filled="f" stroked="f">
                  <v:textbox inset="0,0,0,0">
                    <w:txbxContent>
                      <w:p>
                        <w:pPr>
                          <w:spacing w:before="0" w:after="160" w:line="259" w:lineRule="auto"/>
                          <w:ind w:left="0" w:firstLine="0"/>
                          <w:jc w:val="left"/>
                        </w:pPr>
                        <w:r>
                          <w:rPr/>
                          <w:t xml:space="preserve"> </w:t>
                        </w:r>
                      </w:p>
                    </w:txbxContent>
                  </v:textbox>
                </v:rect>
                <v:rect id="Rectangle 32232" style="position:absolute;width:506;height:2243;left:0;top:33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233" style="position:absolute;width:518;height:2079;left:0;top:5133;" filled="f" stroked="f">
                  <v:textbox inset="0,0,0,0">
                    <w:txbxContent>
                      <w:p>
                        <w:pPr>
                          <w:spacing w:before="0" w:after="160" w:line="259" w:lineRule="auto"/>
                          <w:ind w:left="0" w:firstLine="0"/>
                          <w:jc w:val="left"/>
                        </w:pPr>
                        <w:r>
                          <w:rPr/>
                          <w:t xml:space="preserve"> </w:t>
                        </w:r>
                      </w:p>
                    </w:txbxContent>
                  </v:textbox>
                </v:rect>
                <v:rect id="Rectangle 32234" style="position:absolute;width:518;height:2079;left:0;top:6736;" filled="f" stroked="f">
                  <v:textbox inset="0,0,0,0">
                    <w:txbxContent>
                      <w:p>
                        <w:pPr>
                          <w:spacing w:before="0" w:after="160" w:line="259" w:lineRule="auto"/>
                          <w:ind w:left="0" w:firstLine="0"/>
                          <w:jc w:val="left"/>
                        </w:pPr>
                        <w:r>
                          <w:rPr/>
                          <w:t xml:space="preserve"> </w:t>
                        </w:r>
                      </w:p>
                    </w:txbxContent>
                  </v:textbox>
                </v:rect>
                <v:rect id="Rectangle 32235" style="position:absolute;width:518;height:2079;left:0;top:8351;" filled="f" stroked="f">
                  <v:textbox inset="0,0,0,0">
                    <w:txbxContent>
                      <w:p>
                        <w:pPr>
                          <w:spacing w:before="0" w:after="160" w:line="259" w:lineRule="auto"/>
                          <w:ind w:left="0" w:firstLine="0"/>
                          <w:jc w:val="left"/>
                        </w:pPr>
                        <w:r>
                          <w:rPr/>
                          <w:t xml:space="preserve"> </w:t>
                        </w:r>
                      </w:p>
                    </w:txbxContent>
                  </v:textbox>
                </v:rect>
                <v:rect id="Rectangle 32236" style="position:absolute;width:518;height:2079;left:0;top:9951;" filled="f" stroked="f">
                  <v:textbox inset="0,0,0,0">
                    <w:txbxContent>
                      <w:p>
                        <w:pPr>
                          <w:spacing w:before="0" w:after="160" w:line="259" w:lineRule="auto"/>
                          <w:ind w:left="0" w:firstLine="0"/>
                          <w:jc w:val="left"/>
                        </w:pPr>
                        <w:r>
                          <w:rPr/>
                          <w:t xml:space="preserve"> </w:t>
                        </w:r>
                      </w:p>
                    </w:txbxContent>
                  </v:textbox>
                </v:rect>
                <v:rect id="Rectangle 32237" style="position:absolute;width:518;height:2079;left:0;top:11552;" filled="f" stroked="f">
                  <v:textbox inset="0,0,0,0">
                    <w:txbxContent>
                      <w:p>
                        <w:pPr>
                          <w:spacing w:before="0" w:after="160" w:line="259" w:lineRule="auto"/>
                          <w:ind w:left="0" w:firstLine="0"/>
                          <w:jc w:val="left"/>
                        </w:pPr>
                        <w:r>
                          <w:rPr/>
                          <w:t xml:space="preserve"> </w:t>
                        </w:r>
                      </w:p>
                    </w:txbxContent>
                  </v:textbox>
                </v:rect>
                <v:rect id="Rectangle 32238" style="position:absolute;width:506;height:2243;left:0;top:1315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239" style="position:absolute;width:518;height:2079;left:0;top:14920;" filled="f" stroked="f">
                  <v:textbox inset="0,0,0,0">
                    <w:txbxContent>
                      <w:p>
                        <w:pPr>
                          <w:spacing w:before="0" w:after="160" w:line="259" w:lineRule="auto"/>
                          <w:ind w:left="0" w:firstLine="0"/>
                          <w:jc w:val="left"/>
                        </w:pPr>
                        <w:r>
                          <w:rPr/>
                          <w:t xml:space="preserve"> </w:t>
                        </w:r>
                      </w:p>
                    </w:txbxContent>
                  </v:textbox>
                </v:rect>
                <v:rect id="Rectangle 32240" style="position:absolute;width:518;height:2079;left:0;top:16520;" filled="f" stroked="f">
                  <v:textbox inset="0,0,0,0">
                    <w:txbxContent>
                      <w:p>
                        <w:pPr>
                          <w:spacing w:before="0" w:after="160" w:line="259" w:lineRule="auto"/>
                          <w:ind w:left="0" w:firstLine="0"/>
                          <w:jc w:val="left"/>
                        </w:pPr>
                        <w:r>
                          <w:rPr/>
                          <w:t xml:space="preserve"> </w:t>
                        </w:r>
                      </w:p>
                    </w:txbxContent>
                  </v:textbox>
                </v:rect>
                <v:rect id="Rectangle 32241" style="position:absolute;width:518;height:2079;left:0;top:18135;" filled="f" stroked="f">
                  <v:textbox inset="0,0,0,0">
                    <w:txbxContent>
                      <w:p>
                        <w:pPr>
                          <w:spacing w:before="0" w:after="160" w:line="259" w:lineRule="auto"/>
                          <w:ind w:left="0" w:firstLine="0"/>
                          <w:jc w:val="left"/>
                        </w:pPr>
                        <w:r>
                          <w:rPr/>
                          <w:t xml:space="preserve"> </w:t>
                        </w:r>
                      </w:p>
                    </w:txbxContent>
                  </v:textbox>
                </v:rect>
                <v:rect id="Rectangle 32242" style="position:absolute;width:518;height:2079;left:0;top:19735;" filled="f" stroked="f">
                  <v:textbox inset="0,0,0,0">
                    <w:txbxContent>
                      <w:p>
                        <w:pPr>
                          <w:spacing w:before="0" w:after="160" w:line="259" w:lineRule="auto"/>
                          <w:ind w:left="0" w:firstLine="0"/>
                          <w:jc w:val="left"/>
                        </w:pPr>
                        <w:r>
                          <w:rPr/>
                          <w:t xml:space="preserve"> </w:t>
                        </w:r>
                      </w:p>
                    </w:txbxContent>
                  </v:textbox>
                </v:rect>
                <v:rect id="Rectangle 32243" style="position:absolute;width:518;height:2079;left:0;top:21336;" filled="f" stroked="f">
                  <v:textbox inset="0,0,0,0">
                    <w:txbxContent>
                      <w:p>
                        <w:pPr>
                          <w:spacing w:before="0" w:after="160" w:line="259" w:lineRule="auto"/>
                          <w:ind w:left="0" w:firstLine="0"/>
                          <w:jc w:val="left"/>
                        </w:pPr>
                        <w:r>
                          <w:rPr/>
                          <w:t xml:space="preserve"> </w:t>
                        </w:r>
                      </w:p>
                    </w:txbxContent>
                  </v:textbox>
                </v:rect>
                <v:rect id="Rectangle 32244" style="position:absolute;width:518;height:2079;left:0;top:22951;" filled="f" stroked="f">
                  <v:textbox inset="0,0,0,0">
                    <w:txbxContent>
                      <w:p>
                        <w:pPr>
                          <w:spacing w:before="0" w:after="160" w:line="259" w:lineRule="auto"/>
                          <w:ind w:left="0" w:firstLine="0"/>
                          <w:jc w:val="left"/>
                        </w:pPr>
                        <w:r>
                          <w:rPr/>
                          <w:t xml:space="preserve"> </w:t>
                        </w:r>
                      </w:p>
                    </w:txbxContent>
                  </v:textbox>
                </v:rect>
                <v:rect id="Rectangle 32245" style="position:absolute;width:506;height:2243;left:0;top:2453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246" style="position:absolute;width:518;height:2079;left:0;top:26304;" filled="f" stroked="f">
                  <v:textbox inset="0,0,0,0">
                    <w:txbxContent>
                      <w:p>
                        <w:pPr>
                          <w:spacing w:before="0" w:after="160" w:line="259" w:lineRule="auto"/>
                          <w:ind w:left="0" w:firstLine="0"/>
                          <w:jc w:val="left"/>
                        </w:pPr>
                        <w:r>
                          <w:rPr/>
                          <w:t xml:space="preserve"> </w:t>
                        </w:r>
                      </w:p>
                    </w:txbxContent>
                  </v:textbox>
                </v:rect>
                <v:rect id="Rectangle 32247" style="position:absolute;width:518;height:2079;left:0;top:27919;" filled="f" stroked="f">
                  <v:textbox inset="0,0,0,0">
                    <w:txbxContent>
                      <w:p>
                        <w:pPr>
                          <w:spacing w:before="0" w:after="160" w:line="259" w:lineRule="auto"/>
                          <w:ind w:left="0" w:firstLine="0"/>
                          <w:jc w:val="left"/>
                        </w:pPr>
                        <w:r>
                          <w:rPr/>
                          <w:t xml:space="preserve"> </w:t>
                        </w:r>
                      </w:p>
                    </w:txbxContent>
                  </v:textbox>
                </v:rect>
                <v:rect id="Rectangle 32248" style="position:absolute;width:518;height:2079;left:0;top:29523;" filled="f" stroked="f">
                  <v:textbox inset="0,0,0,0">
                    <w:txbxContent>
                      <w:p>
                        <w:pPr>
                          <w:spacing w:before="0" w:after="160" w:line="259" w:lineRule="auto"/>
                          <w:ind w:left="0" w:firstLine="0"/>
                          <w:jc w:val="left"/>
                        </w:pPr>
                        <w:r>
                          <w:rPr/>
                          <w:t xml:space="preserve"> </w:t>
                        </w:r>
                      </w:p>
                    </w:txbxContent>
                  </v:textbox>
                </v:rect>
                <v:rect id="Rectangle 32249" style="position:absolute;width:518;height:2079;left:0;top:31123;" filled="f" stroked="f">
                  <v:textbox inset="0,0,0,0">
                    <w:txbxContent>
                      <w:p>
                        <w:pPr>
                          <w:spacing w:before="0" w:after="160" w:line="259" w:lineRule="auto"/>
                          <w:ind w:left="0" w:firstLine="0"/>
                          <w:jc w:val="left"/>
                        </w:pPr>
                        <w:r>
                          <w:rPr/>
                          <w:t xml:space="preserve"> </w:t>
                        </w:r>
                      </w:p>
                    </w:txbxContent>
                  </v:textbox>
                </v:rect>
                <v:rect id="Rectangle 32250" style="position:absolute;width:518;height:2079;left:0;top:32739;" filled="f" stroked="f">
                  <v:textbox inset="0,0,0,0">
                    <w:txbxContent>
                      <w:p>
                        <w:pPr>
                          <w:spacing w:before="0" w:after="160" w:line="259" w:lineRule="auto"/>
                          <w:ind w:left="0" w:firstLine="0"/>
                          <w:jc w:val="left"/>
                        </w:pPr>
                        <w:r>
                          <w:rPr/>
                          <w:t xml:space="preserve"> </w:t>
                        </w:r>
                      </w:p>
                    </w:txbxContent>
                  </v:textbox>
                </v:rect>
                <v:rect id="Rectangle 32251" style="position:absolute;width:518;height:2079;left:0;top:34339;" filled="f" stroked="f">
                  <v:textbox inset="0,0,0,0">
                    <w:txbxContent>
                      <w:p>
                        <w:pPr>
                          <w:spacing w:before="0" w:after="160" w:line="259" w:lineRule="auto"/>
                          <w:ind w:left="0" w:firstLine="0"/>
                          <w:jc w:val="left"/>
                        </w:pPr>
                        <w:r>
                          <w:rPr/>
                          <w:t xml:space="preserve"> </w:t>
                        </w:r>
                      </w:p>
                    </w:txbxContent>
                  </v:textbox>
                </v:rect>
                <v:rect id="Rectangle 32252" style="position:absolute;width:518;height:2079;left:0;top:35955;" filled="f" stroked="f">
                  <v:textbox inset="0,0,0,0">
                    <w:txbxContent>
                      <w:p>
                        <w:pPr>
                          <w:spacing w:before="0" w:after="160" w:line="259" w:lineRule="auto"/>
                          <w:ind w:left="0" w:firstLine="0"/>
                          <w:jc w:val="left"/>
                        </w:pPr>
                        <w:r>
                          <w:rPr/>
                          <w:t xml:space="preserve"> </w:t>
                        </w:r>
                      </w:p>
                    </w:txbxContent>
                  </v:textbox>
                </v:rect>
                <v:rect id="Rectangle 32253" style="position:absolute;width:506;height:2243;left:0;top:3754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254" style="position:absolute;width:518;height:2079;left:0;top:39307;" filled="f" stroked="f">
                  <v:textbox inset="0,0,0,0">
                    <w:txbxContent>
                      <w:p>
                        <w:pPr>
                          <w:spacing w:before="0" w:after="160" w:line="259" w:lineRule="auto"/>
                          <w:ind w:left="0" w:firstLine="0"/>
                          <w:jc w:val="left"/>
                        </w:pPr>
                        <w:r>
                          <w:rPr/>
                          <w:t xml:space="preserve"> </w:t>
                        </w:r>
                      </w:p>
                    </w:txbxContent>
                  </v:textbox>
                </v:rect>
                <v:rect id="Rectangle 32255" style="position:absolute;width:518;height:2079;left:0;top:40907;" filled="f" stroked="f">
                  <v:textbox inset="0,0,0,0">
                    <w:txbxContent>
                      <w:p>
                        <w:pPr>
                          <w:spacing w:before="0" w:after="160" w:line="259" w:lineRule="auto"/>
                          <w:ind w:left="0" w:firstLine="0"/>
                          <w:jc w:val="left"/>
                        </w:pPr>
                        <w:r>
                          <w:rPr/>
                          <w:t xml:space="preserve"> </w:t>
                        </w:r>
                      </w:p>
                    </w:txbxContent>
                  </v:textbox>
                </v:rect>
                <v:shape id="Picture 32257" style="position:absolute;width:45720;height:38100;left:27;top:3332;" filled="f">
                  <v:imagedata r:id="rId71"/>
                </v:shape>
                <v:shape id="Shape 32258" style="position:absolute;width:20523;height:1035;left:34454;top:12969;" coordsize="2052320,103505" path="m85852,1778c88900,0,92710,1143,94488,4065c96266,7113,95250,11049,92202,12827l36254,45076l2052320,55118l2052320,67818l35989,57776l91821,90678c94742,92456,95758,96393,93980,99442c92202,102490,88392,103505,85344,101727l0,51308l85852,1778x">
                  <v:stroke weight="0pt" endcap="square" joinstyle="miter" miterlimit="10" on="false" color="#000000" opacity="0"/>
                  <v:fill on="true" color="#000000"/>
                </v:shape>
                <v:shape id="Shape 32259" style="position:absolute;width:30765;height:1033;left:23176;top:24060;" coordsize="3076575,103378" path="m85598,1778c88646,0,92456,1016,94234,4064c96012,7112,94996,10923,91948,12700l35995,45339l3076575,45339l3076575,58039l35995,58039l91948,90678c94996,92456,96012,96266,94234,99314c92456,102362,88646,103378,85598,101600l0,51689l85598,1778x">
                  <v:stroke weight="0pt" endcap="square" joinstyle="miter" miterlimit="10" on="false" color="#000000" opacity="0"/>
                  <v:fill on="true" color="#000000"/>
                </v:shape>
                <v:shape id="Shape 32260" style="position:absolute;width:29908;height:1033;left:23176;top:37447;" coordsize="2990850,103377" path="m85598,1777c88646,0,92456,1016,94234,4064c96012,6985,94996,10922,91948,12700l36004,45334l2990850,44703l2990850,57403l35988,58034l91948,90677c94996,92456,96012,96266,94234,99314c92456,102362,88646,103377,85598,101600l0,51689l85598,1777x">
                  <v:stroke weight="0pt" endcap="square" joinstyle="miter" miterlimit="10" on="false" color="#000000" opacity="0"/>
                  <v:fill on="true" color="#000000"/>
                </v:shape>
              </v:group>
            </w:pict>
          </mc:Fallback>
        </mc:AlternateContent>
      </w:r>
    </w:p>
    <w:p w:rsidR="002D2FE3" w:rsidRDefault="00CB5F7D">
      <w:pPr>
        <w:shd w:val="clear" w:color="auto" w:fill="E0E0E0"/>
        <w:spacing w:after="211" w:line="259" w:lineRule="auto"/>
        <w:ind w:left="53"/>
        <w:jc w:val="left"/>
      </w:pPr>
      <w:r>
        <w:rPr>
          <w:rFonts w:ascii="Times New Roman" w:eastAsia="Times New Roman" w:hAnsi="Times New Roman" w:cs="Times New Roman"/>
          <w:sz w:val="24"/>
        </w:rPr>
        <w:t>6.</w:t>
      </w:r>
      <w:r>
        <w:rPr>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2D2FE3" w:rsidRDefault="00CB5F7D">
      <w:pPr>
        <w:spacing w:after="11"/>
        <w:ind w:left="69" w:right="967"/>
      </w:pPr>
      <w:r>
        <w:t>Bien inmueble de dominio público y de uso público.</w:t>
      </w:r>
      <w:r>
        <w:rPr>
          <w:rFonts w:ascii="Times New Roman" w:eastAsia="Times New Roman" w:hAnsi="Times New Roman" w:cs="Times New Roman"/>
          <w:sz w:val="24"/>
        </w:rPr>
        <w:t xml:space="preserve"> </w:t>
      </w:r>
    </w:p>
    <w:p w:rsidR="002D2FE3" w:rsidRDefault="00CB5F7D">
      <w:pPr>
        <w:spacing w:after="111" w:line="259" w:lineRule="auto"/>
        <w:ind w:left="58" w:firstLine="0"/>
        <w:jc w:val="left"/>
      </w:pPr>
      <w:r>
        <w:t xml:space="preserve"> </w:t>
      </w:r>
    </w:p>
    <w:p w:rsidR="002D2FE3" w:rsidRDefault="00CB5F7D">
      <w:pPr>
        <w:pStyle w:val="Ttulo1"/>
        <w:shd w:val="clear" w:color="auto" w:fill="D9D9D9"/>
        <w:spacing w:after="196"/>
        <w:ind w:left="53"/>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2D2FE3" w:rsidRDefault="00CB5F7D">
      <w:pPr>
        <w:spacing w:after="0"/>
        <w:ind w:left="69" w:right="967"/>
      </w:pPr>
      <w:r>
        <w:t xml:space="preserve">No se dispone título que acredite expresamente la titularidad municipal de la calle. No obstante, consultando la base de datos documental de la página web IDECanarias, existe una ortofoto de 1987 y 1991 donde se constata que la vía ya existía con el mismo </w:t>
      </w:r>
      <w:r>
        <w:t xml:space="preserve">trazado que tiene en la actualidad. A partir del 2000, se observa que la calle se encuentra totalmente asfaltada, ya que anteriormente, los últimos metros de la calle estaban transitables pero sin asfaltar. </w:t>
      </w:r>
    </w:p>
    <w:p w:rsidR="002D2FE3" w:rsidRDefault="00CB5F7D">
      <w:pPr>
        <w:spacing w:after="2276" w:line="230" w:lineRule="auto"/>
        <w:ind w:left="58" w:right="10479" w:firstLine="0"/>
        <w:jc w:val="left"/>
      </w:pPr>
      <w:r>
        <w:t xml:space="preserve"> </w:t>
      </w:r>
      <w:r>
        <w:rPr>
          <w:rFonts w:ascii="Times New Roman" w:eastAsia="Times New Roman" w:hAnsi="Times New Roman" w:cs="Times New Roman"/>
          <w:sz w:val="24"/>
        </w:rPr>
        <w:t xml:space="preserve"> </w:t>
      </w:r>
    </w:p>
    <w:p w:rsidR="002D2FE3" w:rsidRDefault="00CB5F7D">
      <w:pPr>
        <w:spacing w:after="3775" w:line="259" w:lineRule="auto"/>
        <w:ind w:left="-2495" w:right="2498" w:firstLine="0"/>
        <w:jc w:val="left"/>
      </w:pPr>
      <w:r>
        <w:rPr>
          <w:rFonts w:ascii="Calibri" w:eastAsia="Calibri" w:hAnsi="Calibri" w:cs="Calibri"/>
          <w:noProof/>
        </w:rPr>
        <mc:AlternateContent>
          <mc:Choice Requires="wpg">
            <w:drawing>
              <wp:anchor distT="0" distB="0" distL="114300" distR="114300" simplePos="0" relativeHeight="25186304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34077" name="Group 53407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2351" name="Rectangle 3235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w:t>
                              </w:r>
                              <w:r>
                                <w:rPr>
                                  <w:sz w:val="12"/>
                                </w:rPr>
                                <w:t xml:space="preserve"> | Verificación: https://candelaria.sedelectronica.es/ </w:t>
                              </w:r>
                            </w:p>
                          </w:txbxContent>
                        </wps:txbx>
                        <wps:bodyPr horzOverflow="overflow" vert="horz" lIns="0" tIns="0" rIns="0" bIns="0" rtlCol="0">
                          <a:noAutofit/>
                        </wps:bodyPr>
                      </wps:wsp>
                      <wps:wsp>
                        <wps:cNvPr id="32352" name="Rectangle 3235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147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4077" style="width:12.7031pt;height:279.366pt;position:absolute;mso-position-horizontal-relative:page;mso-position-horizontal:absolute;margin-left:682.278pt;mso-position-vertical-relative:page;margin-top:532.554pt;" coordsize="1613,35479">
                <v:rect id="Rectangle 3235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235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147 de 269 </w:t>
                        </w:r>
                      </w:p>
                    </w:txbxContent>
                  </v:textbox>
                </v:rect>
                <w10:wrap type="topAndBottom"/>
              </v:group>
            </w:pict>
          </mc:Fallback>
        </mc:AlternateContent>
      </w:r>
      <w:r>
        <w:rPr>
          <w:noProof/>
        </w:rPr>
        <w:drawing>
          <wp:anchor distT="0" distB="0" distL="114300" distR="114300" simplePos="0" relativeHeight="251864064" behindDoc="0" locked="0" layoutInCell="1" allowOverlap="0">
            <wp:simplePos x="0" y="0"/>
            <wp:positionH relativeFrom="column">
              <wp:posOffset>19507</wp:posOffset>
            </wp:positionH>
            <wp:positionV relativeFrom="paragraph">
              <wp:posOffset>-1638537</wp:posOffset>
            </wp:positionV>
            <wp:extent cx="5123688" cy="4434840"/>
            <wp:effectExtent l="0" t="0" r="0" b="0"/>
            <wp:wrapSquare wrapText="bothSides"/>
            <wp:docPr id="32348" name="Picture 32348"/>
            <wp:cNvGraphicFramePr/>
            <a:graphic xmlns:a="http://schemas.openxmlformats.org/drawingml/2006/main">
              <a:graphicData uri="http://schemas.openxmlformats.org/drawingml/2006/picture">
                <pic:pic xmlns:pic="http://schemas.openxmlformats.org/drawingml/2006/picture">
                  <pic:nvPicPr>
                    <pic:cNvPr id="32348" name="Picture 32348"/>
                    <pic:cNvPicPr/>
                  </pic:nvPicPr>
                  <pic:blipFill>
                    <a:blip r:embed="rId72"/>
                    <a:stretch>
                      <a:fillRect/>
                    </a:stretch>
                  </pic:blipFill>
                  <pic:spPr>
                    <a:xfrm>
                      <a:off x="0" y="0"/>
                      <a:ext cx="5123688" cy="4434840"/>
                    </a:xfrm>
                    <a:prstGeom prst="rect">
                      <a:avLst/>
                    </a:prstGeom>
                  </pic:spPr>
                </pic:pic>
              </a:graphicData>
            </a:graphic>
          </wp:anchor>
        </w:drawing>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2495" w:right="2210" w:firstLine="0"/>
      </w:pPr>
      <w:r>
        <w:rPr>
          <w:rFonts w:ascii="Calibri" w:eastAsia="Calibri" w:hAnsi="Calibri" w:cs="Calibri"/>
          <w:noProof/>
        </w:rPr>
        <mc:AlternateContent>
          <mc:Choice Requires="wpg">
            <w:drawing>
              <wp:anchor distT="0" distB="0" distL="114300" distR="114300" simplePos="0" relativeHeight="25186508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32124" name="Group 53212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2427" name="Rectangle 3242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2428" name="Rectangle 3242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148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2124" style="width:12.7031pt;height:279.366pt;position:absolute;mso-position-horizontal-relative:page;mso-position-horizontal:absolute;margin-left:682.278pt;mso-position-vertical-relative:page;margin-top:532.554pt;" coordsize="1613,35479">
                <v:rect id="Rectangle 3242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242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148 de 269 </w:t>
                        </w:r>
                      </w:p>
                    </w:txbxContent>
                  </v:textbox>
                </v:rect>
                <w10:wrap type="topAndBottom"/>
              </v:group>
            </w:pict>
          </mc:Fallback>
        </mc:AlternateContent>
      </w:r>
      <w:r>
        <w:rPr>
          <w:noProof/>
        </w:rPr>
        <w:drawing>
          <wp:anchor distT="0" distB="0" distL="114300" distR="114300" simplePos="0" relativeHeight="251866112" behindDoc="0" locked="0" layoutInCell="1" allowOverlap="0">
            <wp:simplePos x="0" y="0"/>
            <wp:positionH relativeFrom="column">
              <wp:posOffset>200863</wp:posOffset>
            </wp:positionH>
            <wp:positionV relativeFrom="paragraph">
              <wp:posOffset>-3700510</wp:posOffset>
            </wp:positionV>
            <wp:extent cx="5125212" cy="3887724"/>
            <wp:effectExtent l="0" t="0" r="0" b="0"/>
            <wp:wrapSquare wrapText="bothSides"/>
            <wp:docPr id="32422" name="Picture 32422"/>
            <wp:cNvGraphicFramePr/>
            <a:graphic xmlns:a="http://schemas.openxmlformats.org/drawingml/2006/main">
              <a:graphicData uri="http://schemas.openxmlformats.org/drawingml/2006/picture">
                <pic:pic xmlns:pic="http://schemas.openxmlformats.org/drawingml/2006/picture">
                  <pic:nvPicPr>
                    <pic:cNvPr id="32422" name="Picture 32422"/>
                    <pic:cNvPicPr/>
                  </pic:nvPicPr>
                  <pic:blipFill>
                    <a:blip r:embed="rId73"/>
                    <a:stretch>
                      <a:fillRect/>
                    </a:stretch>
                  </pic:blipFill>
                  <pic:spPr>
                    <a:xfrm>
                      <a:off x="0" y="0"/>
                      <a:ext cx="5125212" cy="3887724"/>
                    </a:xfrm>
                    <a:prstGeom prst="rect">
                      <a:avLst/>
                    </a:prstGeom>
                  </pic:spPr>
                </pic:pic>
              </a:graphicData>
            </a:graphic>
          </wp:anchor>
        </w:drawing>
      </w:r>
    </w:p>
    <w:p w:rsidR="002D2FE3" w:rsidRDefault="00CB5F7D">
      <w:pPr>
        <w:spacing w:after="0" w:line="259" w:lineRule="auto"/>
        <w:ind w:left="58" w:right="2210" w:firstLine="0"/>
      </w:pPr>
      <w:r>
        <w:t xml:space="preserve"> </w:t>
      </w:r>
    </w:p>
    <w:p w:rsidR="002D2FE3" w:rsidRDefault="00CB5F7D">
      <w:pPr>
        <w:spacing w:after="0" w:line="259" w:lineRule="auto"/>
        <w:ind w:left="58" w:firstLine="0"/>
      </w:pPr>
      <w:r>
        <w:t xml:space="preserve"> </w:t>
      </w:r>
    </w:p>
    <w:p w:rsidR="002D2FE3" w:rsidRDefault="00CB5F7D">
      <w:pPr>
        <w:spacing w:after="0" w:line="259" w:lineRule="auto"/>
        <w:ind w:left="391" w:firstLine="0"/>
        <w:jc w:val="left"/>
      </w:pPr>
      <w:r>
        <w:rPr>
          <w:noProof/>
        </w:rPr>
        <w:drawing>
          <wp:inline distT="0" distB="0" distL="0" distR="0">
            <wp:extent cx="5257800" cy="3567684"/>
            <wp:effectExtent l="0" t="0" r="0" b="0"/>
            <wp:docPr id="32424" name="Picture 32424"/>
            <wp:cNvGraphicFramePr/>
            <a:graphic xmlns:a="http://schemas.openxmlformats.org/drawingml/2006/main">
              <a:graphicData uri="http://schemas.openxmlformats.org/drawingml/2006/picture">
                <pic:pic xmlns:pic="http://schemas.openxmlformats.org/drawingml/2006/picture">
                  <pic:nvPicPr>
                    <pic:cNvPr id="32424" name="Picture 32424"/>
                    <pic:cNvPicPr/>
                  </pic:nvPicPr>
                  <pic:blipFill>
                    <a:blip r:embed="rId89"/>
                    <a:stretch>
                      <a:fillRect/>
                    </a:stretch>
                  </pic:blipFill>
                  <pic:spPr>
                    <a:xfrm>
                      <a:off x="0" y="0"/>
                      <a:ext cx="5257800" cy="3567684"/>
                    </a:xfrm>
                    <a:prstGeom prst="rect">
                      <a:avLst/>
                    </a:prstGeom>
                  </pic:spPr>
                </pic:pic>
              </a:graphicData>
            </a:graphic>
          </wp:inline>
        </w:drawing>
      </w:r>
    </w:p>
    <w:p w:rsidR="002D2FE3" w:rsidRDefault="00CB5F7D">
      <w:pPr>
        <w:spacing w:after="0" w:line="259" w:lineRule="auto"/>
        <w:ind w:left="53"/>
        <w:jc w:val="left"/>
      </w:pPr>
      <w:r>
        <w:rPr>
          <w:rFonts w:ascii="Times New Roman" w:eastAsia="Times New Roman" w:hAnsi="Times New Roman" w:cs="Times New Roman"/>
          <w:sz w:val="24"/>
        </w:rPr>
        <w:t>8.</w:t>
      </w:r>
      <w:r>
        <w:rPr>
          <w:sz w:val="24"/>
        </w:rPr>
        <w:t xml:space="preserve"> </w:t>
      </w:r>
      <w:r>
        <w:rPr>
          <w:shd w:val="clear" w:color="auto" w:fill="E6E6E6"/>
        </w:rPr>
        <w:t>DESTINO Y ACUERDO QUE LO HUBIERE DISPUESTO</w:t>
      </w:r>
      <w:r>
        <w:t xml:space="preserve">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Destino: viario local. </w:t>
      </w:r>
    </w:p>
    <w:p w:rsidR="002D2FE3" w:rsidRDefault="00CB5F7D">
      <w:pPr>
        <w:spacing w:after="11"/>
        <w:ind w:left="69" w:right="967"/>
      </w:pPr>
      <w:r>
        <w:t xml:space="preserve">No existe documentación al respecto. </w:t>
      </w:r>
    </w:p>
    <w:p w:rsidR="002D2FE3" w:rsidRDefault="00CB5F7D">
      <w:pPr>
        <w:spacing w:after="0" w:line="259" w:lineRule="auto"/>
        <w:ind w:left="58" w:firstLine="0"/>
        <w:jc w:val="left"/>
      </w:pPr>
      <w:r>
        <w:t xml:space="preserve"> </w:t>
      </w:r>
    </w:p>
    <w:tbl>
      <w:tblPr>
        <w:tblStyle w:val="TableGrid"/>
        <w:tblW w:w="9623" w:type="dxa"/>
        <w:tblInd w:w="29" w:type="dxa"/>
        <w:tblCellMar>
          <w:top w:w="6" w:type="dxa"/>
          <w:left w:w="0" w:type="dxa"/>
          <w:bottom w:w="0" w:type="dxa"/>
          <w:right w:w="115" w:type="dxa"/>
        </w:tblCellMar>
        <w:tblLook w:val="04A0" w:firstRow="1" w:lastRow="0" w:firstColumn="1" w:lastColumn="0" w:noHBand="0" w:noVBand="1"/>
      </w:tblPr>
      <w:tblGrid>
        <w:gridCol w:w="456"/>
        <w:gridCol w:w="9167"/>
      </w:tblGrid>
      <w:tr w:rsidR="002D2FE3">
        <w:trPr>
          <w:trHeight w:val="269"/>
        </w:trPr>
        <w:tc>
          <w:tcPr>
            <w:tcW w:w="456" w:type="dxa"/>
            <w:tcBorders>
              <w:top w:val="nil"/>
              <w:left w:val="nil"/>
              <w:bottom w:val="nil"/>
              <w:right w:val="nil"/>
            </w:tcBorders>
            <w:shd w:val="clear" w:color="auto" w:fill="E0E0E0"/>
          </w:tcPr>
          <w:p w:rsidR="002D2FE3" w:rsidRDefault="00CB5F7D">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2D2FE3" w:rsidRDefault="00CB5F7D">
            <w:pPr>
              <w:spacing w:after="0" w:line="259" w:lineRule="auto"/>
              <w:ind w:lef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2D2FE3" w:rsidRDefault="00CB5F7D">
      <w:pPr>
        <w:spacing w:after="0"/>
        <w:ind w:left="69" w:right="967"/>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2D2FE3" w:rsidRDefault="00CB5F7D">
      <w:pPr>
        <w:spacing w:after="0" w:line="259" w:lineRule="auto"/>
        <w:ind w:left="418" w:firstLine="0"/>
        <w:jc w:val="left"/>
      </w:pPr>
      <w:r>
        <w:t xml:space="preserve"> </w:t>
      </w:r>
    </w:p>
    <w:p w:rsidR="002D2FE3" w:rsidRDefault="00CB5F7D">
      <w:pPr>
        <w:spacing w:after="112" w:line="259" w:lineRule="auto"/>
        <w:ind w:left="0" w:right="499" w:firstLine="0"/>
        <w:jc w:val="center"/>
      </w:pPr>
      <w:r>
        <w:t xml:space="preserve"> </w:t>
      </w:r>
    </w:p>
    <w:p w:rsidR="002D2FE3" w:rsidRDefault="00CB5F7D">
      <w:pPr>
        <w:pStyle w:val="Ttulo1"/>
        <w:shd w:val="clear" w:color="auto" w:fill="E0E0E0"/>
        <w:ind w:left="53"/>
      </w:pPr>
      <w:r>
        <w:rPr>
          <w:rFonts w:ascii="Calibri" w:eastAsia="Calibri" w:hAnsi="Calibri" w:cs="Calibri"/>
          <w:noProof/>
        </w:rPr>
        <mc:AlternateContent>
          <mc:Choice Requires="wpg">
            <w:drawing>
              <wp:anchor distT="0" distB="0" distL="114300" distR="114300" simplePos="0" relativeHeight="2518671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8123" name="Group 55812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2575" name="Rectangle 3257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2576" name="Rectangle 3257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149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8123" style="width:12.7031pt;height:279.366pt;position:absolute;mso-position-horizontal-relative:page;mso-position-horizontal:absolute;margin-left:682.278pt;mso-position-vertical-relative:page;margin-top:532.554pt;" coordsize="1613,35479">
                <v:rect id="Rectangle 3257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257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149 de 269 </w:t>
                        </w:r>
                      </w:p>
                    </w:txbxContent>
                  </v:textbox>
                </v:rect>
                <w10:wrap type="square"/>
              </v:group>
            </w:pict>
          </mc:Fallback>
        </mc:AlternateContent>
      </w: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170" w:type="dxa"/>
        <w:tblCellMar>
          <w:top w:w="9" w:type="dxa"/>
          <w:left w:w="108" w:type="dxa"/>
          <w:bottom w:w="0" w:type="dxa"/>
          <w:right w:w="123" w:type="dxa"/>
        </w:tblCellMar>
        <w:tblLook w:val="04A0" w:firstRow="1" w:lastRow="0" w:firstColumn="1" w:lastColumn="0" w:noHBand="0" w:noVBand="1"/>
      </w:tblPr>
      <w:tblGrid>
        <w:gridCol w:w="3545"/>
        <w:gridCol w:w="5276"/>
      </w:tblGrid>
      <w:tr w:rsidR="002D2FE3">
        <w:trPr>
          <w:trHeight w:val="262"/>
        </w:trPr>
        <w:tc>
          <w:tcPr>
            <w:tcW w:w="8822"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5" w:firstLine="0"/>
              <w:jc w:val="center"/>
            </w:pPr>
            <w:r>
              <w:t xml:space="preserve">CALLE CHARCO DEL MUSGO </w:t>
            </w:r>
          </w:p>
        </w:tc>
      </w:tr>
      <w:tr w:rsidR="002D2FE3">
        <w:trPr>
          <w:trHeight w:val="264"/>
        </w:trPr>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Suelo Urbano </w:t>
            </w:r>
          </w:p>
        </w:tc>
      </w:tr>
      <w:tr w:rsidR="002D2FE3">
        <w:trPr>
          <w:trHeight w:val="264"/>
        </w:trPr>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Suelo Urbano Consolidado  </w:t>
            </w:r>
          </w:p>
        </w:tc>
      </w:tr>
      <w:tr w:rsidR="002D2FE3">
        <w:trPr>
          <w:trHeight w:val="262"/>
        </w:trPr>
        <w:tc>
          <w:tcPr>
            <w:tcW w:w="354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527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Viario rodado (vía-calle)</w:t>
            </w:r>
            <w:r>
              <w:rPr>
                <w:rFonts w:ascii="Times New Roman" w:eastAsia="Times New Roman" w:hAnsi="Times New Roman" w:cs="Times New Roman"/>
                <w:sz w:val="24"/>
              </w:rPr>
              <w:t xml:space="preserve"> </w:t>
            </w:r>
          </w:p>
        </w:tc>
      </w:tr>
    </w:tbl>
    <w:p w:rsidR="002D2FE3" w:rsidRDefault="00CB5F7D">
      <w:pPr>
        <w:spacing w:after="8" w:line="259" w:lineRule="auto"/>
        <w:ind w:left="-87" w:firstLine="0"/>
        <w:jc w:val="left"/>
      </w:pPr>
      <w:r>
        <w:rPr>
          <w:rFonts w:ascii="Calibri" w:eastAsia="Calibri" w:hAnsi="Calibri" w:cs="Calibri"/>
          <w:noProof/>
        </w:rPr>
        <mc:AlternateContent>
          <mc:Choice Requires="wpg">
            <w:drawing>
              <wp:inline distT="0" distB="0" distL="0" distR="0">
                <wp:extent cx="5521071" cy="4070599"/>
                <wp:effectExtent l="0" t="0" r="0" b="0"/>
                <wp:docPr id="558122" name="Group 558122"/>
                <wp:cNvGraphicFramePr/>
                <a:graphic xmlns:a="http://schemas.openxmlformats.org/drawingml/2006/main">
                  <a:graphicData uri="http://schemas.microsoft.com/office/word/2010/wordprocessingGroup">
                    <wpg:wgp>
                      <wpg:cNvGrpSpPr/>
                      <wpg:grpSpPr>
                        <a:xfrm>
                          <a:off x="0" y="0"/>
                          <a:ext cx="5521071" cy="4070599"/>
                          <a:chOff x="0" y="0"/>
                          <a:chExt cx="5521071" cy="4070599"/>
                        </a:xfrm>
                      </wpg:grpSpPr>
                      <wps:wsp>
                        <wps:cNvPr id="32539" name="Rectangle 32539"/>
                        <wps:cNvSpPr/>
                        <wps:spPr>
                          <a:xfrm>
                            <a:off x="91745" y="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40" name="Rectangle 32540"/>
                        <wps:cNvSpPr/>
                        <wps:spPr>
                          <a:xfrm>
                            <a:off x="3242183" y="16026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541" name="Rectangle 32541"/>
                        <wps:cNvSpPr/>
                        <wps:spPr>
                          <a:xfrm>
                            <a:off x="3242183" y="33680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42" name="Rectangle 32542"/>
                        <wps:cNvSpPr/>
                        <wps:spPr>
                          <a:xfrm>
                            <a:off x="3242183" y="497078"/>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43" name="Rectangle 32543"/>
                        <wps:cNvSpPr/>
                        <wps:spPr>
                          <a:xfrm>
                            <a:off x="3242183" y="65862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44" name="Rectangle 32544"/>
                        <wps:cNvSpPr/>
                        <wps:spPr>
                          <a:xfrm>
                            <a:off x="3242183" y="81864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45" name="Rectangle 32545"/>
                        <wps:cNvSpPr/>
                        <wps:spPr>
                          <a:xfrm>
                            <a:off x="3242183" y="978662"/>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46" name="Rectangle 32546"/>
                        <wps:cNvSpPr/>
                        <wps:spPr>
                          <a:xfrm>
                            <a:off x="3242183" y="1140206"/>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47" name="Rectangle 32547"/>
                        <wps:cNvSpPr/>
                        <wps:spPr>
                          <a:xfrm>
                            <a:off x="3242183" y="1300226"/>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48" name="Rectangle 32548"/>
                        <wps:cNvSpPr/>
                        <wps:spPr>
                          <a:xfrm>
                            <a:off x="3242183" y="146177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49" name="Rectangle 32549"/>
                        <wps:cNvSpPr/>
                        <wps:spPr>
                          <a:xfrm>
                            <a:off x="3242183" y="162051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550" name="Rectangle 32550"/>
                        <wps:cNvSpPr/>
                        <wps:spPr>
                          <a:xfrm>
                            <a:off x="3242183" y="179705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51" name="Rectangle 32551"/>
                        <wps:cNvSpPr/>
                        <wps:spPr>
                          <a:xfrm>
                            <a:off x="3242183" y="195707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52" name="Rectangle 32552"/>
                        <wps:cNvSpPr/>
                        <wps:spPr>
                          <a:xfrm>
                            <a:off x="3242183" y="211861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53" name="Rectangle 32553"/>
                        <wps:cNvSpPr/>
                        <wps:spPr>
                          <a:xfrm>
                            <a:off x="3242183" y="227863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54" name="Rectangle 32554"/>
                        <wps:cNvSpPr/>
                        <wps:spPr>
                          <a:xfrm>
                            <a:off x="3242183" y="244017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55" name="Rectangle 32555"/>
                        <wps:cNvSpPr/>
                        <wps:spPr>
                          <a:xfrm>
                            <a:off x="3242183" y="2598918"/>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556" name="Rectangle 32556"/>
                        <wps:cNvSpPr/>
                        <wps:spPr>
                          <a:xfrm>
                            <a:off x="3242183" y="2775458"/>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57" name="Rectangle 32557"/>
                        <wps:cNvSpPr/>
                        <wps:spPr>
                          <a:xfrm>
                            <a:off x="3242183" y="293585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58" name="Rectangle 32558"/>
                        <wps:cNvSpPr/>
                        <wps:spPr>
                          <a:xfrm>
                            <a:off x="3242183" y="309740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59" name="Rectangle 32559"/>
                        <wps:cNvSpPr/>
                        <wps:spPr>
                          <a:xfrm>
                            <a:off x="3242183" y="3257423"/>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60" name="Rectangle 32560"/>
                        <wps:cNvSpPr/>
                        <wps:spPr>
                          <a:xfrm>
                            <a:off x="3242183" y="3417687"/>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561" name="Rectangle 32561"/>
                        <wps:cNvSpPr/>
                        <wps:spPr>
                          <a:xfrm>
                            <a:off x="3242183" y="359422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62" name="Rectangle 32562"/>
                        <wps:cNvSpPr/>
                        <wps:spPr>
                          <a:xfrm>
                            <a:off x="3242183" y="375424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63" name="Rectangle 32563"/>
                        <wps:cNvSpPr/>
                        <wps:spPr>
                          <a:xfrm>
                            <a:off x="91745" y="3914267"/>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2569" name="Picture 32569"/>
                          <pic:cNvPicPr/>
                        </pic:nvPicPr>
                        <pic:blipFill>
                          <a:blip r:embed="rId75"/>
                          <a:stretch>
                            <a:fillRect/>
                          </a:stretch>
                        </pic:blipFill>
                        <pic:spPr>
                          <a:xfrm>
                            <a:off x="0" y="208550"/>
                            <a:ext cx="4750308" cy="3753612"/>
                          </a:xfrm>
                          <a:prstGeom prst="rect">
                            <a:avLst/>
                          </a:prstGeom>
                        </pic:spPr>
                      </pic:pic>
                      <wps:wsp>
                        <wps:cNvPr id="32570" name="Shape 32570"/>
                        <wps:cNvSpPr/>
                        <wps:spPr>
                          <a:xfrm>
                            <a:off x="1964436" y="3463052"/>
                            <a:ext cx="3556635" cy="103377"/>
                          </a:xfrm>
                          <a:custGeom>
                            <a:avLst/>
                            <a:gdLst/>
                            <a:ahLst/>
                            <a:cxnLst/>
                            <a:rect l="0" t="0" r="0" b="0"/>
                            <a:pathLst>
                              <a:path w="3556635" h="103377">
                                <a:moveTo>
                                  <a:pt x="85598" y="1777"/>
                                </a:moveTo>
                                <a:cubicBezTo>
                                  <a:pt x="88646" y="0"/>
                                  <a:pt x="92456" y="1015"/>
                                  <a:pt x="94234" y="4063"/>
                                </a:cubicBezTo>
                                <a:cubicBezTo>
                                  <a:pt x="96012" y="7111"/>
                                  <a:pt x="94996" y="10922"/>
                                  <a:pt x="91948" y="12700"/>
                                </a:cubicBezTo>
                                <a:lnTo>
                                  <a:pt x="36004" y="45334"/>
                                </a:lnTo>
                                <a:lnTo>
                                  <a:pt x="3556635" y="44703"/>
                                </a:lnTo>
                                <a:lnTo>
                                  <a:pt x="3556635" y="57403"/>
                                </a:lnTo>
                                <a:lnTo>
                                  <a:pt x="35988" y="58034"/>
                                </a:lnTo>
                                <a:lnTo>
                                  <a:pt x="91948" y="90677"/>
                                </a:lnTo>
                                <a:cubicBezTo>
                                  <a:pt x="94996" y="92456"/>
                                  <a:pt x="96012" y="96265"/>
                                  <a:pt x="94234" y="99313"/>
                                </a:cubicBezTo>
                                <a:cubicBezTo>
                                  <a:pt x="92456" y="102361"/>
                                  <a:pt x="88646" y="103377"/>
                                  <a:pt x="85598" y="101600"/>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2571" name="Shape 32571"/>
                        <wps:cNvSpPr/>
                        <wps:spPr>
                          <a:xfrm>
                            <a:off x="1725168" y="1648856"/>
                            <a:ext cx="3794760" cy="103378"/>
                          </a:xfrm>
                          <a:custGeom>
                            <a:avLst/>
                            <a:gdLst/>
                            <a:ahLst/>
                            <a:cxnLst/>
                            <a:rect l="0" t="0" r="0" b="0"/>
                            <a:pathLst>
                              <a:path w="3794760" h="103378">
                                <a:moveTo>
                                  <a:pt x="85598" y="1778"/>
                                </a:moveTo>
                                <a:cubicBezTo>
                                  <a:pt x="88646" y="0"/>
                                  <a:pt x="92456" y="1016"/>
                                  <a:pt x="94234" y="4064"/>
                                </a:cubicBezTo>
                                <a:cubicBezTo>
                                  <a:pt x="96012" y="7112"/>
                                  <a:pt x="94996" y="10923"/>
                                  <a:pt x="91948" y="12700"/>
                                </a:cubicBezTo>
                                <a:lnTo>
                                  <a:pt x="35995" y="45339"/>
                                </a:lnTo>
                                <a:lnTo>
                                  <a:pt x="3794760" y="45339"/>
                                </a:lnTo>
                                <a:lnTo>
                                  <a:pt x="379476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2572" name="Shape 32572"/>
                        <wps:cNvSpPr/>
                        <wps:spPr>
                          <a:xfrm>
                            <a:off x="1507236" y="2676033"/>
                            <a:ext cx="4013835" cy="103378"/>
                          </a:xfrm>
                          <a:custGeom>
                            <a:avLst/>
                            <a:gdLst/>
                            <a:ahLst/>
                            <a:cxnLst/>
                            <a:rect l="0" t="0" r="0" b="0"/>
                            <a:pathLst>
                              <a:path w="4013835" h="103378">
                                <a:moveTo>
                                  <a:pt x="85598" y="1778"/>
                                </a:moveTo>
                                <a:cubicBezTo>
                                  <a:pt x="88646" y="0"/>
                                  <a:pt x="92456" y="1016"/>
                                  <a:pt x="94234" y="4064"/>
                                </a:cubicBezTo>
                                <a:cubicBezTo>
                                  <a:pt x="96012" y="7112"/>
                                  <a:pt x="94996" y="10922"/>
                                  <a:pt x="91948" y="12700"/>
                                </a:cubicBezTo>
                                <a:lnTo>
                                  <a:pt x="35995" y="45339"/>
                                </a:lnTo>
                                <a:lnTo>
                                  <a:pt x="4013835" y="45339"/>
                                </a:lnTo>
                                <a:lnTo>
                                  <a:pt x="401383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8122" style="width:434.73pt;height:320.52pt;mso-position-horizontal-relative:char;mso-position-vertical-relative:line" coordsize="55210,40705">
                <v:rect id="Rectangle 32539" style="position:absolute;width:518;height:2079;left:917;top:0;" filled="f" stroked="f">
                  <v:textbox inset="0,0,0,0">
                    <w:txbxContent>
                      <w:p>
                        <w:pPr>
                          <w:spacing w:before="0" w:after="160" w:line="259" w:lineRule="auto"/>
                          <w:ind w:left="0" w:firstLine="0"/>
                          <w:jc w:val="left"/>
                        </w:pPr>
                        <w:r>
                          <w:rPr/>
                          <w:t xml:space="preserve"> </w:t>
                        </w:r>
                      </w:p>
                    </w:txbxContent>
                  </v:textbox>
                </v:rect>
                <v:rect id="Rectangle 32540" style="position:absolute;width:506;height:2243;left:32421;top:16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541" style="position:absolute;width:518;height:2079;left:32421;top:3368;" filled="f" stroked="f">
                  <v:textbox inset="0,0,0,0">
                    <w:txbxContent>
                      <w:p>
                        <w:pPr>
                          <w:spacing w:before="0" w:after="160" w:line="259" w:lineRule="auto"/>
                          <w:ind w:left="0" w:firstLine="0"/>
                          <w:jc w:val="left"/>
                        </w:pPr>
                        <w:r>
                          <w:rPr/>
                          <w:t xml:space="preserve"> </w:t>
                        </w:r>
                      </w:p>
                    </w:txbxContent>
                  </v:textbox>
                </v:rect>
                <v:rect id="Rectangle 32542" style="position:absolute;width:518;height:2079;left:32421;top:4970;" filled="f" stroked="f">
                  <v:textbox inset="0,0,0,0">
                    <w:txbxContent>
                      <w:p>
                        <w:pPr>
                          <w:spacing w:before="0" w:after="160" w:line="259" w:lineRule="auto"/>
                          <w:ind w:left="0" w:firstLine="0"/>
                          <w:jc w:val="left"/>
                        </w:pPr>
                        <w:r>
                          <w:rPr/>
                          <w:t xml:space="preserve"> </w:t>
                        </w:r>
                      </w:p>
                    </w:txbxContent>
                  </v:textbox>
                </v:rect>
                <v:rect id="Rectangle 32543" style="position:absolute;width:518;height:2079;left:32421;top:6586;" filled="f" stroked="f">
                  <v:textbox inset="0,0,0,0">
                    <w:txbxContent>
                      <w:p>
                        <w:pPr>
                          <w:spacing w:before="0" w:after="160" w:line="259" w:lineRule="auto"/>
                          <w:ind w:left="0" w:firstLine="0"/>
                          <w:jc w:val="left"/>
                        </w:pPr>
                        <w:r>
                          <w:rPr/>
                          <w:t xml:space="preserve"> </w:t>
                        </w:r>
                      </w:p>
                    </w:txbxContent>
                  </v:textbox>
                </v:rect>
                <v:rect id="Rectangle 32544" style="position:absolute;width:518;height:2079;left:32421;top:8186;" filled="f" stroked="f">
                  <v:textbox inset="0,0,0,0">
                    <w:txbxContent>
                      <w:p>
                        <w:pPr>
                          <w:spacing w:before="0" w:after="160" w:line="259" w:lineRule="auto"/>
                          <w:ind w:left="0" w:firstLine="0"/>
                          <w:jc w:val="left"/>
                        </w:pPr>
                        <w:r>
                          <w:rPr/>
                          <w:t xml:space="preserve"> </w:t>
                        </w:r>
                      </w:p>
                    </w:txbxContent>
                  </v:textbox>
                </v:rect>
                <v:rect id="Rectangle 32545" style="position:absolute;width:518;height:2079;left:32421;top:9786;" filled="f" stroked="f">
                  <v:textbox inset="0,0,0,0">
                    <w:txbxContent>
                      <w:p>
                        <w:pPr>
                          <w:spacing w:before="0" w:after="160" w:line="259" w:lineRule="auto"/>
                          <w:ind w:left="0" w:firstLine="0"/>
                          <w:jc w:val="left"/>
                        </w:pPr>
                        <w:r>
                          <w:rPr/>
                          <w:t xml:space="preserve"> </w:t>
                        </w:r>
                      </w:p>
                    </w:txbxContent>
                  </v:textbox>
                </v:rect>
                <v:rect id="Rectangle 32546" style="position:absolute;width:518;height:2079;left:32421;top:11402;" filled="f" stroked="f">
                  <v:textbox inset="0,0,0,0">
                    <w:txbxContent>
                      <w:p>
                        <w:pPr>
                          <w:spacing w:before="0" w:after="160" w:line="259" w:lineRule="auto"/>
                          <w:ind w:left="0" w:firstLine="0"/>
                          <w:jc w:val="left"/>
                        </w:pPr>
                        <w:r>
                          <w:rPr/>
                          <w:t xml:space="preserve"> </w:t>
                        </w:r>
                      </w:p>
                    </w:txbxContent>
                  </v:textbox>
                </v:rect>
                <v:rect id="Rectangle 32547" style="position:absolute;width:518;height:2079;left:32421;top:13002;" filled="f" stroked="f">
                  <v:textbox inset="0,0,0,0">
                    <w:txbxContent>
                      <w:p>
                        <w:pPr>
                          <w:spacing w:before="0" w:after="160" w:line="259" w:lineRule="auto"/>
                          <w:ind w:left="0" w:firstLine="0"/>
                          <w:jc w:val="left"/>
                        </w:pPr>
                        <w:r>
                          <w:rPr/>
                          <w:t xml:space="preserve"> </w:t>
                        </w:r>
                      </w:p>
                    </w:txbxContent>
                  </v:textbox>
                </v:rect>
                <v:rect id="Rectangle 32548" style="position:absolute;width:518;height:2079;left:32421;top:14617;" filled="f" stroked="f">
                  <v:textbox inset="0,0,0,0">
                    <w:txbxContent>
                      <w:p>
                        <w:pPr>
                          <w:spacing w:before="0" w:after="160" w:line="259" w:lineRule="auto"/>
                          <w:ind w:left="0" w:firstLine="0"/>
                          <w:jc w:val="left"/>
                        </w:pPr>
                        <w:r>
                          <w:rPr/>
                          <w:t xml:space="preserve"> </w:t>
                        </w:r>
                      </w:p>
                    </w:txbxContent>
                  </v:textbox>
                </v:rect>
                <v:rect id="Rectangle 32549" style="position:absolute;width:506;height:2243;left:32421;top:162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550" style="position:absolute;width:518;height:2079;left:32421;top:17970;" filled="f" stroked="f">
                  <v:textbox inset="0,0,0,0">
                    <w:txbxContent>
                      <w:p>
                        <w:pPr>
                          <w:spacing w:before="0" w:after="160" w:line="259" w:lineRule="auto"/>
                          <w:ind w:left="0" w:firstLine="0"/>
                          <w:jc w:val="left"/>
                        </w:pPr>
                        <w:r>
                          <w:rPr/>
                          <w:t xml:space="preserve"> </w:t>
                        </w:r>
                      </w:p>
                    </w:txbxContent>
                  </v:textbox>
                </v:rect>
                <v:rect id="Rectangle 32551" style="position:absolute;width:518;height:2079;left:32421;top:19570;" filled="f" stroked="f">
                  <v:textbox inset="0,0,0,0">
                    <w:txbxContent>
                      <w:p>
                        <w:pPr>
                          <w:spacing w:before="0" w:after="160" w:line="259" w:lineRule="auto"/>
                          <w:ind w:left="0" w:firstLine="0"/>
                          <w:jc w:val="left"/>
                        </w:pPr>
                        <w:r>
                          <w:rPr/>
                          <w:t xml:space="preserve"> </w:t>
                        </w:r>
                      </w:p>
                    </w:txbxContent>
                  </v:textbox>
                </v:rect>
                <v:rect id="Rectangle 32552" style="position:absolute;width:518;height:2079;left:32421;top:21186;" filled="f" stroked="f">
                  <v:textbox inset="0,0,0,0">
                    <w:txbxContent>
                      <w:p>
                        <w:pPr>
                          <w:spacing w:before="0" w:after="160" w:line="259" w:lineRule="auto"/>
                          <w:ind w:left="0" w:firstLine="0"/>
                          <w:jc w:val="left"/>
                        </w:pPr>
                        <w:r>
                          <w:rPr/>
                          <w:t xml:space="preserve"> </w:t>
                        </w:r>
                      </w:p>
                    </w:txbxContent>
                  </v:textbox>
                </v:rect>
                <v:rect id="Rectangle 32553" style="position:absolute;width:518;height:2079;left:32421;top:22786;" filled="f" stroked="f">
                  <v:textbox inset="0,0,0,0">
                    <w:txbxContent>
                      <w:p>
                        <w:pPr>
                          <w:spacing w:before="0" w:after="160" w:line="259" w:lineRule="auto"/>
                          <w:ind w:left="0" w:firstLine="0"/>
                          <w:jc w:val="left"/>
                        </w:pPr>
                        <w:r>
                          <w:rPr/>
                          <w:t xml:space="preserve"> </w:t>
                        </w:r>
                      </w:p>
                    </w:txbxContent>
                  </v:textbox>
                </v:rect>
                <v:rect id="Rectangle 32554" style="position:absolute;width:518;height:2079;left:32421;top:24401;" filled="f" stroked="f">
                  <v:textbox inset="0,0,0,0">
                    <w:txbxContent>
                      <w:p>
                        <w:pPr>
                          <w:spacing w:before="0" w:after="160" w:line="259" w:lineRule="auto"/>
                          <w:ind w:left="0" w:firstLine="0"/>
                          <w:jc w:val="left"/>
                        </w:pPr>
                        <w:r>
                          <w:rPr/>
                          <w:t xml:space="preserve"> </w:t>
                        </w:r>
                      </w:p>
                    </w:txbxContent>
                  </v:textbox>
                </v:rect>
                <v:rect id="Rectangle 32555" style="position:absolute;width:506;height:2243;left:32421;top:2598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556" style="position:absolute;width:518;height:2079;left:32421;top:27754;" filled="f" stroked="f">
                  <v:textbox inset="0,0,0,0">
                    <w:txbxContent>
                      <w:p>
                        <w:pPr>
                          <w:spacing w:before="0" w:after="160" w:line="259" w:lineRule="auto"/>
                          <w:ind w:left="0" w:firstLine="0"/>
                          <w:jc w:val="left"/>
                        </w:pPr>
                        <w:r>
                          <w:rPr/>
                          <w:t xml:space="preserve"> </w:t>
                        </w:r>
                      </w:p>
                    </w:txbxContent>
                  </v:textbox>
                </v:rect>
                <v:rect id="Rectangle 32557" style="position:absolute;width:518;height:2079;left:32421;top:29358;" filled="f" stroked="f">
                  <v:textbox inset="0,0,0,0">
                    <w:txbxContent>
                      <w:p>
                        <w:pPr>
                          <w:spacing w:before="0" w:after="160" w:line="259" w:lineRule="auto"/>
                          <w:ind w:left="0" w:firstLine="0"/>
                          <w:jc w:val="left"/>
                        </w:pPr>
                        <w:r>
                          <w:rPr/>
                          <w:t xml:space="preserve"> </w:t>
                        </w:r>
                      </w:p>
                    </w:txbxContent>
                  </v:textbox>
                </v:rect>
                <v:rect id="Rectangle 32558" style="position:absolute;width:518;height:2079;left:32421;top:30974;" filled="f" stroked="f">
                  <v:textbox inset="0,0,0,0">
                    <w:txbxContent>
                      <w:p>
                        <w:pPr>
                          <w:spacing w:before="0" w:after="160" w:line="259" w:lineRule="auto"/>
                          <w:ind w:left="0" w:firstLine="0"/>
                          <w:jc w:val="left"/>
                        </w:pPr>
                        <w:r>
                          <w:rPr/>
                          <w:t xml:space="preserve"> </w:t>
                        </w:r>
                      </w:p>
                    </w:txbxContent>
                  </v:textbox>
                </v:rect>
                <v:rect id="Rectangle 32559" style="position:absolute;width:518;height:2079;left:32421;top:32574;" filled="f" stroked="f">
                  <v:textbox inset="0,0,0,0">
                    <w:txbxContent>
                      <w:p>
                        <w:pPr>
                          <w:spacing w:before="0" w:after="160" w:line="259" w:lineRule="auto"/>
                          <w:ind w:left="0" w:firstLine="0"/>
                          <w:jc w:val="left"/>
                        </w:pPr>
                        <w:r>
                          <w:rPr/>
                          <w:t xml:space="preserve"> </w:t>
                        </w:r>
                      </w:p>
                    </w:txbxContent>
                  </v:textbox>
                </v:rect>
                <v:rect id="Rectangle 32560" style="position:absolute;width:506;height:2243;left:32421;top:3417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561" style="position:absolute;width:518;height:2079;left:32421;top:35942;" filled="f" stroked="f">
                  <v:textbox inset="0,0,0,0">
                    <w:txbxContent>
                      <w:p>
                        <w:pPr>
                          <w:spacing w:before="0" w:after="160" w:line="259" w:lineRule="auto"/>
                          <w:ind w:left="0" w:firstLine="0"/>
                          <w:jc w:val="left"/>
                        </w:pPr>
                        <w:r>
                          <w:rPr/>
                          <w:t xml:space="preserve"> </w:t>
                        </w:r>
                      </w:p>
                    </w:txbxContent>
                  </v:textbox>
                </v:rect>
                <v:rect id="Rectangle 32562" style="position:absolute;width:518;height:2079;left:32421;top:37542;" filled="f" stroked="f">
                  <v:textbox inset="0,0,0,0">
                    <w:txbxContent>
                      <w:p>
                        <w:pPr>
                          <w:spacing w:before="0" w:after="160" w:line="259" w:lineRule="auto"/>
                          <w:ind w:left="0" w:firstLine="0"/>
                          <w:jc w:val="left"/>
                        </w:pPr>
                        <w:r>
                          <w:rPr/>
                          <w:t xml:space="preserve"> </w:t>
                        </w:r>
                      </w:p>
                    </w:txbxContent>
                  </v:textbox>
                </v:rect>
                <v:rect id="Rectangle 32563" style="position:absolute;width:518;height:2079;left:917;top:39142;" filled="f" stroked="f">
                  <v:textbox inset="0,0,0,0">
                    <w:txbxContent>
                      <w:p>
                        <w:pPr>
                          <w:spacing w:before="0" w:after="160" w:line="259" w:lineRule="auto"/>
                          <w:ind w:left="0" w:firstLine="0"/>
                          <w:jc w:val="left"/>
                        </w:pPr>
                        <w:r>
                          <w:rPr/>
                          <w:t xml:space="preserve"> </w:t>
                        </w:r>
                      </w:p>
                    </w:txbxContent>
                  </v:textbox>
                </v:rect>
                <v:shape id="Picture 32569" style="position:absolute;width:47503;height:37536;left:0;top:2085;" filled="f">
                  <v:imagedata r:id="rId76"/>
                </v:shape>
                <v:shape id="Shape 32570" style="position:absolute;width:35566;height:1033;left:19644;top:34630;" coordsize="3556635,103377" path="m85598,1777c88646,0,92456,1015,94234,4063c96012,7111,94996,10922,91948,12700l36004,45334l3556635,44703l3556635,57403l35988,58034l91948,90677c94996,92456,96012,96265,94234,99313c92456,102361,88646,103377,85598,101600l0,51688l85598,1777x">
                  <v:stroke weight="0pt" endcap="square" joinstyle="miter" miterlimit="10" on="false" color="#000000" opacity="0"/>
                  <v:fill on="true" color="#000000"/>
                </v:shape>
                <v:shape id="Shape 32571" style="position:absolute;width:37947;height:1033;left:17251;top:16488;" coordsize="3794760,103378" path="m85598,1778c88646,0,92456,1016,94234,4064c96012,7112,94996,10923,91948,12700l35995,45339l3794760,45339l3794760,58039l35995,58039l91948,90678c94996,92456,96012,96266,94234,99314c92456,102362,88646,103378,85598,101600l0,51689l85598,1778x">
                  <v:stroke weight="0pt" endcap="square" joinstyle="miter" miterlimit="10" on="false" color="#000000" opacity="0"/>
                  <v:fill on="true" color="#000000"/>
                </v:shape>
                <v:shape id="Shape 32572" style="position:absolute;width:40138;height:1033;left:15072;top:26760;" coordsize="4013835,103378" path="m85598,1778c88646,0,92456,1016,94234,4064c96012,7112,94996,10922,91948,12700l35995,45339l4013835,45339l4013835,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2D2FE3" w:rsidRDefault="00CB5F7D">
      <w:pPr>
        <w:ind w:left="69" w:right="967"/>
      </w:pPr>
      <w:r>
        <w:t xml:space="preserve"> Plano de Ordenación Estructural 01: clase y categorización del territorio </w:t>
      </w:r>
    </w:p>
    <w:p w:rsidR="002D2FE3" w:rsidRDefault="00CB5F7D">
      <w:pPr>
        <w:spacing w:after="3575" w:line="259" w:lineRule="auto"/>
        <w:ind w:left="58" w:firstLine="0"/>
        <w:jc w:val="left"/>
      </w:pPr>
      <w:r>
        <w:t xml:space="preserve"> </w:t>
      </w:r>
    </w:p>
    <w:p w:rsidR="002D2FE3" w:rsidRDefault="00CB5F7D">
      <w:pPr>
        <w:spacing w:after="2568" w:line="259" w:lineRule="auto"/>
        <w:ind w:left="-2495" w:right="1583" w:firstLine="0"/>
        <w:jc w:val="center"/>
      </w:pPr>
      <w:r>
        <w:rPr>
          <w:rFonts w:ascii="Calibri" w:eastAsia="Calibri" w:hAnsi="Calibri" w:cs="Calibri"/>
          <w:noProof/>
        </w:rPr>
        <mc:AlternateContent>
          <mc:Choice Requires="wpg">
            <w:drawing>
              <wp:anchor distT="0" distB="0" distL="114300" distR="114300" simplePos="0" relativeHeight="2518681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6265" name="Group 56626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2879" name="Rectangle 3287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2880" name="Rectangle 3288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150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6265" style="width:12.7031pt;height:279.366pt;position:absolute;mso-position-horizontal-relative:page;mso-position-horizontal:absolute;margin-left:682.278pt;mso-position-vertical-relative:page;margin-top:532.554pt;" coordsize="1613,35479">
                <v:rect id="Rectangle 3287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288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150 de 269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69184" behindDoc="0" locked="0" layoutInCell="1" allowOverlap="1">
                <wp:simplePos x="0" y="0"/>
                <wp:positionH relativeFrom="column">
                  <wp:posOffset>36576</wp:posOffset>
                </wp:positionH>
                <wp:positionV relativeFrom="paragraph">
                  <wp:posOffset>-2440060</wp:posOffset>
                </wp:positionV>
                <wp:extent cx="5687898" cy="4389298"/>
                <wp:effectExtent l="0" t="0" r="0" b="0"/>
                <wp:wrapSquare wrapText="bothSides"/>
                <wp:docPr id="566263" name="Group 566263"/>
                <wp:cNvGraphicFramePr/>
                <a:graphic xmlns:a="http://schemas.openxmlformats.org/drawingml/2006/main">
                  <a:graphicData uri="http://schemas.microsoft.com/office/word/2010/wordprocessingGroup">
                    <wpg:wgp>
                      <wpg:cNvGrpSpPr/>
                      <wpg:grpSpPr>
                        <a:xfrm>
                          <a:off x="0" y="0"/>
                          <a:ext cx="5687898" cy="4389298"/>
                          <a:chOff x="0" y="0"/>
                          <a:chExt cx="5687898" cy="4389298"/>
                        </a:xfrm>
                      </wpg:grpSpPr>
                      <wps:wsp>
                        <wps:cNvPr id="32596" name="Rectangle 32596"/>
                        <wps:cNvSpPr/>
                        <wps:spPr>
                          <a:xfrm>
                            <a:off x="0"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597" name="Rectangle 32597"/>
                        <wps:cNvSpPr/>
                        <wps:spPr>
                          <a:xfrm>
                            <a:off x="0" y="17654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98" name="Rectangle 32598"/>
                        <wps:cNvSpPr/>
                        <wps:spPr>
                          <a:xfrm>
                            <a:off x="0" y="33656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599" name="Rectangle 32599"/>
                        <wps:cNvSpPr/>
                        <wps:spPr>
                          <a:xfrm>
                            <a:off x="0" y="49658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619" name="Rectangle 32619"/>
                        <wps:cNvSpPr/>
                        <wps:spPr>
                          <a:xfrm>
                            <a:off x="3150438" y="374003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620" name="Rectangle 32620"/>
                        <wps:cNvSpPr/>
                        <wps:spPr>
                          <a:xfrm>
                            <a:off x="3150438" y="3900307"/>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621" name="Rectangle 32621"/>
                        <wps:cNvSpPr/>
                        <wps:spPr>
                          <a:xfrm>
                            <a:off x="3150438" y="4061851"/>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622" name="Rectangle 32622"/>
                        <wps:cNvSpPr/>
                        <wps:spPr>
                          <a:xfrm>
                            <a:off x="4385133" y="4229491"/>
                            <a:ext cx="155118"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2623" name="Rectangle 32623"/>
                        <wps:cNvSpPr/>
                        <wps:spPr>
                          <a:xfrm>
                            <a:off x="4500957" y="4220591"/>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2869" name="Picture 32869"/>
                          <pic:cNvPicPr/>
                        </pic:nvPicPr>
                        <pic:blipFill>
                          <a:blip r:embed="rId77"/>
                          <a:stretch>
                            <a:fillRect/>
                          </a:stretch>
                        </pic:blipFill>
                        <pic:spPr>
                          <a:xfrm>
                            <a:off x="295351" y="60858"/>
                            <a:ext cx="4283964" cy="3878580"/>
                          </a:xfrm>
                          <a:prstGeom prst="rect">
                            <a:avLst/>
                          </a:prstGeom>
                        </pic:spPr>
                      </pic:pic>
                      <wps:wsp>
                        <wps:cNvPr id="32870" name="Shape 32870"/>
                        <wps:cNvSpPr/>
                        <wps:spPr>
                          <a:xfrm>
                            <a:off x="3971240" y="3088284"/>
                            <a:ext cx="1712595" cy="103378"/>
                          </a:xfrm>
                          <a:custGeom>
                            <a:avLst/>
                            <a:gdLst/>
                            <a:ahLst/>
                            <a:cxnLst/>
                            <a:rect l="0" t="0" r="0" b="0"/>
                            <a:pathLst>
                              <a:path w="1712595" h="103378">
                                <a:moveTo>
                                  <a:pt x="85598" y="1778"/>
                                </a:moveTo>
                                <a:cubicBezTo>
                                  <a:pt x="88646" y="0"/>
                                  <a:pt x="92456" y="1016"/>
                                  <a:pt x="94234" y="4064"/>
                                </a:cubicBezTo>
                                <a:cubicBezTo>
                                  <a:pt x="96012" y="6985"/>
                                  <a:pt x="94996" y="10922"/>
                                  <a:pt x="91948" y="12700"/>
                                </a:cubicBezTo>
                                <a:lnTo>
                                  <a:pt x="36010" y="45330"/>
                                </a:lnTo>
                                <a:lnTo>
                                  <a:pt x="1712595" y="44704"/>
                                </a:lnTo>
                                <a:lnTo>
                                  <a:pt x="1712595" y="57404"/>
                                </a:lnTo>
                                <a:lnTo>
                                  <a:pt x="35981" y="58030"/>
                                </a:lnTo>
                                <a:lnTo>
                                  <a:pt x="91948" y="90678"/>
                                </a:lnTo>
                                <a:cubicBezTo>
                                  <a:pt x="94996" y="92329"/>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2871" name="Shape 32871"/>
                        <wps:cNvSpPr/>
                        <wps:spPr>
                          <a:xfrm>
                            <a:off x="2281123" y="2276881"/>
                            <a:ext cx="3406775" cy="103378"/>
                          </a:xfrm>
                          <a:custGeom>
                            <a:avLst/>
                            <a:gdLst/>
                            <a:ahLst/>
                            <a:cxnLst/>
                            <a:rect l="0" t="0" r="0" b="0"/>
                            <a:pathLst>
                              <a:path w="3406775" h="103378">
                                <a:moveTo>
                                  <a:pt x="85598" y="1778"/>
                                </a:moveTo>
                                <a:cubicBezTo>
                                  <a:pt x="88646" y="0"/>
                                  <a:pt x="92456" y="1016"/>
                                  <a:pt x="94234" y="4064"/>
                                </a:cubicBezTo>
                                <a:cubicBezTo>
                                  <a:pt x="96012" y="7112"/>
                                  <a:pt x="94996" y="10922"/>
                                  <a:pt x="91948" y="12700"/>
                                </a:cubicBezTo>
                                <a:lnTo>
                                  <a:pt x="35995" y="45339"/>
                                </a:lnTo>
                                <a:lnTo>
                                  <a:pt x="3406775" y="45339"/>
                                </a:lnTo>
                                <a:lnTo>
                                  <a:pt x="340677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66263" style="width:447.866pt;height:345.614pt;position:absolute;mso-position-horizontal-relative:text;mso-position-horizontal:absolute;margin-left:2.88pt;mso-position-vertical-relative:text;margin-top:-192.131pt;" coordsize="56878,43892">
                <v:rect id="Rectangle 32596"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597" style="position:absolute;width:518;height:2079;left:0;top:1765;" filled="f" stroked="f">
                  <v:textbox inset="0,0,0,0">
                    <w:txbxContent>
                      <w:p>
                        <w:pPr>
                          <w:spacing w:before="0" w:after="160" w:line="259" w:lineRule="auto"/>
                          <w:ind w:left="0" w:firstLine="0"/>
                          <w:jc w:val="left"/>
                        </w:pPr>
                        <w:r>
                          <w:rPr/>
                          <w:t xml:space="preserve"> </w:t>
                        </w:r>
                      </w:p>
                    </w:txbxContent>
                  </v:textbox>
                </v:rect>
                <v:rect id="Rectangle 32598" style="position:absolute;width:518;height:2079;left:0;top:3365;" filled="f" stroked="f">
                  <v:textbox inset="0,0,0,0">
                    <w:txbxContent>
                      <w:p>
                        <w:pPr>
                          <w:spacing w:before="0" w:after="160" w:line="259" w:lineRule="auto"/>
                          <w:ind w:left="0" w:firstLine="0"/>
                          <w:jc w:val="left"/>
                        </w:pPr>
                        <w:r>
                          <w:rPr/>
                          <w:t xml:space="preserve"> </w:t>
                        </w:r>
                      </w:p>
                    </w:txbxContent>
                  </v:textbox>
                </v:rect>
                <v:rect id="Rectangle 32599" style="position:absolute;width:518;height:2079;left:0;top:4965;" filled="f" stroked="f">
                  <v:textbox inset="0,0,0,0">
                    <w:txbxContent>
                      <w:p>
                        <w:pPr>
                          <w:spacing w:before="0" w:after="160" w:line="259" w:lineRule="auto"/>
                          <w:ind w:left="0" w:firstLine="0"/>
                          <w:jc w:val="left"/>
                        </w:pPr>
                        <w:r>
                          <w:rPr/>
                          <w:t xml:space="preserve"> </w:t>
                        </w:r>
                      </w:p>
                    </w:txbxContent>
                  </v:textbox>
                </v:rect>
                <v:rect id="Rectangle 32619" style="position:absolute;width:518;height:2079;left:31504;top:37400;" filled="f" stroked="f">
                  <v:textbox inset="0,0,0,0">
                    <w:txbxContent>
                      <w:p>
                        <w:pPr>
                          <w:spacing w:before="0" w:after="160" w:line="259" w:lineRule="auto"/>
                          <w:ind w:left="0" w:firstLine="0"/>
                          <w:jc w:val="left"/>
                        </w:pPr>
                        <w:r>
                          <w:rPr/>
                          <w:t xml:space="preserve"> </w:t>
                        </w:r>
                      </w:p>
                    </w:txbxContent>
                  </v:textbox>
                </v:rect>
                <v:rect id="Rectangle 32620" style="position:absolute;width:518;height:2079;left:31504;top:39003;" filled="f" stroked="f">
                  <v:textbox inset="0,0,0,0">
                    <w:txbxContent>
                      <w:p>
                        <w:pPr>
                          <w:spacing w:before="0" w:after="160" w:line="259" w:lineRule="auto"/>
                          <w:ind w:left="0" w:firstLine="0"/>
                          <w:jc w:val="left"/>
                        </w:pPr>
                        <w:r>
                          <w:rPr/>
                          <w:t xml:space="preserve"> </w:t>
                        </w:r>
                      </w:p>
                    </w:txbxContent>
                  </v:textbox>
                </v:rect>
                <v:rect id="Rectangle 32621" style="position:absolute;width:518;height:2079;left:31504;top:40618;" filled="f" stroked="f">
                  <v:textbox inset="0,0,0,0">
                    <w:txbxContent>
                      <w:p>
                        <w:pPr>
                          <w:spacing w:before="0" w:after="160" w:line="259" w:lineRule="auto"/>
                          <w:ind w:left="0" w:firstLine="0"/>
                          <w:jc w:val="left"/>
                        </w:pPr>
                        <w:r>
                          <w:rPr/>
                          <w:t xml:space="preserve"> </w:t>
                        </w:r>
                      </w:p>
                    </w:txbxContent>
                  </v:textbox>
                </v:rect>
                <v:rect id="Rectangle 32622" style="position:absolute;width:1551;height:2079;left:43851;top:42294;" filled="f" stroked="f">
                  <v:textbox inset="0,0,0,0">
                    <w:txbxContent>
                      <w:p>
                        <w:pPr>
                          <w:spacing w:before="0" w:after="160" w:line="259" w:lineRule="auto"/>
                          <w:ind w:left="0" w:firstLine="0"/>
                          <w:jc w:val="left"/>
                        </w:pPr>
                        <w:r>
                          <w:rPr/>
                          <w:t xml:space="preserve">   </w:t>
                        </w:r>
                      </w:p>
                    </w:txbxContent>
                  </v:textbox>
                </v:rect>
                <v:rect id="Rectangle 32623" style="position:absolute;width:506;height:2243;left:45009;top:422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2869" style="position:absolute;width:42839;height:38785;left:2953;top:608;" filled="f">
                  <v:imagedata r:id="rId78"/>
                </v:shape>
                <v:shape id="Shape 32870" style="position:absolute;width:17125;height:1033;left:39712;top:30882;" coordsize="1712595,103378" path="m85598,1778c88646,0,92456,1016,94234,4064c96012,6985,94996,10922,91948,12700l36010,45330l1712595,44704l1712595,57404l35981,58030l91948,90678c94996,92329,96012,96266,94234,99314c92456,102362,88646,103378,85598,101600l0,51689l85598,1778x">
                  <v:stroke weight="0pt" endcap="square" joinstyle="miter" miterlimit="10" on="false" color="#000000" opacity="0"/>
                  <v:fill on="true" color="#000000"/>
                </v:shape>
                <v:shape id="Shape 32871" style="position:absolute;width:34067;height:1033;left:22811;top:22768;" coordsize="3406775,103378" path="m85598,1778c88646,0,92456,1016,94234,4064c96012,7112,94996,10922,91948,12700l35995,45339l3406775,45339l3406775,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2D2FE3" w:rsidRDefault="00CB5F7D">
      <w:pPr>
        <w:spacing w:after="3" w:line="254" w:lineRule="auto"/>
        <w:ind w:left="53" w:right="3573"/>
        <w:jc w:val="left"/>
      </w:pPr>
      <w:r>
        <w:rPr>
          <w:rFonts w:ascii="Times New Roman" w:eastAsia="Times New Roman" w:hAnsi="Times New Roman" w:cs="Times New Roman"/>
          <w:sz w:val="24"/>
        </w:rPr>
        <w:t xml:space="preserve">     Plano de Ordenación Detallada Costa de Candelaria nº16. </w:t>
      </w:r>
      <w:r>
        <w:rPr>
          <w:rFonts w:ascii="Times New Roman" w:eastAsia="Times New Roman" w:hAnsi="Times New Roman" w:cs="Times New Roman"/>
          <w:sz w:val="24"/>
        </w:rPr>
        <w:tab/>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11" w:line="259" w:lineRule="auto"/>
        <w:ind w:left="58" w:firstLine="0"/>
        <w:jc w:val="left"/>
      </w:pPr>
      <w:r>
        <w:t xml:space="preserve"> </w:t>
      </w:r>
    </w:p>
    <w:p w:rsidR="002D2FE3" w:rsidRDefault="00CB5F7D">
      <w:pPr>
        <w:pStyle w:val="Ttulo1"/>
        <w:shd w:val="clear" w:color="auto" w:fill="E7E6E6"/>
        <w:ind w:left="53"/>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tbl>
      <w:tblPr>
        <w:tblStyle w:val="TableGrid"/>
        <w:tblW w:w="8898" w:type="dxa"/>
        <w:tblInd w:w="62" w:type="dxa"/>
        <w:tblCellMar>
          <w:top w:w="9" w:type="dxa"/>
          <w:left w:w="617"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nil"/>
            </w:tcBorders>
          </w:tcPr>
          <w:p w:rsidR="002D2FE3" w:rsidRDefault="002D2FE3">
            <w:pPr>
              <w:spacing w:after="160" w:line="259" w:lineRule="auto"/>
              <w:ind w:left="0" w:firstLine="0"/>
              <w:jc w:val="left"/>
            </w:pPr>
          </w:p>
        </w:tc>
        <w:tc>
          <w:tcPr>
            <w:tcW w:w="7089" w:type="dxa"/>
            <w:gridSpan w:val="2"/>
            <w:tcBorders>
              <w:top w:val="single" w:sz="4" w:space="0" w:color="000000"/>
              <w:left w:val="nil"/>
              <w:bottom w:val="single" w:sz="4" w:space="0" w:color="000000"/>
              <w:right w:val="single" w:sz="4" w:space="0" w:color="000000"/>
            </w:tcBorders>
          </w:tcPr>
          <w:p w:rsidR="002D2FE3" w:rsidRDefault="00CB5F7D">
            <w:pPr>
              <w:spacing w:after="0" w:line="259" w:lineRule="auto"/>
              <w:ind w:left="848" w:firstLine="0"/>
              <w:jc w:val="left"/>
            </w:pPr>
            <w:r>
              <w:t xml:space="preserve">Calle Charco del Musgo </w:t>
            </w:r>
          </w:p>
        </w:tc>
      </w:tr>
      <w:tr w:rsidR="002D2FE3">
        <w:trPr>
          <w:trHeight w:val="278"/>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Punto </w:t>
            </w:r>
          </w:p>
        </w:tc>
        <w:tc>
          <w:tcPr>
            <w:tcW w:w="7089"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Coordenadas UTM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3" w:firstLine="0"/>
              <w:jc w:val="center"/>
            </w:pPr>
            <w:r>
              <w:t xml:space="preserve">Nº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0" w:firstLine="0"/>
              <w:jc w:val="center"/>
            </w:pPr>
            <w:r>
              <w:t xml:space="preserve">X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Y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366517.4795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3140040.7863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0" w:firstLine="0"/>
              <w:jc w:val="center"/>
            </w:pPr>
            <w:r>
              <w:t xml:space="preserve">366517.0110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3140040.0270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0" w:firstLine="0"/>
              <w:jc w:val="center"/>
            </w:pPr>
            <w:r>
              <w:t xml:space="preserve">366511.1800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3140030.4500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366509.9400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3140031.1800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366508.8431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3140029.3140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366507.4452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3140026.9361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366506.3748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2" w:firstLine="0"/>
              <w:jc w:val="center"/>
            </w:pPr>
            <w:r>
              <w:t xml:space="preserve">3140025.1154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366505.2481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3140023.1988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366502.5302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3140018.5755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1" w:firstLine="0"/>
              <w:jc w:val="center"/>
            </w:pPr>
            <w: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366501.4100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3140016.6700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498" w:firstLine="0"/>
              <w:jc w:val="center"/>
            </w:pPr>
            <w:r>
              <w:t xml:space="preserve">366500.3818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04" w:firstLine="0"/>
              <w:jc w:val="center"/>
            </w:pPr>
            <w:r>
              <w:t xml:space="preserve">3140013.9454 </w:t>
            </w:r>
          </w:p>
        </w:tc>
      </w:tr>
    </w:tbl>
    <w:tbl>
      <w:tblPr>
        <w:tblStyle w:val="TableGrid"/>
        <w:tblpPr w:vertAnchor="text" w:tblpX="62"/>
        <w:tblOverlap w:val="never"/>
        <w:tblW w:w="8898" w:type="dxa"/>
        <w:tblInd w:w="0"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366498.6410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3140009.3310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366496.4880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3140008.3700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366495.6000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3140007.1500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366494.9057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3140006.3040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366490.7000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3139983.9700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366493.3944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3139977.3524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366491.2946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3139965.0767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19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366488.4346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3139953.3282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366486.5460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3139946.3015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366483.4470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3139937.2624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366482.1078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3139933.8737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366479.2308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3139927.5695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366476.7448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3139923.1336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366473.6048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3139917.8071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366470.1739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3139913.0198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366467.3882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3139909.5156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366459.7627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3139911.9137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29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366453.3866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3139896.8441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366452.3218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3139894.7847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366451.7525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3139893.7758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366451.6242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3139889.9036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366449.5976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3139885.8449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366447.6431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3139882.5752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366445.4643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3139880.9413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366444.4165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3139880.3900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366442.5995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3139879.9489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366440.4591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3139880.0522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366438.8990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3139880.2366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366436.1493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3139881.2509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366434.7806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3139881.7701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366428.6097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3139885.3022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366418.5224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3139891.2720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366417.8691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3139891.6434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366417.6120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3139891.7960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366417.2742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3139892.0171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366416.9243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3139892.2732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366415.5371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3139893.1335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49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366414.6331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3139894.6448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366413.7801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3139896.9081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366413.8502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3139899.3352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366414.1841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3139901.4245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366415.1063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3139904.4803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366415.9796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3139906.5028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366417.1216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3139908.4275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366419.0143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3139910.9156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366423.1240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3139915.8842 </w:t>
            </w:r>
          </w:p>
        </w:tc>
      </w:tr>
    </w:tbl>
    <w:p w:rsidR="002D2FE3" w:rsidRDefault="00CB5F7D">
      <w:pPr>
        <w:spacing w:after="0"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87020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47820" name="Group 64782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3699" name="Rectangle 3369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3700" name="Rectangle 3370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151 de 269 </w:t>
                              </w:r>
                            </w:p>
                          </w:txbxContent>
                        </wps:txbx>
                        <wps:bodyPr horzOverflow="overflow" vert="horz" lIns="0" tIns="0" rIns="0" bIns="0" rtlCol="0">
                          <a:noAutofit/>
                        </wps:bodyPr>
                      </wps:wsp>
                    </wpg:wgp>
                  </a:graphicData>
                </a:graphic>
              </wp:anchor>
            </w:drawing>
          </mc:Choice>
          <mc:Fallback xmlns:a="http://schemas.openxmlformats.org/drawingml/2006/main">
            <w:pict>
              <v:group id="Group 647820" style="width:12.7031pt;height:279.366pt;position:absolute;mso-position-horizontal-relative:page;mso-position-horizontal:absolute;margin-left:682.278pt;mso-position-vertical-relative:page;margin-top:532.554pt;" coordsize="1613,35479">
                <v:rect id="Rectangle 3369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370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151 de 269 </w:t>
                        </w:r>
                      </w:p>
                    </w:txbxContent>
                  </v:textbox>
                </v:rect>
                <w10:wrap type="topAndBottom"/>
              </v:group>
            </w:pict>
          </mc:Fallback>
        </mc:AlternateContent>
      </w:r>
      <w:r>
        <w:br w:type="page"/>
      </w:r>
    </w:p>
    <w:tbl>
      <w:tblPr>
        <w:tblStyle w:val="TableGrid"/>
        <w:tblpPr w:vertAnchor="text" w:tblpX="62"/>
        <w:tblOverlap w:val="never"/>
        <w:tblW w:w="8898" w:type="dxa"/>
        <w:tblInd w:w="0"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366427.6461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3139920.8951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59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366432.9763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3139926.8692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366438.7765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3139933.2940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366440.5792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3139935.7956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366441.8820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3139938.0043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366443.8701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3139942.0838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366447.9113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3139950.8047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366448.7082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3139952.9095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366448.9844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3139955.3579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366448.6800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3139956.7676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366448.1208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3139958.8217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69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366447.0609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3139961.2095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366445.9876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3139962.4924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366445.0336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3139963.2911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366444.8915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3139963.4143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366444.7162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3139963.5555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366444.2871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3139963.8568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366443.5650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3139964.2452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366443.0658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3139964.4324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366442.6096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3139964.5746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366441.9657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3139964.6950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79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366441.4762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3139964.7361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366440.9080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3139964.7306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366440.2301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3139964.6489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366439.6787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3139964.5197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366439.2249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3139964.3608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366438.6724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3139964.1228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366438.1126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3139963.7960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366437.4888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3139963.2236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366437.0287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3139962.7021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366436.4283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3139961.9104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89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366436.1087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3139961.3312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366435.8225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3139960.7893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366435.6079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3139960.2820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366435.4074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3139959.6190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366435.2450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3139958.9794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366435.1646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3139958.5440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366435.0971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3139957.9715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366435.0993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3139957.2696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366435.1169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3139956.5717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366435.2021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3139956.0459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99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366435.3345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3139955.5003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366435.5100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3139955.0947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366435.7374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3139954.3991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366435.9565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3139953.7742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366436.1542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3139953.0909 </w:t>
            </w:r>
          </w:p>
        </w:tc>
      </w:tr>
    </w:tbl>
    <w:p w:rsidR="002D2FE3" w:rsidRDefault="00CB5F7D">
      <w:pPr>
        <w:spacing w:after="0"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87123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47749" name="Group 64774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4518" name="Rectangle 3451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4519" name="Rectangle 3451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152 de 269 </w:t>
                              </w:r>
                            </w:p>
                          </w:txbxContent>
                        </wps:txbx>
                        <wps:bodyPr horzOverflow="overflow" vert="horz" lIns="0" tIns="0" rIns="0" bIns="0" rtlCol="0">
                          <a:noAutofit/>
                        </wps:bodyPr>
                      </wps:wsp>
                    </wpg:wgp>
                  </a:graphicData>
                </a:graphic>
              </wp:anchor>
            </w:drawing>
          </mc:Choice>
          <mc:Fallback xmlns:a="http://schemas.openxmlformats.org/drawingml/2006/main">
            <w:pict>
              <v:group id="Group 647749" style="width:12.7031pt;height:279.366pt;position:absolute;mso-position-horizontal-relative:page;mso-position-horizontal:absolute;margin-left:682.278pt;mso-position-vertical-relative:page;margin-top:532.554pt;" coordsize="1613,35479">
                <v:rect id="Rectangle 3451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451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152 de 269 </w:t>
                        </w:r>
                      </w:p>
                    </w:txbxContent>
                  </v:textbox>
                </v:rect>
                <w10:wrap type="topAndBottom"/>
              </v:group>
            </w:pict>
          </mc:Fallback>
        </mc:AlternateContent>
      </w:r>
      <w:r>
        <w:br w:type="page"/>
      </w:r>
    </w:p>
    <w:tbl>
      <w:tblPr>
        <w:tblStyle w:val="TableGrid"/>
        <w:tblpPr w:vertAnchor="text" w:tblpX="62"/>
        <w:tblOverlap w:val="never"/>
        <w:tblW w:w="8898" w:type="dxa"/>
        <w:tblInd w:w="0"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366436.3965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3139952.2280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366436.5625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3139951.5355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366436.6843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3139950.8919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366436.8321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3139950.0106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366436.9277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3139949.3218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109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366436.9916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3139948.7894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366437.0391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3139948.1294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111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366437.0645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3139947.5512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366437.0565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3139946.9875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366437.0463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3139946.2424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366436.9948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3139945.6420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366436.8885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3139945.0777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366436.7955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3139944.4692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366436.5703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3139943.7020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366436.4455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3139943.1628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119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366436.1840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3139942.5270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366435.9122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3139941.9534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366435.6795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3139941.4271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366435.4194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3139940.9610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366435.0759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3139940.3948</w:t>
            </w:r>
            <w:r>
              <w:t xml:space="preserve">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366434.6939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3139939.8814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366434.2539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3139939.2525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366433.8891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3139938.7910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366433.4520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3139938.2617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366432.7678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3139937.4774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129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366432.1388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3139936.8723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366431.6399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3139936.2578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366427.5153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3139931.6067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366427.0959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3139931.1792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366426.4007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3139930.3641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366425.6680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3139929.5528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366425.2714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3139929.1168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366424.4469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3139928.1822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366423.6756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3139927.2429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366423.2919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3139926.8881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139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366421.3691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3139924.7708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366421.0673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3139924.3070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366419.5307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3139922.6393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366419.0829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3139922.2372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366417.5536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3139920.4891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366417.1983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3139920.0958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366415.1907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3139917.9163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366410.9209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3139912.4596</w:t>
            </w:r>
            <w:r>
              <w:t xml:space="preserve">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366409.3129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3139909.9581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366407.4370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3139903.6252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149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366406.9951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3139901.6578 </w:t>
            </w:r>
          </w:p>
        </w:tc>
      </w:tr>
    </w:tbl>
    <w:p w:rsidR="002D2FE3" w:rsidRDefault="00CB5F7D">
      <w:pPr>
        <w:spacing w:after="0"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87225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46805" name="Group 64680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5336" name="Rectangle 3533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5337" name="Rectangle 3533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153 de 269 </w:t>
                              </w:r>
                            </w:p>
                          </w:txbxContent>
                        </wps:txbx>
                        <wps:bodyPr horzOverflow="overflow" vert="horz" lIns="0" tIns="0" rIns="0" bIns="0" rtlCol="0">
                          <a:noAutofit/>
                        </wps:bodyPr>
                      </wps:wsp>
                    </wpg:wgp>
                  </a:graphicData>
                </a:graphic>
              </wp:anchor>
            </w:drawing>
          </mc:Choice>
          <mc:Fallback xmlns:a="http://schemas.openxmlformats.org/drawingml/2006/main">
            <w:pict>
              <v:group id="Group 646805" style="width:12.7031pt;height:279.366pt;position:absolute;mso-position-horizontal-relative:page;mso-position-horizontal:absolute;margin-left:682.278pt;mso-position-vertical-relative:page;margin-top:532.554pt;" coordsize="1613,35479">
                <v:rect id="Rectangle 3533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533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153 de 269 </w:t>
                        </w:r>
                      </w:p>
                    </w:txbxContent>
                  </v:textbox>
                </v:rect>
                <w10:wrap type="topAndBottom"/>
              </v:group>
            </w:pict>
          </mc:Fallback>
        </mc:AlternateContent>
      </w:r>
      <w:r>
        <w:br w:type="page"/>
      </w:r>
    </w:p>
    <w:tbl>
      <w:tblPr>
        <w:tblStyle w:val="TableGrid"/>
        <w:tblpPr w:vertAnchor="text" w:tblpX="62"/>
        <w:tblOverlap w:val="never"/>
        <w:tblW w:w="8898" w:type="dxa"/>
        <w:tblInd w:w="0"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366406.8423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3139900.8894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366406.6177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3139899.5580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366406.5350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3139898.3201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366406.5316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3139897.3046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366406.6548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3139896.2427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366406.8829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3139895.2200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366407.1526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3139894.2390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366407.4103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3139893.4343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366407.6076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3139892.7968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159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366407.9175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3139892.1814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366408.4123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3139891.2801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366409.1396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3139890.3736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366409.8380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3139889.0744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366411.6056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3139887.3651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366411.8027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3139886.4160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366413.8952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3139884.8663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366414.1541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3139884.8399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366419.1197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3139881.3011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366426.5990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3139876.5371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169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366432.1421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3139872.9985</w:t>
            </w:r>
            <w:r>
              <w:t xml:space="preserve">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366432.5315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3139872.6292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366433.0033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3139872.1289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366433.2657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3139871.6901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366433.4227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3139871.2824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366433.5919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3139870.7253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366433.6187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3139870.3329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366433.5189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3139869.8615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366433.3916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3139869.5794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366439.4758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3139862.5639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179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366442.3200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3139864.9500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366449.1294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3139869.8172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366450.9800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3139871.1400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366462.2000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3139885.9700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366468.0300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3139894.0300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366473.6500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3139901.0900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366482.8000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3139913.9900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366484.1313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3139916.2954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366487.3100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3139921.8000 </w:t>
            </w:r>
          </w:p>
        </w:tc>
      </w:tr>
      <w:tr w:rsidR="002D2FE3">
        <w:trPr>
          <w:trHeight w:val="267"/>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366490.9950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3139929.8250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189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366494.3500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3139938.4600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366499.5650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3139963.8350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366501.2146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3139971.5822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366505.4100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3139991.2850</w:t>
            </w:r>
            <w:r>
              <w:t xml:space="preserve">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366509.5610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3140011.0080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366510.6468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3140013.5131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195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366510.7656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3140013.7846 </w:t>
            </w:r>
          </w:p>
        </w:tc>
      </w:tr>
    </w:tbl>
    <w:p w:rsidR="002D2FE3" w:rsidRDefault="00CB5F7D">
      <w:pPr>
        <w:spacing w:after="0" w:line="259" w:lineRule="auto"/>
        <w:ind w:left="-2495" w:right="1637" w:firstLine="0"/>
        <w:jc w:val="left"/>
      </w:pPr>
      <w:r>
        <w:rPr>
          <w:rFonts w:ascii="Calibri" w:eastAsia="Calibri" w:hAnsi="Calibri" w:cs="Calibri"/>
          <w:noProof/>
        </w:rPr>
        <mc:AlternateContent>
          <mc:Choice Requires="wpg">
            <w:drawing>
              <wp:anchor distT="0" distB="0" distL="114300" distR="114300" simplePos="0" relativeHeight="25187328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47819" name="Group 64781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6155" name="Rectangle 3615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6156" name="Rectangle 3615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154 de 269 </w:t>
                              </w:r>
                            </w:p>
                          </w:txbxContent>
                        </wps:txbx>
                        <wps:bodyPr horzOverflow="overflow" vert="horz" lIns="0" tIns="0" rIns="0" bIns="0" rtlCol="0">
                          <a:noAutofit/>
                        </wps:bodyPr>
                      </wps:wsp>
                    </wpg:wgp>
                  </a:graphicData>
                </a:graphic>
              </wp:anchor>
            </w:drawing>
          </mc:Choice>
          <mc:Fallback xmlns:a="http://schemas.openxmlformats.org/drawingml/2006/main">
            <w:pict>
              <v:group id="Group 647819" style="width:12.7031pt;height:279.366pt;position:absolute;mso-position-horizontal-relative:page;mso-position-horizontal:absolute;margin-left:682.278pt;mso-position-vertical-relative:page;margin-top:532.554pt;" coordsize="1613,35479">
                <v:rect id="Rectangle 3615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615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154 de 269 </w:t>
                        </w:r>
                      </w:p>
                    </w:txbxContent>
                  </v:textbox>
                </v:rect>
                <w10:wrap type="topAndBottom"/>
              </v:group>
            </w:pict>
          </mc:Fallback>
        </mc:AlternateContent>
      </w:r>
      <w:r>
        <w:br w:type="page"/>
      </w:r>
    </w:p>
    <w:tbl>
      <w:tblPr>
        <w:tblStyle w:val="TableGrid"/>
        <w:tblW w:w="8898" w:type="dxa"/>
        <w:tblInd w:w="62" w:type="dxa"/>
        <w:tblCellMar>
          <w:top w:w="9" w:type="dxa"/>
          <w:left w:w="115" w:type="dxa"/>
          <w:bottom w:w="0" w:type="dxa"/>
          <w:right w:w="115" w:type="dxa"/>
        </w:tblCellMar>
        <w:tblLook w:val="04A0" w:firstRow="1" w:lastRow="0" w:firstColumn="1" w:lastColumn="0" w:noHBand="0" w:noVBand="1"/>
      </w:tblPr>
      <w:tblGrid>
        <w:gridCol w:w="1810"/>
        <w:gridCol w:w="3546"/>
        <w:gridCol w:w="3543"/>
      </w:tblGrid>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196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366510.8724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3140013.9562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197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366510.9261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3140014.0199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198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366511.0683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3140014.1481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199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366511.1515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3140014.2035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200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366511.3359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3140014.2894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366511.4288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3140014.3166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202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366511.5335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3140014.3361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203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366511.7389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3140014.3417 </w:t>
            </w:r>
          </w:p>
        </w:tc>
      </w:tr>
      <w:tr w:rsidR="002D2FE3">
        <w:trPr>
          <w:trHeight w:val="264"/>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204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366511.8324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3140014.3302 </w:t>
            </w:r>
          </w:p>
        </w:tc>
      </w:tr>
      <w:tr w:rsidR="002D2FE3">
        <w:trPr>
          <w:trHeight w:val="266"/>
        </w:trPr>
        <w:tc>
          <w:tcPr>
            <w:tcW w:w="18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366517.4795 </w:t>
            </w:r>
          </w:p>
        </w:tc>
        <w:tc>
          <w:tcPr>
            <w:tcW w:w="354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3" w:firstLine="0"/>
              <w:jc w:val="center"/>
            </w:pPr>
            <w:r>
              <w:t xml:space="preserve">3140040.7863 </w:t>
            </w:r>
          </w:p>
        </w:tc>
      </w:tr>
    </w:tbl>
    <w:p w:rsidR="002D2FE3" w:rsidRDefault="00CB5F7D">
      <w:pPr>
        <w:spacing w:after="9" w:line="259" w:lineRule="auto"/>
        <w:ind w:left="58" w:firstLine="0"/>
        <w:jc w:val="left"/>
      </w:pPr>
      <w:r>
        <w:t xml:space="preserve"> </w:t>
      </w:r>
    </w:p>
    <w:p w:rsidR="002D2FE3" w:rsidRDefault="00CB5F7D">
      <w:pPr>
        <w:pStyle w:val="Ttulo1"/>
        <w:shd w:val="clear" w:color="auto" w:fill="E7E6E6"/>
        <w:ind w:left="53"/>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2D2FE3" w:rsidRDefault="00CB5F7D">
      <w:pPr>
        <w:spacing w:after="3281" w:line="259" w:lineRule="auto"/>
        <w:ind w:left="58" w:right="1368" w:firstLine="0"/>
        <w:jc w:val="left"/>
      </w:pPr>
      <w:r>
        <w:rPr>
          <w:noProof/>
        </w:rPr>
        <w:drawing>
          <wp:anchor distT="0" distB="0" distL="114300" distR="114300" simplePos="0" relativeHeight="251874304" behindDoc="0" locked="0" layoutInCell="1" allowOverlap="0">
            <wp:simplePos x="0" y="0"/>
            <wp:positionH relativeFrom="column">
              <wp:posOffset>278587</wp:posOffset>
            </wp:positionH>
            <wp:positionV relativeFrom="paragraph">
              <wp:posOffset>162830</wp:posOffset>
            </wp:positionV>
            <wp:extent cx="5582412" cy="2651760"/>
            <wp:effectExtent l="0" t="0" r="0" b="0"/>
            <wp:wrapSquare wrapText="bothSides"/>
            <wp:docPr id="36402" name="Picture 36402"/>
            <wp:cNvGraphicFramePr/>
            <a:graphic xmlns:a="http://schemas.openxmlformats.org/drawingml/2006/main">
              <a:graphicData uri="http://schemas.openxmlformats.org/drawingml/2006/picture">
                <pic:pic xmlns:pic="http://schemas.openxmlformats.org/drawingml/2006/picture">
                  <pic:nvPicPr>
                    <pic:cNvPr id="36402" name="Picture 36402"/>
                    <pic:cNvPicPr/>
                  </pic:nvPicPr>
                  <pic:blipFill>
                    <a:blip r:embed="rId79"/>
                    <a:stretch>
                      <a:fillRect/>
                    </a:stretch>
                  </pic:blipFill>
                  <pic:spPr>
                    <a:xfrm>
                      <a:off x="0" y="0"/>
                      <a:ext cx="5582412" cy="2651760"/>
                    </a:xfrm>
                    <a:prstGeom prst="rect">
                      <a:avLst/>
                    </a:prstGeom>
                  </pic:spPr>
                </pic:pic>
              </a:graphicData>
            </a:graphic>
          </wp:anchor>
        </w:drawing>
      </w:r>
      <w:r>
        <w:t xml:space="preserve"> </w:t>
      </w:r>
    </w:p>
    <w:p w:rsidR="002D2FE3" w:rsidRDefault="00CB5F7D">
      <w:pPr>
        <w:spacing w:after="0" w:line="259" w:lineRule="auto"/>
        <w:ind w:left="-2495" w:right="1368" w:firstLine="0"/>
        <w:jc w:val="left"/>
      </w:pPr>
      <w:r>
        <w:rPr>
          <w:rFonts w:ascii="Calibri" w:eastAsia="Calibri" w:hAnsi="Calibri" w:cs="Calibri"/>
          <w:noProof/>
        </w:rPr>
        <mc:AlternateContent>
          <mc:Choice Requires="wpg">
            <w:drawing>
              <wp:anchor distT="0" distB="0" distL="114300" distR="114300" simplePos="0" relativeHeight="2518753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1470" name="Group 56147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6407" name="Rectangle 3640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6408" name="Rectangle 3640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155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1470" style="width:12.7031pt;height:279.366pt;position:absolute;mso-position-horizontal-relative:page;mso-position-horizontal:absolute;margin-left:682.278pt;mso-position-vertical-relative:page;margin-top:532.554pt;" coordsize="1613,35479">
                <v:rect id="Rectangle 3640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640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155 de 269 </w:t>
                        </w:r>
                      </w:p>
                    </w:txbxContent>
                  </v:textbox>
                </v:rect>
                <w10:wrap type="square"/>
              </v:group>
            </w:pict>
          </mc:Fallback>
        </mc:AlternateContent>
      </w:r>
    </w:p>
    <w:p w:rsidR="002D2FE3" w:rsidRDefault="00CB5F7D">
      <w:pPr>
        <w:spacing w:after="0" w:line="259" w:lineRule="auto"/>
        <w:ind w:left="58" w:right="1368" w:firstLine="0"/>
        <w:jc w:val="left"/>
      </w:pPr>
      <w:r>
        <w:t xml:space="preserve"> </w:t>
      </w:r>
    </w:p>
    <w:p w:rsidR="002D2FE3" w:rsidRDefault="00CB5F7D">
      <w:pPr>
        <w:spacing w:after="3" w:line="265" w:lineRule="auto"/>
        <w:ind w:left="10" w:right="2512"/>
        <w:jc w:val="right"/>
      </w:pPr>
      <w:r>
        <w:t xml:space="preserve">Intersección de la Avenida Marítima con la calle Charco del Musgo </w:t>
      </w:r>
    </w:p>
    <w:p w:rsidR="002D2FE3" w:rsidRDefault="00CB5F7D">
      <w:pPr>
        <w:spacing w:after="0" w:line="259" w:lineRule="auto"/>
        <w:ind w:left="58" w:right="1737" w:firstLine="0"/>
        <w:jc w:val="left"/>
      </w:pPr>
      <w:r>
        <w:rPr>
          <w:noProof/>
        </w:rPr>
        <w:drawing>
          <wp:anchor distT="0" distB="0" distL="114300" distR="114300" simplePos="0" relativeHeight="251876352" behindDoc="0" locked="0" layoutInCell="1" allowOverlap="0">
            <wp:simplePos x="0" y="0"/>
            <wp:positionH relativeFrom="column">
              <wp:posOffset>872947</wp:posOffset>
            </wp:positionH>
            <wp:positionV relativeFrom="paragraph">
              <wp:posOffset>220488</wp:posOffset>
            </wp:positionV>
            <wp:extent cx="4753357" cy="2657856"/>
            <wp:effectExtent l="0" t="0" r="0" b="0"/>
            <wp:wrapSquare wrapText="bothSides"/>
            <wp:docPr id="36404" name="Picture 36404"/>
            <wp:cNvGraphicFramePr/>
            <a:graphic xmlns:a="http://schemas.openxmlformats.org/drawingml/2006/main">
              <a:graphicData uri="http://schemas.openxmlformats.org/drawingml/2006/picture">
                <pic:pic xmlns:pic="http://schemas.openxmlformats.org/drawingml/2006/picture">
                  <pic:nvPicPr>
                    <pic:cNvPr id="36404" name="Picture 36404"/>
                    <pic:cNvPicPr/>
                  </pic:nvPicPr>
                  <pic:blipFill>
                    <a:blip r:embed="rId80"/>
                    <a:stretch>
                      <a:fillRect/>
                    </a:stretch>
                  </pic:blipFill>
                  <pic:spPr>
                    <a:xfrm>
                      <a:off x="0" y="0"/>
                      <a:ext cx="4753357" cy="2657856"/>
                    </a:xfrm>
                    <a:prstGeom prst="rect">
                      <a:avLst/>
                    </a:prstGeom>
                  </pic:spPr>
                </pic:pic>
              </a:graphicData>
            </a:graphic>
          </wp:anchor>
        </w:drawing>
      </w:r>
      <w:r>
        <w:t xml:space="preserve"> </w:t>
      </w:r>
    </w:p>
    <w:p w:rsidR="002D2FE3" w:rsidRDefault="00CB5F7D">
      <w:pPr>
        <w:spacing w:after="3" w:line="259" w:lineRule="auto"/>
        <w:ind w:left="154" w:right="1065"/>
        <w:jc w:val="center"/>
      </w:pPr>
      <w:r>
        <w:t xml:space="preserve">Inicio de la calle Charco del Musgo </w:t>
      </w:r>
    </w:p>
    <w:p w:rsidR="002D2FE3" w:rsidRDefault="00CB5F7D">
      <w:pPr>
        <w:spacing w:after="0" w:line="259" w:lineRule="auto"/>
        <w:ind w:left="379" w:firstLine="0"/>
        <w:jc w:val="left"/>
      </w:pPr>
      <w:r>
        <w:rPr>
          <w:noProof/>
        </w:rPr>
        <w:drawing>
          <wp:inline distT="0" distB="0" distL="0" distR="0">
            <wp:extent cx="5574793" cy="3209544"/>
            <wp:effectExtent l="0" t="0" r="0" b="0"/>
            <wp:docPr id="36477" name="Picture 36477"/>
            <wp:cNvGraphicFramePr/>
            <a:graphic xmlns:a="http://schemas.openxmlformats.org/drawingml/2006/main">
              <a:graphicData uri="http://schemas.openxmlformats.org/drawingml/2006/picture">
                <pic:pic xmlns:pic="http://schemas.openxmlformats.org/drawingml/2006/picture">
                  <pic:nvPicPr>
                    <pic:cNvPr id="36477" name="Picture 36477"/>
                    <pic:cNvPicPr/>
                  </pic:nvPicPr>
                  <pic:blipFill>
                    <a:blip r:embed="rId81"/>
                    <a:stretch>
                      <a:fillRect/>
                    </a:stretch>
                  </pic:blipFill>
                  <pic:spPr>
                    <a:xfrm>
                      <a:off x="0" y="0"/>
                      <a:ext cx="5574793" cy="3209544"/>
                    </a:xfrm>
                    <a:prstGeom prst="rect">
                      <a:avLst/>
                    </a:prstGeom>
                  </pic:spPr>
                </pic:pic>
              </a:graphicData>
            </a:graphic>
          </wp:inline>
        </w:drawing>
      </w:r>
    </w:p>
    <w:p w:rsidR="002D2FE3" w:rsidRDefault="00CB5F7D">
      <w:pPr>
        <w:spacing w:after="54" w:line="259" w:lineRule="auto"/>
        <w:ind w:left="0" w:right="1534" w:firstLine="0"/>
        <w:jc w:val="right"/>
      </w:pPr>
      <w:r>
        <w:rPr>
          <w:rFonts w:ascii="Times New Roman" w:eastAsia="Times New Roman" w:hAnsi="Times New Roman" w:cs="Times New Roman"/>
          <w:sz w:val="24"/>
        </w:rPr>
        <w:t xml:space="preserve"> </w:t>
      </w:r>
    </w:p>
    <w:p w:rsidR="002D2FE3" w:rsidRDefault="00CB5F7D">
      <w:pPr>
        <w:pStyle w:val="Ttulo2"/>
        <w:tabs>
          <w:tab w:val="center" w:pos="4424"/>
          <w:tab w:val="center" w:pos="9004"/>
        </w:tabs>
        <w:spacing w:after="0" w:line="259" w:lineRule="auto"/>
        <w:ind w:left="0" w:right="0" w:firstLine="0"/>
        <w:jc w:val="left"/>
      </w:pPr>
      <w:r>
        <w:rPr>
          <w:rFonts w:ascii="Calibri" w:eastAsia="Calibri" w:hAnsi="Calibri" w:cs="Calibri"/>
          <w:b w:val="0"/>
        </w:rPr>
        <w:tab/>
      </w:r>
      <w:r>
        <w:rPr>
          <w:rFonts w:ascii="Times New Roman" w:eastAsia="Times New Roman" w:hAnsi="Times New Roman" w:cs="Times New Roman"/>
          <w:b w:val="0"/>
          <w:sz w:val="24"/>
        </w:rPr>
        <w:t xml:space="preserve">Tramo medio de la calle Charco del Musgo </w:t>
      </w:r>
      <w:r>
        <w:rPr>
          <w:rFonts w:ascii="Times New Roman" w:eastAsia="Times New Roman" w:hAnsi="Times New Roman" w:cs="Times New Roman"/>
          <w:b w:val="0"/>
          <w:sz w:val="24"/>
        </w:rPr>
        <w:tab/>
      </w:r>
      <w:r>
        <w:rPr>
          <w:b w:val="0"/>
        </w:rPr>
        <w:t xml:space="preserve"> </w:t>
      </w:r>
    </w:p>
    <w:p w:rsidR="002D2FE3" w:rsidRDefault="00CB5F7D">
      <w:pPr>
        <w:spacing w:after="0" w:line="259" w:lineRule="auto"/>
        <w:ind w:left="0" w:right="1533" w:firstLine="0"/>
        <w:jc w:val="right"/>
      </w:pPr>
      <w:r>
        <w:t xml:space="preserve"> </w:t>
      </w:r>
    </w:p>
    <w:p w:rsidR="002D2FE3" w:rsidRDefault="00CB5F7D">
      <w:pPr>
        <w:spacing w:after="3785" w:line="259" w:lineRule="auto"/>
        <w:ind w:left="58" w:right="1452" w:firstLine="0"/>
        <w:jc w:val="left"/>
      </w:pPr>
      <w:r>
        <w:rPr>
          <w:rFonts w:ascii="Calibri" w:eastAsia="Calibri" w:hAnsi="Calibri" w:cs="Calibri"/>
          <w:noProof/>
        </w:rPr>
        <mc:AlternateContent>
          <mc:Choice Requires="wpg">
            <w:drawing>
              <wp:anchor distT="0" distB="0" distL="114300" distR="114300" simplePos="0" relativeHeight="25187737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5058" name="Group 53505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6491" name="Rectangle 3649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6492" name="Rectangle 3649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156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5058" style="width:12.7031pt;height:279.366pt;position:absolute;mso-position-horizontal-relative:page;mso-position-horizontal:absolute;margin-left:682.278pt;mso-position-vertical-relative:page;margin-top:532.554pt;" coordsize="1613,35479">
                <v:rect id="Rectangle 3649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649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156 de 269 </w:t>
                        </w:r>
                      </w:p>
                    </w:txbxContent>
                  </v:textbox>
                </v:rect>
                <w10:wrap type="square"/>
              </v:group>
            </w:pict>
          </mc:Fallback>
        </mc:AlternateContent>
      </w:r>
      <w:r>
        <w:rPr>
          <w:noProof/>
        </w:rPr>
        <w:drawing>
          <wp:anchor distT="0" distB="0" distL="114300" distR="114300" simplePos="0" relativeHeight="251878400" behindDoc="0" locked="0" layoutInCell="1" allowOverlap="0">
            <wp:simplePos x="0" y="0"/>
            <wp:positionH relativeFrom="column">
              <wp:posOffset>232867</wp:posOffset>
            </wp:positionH>
            <wp:positionV relativeFrom="paragraph">
              <wp:posOffset>162829</wp:posOffset>
            </wp:positionV>
            <wp:extent cx="5574792" cy="2750820"/>
            <wp:effectExtent l="0" t="0" r="0" b="0"/>
            <wp:wrapSquare wrapText="bothSides"/>
            <wp:docPr id="36479" name="Picture 36479"/>
            <wp:cNvGraphicFramePr/>
            <a:graphic xmlns:a="http://schemas.openxmlformats.org/drawingml/2006/main">
              <a:graphicData uri="http://schemas.openxmlformats.org/drawingml/2006/picture">
                <pic:pic xmlns:pic="http://schemas.openxmlformats.org/drawingml/2006/picture">
                  <pic:nvPicPr>
                    <pic:cNvPr id="36479" name="Picture 36479"/>
                    <pic:cNvPicPr/>
                  </pic:nvPicPr>
                  <pic:blipFill>
                    <a:blip r:embed="rId88"/>
                    <a:stretch>
                      <a:fillRect/>
                    </a:stretch>
                  </pic:blipFill>
                  <pic:spPr>
                    <a:xfrm>
                      <a:off x="0" y="0"/>
                      <a:ext cx="5574792" cy="2750820"/>
                    </a:xfrm>
                    <a:prstGeom prst="rect">
                      <a:avLst/>
                    </a:prstGeom>
                  </pic:spPr>
                </pic:pic>
              </a:graphicData>
            </a:graphic>
          </wp:anchor>
        </w:drawing>
      </w:r>
      <w:r>
        <w:t xml:space="preserve"> </w:t>
      </w:r>
    </w:p>
    <w:p w:rsidR="002D2FE3" w:rsidRDefault="00CB5F7D">
      <w:pPr>
        <w:spacing w:after="0" w:line="259" w:lineRule="auto"/>
        <w:ind w:left="58" w:right="1452" w:firstLine="0"/>
        <w:jc w:val="left"/>
      </w:pPr>
      <w: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0" w:line="259" w:lineRule="auto"/>
        <w:ind w:left="0" w:right="1962" w:firstLine="0"/>
        <w:jc w:val="righ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tabs>
          <w:tab w:val="center" w:pos="4426"/>
          <w:tab w:val="center" w:pos="8574"/>
        </w:tabs>
        <w:spacing w:after="3" w:line="254" w:lineRule="auto"/>
        <w:ind w:left="0" w:firstLine="0"/>
        <w:jc w:val="left"/>
      </w:pPr>
      <w:r>
        <w:rPr>
          <w:rFonts w:ascii="Calibri" w:eastAsia="Calibri" w:hAnsi="Calibri" w:cs="Calibri"/>
        </w:rPr>
        <w:tab/>
      </w:r>
      <w:r>
        <w:rPr>
          <w:rFonts w:ascii="Times New Roman" w:eastAsia="Times New Roman" w:hAnsi="Times New Roman" w:cs="Times New Roman"/>
          <w:sz w:val="24"/>
        </w:rPr>
        <w:t xml:space="preserve">Intersección de la calle Charco del Musgo con la calle Taunus </w:t>
      </w:r>
      <w:r>
        <w:rPr>
          <w:rFonts w:ascii="Times New Roman" w:eastAsia="Times New Roman" w:hAnsi="Times New Roman" w:cs="Times New Roman"/>
          <w:sz w:val="24"/>
        </w:rPr>
        <w:tab/>
        <w:t xml:space="preserve"> </w:t>
      </w:r>
    </w:p>
    <w:p w:rsidR="002D2FE3" w:rsidRDefault="00CB5F7D">
      <w:pPr>
        <w:spacing w:after="0" w:line="259" w:lineRule="auto"/>
        <w:ind w:left="0" w:right="1355" w:firstLine="0"/>
        <w:jc w:val="center"/>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line="259" w:lineRule="auto"/>
        <w:ind w:left="0" w:right="1962" w:firstLine="0"/>
        <w:jc w:val="right"/>
      </w:pPr>
      <w:r>
        <w:t xml:space="preserve"> </w:t>
      </w:r>
    </w:p>
    <w:p w:rsidR="002D2FE3" w:rsidRDefault="00CB5F7D">
      <w:pPr>
        <w:spacing w:after="0" w:line="259" w:lineRule="auto"/>
        <w:ind w:left="58" w:right="1603" w:firstLine="0"/>
      </w:pPr>
      <w:r>
        <w:rPr>
          <w:rFonts w:ascii="Calibri" w:eastAsia="Calibri" w:hAnsi="Calibri" w:cs="Calibri"/>
          <w:noProof/>
        </w:rPr>
        <mc:AlternateContent>
          <mc:Choice Requires="wpg">
            <w:drawing>
              <wp:anchor distT="0" distB="0" distL="114300" distR="114300" simplePos="0" relativeHeight="25187942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34993" name="Group 53499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6569" name="Rectangle 3656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6570" name="Rectangle 3657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157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4993" style="width:12.7031pt;height:279.366pt;position:absolute;mso-position-horizontal-relative:page;mso-position-horizontal:absolute;margin-left:682.278pt;mso-position-vertical-relative:page;margin-top:532.554pt;" coordsize="1613,35479">
                <v:rect id="Rectangle 3656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657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157 de 269 </w:t>
                        </w:r>
                      </w:p>
                    </w:txbxContent>
                  </v:textbox>
                </v:rect>
                <w10:wrap type="topAndBottom"/>
              </v:group>
            </w:pict>
          </mc:Fallback>
        </mc:AlternateContent>
      </w:r>
      <w:r>
        <w:rPr>
          <w:noProof/>
        </w:rPr>
        <w:drawing>
          <wp:anchor distT="0" distB="0" distL="114300" distR="114300" simplePos="0" relativeHeight="251880448" behindDoc="0" locked="0" layoutInCell="1" allowOverlap="0">
            <wp:simplePos x="0" y="0"/>
            <wp:positionH relativeFrom="column">
              <wp:posOffset>135331</wp:posOffset>
            </wp:positionH>
            <wp:positionV relativeFrom="paragraph">
              <wp:posOffset>-3715750</wp:posOffset>
            </wp:positionV>
            <wp:extent cx="5576316" cy="3808476"/>
            <wp:effectExtent l="0" t="0" r="0" b="0"/>
            <wp:wrapSquare wrapText="bothSides"/>
            <wp:docPr id="36560" name="Picture 36560"/>
            <wp:cNvGraphicFramePr/>
            <a:graphic xmlns:a="http://schemas.openxmlformats.org/drawingml/2006/main">
              <a:graphicData uri="http://schemas.openxmlformats.org/drawingml/2006/picture">
                <pic:pic xmlns:pic="http://schemas.openxmlformats.org/drawingml/2006/picture">
                  <pic:nvPicPr>
                    <pic:cNvPr id="36560" name="Picture 36560"/>
                    <pic:cNvPicPr/>
                  </pic:nvPicPr>
                  <pic:blipFill>
                    <a:blip r:embed="rId83"/>
                    <a:stretch>
                      <a:fillRect/>
                    </a:stretch>
                  </pic:blipFill>
                  <pic:spPr>
                    <a:xfrm>
                      <a:off x="0" y="0"/>
                      <a:ext cx="5576316" cy="3808476"/>
                    </a:xfrm>
                    <a:prstGeom prst="rect">
                      <a:avLst/>
                    </a:prstGeom>
                  </pic:spPr>
                </pic:pic>
              </a:graphicData>
            </a:graphic>
          </wp:anchor>
        </w:drawing>
      </w:r>
      <w:r>
        <w:rPr>
          <w:rFonts w:ascii="Times New Roman" w:eastAsia="Times New Roman" w:hAnsi="Times New Roman" w:cs="Times New Roman"/>
          <w:sz w:val="24"/>
        </w:rPr>
        <w:t xml:space="preserve"> </w:t>
      </w:r>
    </w:p>
    <w:p w:rsidR="002D2FE3" w:rsidRDefault="00CB5F7D">
      <w:pPr>
        <w:tabs>
          <w:tab w:val="center" w:pos="4536"/>
        </w:tabs>
        <w:spacing w:after="3" w:line="254" w:lineRule="auto"/>
        <w:ind w:left="0" w:firstLine="0"/>
        <w:jc w:val="left"/>
      </w:pPr>
      <w:r>
        <w:t xml:space="preserve"> </w:t>
      </w:r>
      <w:r>
        <w:tab/>
      </w:r>
      <w:r>
        <w:rPr>
          <w:rFonts w:ascii="Times New Roman" w:eastAsia="Times New Roman" w:hAnsi="Times New Roman" w:cs="Times New Roman"/>
          <w:sz w:val="24"/>
        </w:rPr>
        <w:t xml:space="preserve">Tramo final de la calle Charco del Musgo </w:t>
      </w:r>
    </w:p>
    <w:p w:rsidR="002D2FE3" w:rsidRDefault="00CB5F7D">
      <w:pPr>
        <w:spacing w:after="0" w:line="259" w:lineRule="auto"/>
        <w:ind w:left="58" w:right="1500" w:firstLine="0"/>
      </w:pPr>
      <w:r>
        <w:rPr>
          <w:noProof/>
        </w:rPr>
        <w:drawing>
          <wp:anchor distT="0" distB="0" distL="114300" distR="114300" simplePos="0" relativeHeight="251881472" behindDoc="0" locked="0" layoutInCell="1" allowOverlap="0">
            <wp:simplePos x="0" y="0"/>
            <wp:positionH relativeFrom="column">
              <wp:posOffset>202387</wp:posOffset>
            </wp:positionH>
            <wp:positionV relativeFrom="paragraph">
              <wp:posOffset>214392</wp:posOffset>
            </wp:positionV>
            <wp:extent cx="5574793" cy="3436620"/>
            <wp:effectExtent l="0" t="0" r="0" b="0"/>
            <wp:wrapSquare wrapText="bothSides"/>
            <wp:docPr id="36562" name="Picture 36562"/>
            <wp:cNvGraphicFramePr/>
            <a:graphic xmlns:a="http://schemas.openxmlformats.org/drawingml/2006/main">
              <a:graphicData uri="http://schemas.openxmlformats.org/drawingml/2006/picture">
                <pic:pic xmlns:pic="http://schemas.openxmlformats.org/drawingml/2006/picture">
                  <pic:nvPicPr>
                    <pic:cNvPr id="36562" name="Picture 36562"/>
                    <pic:cNvPicPr/>
                  </pic:nvPicPr>
                  <pic:blipFill>
                    <a:blip r:embed="rId84"/>
                    <a:stretch>
                      <a:fillRect/>
                    </a:stretch>
                  </pic:blipFill>
                  <pic:spPr>
                    <a:xfrm>
                      <a:off x="0" y="0"/>
                      <a:ext cx="5574793" cy="3436620"/>
                    </a:xfrm>
                    <a:prstGeom prst="rect">
                      <a:avLst/>
                    </a:prstGeom>
                  </pic:spPr>
                </pic:pic>
              </a:graphicData>
            </a:graphic>
          </wp:anchor>
        </w:drawing>
      </w:r>
      <w:r>
        <w:t xml:space="preserve"> </w:t>
      </w:r>
    </w:p>
    <w:p w:rsidR="002D2FE3" w:rsidRDefault="00CB5F7D">
      <w:pPr>
        <w:spacing w:after="65" w:line="254" w:lineRule="auto"/>
        <w:ind w:left="2523"/>
        <w:jc w:val="left"/>
      </w:pPr>
      <w:r>
        <w:rPr>
          <w:rFonts w:ascii="Times New Roman" w:eastAsia="Times New Roman" w:hAnsi="Times New Roman" w:cs="Times New Roman"/>
          <w:sz w:val="24"/>
        </w:rPr>
        <w:t xml:space="preserve">Vista desde el final de la calle sin salida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pStyle w:val="Ttulo1"/>
        <w:shd w:val="clear" w:color="auto" w:fill="E7E6E6"/>
        <w:ind w:left="53"/>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2D2FE3" w:rsidRDefault="00CB5F7D">
      <w:pPr>
        <w:spacing w:after="0" w:line="259" w:lineRule="auto"/>
        <w:ind w:left="58" w:firstLine="0"/>
        <w:jc w:val="left"/>
      </w:pPr>
      <w:r>
        <w:t xml:space="preserve"> </w:t>
      </w:r>
    </w:p>
    <w:p w:rsidR="002D2FE3" w:rsidRDefault="00CB5F7D">
      <w:pPr>
        <w:spacing w:after="1901"/>
        <w:ind w:left="69" w:right="967"/>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2D2FE3" w:rsidRDefault="00CB5F7D">
      <w:pPr>
        <w:spacing w:after="0" w:line="259" w:lineRule="auto"/>
        <w:ind w:left="-2495" w:right="2215" w:firstLine="0"/>
        <w:jc w:val="left"/>
      </w:pPr>
      <w:r>
        <w:rPr>
          <w:rFonts w:ascii="Calibri" w:eastAsia="Calibri" w:hAnsi="Calibri" w:cs="Calibri"/>
          <w:noProof/>
        </w:rPr>
        <mc:AlternateContent>
          <mc:Choice Requires="wpg">
            <w:drawing>
              <wp:anchor distT="0" distB="0" distL="114300" distR="114300" simplePos="0" relativeHeight="25188249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35210" name="Group 53521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6649" name="Rectangle 3664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w:t>
                              </w:r>
                              <w:r>
                                <w:rPr>
                                  <w:sz w:val="12"/>
                                </w:rPr>
                                <w:t xml:space="preserve">ión: https://candelaria.sedelectronica.es/ </w:t>
                              </w:r>
                            </w:p>
                          </w:txbxContent>
                        </wps:txbx>
                        <wps:bodyPr horzOverflow="overflow" vert="horz" lIns="0" tIns="0" rIns="0" bIns="0" rtlCol="0">
                          <a:noAutofit/>
                        </wps:bodyPr>
                      </wps:wsp>
                      <wps:wsp>
                        <wps:cNvPr id="36650" name="Rectangle 3665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158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5210" style="width:12.7031pt;height:279.366pt;position:absolute;mso-position-horizontal-relative:page;mso-position-horizontal:absolute;margin-left:682.278pt;mso-position-vertical-relative:page;margin-top:532.554pt;" coordsize="1613,35479">
                <v:rect id="Rectangle 3664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665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158 de 269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83520" behindDoc="0" locked="0" layoutInCell="1" allowOverlap="1">
                <wp:simplePos x="0" y="0"/>
                <wp:positionH relativeFrom="column">
                  <wp:posOffset>505663</wp:posOffset>
                </wp:positionH>
                <wp:positionV relativeFrom="paragraph">
                  <wp:posOffset>-1286494</wp:posOffset>
                </wp:positionV>
                <wp:extent cx="4817364" cy="6527293"/>
                <wp:effectExtent l="0" t="0" r="0" b="0"/>
                <wp:wrapSquare wrapText="bothSides"/>
                <wp:docPr id="535209" name="Group 535209"/>
                <wp:cNvGraphicFramePr/>
                <a:graphic xmlns:a="http://schemas.openxmlformats.org/drawingml/2006/main">
                  <a:graphicData uri="http://schemas.microsoft.com/office/word/2010/wordprocessingGroup">
                    <wpg:wgp>
                      <wpg:cNvGrpSpPr/>
                      <wpg:grpSpPr>
                        <a:xfrm>
                          <a:off x="0" y="0"/>
                          <a:ext cx="4817364" cy="6527293"/>
                          <a:chOff x="0" y="0"/>
                          <a:chExt cx="4817364" cy="6527293"/>
                        </a:xfrm>
                      </wpg:grpSpPr>
                      <wps:wsp>
                        <wps:cNvPr id="36613" name="Rectangle 36613"/>
                        <wps:cNvSpPr/>
                        <wps:spPr>
                          <a:xfrm>
                            <a:off x="2567051" y="1522715"/>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6614" name="Rectangle 36614"/>
                        <wps:cNvSpPr/>
                        <wps:spPr>
                          <a:xfrm>
                            <a:off x="2567051" y="176045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6615" name="Rectangle 36615"/>
                        <wps:cNvSpPr/>
                        <wps:spPr>
                          <a:xfrm>
                            <a:off x="2567051" y="199667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6616" name="Rectangle 36616"/>
                        <wps:cNvSpPr/>
                        <wps:spPr>
                          <a:xfrm>
                            <a:off x="2567051" y="223442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6617" name="Rectangle 36617"/>
                        <wps:cNvSpPr/>
                        <wps:spPr>
                          <a:xfrm>
                            <a:off x="2567051" y="2470643"/>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6641" name="Rectangle 36641"/>
                        <wps:cNvSpPr/>
                        <wps:spPr>
                          <a:xfrm>
                            <a:off x="3631058" y="624160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6646" name="Picture 36646"/>
                          <pic:cNvPicPr/>
                        </pic:nvPicPr>
                        <pic:blipFill>
                          <a:blip r:embed="rId85"/>
                          <a:stretch>
                            <a:fillRect/>
                          </a:stretch>
                        </pic:blipFill>
                        <pic:spPr>
                          <a:xfrm>
                            <a:off x="0" y="0"/>
                            <a:ext cx="4817364" cy="6527293"/>
                          </a:xfrm>
                          <a:prstGeom prst="rect">
                            <a:avLst/>
                          </a:prstGeom>
                        </pic:spPr>
                      </pic:pic>
                    </wpg:wgp>
                  </a:graphicData>
                </a:graphic>
              </wp:anchor>
            </w:drawing>
          </mc:Choice>
          <mc:Fallback xmlns:a="http://schemas.openxmlformats.org/drawingml/2006/main">
            <w:pict>
              <v:group id="Group 535209" style="width:379.32pt;height:513.96pt;position:absolute;mso-position-horizontal-relative:text;mso-position-horizontal:absolute;margin-left:39.816pt;mso-position-vertical-relative:text;margin-top:-101.299pt;" coordsize="48173,65272">
                <v:rect id="Rectangle 36613" style="position:absolute;width:518;height:2079;left:25670;top:15227;" filled="f" stroked="f">
                  <v:textbox inset="0,0,0,0">
                    <w:txbxContent>
                      <w:p>
                        <w:pPr>
                          <w:spacing w:before="0" w:after="160" w:line="259" w:lineRule="auto"/>
                          <w:ind w:left="0" w:firstLine="0"/>
                          <w:jc w:val="left"/>
                        </w:pPr>
                        <w:r>
                          <w:rPr/>
                          <w:t xml:space="preserve"> </w:t>
                        </w:r>
                      </w:p>
                    </w:txbxContent>
                  </v:textbox>
                </v:rect>
                <v:rect id="Rectangle 36614" style="position:absolute;width:518;height:2079;left:25670;top:17604;" filled="f" stroked="f">
                  <v:textbox inset="0,0,0,0">
                    <w:txbxContent>
                      <w:p>
                        <w:pPr>
                          <w:spacing w:before="0" w:after="160" w:line="259" w:lineRule="auto"/>
                          <w:ind w:left="0" w:firstLine="0"/>
                          <w:jc w:val="left"/>
                        </w:pPr>
                        <w:r>
                          <w:rPr/>
                          <w:t xml:space="preserve"> </w:t>
                        </w:r>
                      </w:p>
                    </w:txbxContent>
                  </v:textbox>
                </v:rect>
                <v:rect id="Rectangle 36615" style="position:absolute;width:518;height:2079;left:25670;top:19966;" filled="f" stroked="f">
                  <v:textbox inset="0,0,0,0">
                    <w:txbxContent>
                      <w:p>
                        <w:pPr>
                          <w:spacing w:before="0" w:after="160" w:line="259" w:lineRule="auto"/>
                          <w:ind w:left="0" w:firstLine="0"/>
                          <w:jc w:val="left"/>
                        </w:pPr>
                        <w:r>
                          <w:rPr/>
                          <w:t xml:space="preserve"> </w:t>
                        </w:r>
                      </w:p>
                    </w:txbxContent>
                  </v:textbox>
                </v:rect>
                <v:rect id="Rectangle 36616" style="position:absolute;width:518;height:2079;left:25670;top:22344;" filled="f" stroked="f">
                  <v:textbox inset="0,0,0,0">
                    <w:txbxContent>
                      <w:p>
                        <w:pPr>
                          <w:spacing w:before="0" w:after="160" w:line="259" w:lineRule="auto"/>
                          <w:ind w:left="0" w:firstLine="0"/>
                          <w:jc w:val="left"/>
                        </w:pPr>
                        <w:r>
                          <w:rPr/>
                          <w:t xml:space="preserve"> </w:t>
                        </w:r>
                      </w:p>
                    </w:txbxContent>
                  </v:textbox>
                </v:rect>
                <v:rect id="Rectangle 36617" style="position:absolute;width:518;height:2079;left:25670;top:24706;" filled="f" stroked="f">
                  <v:textbox inset="0,0,0,0">
                    <w:txbxContent>
                      <w:p>
                        <w:pPr>
                          <w:spacing w:before="0" w:after="160" w:line="259" w:lineRule="auto"/>
                          <w:ind w:left="0" w:firstLine="0"/>
                          <w:jc w:val="left"/>
                        </w:pPr>
                        <w:r>
                          <w:rPr/>
                          <w:t xml:space="preserve"> </w:t>
                        </w:r>
                      </w:p>
                    </w:txbxContent>
                  </v:textbox>
                </v:rect>
                <v:rect id="Rectangle 36641" style="position:absolute;width:518;height:2079;left:36310;top:62416;" filled="f" stroked="f">
                  <v:textbox inset="0,0,0,0">
                    <w:txbxContent>
                      <w:p>
                        <w:pPr>
                          <w:spacing w:before="0" w:after="160" w:line="259" w:lineRule="auto"/>
                          <w:ind w:left="0" w:firstLine="0"/>
                          <w:jc w:val="left"/>
                        </w:pPr>
                        <w:r>
                          <w:rPr/>
                          <w:t xml:space="preserve"> </w:t>
                        </w:r>
                      </w:p>
                    </w:txbxContent>
                  </v:textbox>
                </v:rect>
                <v:shape id="Picture 36646" style="position:absolute;width:48173;height:65272;left:0;top:0;" filled="f">
                  <v:imagedata r:id="rId86"/>
                </v:shape>
                <w10:wrap type="square"/>
              </v:group>
            </w:pict>
          </mc:Fallback>
        </mc:AlternateContent>
      </w:r>
      <w:r>
        <w:br w:type="page"/>
      </w:r>
    </w:p>
    <w:p w:rsidR="002D2FE3" w:rsidRDefault="00CB5F7D">
      <w:pPr>
        <w:spacing w:after="11"/>
        <w:ind w:left="69" w:right="967"/>
      </w:pPr>
      <w:r>
        <w:t xml:space="preserve">Y para que conste a los efectos oportunos, salvo error u omisión, se firma el presente informe...”.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107" w:line="259" w:lineRule="auto"/>
        <w:ind w:left="154" w:right="362"/>
        <w:jc w:val="center"/>
      </w:pPr>
      <w:r>
        <w:t xml:space="preserve">FUNDAMENTOS JURIDICOS </w:t>
      </w:r>
    </w:p>
    <w:p w:rsidR="002D2FE3" w:rsidRDefault="00CB5F7D">
      <w:pPr>
        <w:spacing w:after="105" w:line="259" w:lineRule="auto"/>
        <w:ind w:left="0" w:right="163" w:firstLine="0"/>
        <w:jc w:val="center"/>
      </w:pPr>
      <w:r>
        <w:t xml:space="preserve"> </w:t>
      </w:r>
    </w:p>
    <w:p w:rsidR="002D2FE3" w:rsidRDefault="00CB5F7D">
      <w:pPr>
        <w:spacing w:after="119" w:line="259" w:lineRule="auto"/>
        <w:ind w:left="754" w:firstLine="0"/>
        <w:jc w:val="left"/>
      </w:pPr>
      <w:r>
        <w:t xml:space="preserve"> </w:t>
      </w:r>
    </w:p>
    <w:p w:rsidR="002D2FE3" w:rsidRDefault="00CB5F7D">
      <w:pPr>
        <w:ind w:left="764" w:right="967"/>
      </w:pPr>
      <w:r>
        <w:t xml:space="preserve"> La Legislación aplicable viene determinada por:</w:t>
      </w:r>
      <w:r>
        <w:rPr>
          <w:rFonts w:ascii="Times New Roman" w:eastAsia="Times New Roman" w:hAnsi="Times New Roman" w:cs="Times New Roman"/>
          <w:sz w:val="24"/>
        </w:rPr>
        <w:t xml:space="preserve"> </w:t>
      </w:r>
    </w:p>
    <w:p w:rsidR="002D2FE3" w:rsidRDefault="00CB5F7D">
      <w:pPr>
        <w:spacing w:after="0" w:line="340" w:lineRule="auto"/>
        <w:ind w:left="59" w:right="967" w:firstLine="696"/>
      </w:pPr>
      <w:r>
        <w:t xml:space="preserve">— </w:t>
      </w:r>
      <w:r>
        <w:t>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2D2FE3" w:rsidRDefault="00CB5F7D">
      <w:pPr>
        <w:spacing w:after="0" w:line="355" w:lineRule="auto"/>
        <w:ind w:left="59" w:right="967" w:firstLine="696"/>
      </w:pPr>
      <w:r>
        <w:t>— El artículo 86 del Texto Refundido de las Disposiciones Legales Vigentes en Materia de Régimen Local aprobado por Real Decreto L</w:t>
      </w:r>
      <w:r>
        <w:t>egislativo 781/1986, de 18 de abril y la disposición transitoria del Reglamento de Bienes de las Entidades Locales (RB), aprobado por Real Decreto 1372/1986, de 13 de junio (BOE de 7 de julio), que establece la obligación de inventariar todos los bienes, c</w:t>
      </w:r>
      <w:r>
        <w:t>ualquiera que sea su naturaleza, y, entre ellos, todos los de dominio público, incluidas las vías públicas.</w:t>
      </w:r>
      <w:r>
        <w:rPr>
          <w:rFonts w:ascii="Times New Roman" w:eastAsia="Times New Roman" w:hAnsi="Times New Roman" w:cs="Times New Roman"/>
          <w:sz w:val="24"/>
        </w:rPr>
        <w:t xml:space="preserve"> </w:t>
      </w:r>
    </w:p>
    <w:p w:rsidR="002D2FE3" w:rsidRDefault="00CB5F7D">
      <w:pPr>
        <w:spacing w:after="0" w:line="354" w:lineRule="auto"/>
        <w:ind w:left="59" w:right="967" w:firstLine="708"/>
      </w:pPr>
      <w:r>
        <w:rPr>
          <w:rFonts w:ascii="Calibri" w:eastAsia="Calibri" w:hAnsi="Calibri" w:cs="Calibri"/>
          <w:noProof/>
        </w:rPr>
        <mc:AlternateContent>
          <mc:Choice Requires="wpg">
            <w:drawing>
              <wp:anchor distT="0" distB="0" distL="114300" distR="114300" simplePos="0" relativeHeight="25188454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6197" name="Group 53619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6730" name="Rectangle 3673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6731" name="Rectangle 3673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w:t>
                              </w:r>
                              <w:r>
                                <w:rPr>
                                  <w:sz w:val="12"/>
                                </w:rPr>
                                <w:t xml:space="preserve">plataforma esPublico Gestiona | Página 159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6197" style="width:12.7031pt;height:279.366pt;position:absolute;mso-position-horizontal-relative:page;mso-position-horizontal:absolute;margin-left:682.278pt;mso-position-vertical-relative:page;margin-top:532.554pt;" coordsize="1613,35479">
                <v:rect id="Rectangle 3673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673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159 de 269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supuesto, se encuentran delegadas las competencias</w:t>
      </w:r>
      <w:r>
        <w:t xml:space="preserve"> para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2D2FE3" w:rsidRDefault="00CB5F7D">
      <w:pPr>
        <w:spacing w:after="213"/>
        <w:ind w:left="69" w:right="967"/>
      </w:pPr>
      <w:r>
        <w:t>Visto cuanto antecede, la que suscribe eleva la siguiente propu</w:t>
      </w:r>
      <w:r>
        <w:t>esta de resolución:</w:t>
      </w:r>
      <w:r>
        <w:rPr>
          <w:rFonts w:ascii="Times New Roman" w:eastAsia="Times New Roman" w:hAnsi="Times New Roman" w:cs="Times New Roman"/>
          <w:sz w:val="24"/>
        </w:rPr>
        <w:t xml:space="preserve"> </w:t>
      </w:r>
    </w:p>
    <w:p w:rsidR="002D2FE3" w:rsidRDefault="00CB5F7D">
      <w:pPr>
        <w:spacing w:after="98" w:line="259" w:lineRule="auto"/>
        <w:ind w:left="0" w:right="859" w:firstLine="0"/>
        <w:jc w:val="center"/>
      </w:pPr>
      <w:r>
        <w:t xml:space="preserve"> </w:t>
      </w:r>
    </w:p>
    <w:p w:rsidR="002D2FE3" w:rsidRDefault="00CB5F7D">
      <w:pPr>
        <w:spacing w:after="98" w:line="259" w:lineRule="auto"/>
        <w:ind w:left="154" w:right="1062"/>
        <w:jc w:val="center"/>
      </w:pPr>
      <w:r>
        <w:t xml:space="preserve">PROPUESTA DE RESOLUCIÓN </w:t>
      </w:r>
    </w:p>
    <w:p w:rsidR="002D2FE3" w:rsidRDefault="00CB5F7D">
      <w:pPr>
        <w:spacing w:after="100" w:line="259" w:lineRule="auto"/>
        <w:ind w:left="0" w:right="859" w:firstLine="0"/>
        <w:jc w:val="center"/>
      </w:pPr>
      <w:r>
        <w:t xml:space="preserve"> </w:t>
      </w:r>
    </w:p>
    <w:p w:rsidR="002D2FE3" w:rsidRDefault="00CB5F7D">
      <w:pPr>
        <w:spacing w:line="358" w:lineRule="auto"/>
        <w:ind w:left="59" w:right="1047" w:firstLine="696"/>
      </w:pPr>
      <w:r>
        <w:t xml:space="preserve">PRIMERO: Actualizar el Inventario de bienes de la Corporación, incorporando las rectificaciones oportunas según la ficha que se adjunta correspondiente a la calle Charco del Musgo, siendo la descripción de la misma la siguiente: </w:t>
      </w:r>
    </w:p>
    <w:p w:rsidR="002D2FE3" w:rsidRDefault="00CB5F7D">
      <w:pPr>
        <w:spacing w:after="0" w:line="359" w:lineRule="auto"/>
        <w:ind w:left="69" w:right="967"/>
      </w:pPr>
      <w:r>
        <w:t xml:space="preserve">La calle Charco del Musgo </w:t>
      </w:r>
      <w:r>
        <w:t>es una vía de circulación rodada y peatonal que se inicia en la Avenida Marítima, a la altura del nº 175. Su trazado es irregular, existen acera a ambos lados, excepto en el último tramo, lugar donde la vía se desvía a la derecha y solo existe en uno de lo</w:t>
      </w:r>
      <w:r>
        <w:t xml:space="preserve">s laterales. Asimismo, este último sector es de doble circulación, ya que la calle por esa zona no tiene salida. </w:t>
      </w:r>
    </w:p>
    <w:p w:rsidR="002D2FE3" w:rsidRDefault="00CB5F7D">
      <w:pPr>
        <w:ind w:left="69" w:right="967"/>
      </w:pPr>
      <w:r>
        <w:t xml:space="preserve">Tiene una capacidad aproximada para el estacionamiento de 55 vehículos y 2 plazas para motos. </w:t>
      </w:r>
    </w:p>
    <w:p w:rsidR="002D2FE3" w:rsidRDefault="00CB5F7D">
      <w:pPr>
        <w:spacing w:after="89"/>
        <w:ind w:left="69" w:right="967"/>
      </w:pPr>
      <w:r>
        <w:t xml:space="preserve">En relación al mobiliario, la calle cuenta con </w:t>
      </w:r>
      <w:r>
        <w:t xml:space="preserve">12 farolas de alumbrado público y un banco. </w:t>
      </w:r>
    </w:p>
    <w:p w:rsidR="002D2FE3" w:rsidRDefault="00CB5F7D">
      <w:pPr>
        <w:spacing w:after="109" w:line="259" w:lineRule="auto"/>
        <w:ind w:left="754" w:firstLine="0"/>
        <w:jc w:val="left"/>
      </w:pPr>
      <w:r>
        <w:t xml:space="preserve"> </w:t>
      </w:r>
    </w:p>
    <w:p w:rsidR="002D2FE3" w:rsidRDefault="00CB5F7D">
      <w:pPr>
        <w:spacing w:after="4671"/>
        <w:ind w:left="764" w:right="967"/>
      </w:pPr>
      <w:r>
        <w:t>SEGUNDO: Aprobar la ficha de inventario 140025 (referencia 100247) que se transcribe:</w:t>
      </w:r>
      <w:r>
        <w:rPr>
          <w:rFonts w:ascii="Times New Roman" w:eastAsia="Times New Roman" w:hAnsi="Times New Roman" w:cs="Times New Roman"/>
          <w:sz w:val="24"/>
        </w:rPr>
        <w:t xml:space="preserve"> </w:t>
      </w:r>
    </w:p>
    <w:p w:rsidR="002D2FE3" w:rsidRDefault="00CB5F7D">
      <w:pPr>
        <w:spacing w:after="2728" w:line="259" w:lineRule="auto"/>
        <w:ind w:left="-2495" w:right="1593" w:firstLine="0"/>
        <w:jc w:val="left"/>
      </w:pPr>
      <w:r>
        <w:rPr>
          <w:rFonts w:ascii="Calibri" w:eastAsia="Calibri" w:hAnsi="Calibri" w:cs="Calibri"/>
          <w:noProof/>
        </w:rPr>
        <mc:AlternateContent>
          <mc:Choice Requires="wpg">
            <w:drawing>
              <wp:anchor distT="0" distB="0" distL="114300" distR="114300" simplePos="0" relativeHeight="2518855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6256" name="Group 53625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6818" name="Rectangle 3681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6819" name="Rectangle 3681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160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6256" style="width:12.7031pt;height:279.366pt;position:absolute;mso-position-horizontal-relative:page;mso-position-horizontal:absolute;margin-left:682.278pt;mso-position-vertical-relative:page;margin-top:532.554pt;" coordsize="1613,35479">
                <v:rect id="Rectangle 3681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681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160 de 269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86592" behindDoc="0" locked="0" layoutInCell="1" allowOverlap="1">
                <wp:simplePos x="0" y="0"/>
                <wp:positionH relativeFrom="column">
                  <wp:posOffset>135331</wp:posOffset>
                </wp:positionH>
                <wp:positionV relativeFrom="paragraph">
                  <wp:posOffset>-3039094</wp:posOffset>
                </wp:positionV>
                <wp:extent cx="5582412" cy="5024481"/>
                <wp:effectExtent l="0" t="0" r="0" b="0"/>
                <wp:wrapSquare wrapText="bothSides"/>
                <wp:docPr id="536255" name="Group 536255"/>
                <wp:cNvGraphicFramePr/>
                <a:graphic xmlns:a="http://schemas.openxmlformats.org/drawingml/2006/main">
                  <a:graphicData uri="http://schemas.microsoft.com/office/word/2010/wordprocessingGroup">
                    <wpg:wgp>
                      <wpg:cNvGrpSpPr/>
                      <wpg:grpSpPr>
                        <a:xfrm>
                          <a:off x="0" y="0"/>
                          <a:ext cx="5582412" cy="5024481"/>
                          <a:chOff x="0" y="0"/>
                          <a:chExt cx="5582412" cy="5024481"/>
                        </a:xfrm>
                      </wpg:grpSpPr>
                      <wps:wsp>
                        <wps:cNvPr id="36792" name="Rectangle 36792"/>
                        <wps:cNvSpPr/>
                        <wps:spPr>
                          <a:xfrm>
                            <a:off x="343154" y="4868149"/>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6815" name="Picture 36815"/>
                          <pic:cNvPicPr/>
                        </pic:nvPicPr>
                        <pic:blipFill>
                          <a:blip r:embed="rId87"/>
                          <a:stretch>
                            <a:fillRect/>
                          </a:stretch>
                        </pic:blipFill>
                        <pic:spPr>
                          <a:xfrm>
                            <a:off x="0" y="0"/>
                            <a:ext cx="5582412" cy="4980432"/>
                          </a:xfrm>
                          <a:prstGeom prst="rect">
                            <a:avLst/>
                          </a:prstGeom>
                        </pic:spPr>
                      </pic:pic>
                    </wpg:wgp>
                  </a:graphicData>
                </a:graphic>
              </wp:anchor>
            </w:drawing>
          </mc:Choice>
          <mc:Fallback xmlns:a="http://schemas.openxmlformats.org/drawingml/2006/main">
            <w:pict>
              <v:group id="Group 536255" style="width:439.56pt;height:395.628pt;position:absolute;mso-position-horizontal-relative:text;mso-position-horizontal:absolute;margin-left:10.656pt;mso-position-vertical-relative:text;margin-top:-239.299pt;" coordsize="55824,50244">
                <v:rect id="Rectangle 36792" style="position:absolute;width:518;height:2079;left:3431;top:48681;" filled="f" stroked="f">
                  <v:textbox inset="0,0,0,0">
                    <w:txbxContent>
                      <w:p>
                        <w:pPr>
                          <w:spacing w:before="0" w:after="160" w:line="259" w:lineRule="auto"/>
                          <w:ind w:left="0" w:firstLine="0"/>
                          <w:jc w:val="left"/>
                        </w:pPr>
                        <w:r>
                          <w:rPr/>
                          <w:t xml:space="preserve"> </w:t>
                        </w:r>
                      </w:p>
                    </w:txbxContent>
                  </v:textbox>
                </v:rect>
                <v:shape id="Picture 36815" style="position:absolute;width:55824;height:49804;left:0;top:0;" filled="f">
                  <v:imagedata r:id="rId88"/>
                </v:shape>
                <w10:wrap type="square"/>
              </v:group>
            </w:pict>
          </mc:Fallback>
        </mc:AlternateContent>
      </w:r>
    </w:p>
    <w:p w:rsidR="002D2FE3" w:rsidRDefault="00CB5F7D">
      <w:pPr>
        <w:ind w:left="59" w:right="967" w:firstLine="696"/>
      </w:pP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2D2FE3" w:rsidRDefault="00CB5F7D">
      <w:pPr>
        <w:ind w:left="59" w:right="967" w:firstLine="696"/>
      </w:pPr>
      <w:r>
        <w:t>CUARTO: Facultar a la Alcaldesa- Preside</w:t>
      </w:r>
      <w:r>
        <w:t>nta para que realice cuantas actuaciones considere precisas en aplicación del presente acuerdo...”</w:t>
      </w:r>
      <w:r>
        <w:rPr>
          <w:rFonts w:ascii="Times New Roman" w:eastAsia="Times New Roman" w:hAnsi="Times New Roman" w:cs="Times New Roman"/>
          <w:sz w:val="24"/>
        </w:rPr>
        <w:t xml:space="preserve"> </w:t>
      </w:r>
    </w:p>
    <w:p w:rsidR="002D2FE3" w:rsidRDefault="00CB5F7D">
      <w:pPr>
        <w:spacing w:after="0" w:line="259" w:lineRule="auto"/>
        <w:ind w:left="766" w:firstLine="0"/>
        <w:jc w:val="left"/>
      </w:pPr>
      <w:r>
        <w:t xml:space="preserve"> </w:t>
      </w:r>
    </w:p>
    <w:p w:rsidR="002D2FE3" w:rsidRDefault="00CB5F7D">
      <w:pPr>
        <w:spacing w:after="0"/>
        <w:ind w:left="59" w:right="967" w:firstLine="708"/>
      </w:pPr>
      <w:r>
        <w:t xml:space="preserve">En virtud de lo expuesto, se somete a la Junta de Gobierno Local la siguiente propuesta de Acuerdo: </w:t>
      </w:r>
    </w:p>
    <w:p w:rsidR="002D2FE3" w:rsidRDefault="00CB5F7D">
      <w:pPr>
        <w:spacing w:after="0" w:line="259" w:lineRule="auto"/>
        <w:ind w:left="766" w:firstLine="0"/>
        <w:jc w:val="left"/>
      </w:pPr>
      <w:r>
        <w:t xml:space="preserve"> </w:t>
      </w:r>
    </w:p>
    <w:p w:rsidR="002D2FE3" w:rsidRDefault="00CB5F7D">
      <w:pPr>
        <w:spacing w:after="0" w:line="259" w:lineRule="auto"/>
        <w:ind w:left="766" w:firstLine="0"/>
        <w:jc w:val="left"/>
      </w:pPr>
      <w:r>
        <w:t xml:space="preserve"> </w:t>
      </w:r>
    </w:p>
    <w:p w:rsidR="002D2FE3" w:rsidRDefault="00CB5F7D">
      <w:pPr>
        <w:spacing w:after="0" w:line="259" w:lineRule="auto"/>
        <w:ind w:left="766" w:firstLine="0"/>
        <w:jc w:val="left"/>
      </w:pPr>
      <w:r>
        <w:t xml:space="preserve"> </w:t>
      </w:r>
    </w:p>
    <w:p w:rsidR="002D2FE3" w:rsidRDefault="00CB5F7D">
      <w:pPr>
        <w:spacing w:after="0" w:line="259" w:lineRule="auto"/>
        <w:ind w:left="766" w:firstLine="0"/>
        <w:jc w:val="left"/>
      </w:pPr>
      <w:r>
        <w:t xml:space="preserve"> </w:t>
      </w:r>
    </w:p>
    <w:p w:rsidR="002D2FE3" w:rsidRDefault="00CB5F7D">
      <w:pPr>
        <w:pStyle w:val="Ttulo2"/>
        <w:spacing w:after="162"/>
        <w:ind w:right="493"/>
      </w:pPr>
      <w:r>
        <w:t xml:space="preserve">PROPUESTA DE ACUERDO </w:t>
      </w:r>
    </w:p>
    <w:p w:rsidR="002D2FE3" w:rsidRDefault="00CB5F7D">
      <w:pPr>
        <w:spacing w:after="151" w:line="259" w:lineRule="auto"/>
        <w:ind w:left="0" w:right="431" w:firstLine="0"/>
        <w:jc w:val="center"/>
      </w:pPr>
      <w:r>
        <w:t xml:space="preserve"> </w:t>
      </w:r>
    </w:p>
    <w:p w:rsidR="002D2FE3" w:rsidRDefault="00CB5F7D">
      <w:pPr>
        <w:spacing w:line="349" w:lineRule="auto"/>
        <w:ind w:left="59" w:right="1045" w:firstLine="696"/>
      </w:pPr>
      <w:r>
        <w:rPr>
          <w:b/>
        </w:rPr>
        <w:t>PRIMERO:</w:t>
      </w:r>
      <w:r>
        <w:t xml:space="preserve"> </w:t>
      </w:r>
      <w:r>
        <w:t>Actualizar el Inventario de bienes de la Corporación, incorporando las rectificaciones oportunas según la ficha que se adjunta correspondiente a la calle Charco del Musgo, siendo la descripción de la misma la siguiente:</w:t>
      </w:r>
      <w:r>
        <w:rPr>
          <w:rFonts w:ascii="Times New Roman" w:eastAsia="Times New Roman" w:hAnsi="Times New Roman" w:cs="Times New Roman"/>
          <w:sz w:val="24"/>
        </w:rPr>
        <w:t xml:space="preserve"> </w:t>
      </w:r>
    </w:p>
    <w:p w:rsidR="002D2FE3" w:rsidRDefault="00CB5F7D">
      <w:pPr>
        <w:spacing w:after="0" w:line="359" w:lineRule="auto"/>
        <w:ind w:left="69" w:right="967"/>
      </w:pPr>
      <w:r>
        <w:t xml:space="preserve">La calle Charco del Musgo es una vía de circulación rodada y peatonal que se inicia en la Avenida Marítima, a la altura del nº 175. Su trazado es irregular, existen acera a ambos lados, excepto en el último tramo, lugar donde la vía se desvía a la derecha </w:t>
      </w:r>
      <w:r>
        <w:t xml:space="preserve">y solo existe en uno de los laterales. Asimismo, este último sector es de doble circulación, ya que la calle por esa zona no tiene salida. </w:t>
      </w:r>
    </w:p>
    <w:p w:rsidR="002D2FE3" w:rsidRDefault="00CB5F7D">
      <w:pPr>
        <w:ind w:left="69" w:right="967"/>
      </w:pPr>
      <w:r>
        <w:t xml:space="preserve">Tiene una capacidad aproximada para el estacionamiento de 55 vehículos y 2 plazas para motos. </w:t>
      </w:r>
    </w:p>
    <w:p w:rsidR="002D2FE3" w:rsidRDefault="00CB5F7D">
      <w:pPr>
        <w:spacing w:after="105" w:line="259" w:lineRule="auto"/>
        <w:ind w:left="58" w:firstLine="0"/>
        <w:jc w:val="left"/>
      </w:pPr>
      <w:r>
        <w:t xml:space="preserve"> </w:t>
      </w:r>
    </w:p>
    <w:p w:rsidR="002D2FE3" w:rsidRDefault="00CB5F7D">
      <w:pPr>
        <w:ind w:left="69" w:right="967"/>
      </w:pPr>
      <w:r>
        <w:t>En relación al mobi</w:t>
      </w:r>
      <w:r>
        <w:t xml:space="preserve">liario, la calle cuenta con 12 farolas de alumbrado público y un banco. </w:t>
      </w:r>
    </w:p>
    <w:p w:rsidR="002D2FE3" w:rsidRDefault="00CB5F7D">
      <w:pPr>
        <w:ind w:left="764" w:right="967"/>
      </w:pPr>
      <w:r>
        <w:rPr>
          <w:b/>
        </w:rPr>
        <w:t>SEGUNDO:</w:t>
      </w:r>
      <w:r>
        <w:t xml:space="preserve"> Aprobar la ficha de inventario 140025 (referencia 100247) que se transcribe:</w:t>
      </w:r>
      <w:r>
        <w:rPr>
          <w:rFonts w:ascii="Times New Roman" w:eastAsia="Times New Roman" w:hAnsi="Times New Roman" w:cs="Times New Roman"/>
          <w:sz w:val="24"/>
        </w:rPr>
        <w:t xml:space="preserve"> </w:t>
      </w:r>
    </w:p>
    <w:p w:rsidR="002D2FE3" w:rsidRDefault="00CB5F7D">
      <w:pPr>
        <w:spacing w:after="470" w:line="259" w:lineRule="auto"/>
        <w:ind w:left="58" w:right="1541" w:firstLine="0"/>
        <w:jc w:val="left"/>
      </w:pPr>
      <w:r>
        <w:rPr>
          <w:rFonts w:ascii="Times New Roman" w:eastAsia="Times New Roman" w:hAnsi="Times New Roman" w:cs="Times New Roman"/>
          <w:sz w:val="24"/>
        </w:rPr>
        <w:t xml:space="preserve"> </w:t>
      </w:r>
    </w:p>
    <w:p w:rsidR="002D2FE3" w:rsidRDefault="00CB5F7D">
      <w:pPr>
        <w:spacing w:after="3874" w:line="259" w:lineRule="auto"/>
        <w:ind w:left="-2495" w:right="1541" w:firstLine="0"/>
        <w:jc w:val="left"/>
      </w:pPr>
      <w:r>
        <w:rPr>
          <w:rFonts w:ascii="Calibri" w:eastAsia="Calibri" w:hAnsi="Calibri" w:cs="Calibri"/>
          <w:noProof/>
        </w:rPr>
        <mc:AlternateContent>
          <mc:Choice Requires="wpg">
            <w:drawing>
              <wp:anchor distT="0" distB="0" distL="114300" distR="114300" simplePos="0" relativeHeight="25188761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6385" name="Group 53638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6916" name="Rectangle 3691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Verificación: https://candelaria.sedelectronic</w:t>
                              </w:r>
                              <w:r>
                                <w:rPr>
                                  <w:sz w:val="12"/>
                                </w:rPr>
                                <w:t xml:space="preserve">a.es/ </w:t>
                              </w:r>
                            </w:p>
                          </w:txbxContent>
                        </wps:txbx>
                        <wps:bodyPr horzOverflow="overflow" vert="horz" lIns="0" tIns="0" rIns="0" bIns="0" rtlCol="0">
                          <a:noAutofit/>
                        </wps:bodyPr>
                      </wps:wsp>
                      <wps:wsp>
                        <wps:cNvPr id="36917" name="Rectangle 3691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161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6385" style="width:12.7031pt;height:279.366pt;position:absolute;mso-position-horizontal-relative:page;mso-position-horizontal:absolute;margin-left:682.278pt;mso-position-vertical-relative:page;margin-top:532.554pt;" coordsize="1613,35479">
                <v:rect id="Rectangle 3691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691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161 de 269 </w:t>
                        </w:r>
                      </w:p>
                    </w:txbxContent>
                  </v:textbox>
                </v:rect>
                <w10:wrap type="square"/>
              </v:group>
            </w:pict>
          </mc:Fallback>
        </mc:AlternateContent>
      </w:r>
      <w:r>
        <w:rPr>
          <w:noProof/>
        </w:rPr>
        <w:drawing>
          <wp:anchor distT="0" distB="0" distL="114300" distR="114300" simplePos="0" relativeHeight="251888640" behindDoc="0" locked="0" layoutInCell="1" allowOverlap="0">
            <wp:simplePos x="0" y="0"/>
            <wp:positionH relativeFrom="column">
              <wp:posOffset>171907</wp:posOffset>
            </wp:positionH>
            <wp:positionV relativeFrom="paragraph">
              <wp:posOffset>-521445</wp:posOffset>
            </wp:positionV>
            <wp:extent cx="5579364" cy="3276600"/>
            <wp:effectExtent l="0" t="0" r="0" b="0"/>
            <wp:wrapSquare wrapText="bothSides"/>
            <wp:docPr id="36913" name="Picture 36913"/>
            <wp:cNvGraphicFramePr/>
            <a:graphic xmlns:a="http://schemas.openxmlformats.org/drawingml/2006/main">
              <a:graphicData uri="http://schemas.openxmlformats.org/drawingml/2006/picture">
                <pic:pic xmlns:pic="http://schemas.openxmlformats.org/drawingml/2006/picture">
                  <pic:nvPicPr>
                    <pic:cNvPr id="36913" name="Picture 36913"/>
                    <pic:cNvPicPr/>
                  </pic:nvPicPr>
                  <pic:blipFill>
                    <a:blip r:embed="rId87"/>
                    <a:stretch>
                      <a:fillRect/>
                    </a:stretch>
                  </pic:blipFill>
                  <pic:spPr>
                    <a:xfrm>
                      <a:off x="0" y="0"/>
                      <a:ext cx="5579364" cy="3276600"/>
                    </a:xfrm>
                    <a:prstGeom prst="rect">
                      <a:avLst/>
                    </a:prstGeom>
                  </pic:spPr>
                </pic:pic>
              </a:graphicData>
            </a:graphic>
          </wp:anchor>
        </w:drawing>
      </w:r>
    </w:p>
    <w:p w:rsidR="002D2FE3" w:rsidRDefault="00CB5F7D">
      <w:pPr>
        <w:ind w:left="59" w:right="967" w:firstLine="696"/>
      </w:pPr>
      <w:r>
        <w:rPr>
          <w:b/>
        </w:rPr>
        <w:t>TERCERO:</w:t>
      </w:r>
      <w:r>
        <w:t xml:space="preserve"> Tramitar la inscripción en el Registro de la propiedad de acuerdo con el Art. 206 de la Ley Hipotecaria.</w:t>
      </w:r>
      <w:r>
        <w:rPr>
          <w:rFonts w:ascii="Times New Roman" w:eastAsia="Times New Roman" w:hAnsi="Times New Roman" w:cs="Times New Roman"/>
          <w:sz w:val="24"/>
        </w:rPr>
        <w:t xml:space="preserve"> </w:t>
      </w:r>
    </w:p>
    <w:p w:rsidR="002D2FE3" w:rsidRDefault="00CB5F7D">
      <w:pPr>
        <w:ind w:left="59" w:right="967" w:firstLine="696"/>
      </w:pPr>
      <w:r>
        <w:rPr>
          <w:b/>
        </w:rPr>
        <w:t>CUARTO:</w:t>
      </w:r>
      <w:r>
        <w:t xml:space="preserve"> Facultar a la Alcaldesa- </w:t>
      </w:r>
      <w:r>
        <w:t>Presidenta para que realice cuantas actuaciones considere precisas en aplicación del presente acuerdo.</w:t>
      </w:r>
      <w:r>
        <w:rPr>
          <w:rFonts w:ascii="Times New Roman" w:eastAsia="Times New Roman" w:hAnsi="Times New Roman" w:cs="Times New Roman"/>
          <w:sz w:val="24"/>
        </w:rPr>
        <w:t xml:space="preserve"> </w:t>
      </w:r>
    </w:p>
    <w:p w:rsidR="002D2FE3" w:rsidRDefault="00CB5F7D">
      <w:pPr>
        <w:ind w:left="69" w:right="967"/>
      </w:pPr>
      <w:r>
        <w:t xml:space="preserve"> </w:t>
      </w:r>
      <w:r>
        <w:tab/>
        <w:t>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2D2FE3" w:rsidRDefault="00CB5F7D">
      <w:pPr>
        <w:spacing w:after="0" w:line="248" w:lineRule="auto"/>
        <w:ind w:left="53" w:right="962"/>
      </w:pPr>
      <w:r>
        <w:rPr>
          <w:b/>
        </w:rPr>
        <w:t>La Junta de Gobierno Local, p</w:t>
      </w:r>
      <w:r>
        <w:rPr>
          <w:b/>
        </w:rPr>
        <w:t xml:space="preserve">revio debate y por unanimidad de los miembros presentes, acuerda: </w:t>
      </w:r>
    </w:p>
    <w:p w:rsidR="002D2FE3" w:rsidRDefault="00CB5F7D">
      <w:pPr>
        <w:spacing w:after="76" w:line="259" w:lineRule="auto"/>
        <w:ind w:left="58" w:firstLine="0"/>
        <w:jc w:val="left"/>
      </w:pPr>
      <w:r>
        <w:rPr>
          <w:b/>
        </w:rPr>
        <w:t xml:space="preserve"> </w:t>
      </w:r>
    </w:p>
    <w:p w:rsidR="002D2FE3" w:rsidRDefault="00CB5F7D">
      <w:pPr>
        <w:spacing w:line="350" w:lineRule="auto"/>
        <w:ind w:left="59" w:right="1046" w:firstLine="696"/>
      </w:pPr>
      <w:r>
        <w:rPr>
          <w:b/>
        </w:rPr>
        <w:t>PRIMERO:</w:t>
      </w:r>
      <w:r>
        <w:t xml:space="preserve"> Actualizar el Inventario de bienes de la Corporación, incorporando las rectificaciones oportunas según la ficha que se adjunta correspondiente a la calle Charco del Musgo, siendo</w:t>
      </w:r>
      <w:r>
        <w:t xml:space="preserve"> la descripción de la misma la siguiente:</w:t>
      </w:r>
      <w:r>
        <w:rPr>
          <w:rFonts w:ascii="Times New Roman" w:eastAsia="Times New Roman" w:hAnsi="Times New Roman" w:cs="Times New Roman"/>
          <w:sz w:val="24"/>
        </w:rPr>
        <w:t xml:space="preserve"> </w:t>
      </w:r>
    </w:p>
    <w:p w:rsidR="002D2FE3" w:rsidRDefault="00CB5F7D">
      <w:pPr>
        <w:spacing w:after="2" w:line="359" w:lineRule="auto"/>
        <w:ind w:left="69" w:right="967"/>
      </w:pPr>
      <w:r>
        <w:t>La calle Charco del Musgo es una vía de circulación rodada y peatonal que se inicia en la Avenida Marítima, a la altura del nº 175. Su trazado es irregular, existen acera a ambos lados, excepto en el último tramo,</w:t>
      </w:r>
      <w:r>
        <w:t xml:space="preserve"> lugar donde la vía se desvía a la derecha y solo existe en uno de los laterales. Asimismo, este último sector es de doble circulación, ya que la calle por esa zona no tiene salida. </w:t>
      </w:r>
    </w:p>
    <w:p w:rsidR="002D2FE3" w:rsidRDefault="00CB5F7D">
      <w:pPr>
        <w:ind w:left="69" w:right="967"/>
      </w:pPr>
      <w:r>
        <w:t xml:space="preserve">Tiene una capacidad aproximada para el estacionamiento de 55 vehículos y </w:t>
      </w:r>
      <w:r>
        <w:t xml:space="preserve">2 plazas para motos. </w:t>
      </w:r>
    </w:p>
    <w:p w:rsidR="002D2FE3" w:rsidRDefault="00CB5F7D">
      <w:pPr>
        <w:spacing w:after="105" w:line="259" w:lineRule="auto"/>
        <w:ind w:left="58" w:firstLine="0"/>
        <w:jc w:val="left"/>
      </w:pPr>
      <w:r>
        <w:t xml:space="preserve"> </w:t>
      </w:r>
    </w:p>
    <w:p w:rsidR="002D2FE3" w:rsidRDefault="00CB5F7D">
      <w:pPr>
        <w:spacing w:after="87"/>
        <w:ind w:left="69" w:right="967"/>
      </w:pPr>
      <w:r>
        <w:t xml:space="preserve">En relación al mobiliario, la calle cuenta con 12 farolas de alumbrado público y un banco. </w:t>
      </w:r>
    </w:p>
    <w:p w:rsidR="002D2FE3" w:rsidRDefault="00CB5F7D">
      <w:pPr>
        <w:spacing w:after="109" w:line="259" w:lineRule="auto"/>
        <w:ind w:left="754" w:firstLine="0"/>
        <w:jc w:val="left"/>
      </w:pPr>
      <w:r>
        <w:t xml:space="preserve"> </w:t>
      </w:r>
    </w:p>
    <w:p w:rsidR="002D2FE3" w:rsidRDefault="00CB5F7D">
      <w:pPr>
        <w:spacing w:after="11"/>
        <w:ind w:left="764" w:right="967"/>
      </w:pPr>
      <w:r>
        <w:rPr>
          <w:rFonts w:ascii="Calibri" w:eastAsia="Calibri" w:hAnsi="Calibri" w:cs="Calibri"/>
          <w:noProof/>
        </w:rPr>
        <mc:AlternateContent>
          <mc:Choice Requires="wpg">
            <w:drawing>
              <wp:anchor distT="0" distB="0" distL="114300" distR="114300" simplePos="0" relativeHeight="2518896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6537" name="Group 53653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7007" name="Rectangle 3700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7008" name="Rectangle 3700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162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6537" style="width:12.7031pt;height:279.366pt;position:absolute;mso-position-horizontal-relative:page;mso-position-horizontal:absolute;margin-left:682.278pt;mso-position-vertical-relative:page;margin-top:532.554pt;" coordsize="1613,35479">
                <v:rect id="Rectangle 3700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700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162 de 269 </w:t>
                        </w:r>
                      </w:p>
                    </w:txbxContent>
                  </v:textbox>
                </v:rect>
                <w10:wrap type="square"/>
              </v:group>
            </w:pict>
          </mc:Fallback>
        </mc:AlternateContent>
      </w:r>
      <w:r>
        <w:rPr>
          <w:b/>
        </w:rPr>
        <w:t>SEGUNDO:</w:t>
      </w:r>
      <w:r>
        <w:t xml:space="preserve"> Aprobar la ficha de inventario 140025 (referencia 100247) que se transcribe:</w:t>
      </w:r>
      <w:r>
        <w:rPr>
          <w:rFonts w:ascii="Times New Roman" w:eastAsia="Times New Roman" w:hAnsi="Times New Roman" w:cs="Times New Roman"/>
          <w:sz w:val="24"/>
        </w:rPr>
        <w:t xml:space="preserve"> </w:t>
      </w:r>
    </w:p>
    <w:p w:rsidR="002D2FE3" w:rsidRDefault="00CB5F7D">
      <w:pPr>
        <w:spacing w:after="0" w:line="259" w:lineRule="auto"/>
        <w:ind w:left="259" w:firstLine="0"/>
        <w:jc w:val="left"/>
      </w:pPr>
      <w:r>
        <w:rPr>
          <w:rFonts w:ascii="Calibri" w:eastAsia="Calibri" w:hAnsi="Calibri" w:cs="Calibri"/>
          <w:noProof/>
        </w:rPr>
        <mc:AlternateContent>
          <mc:Choice Requires="wpg">
            <w:drawing>
              <wp:inline distT="0" distB="0" distL="0" distR="0">
                <wp:extent cx="5580888" cy="3503437"/>
                <wp:effectExtent l="0" t="0" r="0" b="0"/>
                <wp:docPr id="536536" name="Group 536536"/>
                <wp:cNvGraphicFramePr/>
                <a:graphic xmlns:a="http://schemas.openxmlformats.org/drawingml/2006/main">
                  <a:graphicData uri="http://schemas.microsoft.com/office/word/2010/wordprocessingGroup">
                    <wpg:wgp>
                      <wpg:cNvGrpSpPr/>
                      <wpg:grpSpPr>
                        <a:xfrm>
                          <a:off x="0" y="0"/>
                          <a:ext cx="5580888" cy="3503437"/>
                          <a:chOff x="0" y="0"/>
                          <a:chExt cx="5580888" cy="3503437"/>
                        </a:xfrm>
                      </wpg:grpSpPr>
                      <wps:wsp>
                        <wps:cNvPr id="36971" name="Rectangle 36971"/>
                        <wps:cNvSpPr/>
                        <wps:spPr>
                          <a:xfrm>
                            <a:off x="314198" y="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6972" name="Rectangle 36972"/>
                        <wps:cNvSpPr/>
                        <wps:spPr>
                          <a:xfrm>
                            <a:off x="314198" y="23622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6973" name="Rectangle 36973"/>
                        <wps:cNvSpPr/>
                        <wps:spPr>
                          <a:xfrm>
                            <a:off x="314198" y="472440"/>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6974" name="Rectangle 36974"/>
                        <wps:cNvSpPr/>
                        <wps:spPr>
                          <a:xfrm>
                            <a:off x="314198" y="70891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6975" name="Rectangle 36975"/>
                        <wps:cNvSpPr/>
                        <wps:spPr>
                          <a:xfrm>
                            <a:off x="314198" y="945134"/>
                            <a:ext cx="51809" cy="207921"/>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6976" name="Rectangle 36976"/>
                        <wps:cNvSpPr/>
                        <wps:spPr>
                          <a:xfrm>
                            <a:off x="314198" y="1181354"/>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6977" name="Rectangle 36977"/>
                        <wps:cNvSpPr/>
                        <wps:spPr>
                          <a:xfrm>
                            <a:off x="314198" y="1417818"/>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6978" name="Rectangle 36978"/>
                        <wps:cNvSpPr/>
                        <wps:spPr>
                          <a:xfrm>
                            <a:off x="314198" y="166751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wps:wsp>
                        <wps:cNvPr id="36979" name="Rectangle 36979"/>
                        <wps:cNvSpPr/>
                        <wps:spPr>
                          <a:xfrm>
                            <a:off x="314198" y="1903730"/>
                            <a:ext cx="51809" cy="207922"/>
                          </a:xfrm>
                          <a:prstGeom prst="rect">
                            <a:avLst/>
                          </a:prstGeom>
                          <a:ln>
                            <a:noFill/>
                          </a:ln>
                        </wps:spPr>
                        <wps:txbx>
                          <w:txbxContent>
                            <w:p w:rsidR="002D2FE3" w:rsidRDefault="00CB5F7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7004" name="Picture 37004"/>
                          <pic:cNvPicPr/>
                        </pic:nvPicPr>
                        <pic:blipFill>
                          <a:blip r:embed="rId87"/>
                          <a:stretch>
                            <a:fillRect/>
                          </a:stretch>
                        </pic:blipFill>
                        <pic:spPr>
                          <a:xfrm>
                            <a:off x="0" y="16525"/>
                            <a:ext cx="5580888" cy="3486912"/>
                          </a:xfrm>
                          <a:prstGeom prst="rect">
                            <a:avLst/>
                          </a:prstGeom>
                        </pic:spPr>
                      </pic:pic>
                    </wpg:wgp>
                  </a:graphicData>
                </a:graphic>
              </wp:inline>
            </w:drawing>
          </mc:Choice>
          <mc:Fallback xmlns:a="http://schemas.openxmlformats.org/drawingml/2006/main">
            <w:pict>
              <v:group id="Group 536536" style="width:439.44pt;height:275.861pt;mso-position-horizontal-relative:char;mso-position-vertical-relative:line" coordsize="55808,35034">
                <v:rect id="Rectangle 36971" style="position:absolute;width:518;height:2079;left:3141;top:0;" filled="f" stroked="f">
                  <v:textbox inset="0,0,0,0">
                    <w:txbxContent>
                      <w:p>
                        <w:pPr>
                          <w:spacing w:before="0" w:after="160" w:line="259" w:lineRule="auto"/>
                          <w:ind w:left="0" w:firstLine="0"/>
                          <w:jc w:val="left"/>
                        </w:pPr>
                        <w:r>
                          <w:rPr/>
                          <w:t xml:space="preserve"> </w:t>
                        </w:r>
                      </w:p>
                    </w:txbxContent>
                  </v:textbox>
                </v:rect>
                <v:rect id="Rectangle 36972" style="position:absolute;width:518;height:2079;left:3141;top:2362;" filled="f" stroked="f">
                  <v:textbox inset="0,0,0,0">
                    <w:txbxContent>
                      <w:p>
                        <w:pPr>
                          <w:spacing w:before="0" w:after="160" w:line="259" w:lineRule="auto"/>
                          <w:ind w:left="0" w:firstLine="0"/>
                          <w:jc w:val="left"/>
                        </w:pPr>
                        <w:r>
                          <w:rPr/>
                          <w:t xml:space="preserve"> </w:t>
                        </w:r>
                      </w:p>
                    </w:txbxContent>
                  </v:textbox>
                </v:rect>
                <v:rect id="Rectangle 36973" style="position:absolute;width:518;height:2079;left:3141;top:4724;" filled="f" stroked="f">
                  <v:textbox inset="0,0,0,0">
                    <w:txbxContent>
                      <w:p>
                        <w:pPr>
                          <w:spacing w:before="0" w:after="160" w:line="259" w:lineRule="auto"/>
                          <w:ind w:left="0" w:firstLine="0"/>
                          <w:jc w:val="left"/>
                        </w:pPr>
                        <w:r>
                          <w:rPr/>
                          <w:t xml:space="preserve"> </w:t>
                        </w:r>
                      </w:p>
                    </w:txbxContent>
                  </v:textbox>
                </v:rect>
                <v:rect id="Rectangle 36974" style="position:absolute;width:518;height:2079;left:3141;top:7089;" filled="f" stroked="f">
                  <v:textbox inset="0,0,0,0">
                    <w:txbxContent>
                      <w:p>
                        <w:pPr>
                          <w:spacing w:before="0" w:after="160" w:line="259" w:lineRule="auto"/>
                          <w:ind w:left="0" w:firstLine="0"/>
                          <w:jc w:val="left"/>
                        </w:pPr>
                        <w:r>
                          <w:rPr/>
                          <w:t xml:space="preserve"> </w:t>
                        </w:r>
                      </w:p>
                    </w:txbxContent>
                  </v:textbox>
                </v:rect>
                <v:rect id="Rectangle 36975" style="position:absolute;width:518;height:2079;left:3141;top:9451;" filled="f" stroked="f">
                  <v:textbox inset="0,0,0,0">
                    <w:txbxContent>
                      <w:p>
                        <w:pPr>
                          <w:spacing w:before="0" w:after="160" w:line="259" w:lineRule="auto"/>
                          <w:ind w:left="0" w:firstLine="0"/>
                          <w:jc w:val="left"/>
                        </w:pPr>
                        <w:r>
                          <w:rPr/>
                          <w:t xml:space="preserve"> </w:t>
                        </w:r>
                      </w:p>
                    </w:txbxContent>
                  </v:textbox>
                </v:rect>
                <v:rect id="Rectangle 36976" style="position:absolute;width:518;height:2079;left:3141;top:11813;" filled="f" stroked="f">
                  <v:textbox inset="0,0,0,0">
                    <w:txbxContent>
                      <w:p>
                        <w:pPr>
                          <w:spacing w:before="0" w:after="160" w:line="259" w:lineRule="auto"/>
                          <w:ind w:left="0" w:firstLine="0"/>
                          <w:jc w:val="left"/>
                        </w:pPr>
                        <w:r>
                          <w:rPr/>
                          <w:t xml:space="preserve"> </w:t>
                        </w:r>
                      </w:p>
                    </w:txbxContent>
                  </v:textbox>
                </v:rect>
                <v:rect id="Rectangle 36977" style="position:absolute;width:506;height:2243;left:3141;top:1417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6978" style="position:absolute;width:518;height:2079;left:3141;top:16675;" filled="f" stroked="f">
                  <v:textbox inset="0,0,0,0">
                    <w:txbxContent>
                      <w:p>
                        <w:pPr>
                          <w:spacing w:before="0" w:after="160" w:line="259" w:lineRule="auto"/>
                          <w:ind w:left="0" w:firstLine="0"/>
                          <w:jc w:val="left"/>
                        </w:pPr>
                        <w:r>
                          <w:rPr/>
                          <w:t xml:space="preserve"> </w:t>
                        </w:r>
                      </w:p>
                    </w:txbxContent>
                  </v:textbox>
                </v:rect>
                <v:rect id="Rectangle 36979" style="position:absolute;width:518;height:2079;left:3141;top:19037;" filled="f" stroked="f">
                  <v:textbox inset="0,0,0,0">
                    <w:txbxContent>
                      <w:p>
                        <w:pPr>
                          <w:spacing w:before="0" w:after="160" w:line="259" w:lineRule="auto"/>
                          <w:ind w:left="0" w:firstLine="0"/>
                          <w:jc w:val="left"/>
                        </w:pPr>
                        <w:r>
                          <w:rPr/>
                          <w:t xml:space="preserve"> </w:t>
                        </w:r>
                      </w:p>
                    </w:txbxContent>
                  </v:textbox>
                </v:rect>
                <v:shape id="Picture 37004" style="position:absolute;width:55808;height:34869;left:0;top:165;" filled="f">
                  <v:imagedata r:id="rId88"/>
                </v:shape>
              </v:group>
            </w:pict>
          </mc:Fallback>
        </mc:AlternateContent>
      </w:r>
    </w:p>
    <w:p w:rsidR="002D2FE3" w:rsidRDefault="00CB5F7D">
      <w:pPr>
        <w:ind w:left="59" w:right="967" w:firstLine="696"/>
      </w:pPr>
      <w:r>
        <w:rPr>
          <w:b/>
        </w:rPr>
        <w:t>TERCERO:</w:t>
      </w:r>
      <w:r>
        <w:t xml:space="preserve"> </w:t>
      </w:r>
      <w:r>
        <w:t>Tramitar la inscripción en el Registro de la propiedad de acuerdo con el Art. 206 de la Ley Hipotecaria.</w:t>
      </w:r>
      <w:r>
        <w:rPr>
          <w:rFonts w:ascii="Times New Roman" w:eastAsia="Times New Roman" w:hAnsi="Times New Roman" w:cs="Times New Roman"/>
          <w:sz w:val="24"/>
        </w:rPr>
        <w:t xml:space="preserve"> </w:t>
      </w:r>
    </w:p>
    <w:p w:rsidR="002D2FE3" w:rsidRDefault="00CB5F7D">
      <w:pPr>
        <w:ind w:left="59" w:right="967" w:firstLine="696"/>
      </w:pPr>
      <w:r>
        <w:rPr>
          <w:b/>
        </w:rPr>
        <w:t>CUARTO:</w:t>
      </w:r>
      <w:r>
        <w:t xml:space="preserve">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112" w:line="248" w:lineRule="auto"/>
        <w:ind w:left="53" w:right="962"/>
      </w:pPr>
      <w:r>
        <w:rPr>
          <w:b/>
        </w:rPr>
        <w:t>8.-Urgencia</w:t>
      </w:r>
      <w:r>
        <w:rPr>
          <w:b/>
        </w:rPr>
        <w:t xml:space="preserve">s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3" w:line="249" w:lineRule="auto"/>
        <w:ind w:left="53" w:right="965"/>
      </w:pPr>
      <w:r>
        <w:rPr>
          <w:b/>
          <w:sz w:val="24"/>
        </w:rPr>
        <w:t xml:space="preserve">8.- Expediente 620/2021. Aprobación de las modificaciones en las condiciones iniciales del Acuerdo Marco para la prestación de “Servicios Postales” propuestas por el Cabildo Insular en relación con los lotes y con el nuevo plazo de vigencia. </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line="248" w:lineRule="auto"/>
        <w:ind w:left="53" w:right="962"/>
      </w:pPr>
      <w:r>
        <w:rPr>
          <w:b/>
        </w:rPr>
        <w:t>C</w:t>
      </w:r>
      <w:r>
        <w:rPr>
          <w:b/>
        </w:rPr>
        <w:t xml:space="preserve">onsta en el expediente propuesta de la Alcaldesa-Presidenta, de fecha 7 de mayo de 2021, cuyo tenor literal es el siguiente: </w:t>
      </w:r>
    </w:p>
    <w:p w:rsidR="002D2FE3" w:rsidRDefault="00CB5F7D">
      <w:pPr>
        <w:spacing w:after="0" w:line="259" w:lineRule="auto"/>
        <w:ind w:left="58" w:firstLine="0"/>
        <w:jc w:val="left"/>
      </w:pPr>
      <w:r>
        <w:rPr>
          <w:b/>
        </w:rPr>
        <w:t xml:space="preserve"> </w:t>
      </w:r>
    </w:p>
    <w:p w:rsidR="002D2FE3" w:rsidRDefault="00CB5F7D">
      <w:pPr>
        <w:spacing w:after="19" w:line="259" w:lineRule="auto"/>
        <w:ind w:left="58" w:firstLine="0"/>
        <w:jc w:val="left"/>
      </w:pPr>
      <w:r>
        <w:rPr>
          <w:b/>
        </w:rPr>
        <w:t xml:space="preserve"> </w:t>
      </w:r>
    </w:p>
    <w:p w:rsidR="002D2FE3" w:rsidRDefault="00CB5F7D">
      <w:pPr>
        <w:ind w:left="69" w:right="967"/>
      </w:pPr>
      <w:r>
        <w:t xml:space="preserve">   </w:t>
      </w:r>
      <w:r>
        <w:t>“Dña. María Concepción Brito Núñez, en calidad de Alcaldesa Presidenta, al amparo de lo dispuesto en el Reglamento de Organización, Funcionamiento y Régimen Jurídico de las Entidades Locales, así como en la Ley 7/1985, de 2 de abril, Reguladora de las Base</w:t>
      </w:r>
      <w:r>
        <w:t xml:space="preserve">s de Régimen Local formula, </w:t>
      </w:r>
    </w:p>
    <w:p w:rsidR="002D2FE3" w:rsidRDefault="00CB5F7D">
      <w:pPr>
        <w:spacing w:after="95" w:line="259" w:lineRule="auto"/>
        <w:ind w:left="58" w:firstLine="0"/>
        <w:jc w:val="left"/>
      </w:pPr>
      <w:r>
        <w:t xml:space="preserve"> </w:t>
      </w:r>
    </w:p>
    <w:p w:rsidR="002D2FE3" w:rsidRDefault="00CB5F7D">
      <w:pPr>
        <w:spacing w:after="112" w:line="249" w:lineRule="auto"/>
        <w:ind w:left="10" w:right="768"/>
        <w:jc w:val="center"/>
      </w:pPr>
      <w:r>
        <w:rPr>
          <w:b/>
        </w:rPr>
        <w:t>Propuesta de aprobación de las modificaciones en las condiciones iniciales del Acuerdo Marco para la prestación de “Servicios Postales” propuestas por el Cabildo Insular en relación con los lotes y con el nuevo plazo de vigen</w:t>
      </w:r>
      <w:r>
        <w:rPr>
          <w:b/>
        </w:rPr>
        <w:t>cia.</w:t>
      </w:r>
      <w:r>
        <w:t xml:space="preserve"> </w:t>
      </w:r>
    </w:p>
    <w:p w:rsidR="002D2FE3" w:rsidRDefault="00CB5F7D">
      <w:pPr>
        <w:spacing w:after="98" w:line="259" w:lineRule="auto"/>
        <w:ind w:left="58" w:firstLine="0"/>
        <w:jc w:val="left"/>
      </w:pPr>
      <w:r>
        <w:rPr>
          <w:rFonts w:ascii="Calibri" w:eastAsia="Calibri" w:hAnsi="Calibri" w:cs="Calibri"/>
          <w:noProof/>
        </w:rPr>
        <mc:AlternateContent>
          <mc:Choice Requires="wpg">
            <w:drawing>
              <wp:anchor distT="0" distB="0" distL="114300" distR="114300" simplePos="0" relativeHeight="25189068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7568" name="Group 53756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7121" name="Rectangle 3712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7122" name="Rectangle 3712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163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7568" style="width:12.7031pt;height:279.366pt;position:absolute;mso-position-horizontal-relative:page;mso-position-horizontal:absolute;margin-left:682.278pt;mso-position-vertical-relative:page;margin-top:532.554pt;" coordsize="1613,35479">
                <v:rect id="Rectangle 3712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712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163 de 269 </w:t>
                        </w:r>
                      </w:p>
                    </w:txbxContent>
                  </v:textbox>
                </v:rect>
                <w10:wrap type="square"/>
              </v:group>
            </w:pict>
          </mc:Fallback>
        </mc:AlternateContent>
      </w:r>
      <w:r>
        <w:t xml:space="preserve"> </w:t>
      </w:r>
    </w:p>
    <w:p w:rsidR="002D2FE3" w:rsidRDefault="00CB5F7D">
      <w:pPr>
        <w:ind w:left="69" w:right="967"/>
      </w:pPr>
      <w:r>
        <w:t>Vista la notificación de Área de Presidencia, Haci</w:t>
      </w:r>
      <w:r>
        <w:t>enda y Modernización del Cabildo Insular de Tenerife de fecha 6 de mayo de 2021, en que se nos indica que, a la vista de las actuaciones preparatorias del expediente llevadas a cabo por la Dirección Insular de Modernización, la Corporación Insular ha decid</w:t>
      </w:r>
      <w:r>
        <w:t xml:space="preserve">ido modificar las condiciones iniciales del acuerdo marco, en relación con la división en lotes en los que se divide el objeto del contrato, así como en cuanto a la duración prevista del mismo. </w:t>
      </w:r>
    </w:p>
    <w:p w:rsidR="002D2FE3" w:rsidRDefault="00CB5F7D">
      <w:pPr>
        <w:spacing w:after="131"/>
        <w:ind w:left="69" w:right="967"/>
      </w:pPr>
      <w:r>
        <w:t xml:space="preserve">Se ha decidido, dividir el contrato en los siguientes lotes: </w:t>
      </w:r>
    </w:p>
    <w:p w:rsidR="002D2FE3" w:rsidRDefault="00CB5F7D">
      <w:pPr>
        <w:tabs>
          <w:tab w:val="center" w:pos="526"/>
          <w:tab w:val="center" w:pos="1172"/>
        </w:tabs>
        <w:spacing w:after="73"/>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t xml:space="preserve">Lote 1: </w:t>
      </w:r>
    </w:p>
    <w:p w:rsidR="002D2FE3" w:rsidRDefault="00CB5F7D">
      <w:pPr>
        <w:numPr>
          <w:ilvl w:val="0"/>
          <w:numId w:val="25"/>
        </w:numPr>
        <w:spacing w:after="0" w:line="354" w:lineRule="auto"/>
        <w:ind w:right="5855"/>
        <w:jc w:val="left"/>
      </w:pPr>
      <w:r>
        <w:t xml:space="preserve">Correo ordinario (nacional, internacional y urgente). o Correo certificado (nacional, internacional y urgente). </w:t>
      </w:r>
    </w:p>
    <w:p w:rsidR="002D2FE3" w:rsidRDefault="00CB5F7D">
      <w:pPr>
        <w:numPr>
          <w:ilvl w:val="0"/>
          <w:numId w:val="25"/>
        </w:numPr>
        <w:spacing w:after="14" w:line="353" w:lineRule="auto"/>
        <w:ind w:right="5855"/>
        <w:jc w:val="left"/>
      </w:pPr>
      <w:r>
        <w:t xml:space="preserve">Notificaciones administrativas. o Envíos especiales. o Servicios de burofax. </w:t>
      </w:r>
    </w:p>
    <w:p w:rsidR="002D2FE3" w:rsidRDefault="00CB5F7D">
      <w:pPr>
        <w:tabs>
          <w:tab w:val="center" w:pos="526"/>
          <w:tab w:val="center" w:pos="4235"/>
        </w:tabs>
        <w:spacing w:after="75"/>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r>
      <w:r>
        <w:t xml:space="preserve">Lote 2. Servicios de Impresión, ensobrado y entrega de notificaciones </w:t>
      </w:r>
    </w:p>
    <w:p w:rsidR="002D2FE3" w:rsidRDefault="00CB5F7D">
      <w:pPr>
        <w:spacing w:after="0"/>
        <w:ind w:left="69" w:right="967"/>
      </w:pPr>
      <w:r>
        <w:t xml:space="preserve">Asimismo, se establece un nuevo plazo de duración del acuerdo marco, estableciéndose el siguiente plazo: </w:t>
      </w:r>
    </w:p>
    <w:p w:rsidR="002D2FE3" w:rsidRDefault="00CB5F7D">
      <w:pPr>
        <w:spacing w:after="0" w:line="259" w:lineRule="auto"/>
        <w:ind w:left="58" w:firstLine="0"/>
        <w:jc w:val="left"/>
      </w:pPr>
      <w:r>
        <w:t xml:space="preserve"> </w:t>
      </w:r>
    </w:p>
    <w:p w:rsidR="002D2FE3" w:rsidRDefault="00CB5F7D">
      <w:pPr>
        <w:spacing w:after="11"/>
        <w:ind w:left="1107" w:right="967"/>
      </w:pPr>
      <w:r>
        <w:t xml:space="preserve">Duración Inicial: 2 años a contar desde su formalización. </w:t>
      </w:r>
    </w:p>
    <w:p w:rsidR="002D2FE3" w:rsidRDefault="00CB5F7D">
      <w:pPr>
        <w:ind w:left="1107" w:right="967"/>
      </w:pPr>
      <w:r>
        <w:rPr>
          <w:rFonts w:ascii="Calibri" w:eastAsia="Calibri" w:hAnsi="Calibri" w:cs="Calibri"/>
          <w:noProof/>
        </w:rPr>
        <mc:AlternateContent>
          <mc:Choice Requires="wpg">
            <w:drawing>
              <wp:anchor distT="0" distB="0" distL="114300" distR="114300" simplePos="0" relativeHeight="251891712" behindDoc="1" locked="0" layoutInCell="1" allowOverlap="1">
                <wp:simplePos x="0" y="0"/>
                <wp:positionH relativeFrom="column">
                  <wp:posOffset>486105</wp:posOffset>
                </wp:positionH>
                <wp:positionV relativeFrom="paragraph">
                  <wp:posOffset>-161096</wp:posOffset>
                </wp:positionV>
                <wp:extent cx="315468" cy="318465"/>
                <wp:effectExtent l="0" t="0" r="0" b="0"/>
                <wp:wrapNone/>
                <wp:docPr id="537567" name="Group 537567"/>
                <wp:cNvGraphicFramePr/>
                <a:graphic xmlns:a="http://schemas.openxmlformats.org/drawingml/2006/main">
                  <a:graphicData uri="http://schemas.microsoft.com/office/word/2010/wordprocessingGroup">
                    <wpg:wgp>
                      <wpg:cNvGrpSpPr/>
                      <wpg:grpSpPr>
                        <a:xfrm>
                          <a:off x="0" y="0"/>
                          <a:ext cx="315468" cy="318465"/>
                          <a:chOff x="0" y="0"/>
                          <a:chExt cx="315468" cy="318465"/>
                        </a:xfrm>
                      </wpg:grpSpPr>
                      <pic:pic xmlns:pic="http://schemas.openxmlformats.org/drawingml/2006/picture">
                        <pic:nvPicPr>
                          <pic:cNvPr id="37108" name="Picture 37108"/>
                          <pic:cNvPicPr/>
                        </pic:nvPicPr>
                        <pic:blipFill>
                          <a:blip r:embed="rId90"/>
                          <a:stretch>
                            <a:fillRect/>
                          </a:stretch>
                        </pic:blipFill>
                        <pic:spPr>
                          <a:xfrm>
                            <a:off x="0" y="0"/>
                            <a:ext cx="210312" cy="156972"/>
                          </a:xfrm>
                          <a:prstGeom prst="rect">
                            <a:avLst/>
                          </a:prstGeom>
                        </pic:spPr>
                      </pic:pic>
                      <pic:pic xmlns:pic="http://schemas.openxmlformats.org/drawingml/2006/picture">
                        <pic:nvPicPr>
                          <pic:cNvPr id="37110" name="Picture 37110"/>
                          <pic:cNvPicPr/>
                        </pic:nvPicPr>
                        <pic:blipFill>
                          <a:blip r:embed="rId90"/>
                          <a:stretch>
                            <a:fillRect/>
                          </a:stretch>
                        </pic:blipFill>
                        <pic:spPr>
                          <a:xfrm>
                            <a:off x="105156" y="0"/>
                            <a:ext cx="210312" cy="156972"/>
                          </a:xfrm>
                          <a:prstGeom prst="rect">
                            <a:avLst/>
                          </a:prstGeom>
                        </pic:spPr>
                      </pic:pic>
                      <pic:pic xmlns:pic="http://schemas.openxmlformats.org/drawingml/2006/picture">
                        <pic:nvPicPr>
                          <pic:cNvPr id="37114" name="Picture 37114"/>
                          <pic:cNvPicPr/>
                        </pic:nvPicPr>
                        <pic:blipFill>
                          <a:blip r:embed="rId90"/>
                          <a:stretch>
                            <a:fillRect/>
                          </a:stretch>
                        </pic:blipFill>
                        <pic:spPr>
                          <a:xfrm>
                            <a:off x="0" y="161493"/>
                            <a:ext cx="210312" cy="156972"/>
                          </a:xfrm>
                          <a:prstGeom prst="rect">
                            <a:avLst/>
                          </a:prstGeom>
                        </pic:spPr>
                      </pic:pic>
                      <pic:pic xmlns:pic="http://schemas.openxmlformats.org/drawingml/2006/picture">
                        <pic:nvPicPr>
                          <pic:cNvPr id="37116" name="Picture 37116"/>
                          <pic:cNvPicPr/>
                        </pic:nvPicPr>
                        <pic:blipFill>
                          <a:blip r:embed="rId90"/>
                          <a:stretch>
                            <a:fillRect/>
                          </a:stretch>
                        </pic:blipFill>
                        <pic:spPr>
                          <a:xfrm>
                            <a:off x="105156" y="161493"/>
                            <a:ext cx="210312" cy="156972"/>
                          </a:xfrm>
                          <a:prstGeom prst="rect">
                            <a:avLst/>
                          </a:prstGeom>
                        </pic:spPr>
                      </pic:pic>
                    </wpg:wgp>
                  </a:graphicData>
                </a:graphic>
              </wp:anchor>
            </w:drawing>
          </mc:Choice>
          <mc:Fallback xmlns:a="http://schemas.openxmlformats.org/drawingml/2006/main">
            <w:pict>
              <v:group id="Group 537567" style="width:24.84pt;height:25.076pt;position:absolute;z-index:-2147483553;mso-position-horizontal-relative:text;mso-position-horizontal:absolute;margin-left:38.276pt;mso-position-vertical-relative:text;margin-top:-12.6848pt;" coordsize="3154,3184">
                <v:shape id="Picture 37108" style="position:absolute;width:2103;height:1569;left:0;top:0;" filled="f">
                  <v:imagedata r:id="rId91"/>
                </v:shape>
                <v:shape id="Picture 37110" style="position:absolute;width:2103;height:1569;left:1051;top:0;" filled="f">
                  <v:imagedata r:id="rId91"/>
                </v:shape>
                <v:shape id="Picture 37114" style="position:absolute;width:2103;height:1569;left:0;top:1614;" filled="f">
                  <v:imagedata r:id="rId91"/>
                </v:shape>
                <v:shape id="Picture 37116" style="position:absolute;width:2103;height:1569;left:1051;top:1614;" filled="f">
                  <v:imagedata r:id="rId91"/>
                </v:shape>
              </v:group>
            </w:pict>
          </mc:Fallback>
        </mc:AlternateContent>
      </w:r>
      <w:r>
        <w:t>Prórroga: 1 año a</w:t>
      </w:r>
      <w:r>
        <w:t xml:space="preserve">dicional. </w:t>
      </w:r>
    </w:p>
    <w:p w:rsidR="002D2FE3" w:rsidRDefault="00CB5F7D">
      <w:pPr>
        <w:spacing w:after="0" w:line="259" w:lineRule="auto"/>
        <w:ind w:left="766" w:firstLine="0"/>
        <w:jc w:val="left"/>
      </w:pPr>
      <w:r>
        <w:t xml:space="preserve"> </w:t>
      </w:r>
    </w:p>
    <w:p w:rsidR="002D2FE3" w:rsidRDefault="00CB5F7D">
      <w:pPr>
        <w:spacing w:after="0"/>
        <w:ind w:left="69" w:right="967"/>
      </w:pPr>
      <w:r>
        <w:t>Dado lo anterior, se requiere que este Ayuntamiento, en el plazo de 5 días, remita nuevamente acuerdo por el órgano competente con los datos adaptados a las nuevas condiciones incluidas en este oficio de notificación, tanto de contenido económ</w:t>
      </w:r>
      <w:r>
        <w:t>ico como temporal.</w:t>
      </w:r>
      <w:r>
        <w:rPr>
          <w:rFonts w:ascii="Times New Roman" w:eastAsia="Times New Roman" w:hAnsi="Times New Roman" w:cs="Times New Roman"/>
          <w:sz w:val="24"/>
        </w:rPr>
        <w:t xml:space="preserve"> </w:t>
      </w:r>
    </w:p>
    <w:p w:rsidR="002D2FE3" w:rsidRDefault="00CB5F7D">
      <w:pPr>
        <w:spacing w:after="98" w:line="259" w:lineRule="auto"/>
        <w:ind w:left="58" w:firstLine="0"/>
        <w:jc w:val="left"/>
      </w:pPr>
      <w:r>
        <w:t xml:space="preserve"> </w:t>
      </w:r>
    </w:p>
    <w:p w:rsidR="002D2FE3" w:rsidRDefault="00CB5F7D">
      <w:pPr>
        <w:ind w:left="69" w:right="967"/>
      </w:pPr>
      <w:r>
        <w:t xml:space="preserve">Es por lo que se propone a la Junta de Gobierno Local,  </w:t>
      </w:r>
    </w:p>
    <w:p w:rsidR="002D2FE3" w:rsidRDefault="00CB5F7D">
      <w:pPr>
        <w:spacing w:after="98" w:line="259" w:lineRule="auto"/>
        <w:ind w:left="58" w:firstLine="0"/>
        <w:jc w:val="left"/>
      </w:pPr>
      <w:r>
        <w:t xml:space="preserve"> </w:t>
      </w:r>
    </w:p>
    <w:p w:rsidR="002D2FE3" w:rsidRDefault="00CB5F7D">
      <w:pPr>
        <w:ind w:left="69" w:right="967"/>
      </w:pPr>
      <w:r>
        <w:t>PRIMERO. -  Aprobar</w:t>
      </w:r>
      <w:r>
        <w:rPr>
          <w:b/>
        </w:rPr>
        <w:t xml:space="preserve"> </w:t>
      </w:r>
      <w:r>
        <w:t xml:space="preserve">las modificaciones en las condiciones iniciales del Acuerdo Marco para la prestación de “Servicios Postales” propuestas por el Cabildo Insular en relación con los lotes y con el nuevo plazo de vigencia. </w:t>
      </w:r>
    </w:p>
    <w:p w:rsidR="002D2FE3" w:rsidRDefault="00CB5F7D">
      <w:pPr>
        <w:ind w:left="69" w:right="967"/>
      </w:pPr>
      <w:r>
        <w:t>SEGUNDO. - Dar conformidad al nuevo borrador del Pro</w:t>
      </w:r>
      <w:r>
        <w:t xml:space="preserve">tocolo de actuación para la adhesión a la contratación conjunta del Acuerdo Marco, del siguiente tenor literal: </w:t>
      </w:r>
    </w:p>
    <w:p w:rsidR="002D2FE3" w:rsidRDefault="00CB5F7D">
      <w:pPr>
        <w:spacing w:after="98" w:line="259" w:lineRule="auto"/>
        <w:ind w:left="58" w:firstLine="0"/>
        <w:jc w:val="left"/>
      </w:pPr>
      <w:r>
        <w:t xml:space="preserve"> </w:t>
      </w:r>
    </w:p>
    <w:p w:rsidR="002D2FE3" w:rsidRDefault="00CB5F7D">
      <w:pPr>
        <w:spacing w:after="11" w:line="248" w:lineRule="auto"/>
        <w:ind w:left="53" w:right="962"/>
      </w:pPr>
      <w:r>
        <w:t>“</w:t>
      </w:r>
      <w:r>
        <w:rPr>
          <w:b/>
        </w:rPr>
        <w:t xml:space="preserve">PROTOCOLO DE ACTUACIÓN PARA LA ADHESIÓN A LA CONTRATACIÓN CONJUNTA DEL </w:t>
      </w:r>
    </w:p>
    <w:p w:rsidR="002D2FE3" w:rsidRDefault="00CB5F7D">
      <w:pPr>
        <w:spacing w:after="112" w:line="248" w:lineRule="auto"/>
        <w:ind w:left="53" w:right="962"/>
      </w:pPr>
      <w:r>
        <w:rPr>
          <w:b/>
        </w:rPr>
        <w:t>ACUERDO MARCO PARA LA PRESTACIÓN DE SERVICIOS POSTALES</w:t>
      </w:r>
      <w:r>
        <w:t xml:space="preserve"> </w:t>
      </w:r>
    </w:p>
    <w:p w:rsidR="002D2FE3" w:rsidRDefault="00CB5F7D">
      <w:pPr>
        <w:spacing w:after="112" w:line="248" w:lineRule="auto"/>
        <w:ind w:left="53" w:right="962"/>
      </w:pPr>
      <w:r>
        <w:rPr>
          <w:b/>
        </w:rPr>
        <w:t xml:space="preserve">EXPONEN </w:t>
      </w:r>
    </w:p>
    <w:p w:rsidR="002D2FE3" w:rsidRDefault="00CB5F7D">
      <w:pPr>
        <w:spacing w:after="100" w:line="259" w:lineRule="auto"/>
        <w:ind w:left="58" w:firstLine="0"/>
        <w:jc w:val="left"/>
      </w:pPr>
      <w:r>
        <w:rPr>
          <w:b/>
        </w:rPr>
        <w:t xml:space="preserve"> </w:t>
      </w:r>
    </w:p>
    <w:p w:rsidR="002D2FE3" w:rsidRDefault="00CB5F7D">
      <w:pPr>
        <w:numPr>
          <w:ilvl w:val="0"/>
          <w:numId w:val="26"/>
        </w:numPr>
        <w:ind w:right="967"/>
      </w:pPr>
      <w:r>
        <w:rPr>
          <w:rFonts w:ascii="Calibri" w:eastAsia="Calibri" w:hAnsi="Calibri" w:cs="Calibri"/>
          <w:noProof/>
        </w:rPr>
        <mc:AlternateContent>
          <mc:Choice Requires="wpg">
            <w:drawing>
              <wp:anchor distT="0" distB="0" distL="114300" distR="114300" simplePos="0" relativeHeight="2518927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7674" name="Group 53767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7218" name="Rectangle 3721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7219" name="Rectangle 3721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164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7674" style="width:12.7031pt;height:279.366pt;position:absolute;mso-position-horizontal-relative:page;mso-position-horizontal:absolute;margin-left:682.278pt;mso-position-vertical-relative:page;margin-top:532.554pt;" coordsize="1613,35479">
                <v:rect id="Rectangle 3721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721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164 de 269 </w:t>
                        </w:r>
                      </w:p>
                    </w:txbxContent>
                  </v:textbox>
                </v:rect>
                <w10:wrap type="square"/>
              </v:group>
            </w:pict>
          </mc:Fallback>
        </mc:AlternateContent>
      </w:r>
      <w:r>
        <w:t>La cooperación entre poderes adjudicadores para la realizac</w:t>
      </w:r>
      <w:r>
        <w:t>ión conjunta de determinadas contrataciones es un mecanismo eficiente para alcanzar economía de escala al tiempo que contribuye a la mejora y profesionalización de la gestión de la contratación. En este sentido, se pronuncia la Directiva 2014/24/UE, del Pa</w:t>
      </w:r>
      <w:r>
        <w:t xml:space="preserve">rlamento Europeo y del Consejo de estado, de 26 de febrero de 2014.  </w:t>
      </w:r>
    </w:p>
    <w:p w:rsidR="002D2FE3" w:rsidRDefault="00CB5F7D">
      <w:pPr>
        <w:numPr>
          <w:ilvl w:val="0"/>
          <w:numId w:val="26"/>
        </w:numPr>
        <w:ind w:right="967"/>
      </w:pPr>
      <w:r>
        <w:t>El artículo 38 de la citada Directiva 2014/24/UE, establece la figura de la contratación conjunta esporádica, que ha sido transpuesta a nuestro ordenamiento jurídico a través del artículo 31 de la Ley 9/2017, de 8 de noviembre, de Contratos del Sector Públ</w:t>
      </w:r>
      <w:r>
        <w:t>ico (LCSP), precepto que se refiere a la potestad de auto organización y a los sistemas de cooperación pública vertical y horizontal, en los que se establecen distintas modalidades para la realización de la contratación conjunta, siendo una de ellas, el en</w:t>
      </w:r>
      <w:r>
        <w:t xml:space="preserve">comendar a una única entidad la administración del procedimiento de contratación, o parte del mismo, a través de un previo convenio o protocolo de actuación celebrado conforme a su régimen jurídico propio. </w:t>
      </w:r>
    </w:p>
    <w:p w:rsidR="002D2FE3" w:rsidRDefault="00CB5F7D">
      <w:pPr>
        <w:numPr>
          <w:ilvl w:val="0"/>
          <w:numId w:val="26"/>
        </w:numPr>
        <w:ind w:right="967"/>
      </w:pPr>
      <w:r>
        <w:t>En este sentido, el artículo 323 de la LCSP, prev</w:t>
      </w:r>
      <w:r>
        <w:t>é además que cuando el contrato resulte de interés para varias entidades y la tramitación del expediente deba efectuarse por un único órgano de contratación, las demás entidades interesadas podrán contribuir a su financiación, en los términos que se establ</w:t>
      </w:r>
      <w:r>
        <w:t xml:space="preserve">ezcan reglamentariamente y con respeto a la normativa presupuestaria, en la forma que se determine en convenios o protocolos de actuación. 4. La contratación conjunta permite aprovechar economías de escala y utilizar de forma eficiente los fondos públicos </w:t>
      </w:r>
      <w:r>
        <w:t xml:space="preserve">en la gestión contractual de las entidades locales, siendo una opción recomendable y conveniente que se ajusta a los parámetros de la buena administración. </w:t>
      </w:r>
    </w:p>
    <w:p w:rsidR="002D2FE3" w:rsidRDefault="00CB5F7D">
      <w:pPr>
        <w:spacing w:after="95" w:line="259" w:lineRule="auto"/>
        <w:ind w:left="58" w:firstLine="0"/>
        <w:jc w:val="left"/>
      </w:pPr>
      <w:r>
        <w:t xml:space="preserve"> </w:t>
      </w:r>
    </w:p>
    <w:p w:rsidR="002D2FE3" w:rsidRDefault="00CB5F7D">
      <w:pPr>
        <w:spacing w:after="112" w:line="248" w:lineRule="auto"/>
        <w:ind w:left="53" w:right="962"/>
      </w:pPr>
      <w:r>
        <w:rPr>
          <w:b/>
        </w:rPr>
        <w:t xml:space="preserve">ESTIPULACIONES  </w:t>
      </w:r>
    </w:p>
    <w:p w:rsidR="002D2FE3" w:rsidRDefault="00CB5F7D">
      <w:pPr>
        <w:spacing w:after="112" w:line="248" w:lineRule="auto"/>
        <w:ind w:left="53" w:right="962"/>
      </w:pPr>
      <w:r>
        <w:rPr>
          <w:b/>
        </w:rPr>
        <w:t xml:space="preserve">Primera. - Objeto </w:t>
      </w:r>
    </w:p>
    <w:p w:rsidR="002D2FE3" w:rsidRDefault="00CB5F7D">
      <w:pPr>
        <w:spacing w:after="152"/>
        <w:ind w:left="69" w:right="967"/>
      </w:pPr>
      <w:r>
        <w:t>Establecer las condiciones para la contratación conjunta, ent</w:t>
      </w:r>
      <w:r>
        <w:t>re el Cabildo Insular de Tenerife (en adelante CIT) y otras entidades, que podrán ser entidades de derecho público dependientes del CIT, Ayuntamientos de la Isla de Tenerife, la Universidad de La Laguna o los restantes Cabildos Insulares del Archipiélago y</w:t>
      </w:r>
      <w:r>
        <w:t xml:space="preserve"> que llamaremos Entidades adheridas, con la finalidad de obtener economías de escala y facilitar la gestión contractual global, del: </w:t>
      </w:r>
    </w:p>
    <w:p w:rsidR="002D2FE3" w:rsidRDefault="00CB5F7D">
      <w:pPr>
        <w:numPr>
          <w:ilvl w:val="0"/>
          <w:numId w:val="27"/>
        </w:numPr>
        <w:ind w:left="963" w:right="967" w:hanging="197"/>
      </w:pPr>
      <w:r>
        <w:t xml:space="preserve">ACUERDO MARCO PARA LA PRESTACIÓN DE SERVICIOS POSTALES.  </w:t>
      </w:r>
    </w:p>
    <w:p w:rsidR="002D2FE3" w:rsidRDefault="00CB5F7D">
      <w:pPr>
        <w:ind w:left="69" w:right="967"/>
      </w:pPr>
      <w:r>
        <w:t>Los requerimientos generales a solicitar a los operadores económ</w:t>
      </w:r>
      <w:r>
        <w:t xml:space="preserve">icos para el establecimiento del Acuerdo Marco son los indicados en el </w:t>
      </w:r>
      <w:r>
        <w:rPr>
          <w:b/>
        </w:rPr>
        <w:t>Anexo I.</w:t>
      </w:r>
      <w:r>
        <w:t xml:space="preserve"> </w:t>
      </w:r>
    </w:p>
    <w:p w:rsidR="002D2FE3" w:rsidRDefault="00CB5F7D">
      <w:pPr>
        <w:ind w:left="69" w:right="967"/>
      </w:pPr>
      <w:r>
        <w:t xml:space="preserve">La entidad que se incluye, mediante la aprobación del presente protocolo a través de acuerdo del órgano de gobierno competente, en el ámbito subjetivo de esta contratación, convirtiéndose en Entidad adherida a la misma, es la que se indica a continuación, </w:t>
      </w:r>
      <w:r>
        <w:t xml:space="preserve">junto con el detalle de los lotes en los que se incorpora: </w:t>
      </w:r>
    </w:p>
    <w:p w:rsidR="002D2FE3" w:rsidRDefault="00CB5F7D">
      <w:pPr>
        <w:numPr>
          <w:ilvl w:val="0"/>
          <w:numId w:val="27"/>
        </w:numPr>
        <w:spacing w:after="141" w:line="248" w:lineRule="auto"/>
        <w:ind w:left="963" w:right="967" w:hanging="197"/>
      </w:pPr>
      <w:r>
        <w:t xml:space="preserve">Entidad adherida: </w:t>
      </w:r>
      <w:r>
        <w:rPr>
          <w:b/>
        </w:rPr>
        <w:t>Ayuntamiento de Candelaria</w:t>
      </w:r>
      <w:r>
        <w:t xml:space="preserve"> </w:t>
      </w:r>
    </w:p>
    <w:p w:rsidR="002D2FE3" w:rsidRDefault="00CB5F7D">
      <w:pPr>
        <w:numPr>
          <w:ilvl w:val="0"/>
          <w:numId w:val="27"/>
        </w:numPr>
        <w:ind w:left="963" w:right="967" w:hanging="197"/>
      </w:pPr>
      <w:r>
        <w:t xml:space="preserve">Lotes en los que incorpora: </w:t>
      </w:r>
      <w:r>
        <w:rPr>
          <w:b/>
        </w:rPr>
        <w:t>1 y 2</w:t>
      </w:r>
      <w:r>
        <w:t xml:space="preserve">  </w:t>
      </w:r>
    </w:p>
    <w:p w:rsidR="002D2FE3" w:rsidRDefault="00CB5F7D">
      <w:pPr>
        <w:numPr>
          <w:ilvl w:val="0"/>
          <w:numId w:val="27"/>
        </w:numPr>
        <w:spacing w:after="145"/>
        <w:ind w:left="963" w:right="967" w:hanging="197"/>
      </w:pPr>
      <w:r>
        <w:t xml:space="preserve">La tramitación conjunta del procedimiento de contratación comprenderá dos partes diferenciadas: </w:t>
      </w:r>
    </w:p>
    <w:p w:rsidR="002D2FE3" w:rsidRDefault="00CB5F7D">
      <w:pPr>
        <w:numPr>
          <w:ilvl w:val="0"/>
          <w:numId w:val="27"/>
        </w:numPr>
        <w:ind w:left="963" w:right="967" w:hanging="197"/>
      </w:pPr>
      <w:r>
        <w:t>La preparación, a</w:t>
      </w:r>
      <w:r>
        <w:t xml:space="preserve">djudicación y formalización del Acuerdo Marco será realizada por el CIT.  </w:t>
      </w:r>
    </w:p>
    <w:p w:rsidR="002D2FE3" w:rsidRDefault="00CB5F7D">
      <w:pPr>
        <w:numPr>
          <w:ilvl w:val="0"/>
          <w:numId w:val="27"/>
        </w:numPr>
        <w:ind w:left="963" w:right="967" w:hanging="197"/>
      </w:pPr>
      <w:r>
        <w:rPr>
          <w:rFonts w:ascii="Calibri" w:eastAsia="Calibri" w:hAnsi="Calibri" w:cs="Calibri"/>
          <w:noProof/>
        </w:rPr>
        <mc:AlternateContent>
          <mc:Choice Requires="wpg">
            <w:drawing>
              <wp:anchor distT="0" distB="0" distL="114300" distR="114300" simplePos="0" relativeHeight="2518937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7959" name="Group 53795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7335" name="Rectangle 3733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7336" name="Rectangle 3733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165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7959" style="width:12.7031pt;height:279.366pt;position:absolute;mso-position-horizontal-relative:page;mso-position-horizontal:absolute;margin-left:682.278pt;mso-position-vertical-relative:page;margin-top:532.554pt;" coordsize="1613,35479">
                <v:rect id="Rectangle 3733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733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165 de 269 </w:t>
                        </w:r>
                      </w:p>
                    </w:txbxContent>
                  </v:textbox>
                </v:rect>
                <w10:wrap type="square"/>
              </v:group>
            </w:pict>
          </mc:Fallback>
        </mc:AlternateContent>
      </w:r>
      <w:r>
        <w:t>Sin embargo, la preparación, adjudicación, formalización, ejecución y seguimiento de los contratos basados en el Acuerdo Marco, será individualizada para cada en</w:t>
      </w:r>
      <w:r>
        <w:t xml:space="preserve">tidad interviniente. </w:t>
      </w:r>
    </w:p>
    <w:p w:rsidR="002D2FE3" w:rsidRDefault="00CB5F7D">
      <w:pPr>
        <w:spacing w:after="95" w:line="259" w:lineRule="auto"/>
        <w:ind w:left="766" w:firstLine="0"/>
        <w:jc w:val="left"/>
      </w:pPr>
      <w:r>
        <w:t xml:space="preserve"> </w:t>
      </w:r>
    </w:p>
    <w:p w:rsidR="002D2FE3" w:rsidRDefault="00CB5F7D">
      <w:pPr>
        <w:spacing w:after="112" w:line="248" w:lineRule="auto"/>
        <w:ind w:left="53" w:right="962"/>
      </w:pPr>
      <w:r>
        <w:rPr>
          <w:b/>
        </w:rPr>
        <w:t xml:space="preserve"> Segunda. - Derechos  </w:t>
      </w:r>
    </w:p>
    <w:p w:rsidR="002D2FE3" w:rsidRDefault="00CB5F7D">
      <w:pPr>
        <w:spacing w:after="100" w:line="259" w:lineRule="auto"/>
        <w:ind w:left="58" w:firstLine="0"/>
        <w:jc w:val="left"/>
      </w:pPr>
      <w:r>
        <w:rPr>
          <w:b/>
        </w:rPr>
        <w:t xml:space="preserve"> </w:t>
      </w:r>
    </w:p>
    <w:p w:rsidR="002D2FE3" w:rsidRDefault="00CB5F7D">
      <w:pPr>
        <w:ind w:left="69" w:right="967"/>
      </w:pPr>
      <w:r>
        <w:t xml:space="preserve">1.- De las Entidades adheridas: </w:t>
      </w:r>
    </w:p>
    <w:p w:rsidR="002D2FE3" w:rsidRDefault="00CB5F7D">
      <w:pPr>
        <w:numPr>
          <w:ilvl w:val="0"/>
          <w:numId w:val="28"/>
        </w:numPr>
        <w:ind w:left="1011" w:right="967" w:hanging="245"/>
      </w:pPr>
      <w:r>
        <w:t xml:space="preserve">Beneficiarse de las economías de escala que genere la contratación conjunta del Acuerdo Marco.  </w:t>
      </w:r>
    </w:p>
    <w:p w:rsidR="002D2FE3" w:rsidRDefault="00CB5F7D">
      <w:pPr>
        <w:numPr>
          <w:ilvl w:val="0"/>
          <w:numId w:val="28"/>
        </w:numPr>
        <w:ind w:left="1011" w:right="967" w:hanging="245"/>
      </w:pPr>
      <w:r>
        <w:t xml:space="preserve">Gratuidad de la gestión del procedimiento de contratación del Acuerdo Marco. </w:t>
      </w:r>
    </w:p>
    <w:p w:rsidR="002D2FE3" w:rsidRDefault="00CB5F7D">
      <w:pPr>
        <w:numPr>
          <w:ilvl w:val="0"/>
          <w:numId w:val="28"/>
        </w:numPr>
        <w:ind w:left="1011" w:right="967" w:hanging="245"/>
      </w:pPr>
      <w:r>
        <w:t xml:space="preserve">A realizar todos los contratos basados que estime necesarios.  </w:t>
      </w:r>
    </w:p>
    <w:p w:rsidR="002D2FE3" w:rsidRDefault="00CB5F7D">
      <w:pPr>
        <w:ind w:left="69" w:right="967"/>
      </w:pPr>
      <w:r>
        <w:t xml:space="preserve">2.- Del CIT:  </w:t>
      </w:r>
    </w:p>
    <w:p w:rsidR="002D2FE3" w:rsidRDefault="00CB5F7D">
      <w:pPr>
        <w:numPr>
          <w:ilvl w:val="0"/>
          <w:numId w:val="29"/>
        </w:numPr>
        <w:ind w:right="967"/>
      </w:pPr>
      <w:r>
        <w:t xml:space="preserve">Beneficiarse de las economías de escala que genere la contratación conjunta del Acuerdo Marco.  </w:t>
      </w:r>
    </w:p>
    <w:p w:rsidR="002D2FE3" w:rsidRDefault="00CB5F7D">
      <w:pPr>
        <w:numPr>
          <w:ilvl w:val="0"/>
          <w:numId w:val="29"/>
        </w:numPr>
        <w:ind w:right="967"/>
      </w:pPr>
      <w:r>
        <w:t>Requerir a las entidades adheridas a la contratación conjunta el cumplimiento d</w:t>
      </w:r>
      <w:r>
        <w:t xml:space="preserve">e las obligaciones determinadas en el presente Protocolo. </w:t>
      </w:r>
    </w:p>
    <w:p w:rsidR="002D2FE3" w:rsidRDefault="00CB5F7D">
      <w:pPr>
        <w:numPr>
          <w:ilvl w:val="0"/>
          <w:numId w:val="29"/>
        </w:numPr>
        <w:ind w:right="967"/>
      </w:pPr>
      <w:r>
        <w:t>Una vez formalizada la adhesión, adoptar los acuerdos necesarios para el establecimiento del Acuerdo Marco, conforme a las normas internas de distribución de las competencias y delegaciones determi</w:t>
      </w:r>
      <w:r>
        <w:t xml:space="preserve">nadas por el CIT para sus propios contratos. </w:t>
      </w:r>
    </w:p>
    <w:p w:rsidR="002D2FE3" w:rsidRDefault="00CB5F7D">
      <w:pPr>
        <w:spacing w:after="0" w:line="259" w:lineRule="auto"/>
        <w:ind w:left="766" w:firstLine="0"/>
        <w:jc w:val="left"/>
      </w:pPr>
      <w:r>
        <w:t xml:space="preserve"> </w:t>
      </w:r>
    </w:p>
    <w:p w:rsidR="002D2FE3" w:rsidRDefault="00CB5F7D">
      <w:pPr>
        <w:spacing w:after="112" w:line="248" w:lineRule="auto"/>
        <w:ind w:left="53" w:right="962"/>
      </w:pPr>
      <w:r>
        <w:rPr>
          <w:b/>
        </w:rPr>
        <w:t xml:space="preserve">Tercera.- Obligaciones </w:t>
      </w:r>
    </w:p>
    <w:p w:rsidR="002D2FE3" w:rsidRDefault="00CB5F7D">
      <w:pPr>
        <w:spacing w:after="100" w:line="259" w:lineRule="auto"/>
        <w:ind w:left="58" w:firstLine="0"/>
        <w:jc w:val="left"/>
      </w:pPr>
      <w:r>
        <w:rPr>
          <w:b/>
        </w:rPr>
        <w:t xml:space="preserve"> </w:t>
      </w:r>
    </w:p>
    <w:p w:rsidR="002D2FE3" w:rsidRDefault="00CB5F7D">
      <w:pPr>
        <w:ind w:left="69" w:right="967"/>
      </w:pPr>
      <w:r>
        <w:t xml:space="preserve">1.- De las Entidades adheridas: </w:t>
      </w:r>
    </w:p>
    <w:p w:rsidR="002D2FE3" w:rsidRDefault="00CB5F7D">
      <w:pPr>
        <w:numPr>
          <w:ilvl w:val="0"/>
          <w:numId w:val="30"/>
        </w:numPr>
        <w:ind w:right="967" w:hanging="144"/>
      </w:pPr>
      <w:r>
        <w:t>Asumir las condiciones del objeto contractual del Acuerdo Marco y aceptar íntegramente las bases de la licitación definidas por el CIT y, especialmente, los pliegos, así como las valoraciones efectuadas, las propuestas de adjudicación y el resto de decisio</w:t>
      </w:r>
      <w:r>
        <w:t xml:space="preserve">nes tomadas por la mesa y órgano de contratación para el establecimiento del Acuerdo Marco. A tal efecto, en el Anexo I, se incluye el borrador del Pliego de Prescripciones Técnicas de la licitación. </w:t>
      </w:r>
    </w:p>
    <w:p w:rsidR="002D2FE3" w:rsidRDefault="00CB5F7D">
      <w:pPr>
        <w:numPr>
          <w:ilvl w:val="0"/>
          <w:numId w:val="30"/>
        </w:numPr>
        <w:ind w:right="967" w:hanging="144"/>
      </w:pPr>
      <w:r>
        <w:t>Aportar en tiempo y forma, toda la información necesari</w:t>
      </w:r>
      <w:r>
        <w:t>a de caracterización y determinación de alcance de los bienes y servicios requeridos para su inclusión en las bases de la contratación del Acuerdo Marco. A tal efecto, deben aportar el Anexo II de la presente, así como cualquier otra información que se det</w:t>
      </w:r>
      <w:r>
        <w:t xml:space="preserve">ermine como necesaria para el establecimiento del Acuerdo Marco. </w:t>
      </w:r>
    </w:p>
    <w:p w:rsidR="002D2FE3" w:rsidRDefault="00CB5F7D">
      <w:pPr>
        <w:ind w:left="910" w:right="967" w:hanging="144"/>
      </w:pPr>
      <w:r>
        <w:t xml:space="preserve">c.Se obliga a aceptar a las empresas adjudicatarias que resulten del establecimiento del Acuerdo Marco por el CIT.  </w:t>
      </w:r>
    </w:p>
    <w:p w:rsidR="002D2FE3" w:rsidRDefault="00CB5F7D">
      <w:pPr>
        <w:numPr>
          <w:ilvl w:val="0"/>
          <w:numId w:val="31"/>
        </w:numPr>
        <w:ind w:right="967" w:hanging="144"/>
      </w:pPr>
      <w:r>
        <w:t>Designar como órgano de contacto para mantener las comunicaciones que pro</w:t>
      </w:r>
      <w:r>
        <w:t xml:space="preserve">cedan con el CIT a la persona indicada en el Anexo III, y notificar cualquier modificación que afecte al mismo. </w:t>
      </w:r>
    </w:p>
    <w:p w:rsidR="002D2FE3" w:rsidRDefault="00CB5F7D">
      <w:pPr>
        <w:numPr>
          <w:ilvl w:val="0"/>
          <w:numId w:val="31"/>
        </w:numPr>
        <w:ind w:right="967" w:hanging="144"/>
      </w:pPr>
      <w:r>
        <w:rPr>
          <w:rFonts w:ascii="Calibri" w:eastAsia="Calibri" w:hAnsi="Calibri" w:cs="Calibri"/>
          <w:noProof/>
        </w:rPr>
        <mc:AlternateContent>
          <mc:Choice Requires="wpg">
            <w:drawing>
              <wp:anchor distT="0" distB="0" distL="114300" distR="114300" simplePos="0" relativeHeight="25189478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8069" name="Group 53806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7441" name="Rectangle 3744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7442" name="Rectangle 3744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Documento firmado electrónicamente desde</w:t>
                              </w:r>
                              <w:r>
                                <w:rPr>
                                  <w:sz w:val="12"/>
                                </w:rPr>
                                <w:t xml:space="preserve"> la plataforma esPublico Gestiona | Página 166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8069" style="width:12.7031pt;height:279.366pt;position:absolute;mso-position-horizontal-relative:page;mso-position-horizontal:absolute;margin-left:682.278pt;mso-position-vertical-relative:page;margin-top:532.554pt;" coordsize="1613,35479">
                <v:rect id="Rectangle 3744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744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166 de 269 </w:t>
                        </w:r>
                      </w:p>
                    </w:txbxContent>
                  </v:textbox>
                </v:rect>
                <w10:wrap type="square"/>
              </v:group>
            </w:pict>
          </mc:Fallback>
        </mc:AlternateContent>
      </w:r>
      <w:r>
        <w:t xml:space="preserve">Proporcionar al CIT cuanta documentación e información le sea requerida, en relación con cualquier actuación vinculada a los contratos basados en el Acuerdo Marco. </w:t>
      </w:r>
    </w:p>
    <w:p w:rsidR="002D2FE3" w:rsidRDefault="00CB5F7D">
      <w:pPr>
        <w:ind w:left="69" w:right="967"/>
      </w:pPr>
      <w:r>
        <w:t xml:space="preserve">2.- Del CIT: </w:t>
      </w:r>
    </w:p>
    <w:p w:rsidR="002D2FE3" w:rsidRDefault="00CB5F7D">
      <w:pPr>
        <w:ind w:left="624" w:right="967" w:hanging="283"/>
      </w:pPr>
      <w:r>
        <w:t>a. El CIT ejercerá en nombre propio, y en nombre y por cuenta de las Administraciones Públicas, que suscriben el presente Protocolo, todas las competencias que la normativa de contratación del sector público otorga al órgano de contratación, respecto de lo</w:t>
      </w:r>
      <w:r>
        <w:t>s trámites que abarcan desde el inicio del procedimiento hasta el establecimiento de un Acuerdo Marco, incluido los referidos a los recursos, esto es todos los relacionados con la pública licitación, la adjudicación y formalización del acuerdo marco, hacie</w:t>
      </w:r>
      <w:r>
        <w:t xml:space="preserve">ndo uso de la plataforma de contratación del sector público (PLACSP), especialmente en lo que se refiere a la licitación y publicaciones preceptivas, así como los relacionados con los recursos que pudieran interponerse contra el Acuerdo Marco. </w:t>
      </w:r>
    </w:p>
    <w:p w:rsidR="002D2FE3" w:rsidRDefault="00CB5F7D">
      <w:pPr>
        <w:ind w:left="69" w:right="967"/>
      </w:pPr>
      <w:r>
        <w:t>3.- Comunes</w:t>
      </w:r>
      <w:r>
        <w:t xml:space="preserve">: </w:t>
      </w:r>
    </w:p>
    <w:p w:rsidR="002D2FE3" w:rsidRDefault="00CB5F7D">
      <w:pPr>
        <w:numPr>
          <w:ilvl w:val="0"/>
          <w:numId w:val="32"/>
        </w:numPr>
        <w:ind w:right="967" w:hanging="354"/>
      </w:pPr>
      <w:r>
        <w:t>Efectuar la contratación de la totalidad de los servicios incluidos en el objeto del Acuerdo Marco a través del mismo, y en los términos establecidos con las empresas seleccionadas. Excepcionalmente, y de forma justificada, la contratación de estos serv</w:t>
      </w:r>
      <w:r>
        <w:t>icios al margen de este Acuerdo Marco podrá ser realizada cuando los bienes adjudicados o el régimen de prestación de los servicios establecidos no reúnan las características indispensables para satisfacer las concretas necesidades de las Entidades adherid</w:t>
      </w:r>
      <w:r>
        <w:t xml:space="preserve">as. </w:t>
      </w:r>
    </w:p>
    <w:p w:rsidR="002D2FE3" w:rsidRDefault="00CB5F7D">
      <w:pPr>
        <w:numPr>
          <w:ilvl w:val="0"/>
          <w:numId w:val="32"/>
        </w:numPr>
        <w:ind w:right="967" w:hanging="354"/>
      </w:pPr>
      <w:r>
        <w:t>Realizar todas las actuaciones que correspondan para la preparación, licitación, adjudicación y formalización de sus contratos basados, con los operadores económicos seleccionados en el Acuerdo Marco licitado por el CIT. Los contratos basados serán ap</w:t>
      </w:r>
      <w:r>
        <w:t xml:space="preserve">robados por el órgano de contratación o poder adjudicador que corresponda legalmente en cada entidad. </w:t>
      </w:r>
    </w:p>
    <w:p w:rsidR="002D2FE3" w:rsidRDefault="00CB5F7D">
      <w:pPr>
        <w:numPr>
          <w:ilvl w:val="0"/>
          <w:numId w:val="32"/>
        </w:numPr>
        <w:ind w:right="967" w:hanging="354"/>
      </w:pPr>
      <w:r>
        <w:t xml:space="preserve">Realizar las propuestas de adjudicación y las adjudicaciones de </w:t>
      </w:r>
      <w:r>
        <w:t xml:space="preserve">sus contratos basados a través de la plataforma de contratación del sector público (PLACSP), incorporándose a las mismas la documentación que corresponda en cada caso. Asimismo, la documentación relativa a cualquier incidencia que surja en relación con el </w:t>
      </w:r>
      <w:r>
        <w:t xml:space="preserve">proceso de licitación o en la ejecución de los correspondientes contratos basados deberá incorporarse a la mencionada aplicación. </w:t>
      </w:r>
    </w:p>
    <w:p w:rsidR="002D2FE3" w:rsidRDefault="00CB5F7D">
      <w:pPr>
        <w:numPr>
          <w:ilvl w:val="0"/>
          <w:numId w:val="32"/>
        </w:numPr>
        <w:ind w:right="967" w:hanging="354"/>
      </w:pPr>
      <w:r>
        <w:t>Realizar las actuaciones que le correspondan desde la formalización de sus contratos basados, hasta la extinción de los mismo</w:t>
      </w:r>
      <w:r>
        <w:t xml:space="preserve">s, cumpliendo con las obligaciones derivadas de los términos establecidos en el presente Protocolo, en el Acuerdo Marco, en los propios contratos basados y en la normativa que, de cualquier índole, le sea aplicable.  </w:t>
      </w:r>
    </w:p>
    <w:p w:rsidR="002D2FE3" w:rsidRDefault="00CB5F7D">
      <w:pPr>
        <w:numPr>
          <w:ilvl w:val="0"/>
          <w:numId w:val="32"/>
        </w:numPr>
        <w:ind w:right="967" w:hanging="354"/>
      </w:pPr>
      <w:r>
        <w:rPr>
          <w:rFonts w:ascii="Calibri" w:eastAsia="Calibri" w:hAnsi="Calibri" w:cs="Calibri"/>
          <w:noProof/>
        </w:rPr>
        <mc:AlternateContent>
          <mc:Choice Requires="wpg">
            <w:drawing>
              <wp:anchor distT="0" distB="0" distL="114300" distR="114300" simplePos="0" relativeHeight="25189580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73896" name="Group 57389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7877" name="Rectangle 3787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w:t>
                              </w:r>
                              <w:r>
                                <w:rPr>
                                  <w:sz w:val="12"/>
                                </w:rPr>
                                <w:t xml:space="preserve">JHN2EZ9 | Verificación: https://candelaria.sedelectronica.es/ </w:t>
                              </w:r>
                            </w:p>
                          </w:txbxContent>
                        </wps:txbx>
                        <wps:bodyPr horzOverflow="overflow" vert="horz" lIns="0" tIns="0" rIns="0" bIns="0" rtlCol="0">
                          <a:noAutofit/>
                        </wps:bodyPr>
                      </wps:wsp>
                      <wps:wsp>
                        <wps:cNvPr id="37878" name="Rectangle 3787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167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73896" style="width:12.7031pt;height:279.366pt;position:absolute;mso-position-horizontal-relative:page;mso-position-horizontal:absolute;margin-left:682.278pt;mso-position-vertical-relative:page;margin-top:532.554pt;" coordsize="1613,35479">
                <v:rect id="Rectangle 3787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787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167 de 269 </w:t>
                        </w:r>
                      </w:p>
                    </w:txbxContent>
                  </v:textbox>
                </v:rect>
                <w10:wrap type="topAndBottom"/>
              </v:group>
            </w:pict>
          </mc:Fallback>
        </mc:AlternateContent>
      </w:r>
      <w:r>
        <w:t>Al seguimiento y ejecución de sus contratos basados, realizando la recepción de los correspondie</w:t>
      </w:r>
      <w:r>
        <w:t>ntes servicios contratados, en los términos acordados en las bases de la contratación, y efectuar el pago de los mismos conforme a la normativa vigente y contra sus propios presupuestos, recibiendo las correspondientes facturas como órgano de contratación,</w:t>
      </w:r>
      <w:r>
        <w:t xml:space="preserve"> y siendo cada entidad la única responsable del pago de las facturas asociadas a su contrato específico, que deberán de hacerse efectivos dentro del plazo máximo legal. </w:t>
      </w:r>
    </w:p>
    <w:p w:rsidR="002D2FE3" w:rsidRDefault="00CB5F7D">
      <w:pPr>
        <w:numPr>
          <w:ilvl w:val="0"/>
          <w:numId w:val="32"/>
        </w:numPr>
        <w:ind w:right="967" w:hanging="354"/>
      </w:pPr>
      <w:r>
        <w:t>La resolución de todas las incidencias que pudieran surgir durante la ejecución de sus</w:t>
      </w:r>
      <w:r>
        <w:t xml:space="preserve"> contratos basados, tales como modificación del contrato, resolución, imposición de penalidades, resolución sobre recursos presentados, etc. </w:t>
      </w:r>
    </w:p>
    <w:p w:rsidR="002D2FE3" w:rsidRDefault="00CB5F7D">
      <w:pPr>
        <w:spacing w:after="96" w:line="259" w:lineRule="auto"/>
        <w:ind w:left="766" w:firstLine="0"/>
        <w:jc w:val="left"/>
      </w:pPr>
      <w:r>
        <w:t xml:space="preserve"> </w:t>
      </w:r>
    </w:p>
    <w:p w:rsidR="002D2FE3" w:rsidRDefault="00CB5F7D">
      <w:pPr>
        <w:spacing w:after="112" w:line="248" w:lineRule="auto"/>
        <w:ind w:left="53" w:right="962"/>
      </w:pPr>
      <w:r>
        <w:rPr>
          <w:b/>
        </w:rPr>
        <w:t xml:space="preserve">Cuarta. - Financiación  </w:t>
      </w:r>
    </w:p>
    <w:p w:rsidR="002D2FE3" w:rsidRDefault="00CB5F7D">
      <w:pPr>
        <w:ind w:left="69" w:right="967"/>
      </w:pPr>
      <w:r>
        <w:t>La Entidad que se adhiere estima los siguientes importes anuales de gasto para los lote</w:t>
      </w:r>
      <w:r>
        <w:t xml:space="preserve">s de la contratación en los que se incorpora: </w:t>
      </w:r>
    </w:p>
    <w:p w:rsidR="002D2FE3" w:rsidRDefault="00CB5F7D">
      <w:pPr>
        <w:spacing w:after="0" w:line="259" w:lineRule="auto"/>
        <w:ind w:left="58" w:firstLine="0"/>
        <w:jc w:val="left"/>
      </w:pPr>
      <w:r>
        <w:t xml:space="preserve"> </w:t>
      </w:r>
    </w:p>
    <w:tbl>
      <w:tblPr>
        <w:tblStyle w:val="TableGrid"/>
        <w:tblW w:w="8806" w:type="dxa"/>
        <w:tblInd w:w="182" w:type="dxa"/>
        <w:tblCellMar>
          <w:top w:w="0" w:type="dxa"/>
          <w:left w:w="0" w:type="dxa"/>
          <w:bottom w:w="0" w:type="dxa"/>
          <w:right w:w="0" w:type="dxa"/>
        </w:tblCellMar>
        <w:tblLook w:val="04A0" w:firstRow="1" w:lastRow="0" w:firstColumn="1" w:lastColumn="0" w:noHBand="0" w:noVBand="1"/>
      </w:tblPr>
      <w:tblGrid>
        <w:gridCol w:w="8"/>
        <w:gridCol w:w="717"/>
        <w:gridCol w:w="8"/>
        <w:gridCol w:w="1130"/>
        <w:gridCol w:w="8"/>
        <w:gridCol w:w="982"/>
        <w:gridCol w:w="8"/>
        <w:gridCol w:w="844"/>
        <w:gridCol w:w="8"/>
        <w:gridCol w:w="842"/>
        <w:gridCol w:w="8"/>
        <w:gridCol w:w="984"/>
        <w:gridCol w:w="8"/>
        <w:gridCol w:w="844"/>
        <w:gridCol w:w="8"/>
        <w:gridCol w:w="700"/>
        <w:gridCol w:w="8"/>
        <w:gridCol w:w="985"/>
        <w:gridCol w:w="8"/>
        <w:gridCol w:w="699"/>
        <w:gridCol w:w="8"/>
      </w:tblGrid>
      <w:tr w:rsidR="002D2FE3">
        <w:trPr>
          <w:gridAfter w:val="1"/>
          <w:wAfter w:w="8" w:type="dxa"/>
          <w:trHeight w:val="1421"/>
        </w:trPr>
        <w:tc>
          <w:tcPr>
            <w:tcW w:w="725" w:type="dxa"/>
            <w:gridSpan w:val="2"/>
            <w:tcBorders>
              <w:top w:val="nil"/>
              <w:left w:val="nil"/>
              <w:bottom w:val="single" w:sz="6" w:space="0" w:color="000000"/>
              <w:right w:val="nil"/>
            </w:tcBorders>
          </w:tcPr>
          <w:p w:rsidR="002D2FE3" w:rsidRDefault="002D2FE3">
            <w:pPr>
              <w:spacing w:after="160" w:line="259" w:lineRule="auto"/>
              <w:ind w:left="0" w:firstLine="0"/>
              <w:jc w:val="left"/>
            </w:pPr>
          </w:p>
        </w:tc>
        <w:tc>
          <w:tcPr>
            <w:tcW w:w="1138" w:type="dxa"/>
            <w:gridSpan w:val="2"/>
            <w:tcBorders>
              <w:top w:val="nil"/>
              <w:left w:val="nil"/>
              <w:bottom w:val="single" w:sz="6" w:space="0" w:color="000000"/>
              <w:right w:val="single" w:sz="6" w:space="0" w:color="000000"/>
            </w:tcBorders>
          </w:tcPr>
          <w:p w:rsidR="002D2FE3" w:rsidRDefault="002D2FE3">
            <w:pPr>
              <w:spacing w:after="160" w:line="259" w:lineRule="auto"/>
              <w:ind w:left="0" w:firstLine="0"/>
              <w:jc w:val="left"/>
            </w:pPr>
          </w:p>
        </w:tc>
        <w:tc>
          <w:tcPr>
            <w:tcW w:w="990" w:type="dxa"/>
            <w:gridSpan w:val="2"/>
            <w:tcBorders>
              <w:top w:val="single" w:sz="6" w:space="0" w:color="000000"/>
              <w:left w:val="single" w:sz="6" w:space="0" w:color="000000"/>
              <w:bottom w:val="single" w:sz="6" w:space="0" w:color="000000"/>
              <w:right w:val="nil"/>
            </w:tcBorders>
          </w:tcPr>
          <w:p w:rsidR="002D2FE3" w:rsidRDefault="002D2FE3">
            <w:pPr>
              <w:spacing w:after="160" w:line="259" w:lineRule="auto"/>
              <w:ind w:left="0" w:firstLine="0"/>
              <w:jc w:val="left"/>
            </w:pPr>
          </w:p>
        </w:tc>
        <w:tc>
          <w:tcPr>
            <w:tcW w:w="3545" w:type="dxa"/>
            <w:gridSpan w:val="8"/>
            <w:tcBorders>
              <w:top w:val="single" w:sz="6" w:space="0" w:color="000000"/>
              <w:left w:val="nil"/>
              <w:bottom w:val="single" w:sz="6" w:space="0" w:color="000000"/>
              <w:right w:val="single" w:sz="6" w:space="0" w:color="000000"/>
            </w:tcBorders>
          </w:tcPr>
          <w:p w:rsidR="002D2FE3" w:rsidRDefault="00CB5F7D">
            <w:pPr>
              <w:spacing w:after="0" w:line="259" w:lineRule="auto"/>
              <w:ind w:left="1277" w:firstLine="0"/>
              <w:jc w:val="left"/>
            </w:pPr>
            <w:r>
              <w:t xml:space="preserve"> </w:t>
            </w:r>
          </w:p>
          <w:p w:rsidR="002D2FE3" w:rsidRDefault="00CB5F7D">
            <w:pPr>
              <w:spacing w:after="0" w:line="259" w:lineRule="auto"/>
              <w:ind w:left="1099" w:hanging="494"/>
            </w:pPr>
            <w:r>
              <w:rPr>
                <w:b/>
              </w:rPr>
              <w:t>Estimación económica de gasto por Lote 1</w:t>
            </w:r>
            <w:r>
              <w:t xml:space="preserve"> </w:t>
            </w:r>
          </w:p>
        </w:tc>
        <w:tc>
          <w:tcPr>
            <w:tcW w:w="708" w:type="dxa"/>
            <w:gridSpan w:val="2"/>
            <w:tcBorders>
              <w:top w:val="nil"/>
              <w:left w:val="single" w:sz="6" w:space="0" w:color="000000"/>
              <w:bottom w:val="single" w:sz="6" w:space="0" w:color="000000"/>
              <w:right w:val="single" w:sz="6" w:space="0" w:color="000000"/>
            </w:tcBorders>
          </w:tcPr>
          <w:p w:rsidR="002D2FE3" w:rsidRDefault="002D2FE3">
            <w:pPr>
              <w:spacing w:after="160" w:line="259" w:lineRule="auto"/>
              <w:ind w:left="0" w:firstLine="0"/>
              <w:jc w:val="left"/>
            </w:pPr>
          </w:p>
        </w:tc>
        <w:tc>
          <w:tcPr>
            <w:tcW w:w="993"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28" w:firstLine="0"/>
              <w:jc w:val="center"/>
            </w:pPr>
            <w:r>
              <w:rPr>
                <w:b/>
              </w:rPr>
              <w:t>Esti-</w:t>
            </w:r>
          </w:p>
          <w:p w:rsidR="002D2FE3" w:rsidRDefault="00CB5F7D">
            <w:pPr>
              <w:spacing w:after="0" w:line="216" w:lineRule="auto"/>
              <w:ind w:left="122" w:right="45" w:firstLine="0"/>
              <w:jc w:val="center"/>
            </w:pPr>
            <w:r>
              <w:rPr>
                <w:b/>
              </w:rPr>
              <w:t xml:space="preserve">mación económica de </w:t>
            </w:r>
          </w:p>
          <w:p w:rsidR="002D2FE3" w:rsidRDefault="00CB5F7D">
            <w:pPr>
              <w:spacing w:after="0" w:line="216" w:lineRule="auto"/>
              <w:ind w:left="39" w:firstLine="0"/>
              <w:jc w:val="center"/>
            </w:pPr>
            <w:r>
              <w:rPr>
                <w:b/>
              </w:rPr>
              <w:t xml:space="preserve">gasto por </w:t>
            </w:r>
          </w:p>
          <w:p w:rsidR="002D2FE3" w:rsidRDefault="00CB5F7D">
            <w:pPr>
              <w:spacing w:after="0" w:line="259" w:lineRule="auto"/>
              <w:ind w:left="187" w:firstLine="0"/>
              <w:jc w:val="left"/>
            </w:pPr>
            <w:r>
              <w:rPr>
                <w:b/>
              </w:rPr>
              <w:t>Lote 2</w:t>
            </w:r>
            <w:r>
              <w:t xml:space="preserve"> </w:t>
            </w:r>
          </w:p>
        </w:tc>
        <w:tc>
          <w:tcPr>
            <w:tcW w:w="707" w:type="dxa"/>
            <w:gridSpan w:val="2"/>
            <w:tcBorders>
              <w:top w:val="nil"/>
              <w:left w:val="single" w:sz="6" w:space="0" w:color="000000"/>
              <w:bottom w:val="single" w:sz="6" w:space="0" w:color="000000"/>
              <w:right w:val="nil"/>
            </w:tcBorders>
          </w:tcPr>
          <w:p w:rsidR="002D2FE3" w:rsidRDefault="002D2FE3">
            <w:pPr>
              <w:spacing w:after="160" w:line="259" w:lineRule="auto"/>
              <w:ind w:left="0" w:firstLine="0"/>
              <w:jc w:val="left"/>
            </w:pPr>
          </w:p>
        </w:tc>
      </w:tr>
      <w:tr w:rsidR="002D2FE3">
        <w:trPr>
          <w:gridAfter w:val="1"/>
          <w:wAfter w:w="8" w:type="dxa"/>
          <w:trHeight w:val="2483"/>
        </w:trPr>
        <w:tc>
          <w:tcPr>
            <w:tcW w:w="725"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58" w:firstLine="0"/>
              <w:jc w:val="center"/>
            </w:pPr>
            <w:r>
              <w:t xml:space="preserve"> </w:t>
            </w:r>
          </w:p>
          <w:p w:rsidR="002D2FE3" w:rsidRDefault="00CB5F7D">
            <w:pPr>
              <w:spacing w:after="0" w:line="259" w:lineRule="auto"/>
              <w:ind w:left="58" w:firstLine="0"/>
              <w:jc w:val="center"/>
            </w:pPr>
            <w:r>
              <w:t xml:space="preserve"> </w:t>
            </w:r>
          </w:p>
          <w:p w:rsidR="002D2FE3" w:rsidRDefault="00CB5F7D">
            <w:pPr>
              <w:spacing w:after="0" w:line="259" w:lineRule="auto"/>
              <w:ind w:left="58" w:firstLine="0"/>
              <w:jc w:val="center"/>
            </w:pPr>
            <w:r>
              <w:t xml:space="preserve"> </w:t>
            </w:r>
          </w:p>
          <w:p w:rsidR="002D2FE3" w:rsidRDefault="00CB5F7D">
            <w:pPr>
              <w:spacing w:after="0" w:line="259" w:lineRule="auto"/>
              <w:ind w:left="58" w:firstLine="0"/>
              <w:jc w:val="center"/>
            </w:pPr>
            <w:r>
              <w:t xml:space="preserve"> </w:t>
            </w:r>
          </w:p>
          <w:p w:rsidR="002D2FE3" w:rsidRDefault="00CB5F7D">
            <w:pPr>
              <w:spacing w:after="0" w:line="259" w:lineRule="auto"/>
              <w:ind w:left="58" w:firstLine="0"/>
              <w:jc w:val="center"/>
            </w:pPr>
            <w:r>
              <w:t xml:space="preserve"> </w:t>
            </w:r>
          </w:p>
          <w:p w:rsidR="002D2FE3" w:rsidRDefault="00CB5F7D">
            <w:pPr>
              <w:spacing w:after="0" w:line="259" w:lineRule="auto"/>
              <w:ind w:left="2" w:hanging="2"/>
              <w:jc w:val="center"/>
            </w:pPr>
            <w:r>
              <w:rPr>
                <w:b/>
              </w:rPr>
              <w:t xml:space="preserve">Anua lidades </w:t>
            </w:r>
          </w:p>
        </w:tc>
        <w:tc>
          <w:tcPr>
            <w:tcW w:w="1138"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58" w:firstLine="0"/>
              <w:jc w:val="center"/>
            </w:pPr>
            <w:r>
              <w:t xml:space="preserve"> </w:t>
            </w:r>
          </w:p>
          <w:p w:rsidR="002D2FE3" w:rsidRDefault="00CB5F7D">
            <w:pPr>
              <w:spacing w:after="0" w:line="259" w:lineRule="auto"/>
              <w:ind w:left="58" w:firstLine="0"/>
              <w:jc w:val="center"/>
            </w:pPr>
            <w:r>
              <w:t xml:space="preserve"> </w:t>
            </w:r>
          </w:p>
          <w:p w:rsidR="002D2FE3" w:rsidRDefault="00CB5F7D">
            <w:pPr>
              <w:spacing w:after="0" w:line="259" w:lineRule="auto"/>
              <w:ind w:left="58" w:firstLine="0"/>
              <w:jc w:val="center"/>
            </w:pPr>
            <w:r>
              <w:t xml:space="preserve"> </w:t>
            </w:r>
          </w:p>
          <w:p w:rsidR="002D2FE3" w:rsidRDefault="00CB5F7D">
            <w:pPr>
              <w:spacing w:after="0" w:line="259" w:lineRule="auto"/>
              <w:ind w:left="58" w:firstLine="0"/>
              <w:jc w:val="center"/>
            </w:pPr>
            <w:r>
              <w:t xml:space="preserve"> </w:t>
            </w:r>
          </w:p>
          <w:p w:rsidR="002D2FE3" w:rsidRDefault="00CB5F7D">
            <w:pPr>
              <w:spacing w:after="0" w:line="259" w:lineRule="auto"/>
              <w:ind w:left="16" w:firstLine="0"/>
              <w:jc w:val="center"/>
            </w:pPr>
            <w:r>
              <w:rPr>
                <w:b/>
              </w:rPr>
              <w:t xml:space="preserve">% de </w:t>
            </w:r>
          </w:p>
          <w:p w:rsidR="002D2FE3" w:rsidRDefault="00CB5F7D">
            <w:pPr>
              <w:spacing w:after="0" w:line="216" w:lineRule="auto"/>
              <w:ind w:left="215" w:right="175" w:hanging="20"/>
              <w:jc w:val="center"/>
            </w:pPr>
            <w:r>
              <w:rPr>
                <w:b/>
              </w:rPr>
              <w:t xml:space="preserve">Modificaciones </w:t>
            </w:r>
          </w:p>
          <w:p w:rsidR="002D2FE3" w:rsidRDefault="00CB5F7D">
            <w:pPr>
              <w:spacing w:after="0" w:line="259" w:lineRule="auto"/>
              <w:ind w:left="58" w:right="38" w:firstLine="0"/>
              <w:jc w:val="center"/>
            </w:pPr>
            <w:r>
              <w:rPr>
                <w:b/>
              </w:rPr>
              <w:t>previstas</w:t>
            </w:r>
            <w:r>
              <w:t xml:space="preserve"> </w:t>
            </w:r>
          </w:p>
        </w:tc>
        <w:tc>
          <w:tcPr>
            <w:tcW w:w="990"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57" w:firstLine="0"/>
              <w:jc w:val="center"/>
            </w:pPr>
            <w:r>
              <w:t xml:space="preserve"> </w:t>
            </w:r>
          </w:p>
          <w:p w:rsidR="002D2FE3" w:rsidRDefault="00CB5F7D">
            <w:pPr>
              <w:spacing w:after="0" w:line="259" w:lineRule="auto"/>
              <w:ind w:left="57" w:firstLine="0"/>
              <w:jc w:val="center"/>
            </w:pPr>
            <w:r>
              <w:t xml:space="preserve"> </w:t>
            </w:r>
          </w:p>
          <w:p w:rsidR="002D2FE3" w:rsidRDefault="00CB5F7D">
            <w:pPr>
              <w:spacing w:after="0" w:line="259" w:lineRule="auto"/>
              <w:ind w:left="57" w:firstLine="0"/>
              <w:jc w:val="center"/>
            </w:pPr>
            <w:r>
              <w:t xml:space="preserve"> </w:t>
            </w:r>
          </w:p>
          <w:p w:rsidR="002D2FE3" w:rsidRDefault="00CB5F7D">
            <w:pPr>
              <w:spacing w:after="0" w:line="259" w:lineRule="auto"/>
              <w:ind w:left="57" w:firstLine="0"/>
              <w:jc w:val="center"/>
            </w:pPr>
            <w:r>
              <w:t xml:space="preserve"> </w:t>
            </w:r>
          </w:p>
          <w:p w:rsidR="002D2FE3" w:rsidRDefault="00CB5F7D">
            <w:pPr>
              <w:spacing w:after="0" w:line="259" w:lineRule="auto"/>
              <w:ind w:left="103" w:firstLine="0"/>
              <w:jc w:val="center"/>
            </w:pPr>
            <w:r>
              <w:rPr>
                <w:b/>
              </w:rPr>
              <w:t xml:space="preserve">A)  </w:t>
            </w:r>
          </w:p>
          <w:p w:rsidR="002D2FE3" w:rsidRDefault="00CB5F7D">
            <w:pPr>
              <w:spacing w:after="0" w:line="216" w:lineRule="auto"/>
              <w:ind w:left="246" w:hanging="113"/>
              <w:jc w:val="left"/>
            </w:pPr>
            <w:r>
              <w:rPr>
                <w:b/>
              </w:rPr>
              <w:t>Correo Ordi-</w:t>
            </w:r>
          </w:p>
          <w:p w:rsidR="002D2FE3" w:rsidRDefault="00CB5F7D">
            <w:pPr>
              <w:spacing w:after="0" w:line="259" w:lineRule="auto"/>
              <w:ind w:left="22" w:firstLine="0"/>
              <w:jc w:val="center"/>
            </w:pPr>
            <w:r>
              <w:rPr>
                <w:b/>
              </w:rPr>
              <w:t>nario</w:t>
            </w:r>
            <w:r>
              <w:t xml:space="preserve"> </w:t>
            </w:r>
          </w:p>
          <w:p w:rsidR="002D2FE3" w:rsidRDefault="00CB5F7D">
            <w:pPr>
              <w:spacing w:after="0" w:line="259" w:lineRule="auto"/>
              <w:ind w:left="0" w:right="1" w:firstLine="0"/>
              <w:jc w:val="center"/>
            </w:pPr>
            <w:r>
              <w:rPr>
                <w:b/>
              </w:rPr>
              <w:t xml:space="preserve"> (€)</w:t>
            </w:r>
            <w:r>
              <w:t xml:space="preserve"> </w:t>
            </w:r>
          </w:p>
        </w:tc>
        <w:tc>
          <w:tcPr>
            <w:tcW w:w="852"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384" w:firstLine="0"/>
              <w:jc w:val="left"/>
            </w:pPr>
            <w:r>
              <w:rPr>
                <w:b/>
              </w:rPr>
              <w:t xml:space="preserve">B)  </w:t>
            </w:r>
          </w:p>
          <w:p w:rsidR="002D2FE3" w:rsidRDefault="00CB5F7D">
            <w:pPr>
              <w:spacing w:after="0" w:line="259" w:lineRule="auto"/>
              <w:ind w:left="43" w:firstLine="0"/>
              <w:jc w:val="center"/>
            </w:pPr>
            <w:r>
              <w:rPr>
                <w:b/>
              </w:rPr>
              <w:t>Co-</w:t>
            </w:r>
          </w:p>
          <w:p w:rsidR="002D2FE3" w:rsidRDefault="00CB5F7D">
            <w:pPr>
              <w:spacing w:after="0" w:line="259" w:lineRule="auto"/>
              <w:ind w:left="20" w:firstLine="0"/>
              <w:jc w:val="center"/>
            </w:pPr>
            <w:r>
              <w:rPr>
                <w:b/>
              </w:rPr>
              <w:t xml:space="preserve">rreo </w:t>
            </w:r>
          </w:p>
          <w:p w:rsidR="002D2FE3" w:rsidRDefault="00CB5F7D">
            <w:pPr>
              <w:spacing w:after="0" w:line="216" w:lineRule="auto"/>
              <w:ind w:left="49" w:right="28" w:firstLine="0"/>
              <w:jc w:val="center"/>
            </w:pPr>
            <w:r>
              <w:rPr>
                <w:b/>
              </w:rPr>
              <w:t>Certifi-</w:t>
            </w:r>
          </w:p>
          <w:p w:rsidR="002D2FE3" w:rsidRDefault="00CB5F7D">
            <w:pPr>
              <w:spacing w:after="0" w:line="259" w:lineRule="auto"/>
              <w:ind w:left="180" w:firstLine="0"/>
              <w:jc w:val="left"/>
            </w:pPr>
            <w:r>
              <w:rPr>
                <w:b/>
              </w:rPr>
              <w:t xml:space="preserve">cado </w:t>
            </w:r>
          </w:p>
          <w:p w:rsidR="002D2FE3" w:rsidRDefault="00CB5F7D">
            <w:pPr>
              <w:spacing w:after="0" w:line="259" w:lineRule="auto"/>
              <w:ind w:left="23" w:firstLine="0"/>
              <w:jc w:val="center"/>
            </w:pPr>
            <w:r>
              <w:rPr>
                <w:b/>
              </w:rPr>
              <w:t>(€)</w:t>
            </w:r>
            <w:r>
              <w:t xml:space="preserve"> </w:t>
            </w:r>
          </w:p>
        </w:tc>
        <w:tc>
          <w:tcPr>
            <w:tcW w:w="850"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61" w:firstLine="0"/>
              <w:jc w:val="center"/>
            </w:pPr>
            <w:r>
              <w:t xml:space="preserve"> </w:t>
            </w:r>
          </w:p>
          <w:p w:rsidR="002D2FE3" w:rsidRDefault="00CB5F7D">
            <w:pPr>
              <w:spacing w:after="0" w:line="259" w:lineRule="auto"/>
              <w:ind w:left="61" w:firstLine="0"/>
              <w:jc w:val="center"/>
            </w:pPr>
            <w:r>
              <w:t xml:space="preserve"> </w:t>
            </w:r>
          </w:p>
          <w:p w:rsidR="002D2FE3" w:rsidRDefault="00CB5F7D">
            <w:pPr>
              <w:spacing w:after="0" w:line="259" w:lineRule="auto"/>
              <w:ind w:left="61" w:firstLine="0"/>
              <w:jc w:val="center"/>
            </w:pPr>
            <w:r>
              <w:t xml:space="preserve"> </w:t>
            </w:r>
          </w:p>
          <w:p w:rsidR="002D2FE3" w:rsidRDefault="00CB5F7D">
            <w:pPr>
              <w:spacing w:after="0" w:line="259" w:lineRule="auto"/>
              <w:ind w:left="61" w:firstLine="0"/>
              <w:jc w:val="center"/>
            </w:pPr>
            <w:r>
              <w:t xml:space="preserve"> </w:t>
            </w:r>
          </w:p>
          <w:p w:rsidR="002D2FE3" w:rsidRDefault="00CB5F7D">
            <w:pPr>
              <w:spacing w:after="0" w:line="259" w:lineRule="auto"/>
              <w:ind w:left="30" w:firstLine="0"/>
              <w:jc w:val="center"/>
            </w:pPr>
            <w:r>
              <w:rPr>
                <w:b/>
              </w:rPr>
              <w:t xml:space="preserve">C) </w:t>
            </w:r>
          </w:p>
          <w:p w:rsidR="002D2FE3" w:rsidRDefault="00CB5F7D">
            <w:pPr>
              <w:spacing w:after="0" w:line="216" w:lineRule="auto"/>
              <w:ind w:left="153" w:right="53" w:hanging="19"/>
              <w:jc w:val="center"/>
            </w:pPr>
            <w:r>
              <w:rPr>
                <w:b/>
              </w:rPr>
              <w:t>Notificaciones admi-</w:t>
            </w:r>
          </w:p>
          <w:p w:rsidR="002D2FE3" w:rsidRDefault="00CB5F7D">
            <w:pPr>
              <w:spacing w:after="0" w:line="259" w:lineRule="auto"/>
              <w:ind w:left="81" w:firstLine="0"/>
              <w:jc w:val="center"/>
            </w:pPr>
            <w:r>
              <w:rPr>
                <w:b/>
              </w:rPr>
              <w:t>nis-</w:t>
            </w:r>
          </w:p>
          <w:p w:rsidR="002D2FE3" w:rsidRDefault="00CB5F7D">
            <w:pPr>
              <w:spacing w:after="0" w:line="216" w:lineRule="auto"/>
              <w:ind w:left="38" w:firstLine="0"/>
              <w:jc w:val="center"/>
            </w:pPr>
            <w:r>
              <w:rPr>
                <w:b/>
              </w:rPr>
              <w:t>trativas</w:t>
            </w:r>
            <w:r>
              <w:t xml:space="preserve"> </w:t>
            </w:r>
          </w:p>
          <w:p w:rsidR="002D2FE3" w:rsidRDefault="00CB5F7D">
            <w:pPr>
              <w:spacing w:after="0" w:line="259" w:lineRule="auto"/>
              <w:ind w:left="0" w:right="22" w:firstLine="0"/>
              <w:jc w:val="right"/>
            </w:pPr>
            <w:r>
              <w:rPr>
                <w:b/>
              </w:rPr>
              <w:t>(€)</w:t>
            </w:r>
          </w:p>
        </w:tc>
        <w:tc>
          <w:tcPr>
            <w:tcW w:w="992"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61" w:firstLine="0"/>
              <w:jc w:val="center"/>
            </w:pPr>
            <w:r>
              <w:rPr>
                <w:b/>
              </w:rPr>
              <w:t xml:space="preserve">D)  </w:t>
            </w:r>
          </w:p>
          <w:p w:rsidR="002D2FE3" w:rsidRDefault="00CB5F7D">
            <w:pPr>
              <w:spacing w:after="0" w:line="259" w:lineRule="auto"/>
              <w:ind w:left="64" w:firstLine="0"/>
              <w:jc w:val="center"/>
            </w:pPr>
            <w:r>
              <w:rPr>
                <w:b/>
              </w:rPr>
              <w:t>En-</w:t>
            </w:r>
          </w:p>
          <w:p w:rsidR="002D2FE3" w:rsidRDefault="00CB5F7D">
            <w:pPr>
              <w:spacing w:after="0" w:line="259" w:lineRule="auto"/>
              <w:ind w:left="39" w:firstLine="0"/>
              <w:jc w:val="center"/>
            </w:pPr>
            <w:r>
              <w:rPr>
                <w:b/>
              </w:rPr>
              <w:t xml:space="preserve">víos </w:t>
            </w:r>
          </w:p>
          <w:p w:rsidR="002D2FE3" w:rsidRDefault="00CB5F7D">
            <w:pPr>
              <w:spacing w:after="0" w:line="259" w:lineRule="auto"/>
              <w:ind w:left="228" w:firstLine="0"/>
              <w:jc w:val="left"/>
            </w:pPr>
            <w:r>
              <w:rPr>
                <w:b/>
              </w:rPr>
              <w:t>espe-</w:t>
            </w:r>
          </w:p>
          <w:p w:rsidR="002D2FE3" w:rsidRDefault="00CB5F7D">
            <w:pPr>
              <w:spacing w:after="0" w:line="259" w:lineRule="auto"/>
              <w:ind w:left="41" w:firstLine="0"/>
              <w:jc w:val="center"/>
            </w:pPr>
            <w:r>
              <w:rPr>
                <w:b/>
              </w:rPr>
              <w:t>ciales</w:t>
            </w:r>
            <w:r>
              <w:t xml:space="preserve"> </w:t>
            </w:r>
          </w:p>
          <w:p w:rsidR="002D2FE3" w:rsidRDefault="00CB5F7D">
            <w:pPr>
              <w:spacing w:after="544" w:line="259" w:lineRule="auto"/>
              <w:ind w:left="0" w:right="164" w:firstLine="0"/>
              <w:jc w:val="right"/>
            </w:pPr>
            <w:r>
              <w:rPr>
                <w:b/>
              </w:rPr>
              <w:t xml:space="preserve">(€) </w:t>
            </w:r>
          </w:p>
          <w:p w:rsidR="002D2FE3" w:rsidRDefault="00CB5F7D">
            <w:pPr>
              <w:spacing w:after="0" w:line="259" w:lineRule="auto"/>
              <w:ind w:left="-24" w:firstLine="0"/>
              <w:jc w:val="left"/>
            </w:pPr>
            <w:r>
              <w:rPr>
                <w:b/>
              </w:rPr>
              <w:t xml:space="preserve"> </w:t>
            </w:r>
          </w:p>
        </w:tc>
        <w:tc>
          <w:tcPr>
            <w:tcW w:w="852"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40" w:firstLine="0"/>
              <w:jc w:val="center"/>
            </w:pPr>
            <w:r>
              <w:rPr>
                <w:b/>
              </w:rPr>
              <w:t xml:space="preserve">E) </w:t>
            </w:r>
          </w:p>
          <w:p w:rsidR="002D2FE3" w:rsidRDefault="00CB5F7D">
            <w:pPr>
              <w:spacing w:after="0" w:line="259" w:lineRule="auto"/>
              <w:ind w:left="37" w:firstLine="0"/>
              <w:jc w:val="center"/>
            </w:pPr>
            <w:r>
              <w:rPr>
                <w:b/>
              </w:rPr>
              <w:t>Ser-</w:t>
            </w:r>
          </w:p>
          <w:p w:rsidR="002D2FE3" w:rsidRDefault="00CB5F7D">
            <w:pPr>
              <w:spacing w:after="0" w:line="216" w:lineRule="auto"/>
              <w:ind w:left="66" w:firstLine="0"/>
              <w:jc w:val="center"/>
            </w:pPr>
            <w:r>
              <w:rPr>
                <w:b/>
              </w:rPr>
              <w:t xml:space="preserve">vicio de </w:t>
            </w:r>
          </w:p>
          <w:p w:rsidR="002D2FE3" w:rsidRDefault="00CB5F7D">
            <w:pPr>
              <w:spacing w:after="0" w:line="216" w:lineRule="auto"/>
              <w:ind w:left="118" w:right="78" w:firstLine="0"/>
              <w:jc w:val="center"/>
            </w:pPr>
            <w:r>
              <w:rPr>
                <w:b/>
              </w:rPr>
              <w:t>Buro-</w:t>
            </w:r>
          </w:p>
          <w:p w:rsidR="002D2FE3" w:rsidRDefault="00CB5F7D">
            <w:pPr>
              <w:spacing w:after="0" w:line="259" w:lineRule="auto"/>
              <w:ind w:left="41" w:firstLine="0"/>
              <w:jc w:val="center"/>
            </w:pPr>
            <w:r>
              <w:rPr>
                <w:b/>
              </w:rPr>
              <w:t>fax</w:t>
            </w:r>
            <w:r>
              <w:t xml:space="preserve"> </w:t>
            </w:r>
          </w:p>
          <w:p w:rsidR="002D2FE3" w:rsidRDefault="00CB5F7D">
            <w:pPr>
              <w:spacing w:after="0" w:line="259" w:lineRule="auto"/>
              <w:ind w:left="0" w:right="80" w:firstLine="0"/>
              <w:jc w:val="right"/>
            </w:pPr>
            <w:r>
              <w:rPr>
                <w:b/>
              </w:rPr>
              <w:t xml:space="preserve">(€) </w:t>
            </w:r>
          </w:p>
        </w:tc>
        <w:tc>
          <w:tcPr>
            <w:tcW w:w="708"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59" w:lineRule="auto"/>
              <w:ind w:left="59" w:firstLine="0"/>
              <w:jc w:val="center"/>
            </w:pPr>
            <w:r>
              <w:t xml:space="preserve"> </w:t>
            </w:r>
          </w:p>
          <w:p w:rsidR="002D2FE3" w:rsidRDefault="00CB5F7D">
            <w:pPr>
              <w:spacing w:after="0" w:line="216" w:lineRule="auto"/>
              <w:ind w:left="0" w:firstLine="0"/>
              <w:jc w:val="center"/>
            </w:pPr>
            <w:r>
              <w:rPr>
                <w:b/>
              </w:rPr>
              <w:t xml:space="preserve">TOTAL </w:t>
            </w:r>
          </w:p>
          <w:p w:rsidR="002D2FE3" w:rsidRDefault="00CB5F7D">
            <w:pPr>
              <w:spacing w:after="0" w:line="259" w:lineRule="auto"/>
              <w:ind w:left="146" w:firstLine="0"/>
            </w:pPr>
            <w:r>
              <w:rPr>
                <w:b/>
              </w:rPr>
              <w:t>LOT</w:t>
            </w:r>
          </w:p>
          <w:p w:rsidR="002D2FE3" w:rsidRDefault="00CB5F7D">
            <w:pPr>
              <w:spacing w:after="0" w:line="259" w:lineRule="auto"/>
              <w:ind w:left="27" w:firstLine="0"/>
              <w:jc w:val="center"/>
            </w:pPr>
            <w:r>
              <w:rPr>
                <w:b/>
              </w:rPr>
              <w:t>E 1</w:t>
            </w:r>
            <w:r>
              <w:t xml:space="preserve"> </w:t>
            </w:r>
          </w:p>
        </w:tc>
        <w:tc>
          <w:tcPr>
            <w:tcW w:w="993"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57" w:firstLine="0"/>
              <w:jc w:val="center"/>
            </w:pPr>
            <w:r>
              <w:t xml:space="preserve"> </w:t>
            </w:r>
          </w:p>
          <w:p w:rsidR="002D2FE3" w:rsidRDefault="00CB5F7D">
            <w:pPr>
              <w:spacing w:after="0" w:line="259" w:lineRule="auto"/>
              <w:ind w:left="57" w:firstLine="0"/>
              <w:jc w:val="center"/>
            </w:pPr>
            <w:r>
              <w:t xml:space="preserve"> </w:t>
            </w:r>
          </w:p>
          <w:p w:rsidR="002D2FE3" w:rsidRDefault="00CB5F7D">
            <w:pPr>
              <w:spacing w:after="0" w:line="259" w:lineRule="auto"/>
              <w:ind w:left="202" w:firstLine="0"/>
              <w:jc w:val="left"/>
            </w:pPr>
            <w:r>
              <w:rPr>
                <w:b/>
              </w:rPr>
              <w:t>Servi-</w:t>
            </w:r>
          </w:p>
          <w:p w:rsidR="002D2FE3" w:rsidRDefault="00CB5F7D">
            <w:pPr>
              <w:spacing w:after="0" w:line="216" w:lineRule="auto"/>
              <w:ind w:left="0" w:firstLine="0"/>
              <w:jc w:val="center"/>
            </w:pPr>
            <w:r>
              <w:rPr>
                <w:b/>
              </w:rPr>
              <w:t xml:space="preserve">cios de impresión, </w:t>
            </w:r>
          </w:p>
          <w:p w:rsidR="002D2FE3" w:rsidRDefault="00CB5F7D">
            <w:pPr>
              <w:spacing w:after="0" w:line="259" w:lineRule="auto"/>
              <w:ind w:left="218" w:firstLine="0"/>
              <w:jc w:val="left"/>
            </w:pPr>
            <w:r>
              <w:rPr>
                <w:b/>
              </w:rPr>
              <w:t>enso-</w:t>
            </w:r>
          </w:p>
          <w:p w:rsidR="002D2FE3" w:rsidRDefault="00CB5F7D">
            <w:pPr>
              <w:spacing w:after="0" w:line="259" w:lineRule="auto"/>
              <w:ind w:left="113" w:right="81" w:firstLine="2"/>
            </w:pPr>
            <w:r>
              <w:rPr>
                <w:b/>
              </w:rPr>
              <w:t xml:space="preserve">brado y entrega de </w:t>
            </w:r>
            <w:r>
              <w:rPr>
                <w:b/>
              </w:rPr>
              <w:t>notificaciones (€)</w:t>
            </w:r>
            <w:r>
              <w:t xml:space="preserve"> </w:t>
            </w:r>
          </w:p>
        </w:tc>
        <w:tc>
          <w:tcPr>
            <w:tcW w:w="707"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62" w:firstLine="0"/>
              <w:jc w:val="center"/>
            </w:pPr>
            <w:r>
              <w:t xml:space="preserve"> </w:t>
            </w:r>
          </w:p>
          <w:p w:rsidR="002D2FE3" w:rsidRDefault="00CB5F7D">
            <w:pPr>
              <w:spacing w:after="0" w:line="259" w:lineRule="auto"/>
              <w:ind w:left="62" w:firstLine="0"/>
              <w:jc w:val="center"/>
            </w:pPr>
            <w:r>
              <w:t xml:space="preserve"> </w:t>
            </w:r>
          </w:p>
          <w:p w:rsidR="002D2FE3" w:rsidRDefault="00CB5F7D">
            <w:pPr>
              <w:spacing w:after="0" w:line="259" w:lineRule="auto"/>
              <w:ind w:left="62" w:firstLine="0"/>
              <w:jc w:val="center"/>
            </w:pPr>
            <w:r>
              <w:t xml:space="preserve"> </w:t>
            </w:r>
          </w:p>
          <w:p w:rsidR="002D2FE3" w:rsidRDefault="00CB5F7D">
            <w:pPr>
              <w:spacing w:after="0" w:line="259" w:lineRule="auto"/>
              <w:ind w:left="62" w:firstLine="0"/>
              <w:jc w:val="center"/>
            </w:pPr>
            <w:r>
              <w:t xml:space="preserve"> </w:t>
            </w:r>
          </w:p>
          <w:p w:rsidR="002D2FE3" w:rsidRDefault="00CB5F7D">
            <w:pPr>
              <w:spacing w:after="0" w:line="216" w:lineRule="auto"/>
              <w:ind w:left="0" w:firstLine="0"/>
              <w:jc w:val="center"/>
            </w:pPr>
            <w:r>
              <w:rPr>
                <w:b/>
              </w:rPr>
              <w:t xml:space="preserve">TOTAL </w:t>
            </w:r>
          </w:p>
          <w:p w:rsidR="002D2FE3" w:rsidRDefault="00CB5F7D">
            <w:pPr>
              <w:spacing w:after="0" w:line="259" w:lineRule="auto"/>
              <w:ind w:left="148" w:firstLine="0"/>
              <w:jc w:val="left"/>
            </w:pPr>
            <w:r>
              <w:rPr>
                <w:b/>
              </w:rPr>
              <w:t>LOT</w:t>
            </w:r>
          </w:p>
          <w:p w:rsidR="002D2FE3" w:rsidRDefault="00CB5F7D">
            <w:pPr>
              <w:spacing w:after="0" w:line="259" w:lineRule="auto"/>
              <w:ind w:left="30" w:firstLine="0"/>
              <w:jc w:val="center"/>
            </w:pPr>
            <w:r>
              <w:rPr>
                <w:b/>
              </w:rPr>
              <w:t>E 2</w:t>
            </w:r>
            <w:r>
              <w:t xml:space="preserve"> </w:t>
            </w:r>
          </w:p>
        </w:tc>
      </w:tr>
      <w:tr w:rsidR="002D2FE3">
        <w:trPr>
          <w:gridAfter w:val="1"/>
          <w:wAfter w:w="8" w:type="dxa"/>
          <w:trHeight w:val="674"/>
        </w:trPr>
        <w:tc>
          <w:tcPr>
            <w:tcW w:w="725" w:type="dxa"/>
            <w:gridSpan w:val="2"/>
            <w:tcBorders>
              <w:top w:val="single" w:sz="6" w:space="0" w:color="000000"/>
              <w:left w:val="single" w:sz="6" w:space="0" w:color="000000"/>
              <w:bottom w:val="single" w:sz="6" w:space="0" w:color="000000"/>
              <w:right w:val="single" w:sz="6" w:space="0" w:color="000000"/>
            </w:tcBorders>
            <w:shd w:val="clear" w:color="auto" w:fill="EEEEEE"/>
          </w:tcPr>
          <w:p w:rsidR="002D2FE3" w:rsidRDefault="00CB5F7D">
            <w:pPr>
              <w:spacing w:after="0" w:line="259" w:lineRule="auto"/>
              <w:ind w:left="58" w:firstLine="0"/>
              <w:jc w:val="center"/>
            </w:pPr>
            <w:r>
              <w:t xml:space="preserve"> </w:t>
            </w:r>
          </w:p>
          <w:p w:rsidR="002D2FE3" w:rsidRDefault="00CB5F7D">
            <w:pPr>
              <w:spacing w:after="0" w:line="259" w:lineRule="auto"/>
              <w:ind w:left="58" w:firstLine="0"/>
              <w:jc w:val="center"/>
            </w:pPr>
            <w:r>
              <w:t xml:space="preserve"> </w:t>
            </w:r>
          </w:p>
          <w:p w:rsidR="002D2FE3" w:rsidRDefault="00CB5F7D">
            <w:pPr>
              <w:spacing w:after="0" w:line="259" w:lineRule="auto"/>
              <w:ind w:left="94" w:firstLine="0"/>
            </w:pPr>
            <w:r>
              <w:t xml:space="preserve">Año 1 </w:t>
            </w:r>
          </w:p>
        </w:tc>
        <w:tc>
          <w:tcPr>
            <w:tcW w:w="1138"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58" w:firstLine="0"/>
              <w:jc w:val="center"/>
            </w:pPr>
            <w:r>
              <w:t xml:space="preserve"> </w:t>
            </w:r>
          </w:p>
        </w:tc>
        <w:tc>
          <w:tcPr>
            <w:tcW w:w="990"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7" w:firstLine="0"/>
              <w:jc w:val="center"/>
            </w:pPr>
            <w:r>
              <w:t xml:space="preserve"> </w:t>
            </w:r>
          </w:p>
          <w:p w:rsidR="002D2FE3" w:rsidRDefault="00CB5F7D">
            <w:pPr>
              <w:spacing w:after="0" w:line="259" w:lineRule="auto"/>
              <w:ind w:left="167" w:firstLine="0"/>
              <w:jc w:val="center"/>
            </w:pPr>
            <w:r>
              <w:t xml:space="preserve">     </w:t>
            </w:r>
          </w:p>
          <w:p w:rsidR="002D2FE3" w:rsidRDefault="00CB5F7D">
            <w:pPr>
              <w:spacing w:after="0" w:line="259" w:lineRule="auto"/>
              <w:ind w:left="272" w:right="72" w:hanging="214"/>
              <w:jc w:val="left"/>
            </w:pPr>
            <w:r>
              <w:t xml:space="preserve">1.600,0 0 € </w:t>
            </w:r>
          </w:p>
        </w:tc>
        <w:tc>
          <w:tcPr>
            <w:tcW w:w="852"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9" w:firstLine="0"/>
              <w:jc w:val="center"/>
            </w:pPr>
            <w:r>
              <w:t xml:space="preserve"> </w:t>
            </w:r>
          </w:p>
          <w:p w:rsidR="002D2FE3" w:rsidRDefault="00CB5F7D">
            <w:pPr>
              <w:spacing w:after="0" w:line="259" w:lineRule="auto"/>
              <w:ind w:left="36" w:firstLine="0"/>
              <w:jc w:val="left"/>
            </w:pPr>
            <w:r>
              <w:t>14.400</w:t>
            </w:r>
          </w:p>
          <w:p w:rsidR="002D2FE3" w:rsidRDefault="00CB5F7D">
            <w:pPr>
              <w:spacing w:after="0" w:line="259" w:lineRule="auto"/>
              <w:ind w:left="0" w:right="141" w:firstLine="0"/>
              <w:jc w:val="right"/>
            </w:pPr>
            <w:r>
              <w:t xml:space="preserve">,00 € </w:t>
            </w:r>
          </w:p>
        </w:tc>
        <w:tc>
          <w:tcPr>
            <w:tcW w:w="850"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61" w:firstLine="0"/>
              <w:jc w:val="center"/>
            </w:pPr>
            <w:r>
              <w:t xml:space="preserve"> </w:t>
            </w:r>
          </w:p>
          <w:p w:rsidR="002D2FE3" w:rsidRDefault="00CB5F7D">
            <w:pPr>
              <w:spacing w:after="0" w:line="259" w:lineRule="auto"/>
              <w:ind w:left="36" w:firstLine="0"/>
              <w:jc w:val="left"/>
            </w:pPr>
            <w:r>
              <w:t>11.000</w:t>
            </w:r>
          </w:p>
          <w:p w:rsidR="002D2FE3" w:rsidRDefault="00CB5F7D">
            <w:pPr>
              <w:spacing w:after="0" w:line="259" w:lineRule="auto"/>
              <w:ind w:left="0" w:right="139" w:firstLine="0"/>
              <w:jc w:val="right"/>
            </w:pPr>
            <w:r>
              <w:t xml:space="preserve">,00 € </w:t>
            </w:r>
          </w:p>
        </w:tc>
        <w:tc>
          <w:tcPr>
            <w:tcW w:w="992"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9" w:firstLine="0"/>
              <w:jc w:val="center"/>
            </w:pPr>
            <w:r>
              <w:t xml:space="preserve"> </w:t>
            </w:r>
          </w:p>
          <w:p w:rsidR="002D2FE3" w:rsidRDefault="00CB5F7D">
            <w:pPr>
              <w:spacing w:after="0" w:line="259" w:lineRule="auto"/>
              <w:ind w:left="60" w:firstLine="0"/>
              <w:jc w:val="left"/>
            </w:pPr>
            <w:r>
              <w:t>1.000,0</w:t>
            </w:r>
          </w:p>
          <w:p w:rsidR="002D2FE3" w:rsidRDefault="00CB5F7D">
            <w:pPr>
              <w:spacing w:after="0" w:line="259" w:lineRule="auto"/>
              <w:ind w:left="0" w:right="137" w:firstLine="0"/>
              <w:jc w:val="center"/>
            </w:pPr>
            <w:r>
              <w:t xml:space="preserve">0 € </w:t>
            </w:r>
          </w:p>
        </w:tc>
        <w:tc>
          <w:tcPr>
            <w:tcW w:w="852"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0" w:right="75" w:firstLine="0"/>
              <w:jc w:val="center"/>
            </w:pPr>
            <w:r>
              <w:t xml:space="preserve"> </w:t>
            </w:r>
          </w:p>
          <w:p w:rsidR="002D2FE3" w:rsidRDefault="00CB5F7D">
            <w:pPr>
              <w:spacing w:after="0" w:line="259" w:lineRule="auto"/>
              <w:ind w:left="50" w:firstLine="0"/>
              <w:jc w:val="left"/>
            </w:pPr>
            <w:r>
              <w:t xml:space="preserve">0,00 € </w:t>
            </w:r>
          </w:p>
        </w:tc>
        <w:tc>
          <w:tcPr>
            <w:tcW w:w="708"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0" w:right="75" w:firstLine="0"/>
              <w:jc w:val="center"/>
            </w:pPr>
            <w:r>
              <w:t xml:space="preserve"> </w:t>
            </w:r>
          </w:p>
          <w:p w:rsidR="002D2FE3" w:rsidRDefault="00CB5F7D">
            <w:pPr>
              <w:spacing w:after="0" w:line="259" w:lineRule="auto"/>
              <w:ind w:left="22" w:firstLine="0"/>
            </w:pPr>
            <w:r>
              <w:t>28.000</w:t>
            </w:r>
          </w:p>
          <w:p w:rsidR="002D2FE3" w:rsidRDefault="00CB5F7D">
            <w:pPr>
              <w:spacing w:after="0" w:line="259" w:lineRule="auto"/>
              <w:ind w:left="144" w:firstLine="0"/>
              <w:jc w:val="left"/>
            </w:pPr>
            <w:r>
              <w:t xml:space="preserve">,00€ </w:t>
            </w:r>
          </w:p>
        </w:tc>
        <w:tc>
          <w:tcPr>
            <w:tcW w:w="993"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7" w:firstLine="0"/>
              <w:jc w:val="center"/>
            </w:pPr>
            <w:r>
              <w:t xml:space="preserve"> </w:t>
            </w:r>
          </w:p>
          <w:p w:rsidR="002D2FE3" w:rsidRDefault="00CB5F7D">
            <w:pPr>
              <w:spacing w:after="0" w:line="259" w:lineRule="auto"/>
              <w:ind w:left="24" w:firstLine="0"/>
              <w:jc w:val="center"/>
            </w:pPr>
            <w:r>
              <w:t>0,0</w:t>
            </w:r>
          </w:p>
          <w:p w:rsidR="002D2FE3" w:rsidRDefault="00CB5F7D">
            <w:pPr>
              <w:spacing w:after="0" w:line="259" w:lineRule="auto"/>
              <w:ind w:left="25" w:firstLine="0"/>
              <w:jc w:val="center"/>
            </w:pPr>
            <w:r>
              <w:t xml:space="preserve">0 € </w:t>
            </w:r>
          </w:p>
        </w:tc>
        <w:tc>
          <w:tcPr>
            <w:tcW w:w="707"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62" w:firstLine="0"/>
              <w:jc w:val="center"/>
            </w:pPr>
            <w:r>
              <w:t xml:space="preserve"> </w:t>
            </w:r>
          </w:p>
          <w:p w:rsidR="002D2FE3" w:rsidRDefault="00CB5F7D">
            <w:pPr>
              <w:spacing w:after="0" w:line="259" w:lineRule="auto"/>
              <w:ind w:left="152" w:firstLine="0"/>
              <w:jc w:val="left"/>
            </w:pPr>
            <w:r>
              <w:t xml:space="preserve">0,00 </w:t>
            </w:r>
          </w:p>
          <w:p w:rsidR="002D2FE3" w:rsidRDefault="00CB5F7D">
            <w:pPr>
              <w:spacing w:after="0" w:line="259" w:lineRule="auto"/>
              <w:ind w:left="27" w:firstLine="0"/>
              <w:jc w:val="center"/>
            </w:pPr>
            <w:r>
              <w:t xml:space="preserve">€ </w:t>
            </w:r>
          </w:p>
        </w:tc>
      </w:tr>
      <w:tr w:rsidR="002D2FE3">
        <w:trPr>
          <w:gridBefore w:val="1"/>
          <w:wBefore w:w="8" w:type="dxa"/>
          <w:trHeight w:val="1024"/>
        </w:trPr>
        <w:tc>
          <w:tcPr>
            <w:tcW w:w="725" w:type="dxa"/>
            <w:gridSpan w:val="2"/>
            <w:tcBorders>
              <w:top w:val="single" w:sz="6" w:space="0" w:color="000000"/>
              <w:left w:val="single" w:sz="6" w:space="0" w:color="000000"/>
              <w:bottom w:val="single" w:sz="6" w:space="0" w:color="000000"/>
              <w:right w:val="single" w:sz="6" w:space="0" w:color="000000"/>
            </w:tcBorders>
            <w:shd w:val="clear" w:color="auto" w:fill="EEEEEE"/>
          </w:tcPr>
          <w:p w:rsidR="002D2FE3" w:rsidRDefault="00CB5F7D">
            <w:pPr>
              <w:spacing w:after="0" w:line="259" w:lineRule="auto"/>
              <w:ind w:left="51" w:firstLine="0"/>
              <w:jc w:val="center"/>
            </w:pPr>
            <w:r>
              <w:t xml:space="preserve"> </w:t>
            </w:r>
          </w:p>
          <w:p w:rsidR="002D2FE3" w:rsidRDefault="00CB5F7D">
            <w:pPr>
              <w:spacing w:after="0" w:line="259" w:lineRule="auto"/>
              <w:ind w:left="87" w:firstLine="0"/>
            </w:pPr>
            <w:r>
              <w:t xml:space="preserve">Año 2 </w:t>
            </w:r>
          </w:p>
        </w:tc>
        <w:tc>
          <w:tcPr>
            <w:tcW w:w="1138" w:type="dxa"/>
            <w:gridSpan w:val="2"/>
            <w:tcBorders>
              <w:top w:val="single" w:sz="6" w:space="0" w:color="000000"/>
              <w:left w:val="single" w:sz="6" w:space="0" w:color="000000"/>
              <w:bottom w:val="single" w:sz="6" w:space="0" w:color="000000"/>
              <w:right w:val="single" w:sz="6" w:space="0" w:color="000000"/>
            </w:tcBorders>
          </w:tcPr>
          <w:p w:rsidR="002D2FE3" w:rsidRDefault="002D2FE3">
            <w:pPr>
              <w:spacing w:after="160" w:line="259" w:lineRule="auto"/>
              <w:ind w:left="0" w:firstLine="0"/>
              <w:jc w:val="left"/>
            </w:pPr>
          </w:p>
        </w:tc>
        <w:tc>
          <w:tcPr>
            <w:tcW w:w="990"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1" w:firstLine="0"/>
              <w:jc w:val="center"/>
            </w:pPr>
            <w:r>
              <w:t xml:space="preserve"> </w:t>
            </w:r>
          </w:p>
          <w:p w:rsidR="002D2FE3" w:rsidRDefault="00CB5F7D">
            <w:pPr>
              <w:spacing w:after="0" w:line="259" w:lineRule="auto"/>
              <w:ind w:left="0" w:firstLine="0"/>
              <w:jc w:val="center"/>
            </w:pPr>
            <w:r>
              <w:t xml:space="preserve">1.600,00 € </w:t>
            </w:r>
          </w:p>
        </w:tc>
        <w:tc>
          <w:tcPr>
            <w:tcW w:w="852"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0" w:right="141" w:firstLine="0"/>
              <w:jc w:val="right"/>
            </w:pPr>
            <w:r>
              <w:t xml:space="preserve">14.400 ,00 € </w:t>
            </w:r>
          </w:p>
        </w:tc>
        <w:tc>
          <w:tcPr>
            <w:tcW w:w="850"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0" w:right="139" w:firstLine="0"/>
              <w:jc w:val="right"/>
            </w:pPr>
            <w:r>
              <w:t xml:space="preserve">11.000 ,00 € </w:t>
            </w:r>
          </w:p>
        </w:tc>
        <w:tc>
          <w:tcPr>
            <w:tcW w:w="992"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267" w:right="72" w:hanging="214"/>
              <w:jc w:val="left"/>
            </w:pPr>
            <w:r>
              <w:t xml:space="preserve">1.000,0 0 € </w:t>
            </w:r>
          </w:p>
        </w:tc>
        <w:tc>
          <w:tcPr>
            <w:tcW w:w="852"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370" w:hanging="185"/>
              <w:jc w:val="left"/>
            </w:pPr>
            <w:r>
              <w:t xml:space="preserve"> 0,00 € </w:t>
            </w:r>
          </w:p>
        </w:tc>
        <w:tc>
          <w:tcPr>
            <w:tcW w:w="708"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 </w:t>
            </w:r>
          </w:p>
          <w:p w:rsidR="002D2FE3" w:rsidRDefault="00CB5F7D">
            <w:pPr>
              <w:spacing w:after="14" w:line="259" w:lineRule="auto"/>
              <w:ind w:left="0" w:firstLine="0"/>
            </w:pPr>
            <w:r>
              <w:t>28.000</w:t>
            </w:r>
          </w:p>
          <w:p w:rsidR="002D2FE3" w:rsidRDefault="00CB5F7D">
            <w:pPr>
              <w:spacing w:after="0" w:line="259" w:lineRule="auto"/>
              <w:ind w:left="0" w:firstLine="0"/>
              <w:jc w:val="left"/>
            </w:pPr>
            <w:r>
              <w:t xml:space="preserve">,00€ </w:t>
            </w:r>
          </w:p>
        </w:tc>
        <w:tc>
          <w:tcPr>
            <w:tcW w:w="993"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287" w:right="269" w:firstLine="0"/>
              <w:jc w:val="center"/>
            </w:pPr>
            <w:r>
              <w:t xml:space="preserve">0,0 0 € </w:t>
            </w:r>
          </w:p>
        </w:tc>
        <w:tc>
          <w:tcPr>
            <w:tcW w:w="707"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84" w:right="3" w:firstLine="0"/>
              <w:jc w:val="center"/>
            </w:pPr>
            <w:r>
              <w:t xml:space="preserve">0,00 € </w:t>
            </w:r>
          </w:p>
        </w:tc>
      </w:tr>
      <w:tr w:rsidR="002D2FE3">
        <w:trPr>
          <w:gridBefore w:val="1"/>
          <w:wBefore w:w="8" w:type="dxa"/>
          <w:trHeight w:val="1027"/>
        </w:trPr>
        <w:tc>
          <w:tcPr>
            <w:tcW w:w="725" w:type="dxa"/>
            <w:gridSpan w:val="2"/>
            <w:tcBorders>
              <w:top w:val="single" w:sz="6" w:space="0" w:color="000000"/>
              <w:left w:val="single" w:sz="6" w:space="0" w:color="000000"/>
              <w:bottom w:val="single" w:sz="6" w:space="0" w:color="000000"/>
              <w:right w:val="single" w:sz="6" w:space="0" w:color="000000"/>
            </w:tcBorders>
            <w:shd w:val="clear" w:color="auto" w:fill="EEEEEE"/>
          </w:tcPr>
          <w:p w:rsidR="002D2FE3" w:rsidRDefault="00CB5F7D">
            <w:pPr>
              <w:spacing w:after="0" w:line="259" w:lineRule="auto"/>
              <w:ind w:left="51" w:firstLine="0"/>
              <w:jc w:val="center"/>
            </w:pPr>
            <w:r>
              <w:t xml:space="preserve"> </w:t>
            </w:r>
          </w:p>
          <w:p w:rsidR="002D2FE3" w:rsidRDefault="00CB5F7D">
            <w:pPr>
              <w:spacing w:after="0" w:line="259" w:lineRule="auto"/>
              <w:ind w:left="51" w:firstLine="0"/>
              <w:jc w:val="center"/>
            </w:pPr>
            <w:r>
              <w:t xml:space="preserve"> </w:t>
            </w:r>
          </w:p>
          <w:p w:rsidR="002D2FE3" w:rsidRDefault="00CB5F7D">
            <w:pPr>
              <w:spacing w:after="0" w:line="259" w:lineRule="auto"/>
              <w:ind w:left="87" w:firstLine="0"/>
            </w:pPr>
            <w:r>
              <w:t xml:space="preserve">Año 3 </w:t>
            </w:r>
          </w:p>
        </w:tc>
        <w:tc>
          <w:tcPr>
            <w:tcW w:w="1138" w:type="dxa"/>
            <w:gridSpan w:val="2"/>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52" w:firstLine="0"/>
              <w:jc w:val="center"/>
            </w:pPr>
            <w:r>
              <w:t xml:space="preserve"> </w:t>
            </w:r>
          </w:p>
        </w:tc>
        <w:tc>
          <w:tcPr>
            <w:tcW w:w="990"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1" w:firstLine="0"/>
              <w:jc w:val="center"/>
            </w:pPr>
            <w:r>
              <w:t xml:space="preserve"> </w:t>
            </w:r>
          </w:p>
          <w:p w:rsidR="002D2FE3" w:rsidRDefault="00CB5F7D">
            <w:pPr>
              <w:spacing w:after="0" w:line="259" w:lineRule="auto"/>
              <w:ind w:left="0" w:firstLine="0"/>
              <w:jc w:val="center"/>
            </w:pPr>
            <w:r>
              <w:t xml:space="preserve">1.600,00 € </w:t>
            </w:r>
          </w:p>
        </w:tc>
        <w:tc>
          <w:tcPr>
            <w:tcW w:w="852"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2" w:firstLine="0"/>
              <w:jc w:val="center"/>
            </w:pPr>
            <w:r>
              <w:t xml:space="preserve"> </w:t>
            </w:r>
          </w:p>
          <w:p w:rsidR="002D2FE3" w:rsidRDefault="00CB5F7D">
            <w:pPr>
              <w:spacing w:after="0" w:line="259" w:lineRule="auto"/>
              <w:ind w:left="29" w:firstLine="0"/>
              <w:jc w:val="left"/>
            </w:pPr>
            <w:r>
              <w:t>14.400</w:t>
            </w:r>
          </w:p>
          <w:p w:rsidR="002D2FE3" w:rsidRDefault="00CB5F7D">
            <w:pPr>
              <w:spacing w:after="0" w:line="259" w:lineRule="auto"/>
              <w:ind w:left="0" w:right="141" w:firstLine="0"/>
              <w:jc w:val="right"/>
            </w:pPr>
            <w:r>
              <w:t xml:space="preserve">,00 € </w:t>
            </w:r>
          </w:p>
        </w:tc>
        <w:tc>
          <w:tcPr>
            <w:tcW w:w="850"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4" w:firstLine="0"/>
              <w:jc w:val="center"/>
            </w:pPr>
            <w:r>
              <w:t xml:space="preserve"> </w:t>
            </w:r>
          </w:p>
          <w:p w:rsidR="002D2FE3" w:rsidRDefault="00CB5F7D">
            <w:pPr>
              <w:spacing w:after="0" w:line="259" w:lineRule="auto"/>
              <w:ind w:left="29" w:firstLine="0"/>
              <w:jc w:val="left"/>
            </w:pPr>
            <w:r>
              <w:t>11.000</w:t>
            </w:r>
          </w:p>
          <w:p w:rsidR="002D2FE3" w:rsidRDefault="00CB5F7D">
            <w:pPr>
              <w:spacing w:after="0" w:line="259" w:lineRule="auto"/>
              <w:ind w:left="0" w:right="139" w:firstLine="0"/>
              <w:jc w:val="right"/>
            </w:pPr>
            <w:r>
              <w:t xml:space="preserve">,00 € </w:t>
            </w:r>
          </w:p>
        </w:tc>
        <w:tc>
          <w:tcPr>
            <w:tcW w:w="992"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1" w:firstLine="0"/>
              <w:jc w:val="center"/>
            </w:pPr>
            <w:r>
              <w:t xml:space="preserve"> </w:t>
            </w:r>
          </w:p>
          <w:p w:rsidR="002D2FE3" w:rsidRDefault="00CB5F7D">
            <w:pPr>
              <w:spacing w:after="0" w:line="259" w:lineRule="auto"/>
              <w:ind w:left="298" w:hanging="245"/>
              <w:jc w:val="left"/>
            </w:pPr>
            <w:r>
              <w:t xml:space="preserve">1.000,0 0€ </w:t>
            </w:r>
          </w:p>
        </w:tc>
        <w:tc>
          <w:tcPr>
            <w:tcW w:w="852"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2" w:firstLine="0"/>
              <w:jc w:val="center"/>
            </w:pPr>
            <w:r>
              <w:t xml:space="preserve"> </w:t>
            </w:r>
          </w:p>
          <w:p w:rsidR="002D2FE3" w:rsidRDefault="00CB5F7D">
            <w:pPr>
              <w:spacing w:after="0" w:line="259" w:lineRule="auto"/>
              <w:ind w:left="98" w:firstLine="0"/>
              <w:jc w:val="left"/>
            </w:pPr>
            <w:r>
              <w:t xml:space="preserve">0,00€ </w:t>
            </w:r>
          </w:p>
        </w:tc>
        <w:tc>
          <w:tcPr>
            <w:tcW w:w="708"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0" w:firstLine="0"/>
              <w:jc w:val="left"/>
            </w:pPr>
            <w:r>
              <w:t xml:space="preserve"> </w:t>
            </w:r>
          </w:p>
          <w:p w:rsidR="002D2FE3" w:rsidRDefault="00CB5F7D">
            <w:pPr>
              <w:spacing w:after="0" w:line="259" w:lineRule="auto"/>
              <w:ind w:left="0" w:firstLine="0"/>
              <w:jc w:val="left"/>
            </w:pPr>
            <w:r>
              <w:t xml:space="preserve"> </w:t>
            </w:r>
          </w:p>
          <w:p w:rsidR="002D2FE3" w:rsidRDefault="00CB5F7D">
            <w:pPr>
              <w:spacing w:after="14" w:line="259" w:lineRule="auto"/>
              <w:ind w:left="0" w:firstLine="0"/>
            </w:pPr>
            <w:r>
              <w:t>28.000</w:t>
            </w:r>
          </w:p>
          <w:p w:rsidR="002D2FE3" w:rsidRDefault="00CB5F7D">
            <w:pPr>
              <w:spacing w:after="0" w:line="259" w:lineRule="auto"/>
              <w:ind w:left="0" w:firstLine="0"/>
              <w:jc w:val="left"/>
            </w:pPr>
            <w:r>
              <w:t xml:space="preserve">,00€ </w:t>
            </w:r>
          </w:p>
        </w:tc>
        <w:tc>
          <w:tcPr>
            <w:tcW w:w="993"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0" w:firstLine="0"/>
              <w:jc w:val="center"/>
            </w:pPr>
            <w:r>
              <w:t xml:space="preserve"> </w:t>
            </w:r>
          </w:p>
          <w:p w:rsidR="002D2FE3" w:rsidRDefault="00CB5F7D">
            <w:pPr>
              <w:spacing w:after="0" w:line="259" w:lineRule="auto"/>
              <w:ind w:left="22" w:firstLine="0"/>
              <w:jc w:val="center"/>
            </w:pPr>
            <w:r>
              <w:t>0,0</w:t>
            </w:r>
          </w:p>
          <w:p w:rsidR="002D2FE3" w:rsidRDefault="00CB5F7D">
            <w:pPr>
              <w:spacing w:after="0" w:line="259" w:lineRule="auto"/>
              <w:ind w:left="18" w:firstLine="0"/>
              <w:jc w:val="center"/>
            </w:pPr>
            <w:r>
              <w:t xml:space="preserve">0€ </w:t>
            </w:r>
          </w:p>
        </w:tc>
        <w:tc>
          <w:tcPr>
            <w:tcW w:w="707"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5" w:firstLine="0"/>
              <w:jc w:val="center"/>
            </w:pPr>
            <w:r>
              <w:t xml:space="preserve"> </w:t>
            </w:r>
          </w:p>
          <w:p w:rsidR="002D2FE3" w:rsidRDefault="00CB5F7D">
            <w:pPr>
              <w:spacing w:after="0" w:line="259" w:lineRule="auto"/>
              <w:ind w:left="148" w:firstLine="0"/>
              <w:jc w:val="left"/>
            </w:pPr>
            <w:r>
              <w:t>0,00</w:t>
            </w:r>
          </w:p>
          <w:p w:rsidR="002D2FE3" w:rsidRDefault="00CB5F7D">
            <w:pPr>
              <w:spacing w:after="0" w:line="259" w:lineRule="auto"/>
              <w:ind w:left="20" w:firstLine="0"/>
              <w:jc w:val="center"/>
            </w:pPr>
            <w:r>
              <w:t xml:space="preserve">€ </w:t>
            </w:r>
          </w:p>
        </w:tc>
      </w:tr>
      <w:tr w:rsidR="002D2FE3">
        <w:trPr>
          <w:gridBefore w:val="1"/>
          <w:wBefore w:w="8" w:type="dxa"/>
          <w:trHeight w:val="529"/>
        </w:trPr>
        <w:tc>
          <w:tcPr>
            <w:tcW w:w="1862" w:type="dxa"/>
            <w:gridSpan w:val="4"/>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2" w:firstLine="0"/>
              <w:jc w:val="center"/>
            </w:pPr>
            <w:r>
              <w:t xml:space="preserve"> </w:t>
            </w:r>
          </w:p>
          <w:p w:rsidR="002D2FE3" w:rsidRDefault="00CB5F7D">
            <w:pPr>
              <w:spacing w:after="0" w:line="259" w:lineRule="auto"/>
              <w:ind w:left="52" w:firstLine="0"/>
              <w:jc w:val="center"/>
            </w:pPr>
            <w:r>
              <w:t xml:space="preserve"> </w:t>
            </w:r>
          </w:p>
          <w:p w:rsidR="002D2FE3" w:rsidRDefault="00CB5F7D">
            <w:pPr>
              <w:spacing w:after="0" w:line="259" w:lineRule="auto"/>
              <w:ind w:left="0" w:right="230" w:firstLine="0"/>
              <w:jc w:val="right"/>
            </w:pPr>
            <w:r>
              <w:rPr>
                <w:b/>
              </w:rPr>
              <w:t xml:space="preserve">Totales </w:t>
            </w:r>
          </w:p>
        </w:tc>
        <w:tc>
          <w:tcPr>
            <w:tcW w:w="990"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1" w:firstLine="0"/>
              <w:jc w:val="center"/>
            </w:pPr>
            <w:r>
              <w:t xml:space="preserve"> </w:t>
            </w:r>
          </w:p>
          <w:p w:rsidR="002D2FE3" w:rsidRDefault="00CB5F7D">
            <w:pPr>
              <w:spacing w:after="0" w:line="259" w:lineRule="auto"/>
              <w:ind w:left="269" w:right="70" w:hanging="214"/>
              <w:jc w:val="left"/>
            </w:pPr>
            <w:r>
              <w:t xml:space="preserve">4.800,0 0 € </w:t>
            </w:r>
          </w:p>
        </w:tc>
        <w:tc>
          <w:tcPr>
            <w:tcW w:w="852"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2" w:firstLine="0"/>
              <w:jc w:val="center"/>
            </w:pPr>
            <w:r>
              <w:t xml:space="preserve"> </w:t>
            </w:r>
          </w:p>
          <w:p w:rsidR="002D2FE3" w:rsidRDefault="00CB5F7D">
            <w:pPr>
              <w:spacing w:after="0" w:line="259" w:lineRule="auto"/>
              <w:ind w:left="24" w:firstLine="0"/>
            </w:pPr>
            <w:r>
              <w:t>43..200,</w:t>
            </w:r>
          </w:p>
          <w:p w:rsidR="002D2FE3" w:rsidRDefault="00CB5F7D">
            <w:pPr>
              <w:spacing w:after="0" w:line="259" w:lineRule="auto"/>
              <w:ind w:left="0" w:right="2" w:firstLine="0"/>
              <w:jc w:val="center"/>
            </w:pPr>
            <w:r>
              <w:t xml:space="preserve">00 € </w:t>
            </w:r>
          </w:p>
        </w:tc>
        <w:tc>
          <w:tcPr>
            <w:tcW w:w="850"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4" w:firstLine="0"/>
              <w:jc w:val="center"/>
            </w:pPr>
            <w:r>
              <w:t xml:space="preserve"> </w:t>
            </w:r>
          </w:p>
          <w:p w:rsidR="002D2FE3" w:rsidRDefault="00CB5F7D">
            <w:pPr>
              <w:spacing w:after="0" w:line="259" w:lineRule="auto"/>
              <w:ind w:left="50" w:firstLine="0"/>
            </w:pPr>
            <w:r>
              <w:t>33.000,</w:t>
            </w:r>
          </w:p>
          <w:p w:rsidR="002D2FE3" w:rsidRDefault="00CB5F7D">
            <w:pPr>
              <w:spacing w:after="0" w:line="259" w:lineRule="auto"/>
              <w:ind w:left="0" w:right="9" w:firstLine="0"/>
              <w:jc w:val="center"/>
            </w:pPr>
            <w:r>
              <w:t xml:space="preserve">00 € </w:t>
            </w:r>
          </w:p>
        </w:tc>
        <w:tc>
          <w:tcPr>
            <w:tcW w:w="992"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1" w:firstLine="0"/>
              <w:jc w:val="center"/>
            </w:pPr>
            <w:r>
              <w:t xml:space="preserve"> </w:t>
            </w:r>
          </w:p>
          <w:p w:rsidR="002D2FE3" w:rsidRDefault="00CB5F7D">
            <w:pPr>
              <w:spacing w:after="0" w:line="259" w:lineRule="auto"/>
              <w:ind w:left="53" w:firstLine="0"/>
              <w:jc w:val="left"/>
            </w:pPr>
            <w:r>
              <w:t>3.000,</w:t>
            </w:r>
          </w:p>
          <w:p w:rsidR="002D2FE3" w:rsidRDefault="00CB5F7D">
            <w:pPr>
              <w:spacing w:after="0" w:line="259" w:lineRule="auto"/>
              <w:ind w:left="144" w:firstLine="0"/>
              <w:jc w:val="left"/>
            </w:pPr>
            <w:r>
              <w:t xml:space="preserve">00 € </w:t>
            </w:r>
          </w:p>
        </w:tc>
        <w:tc>
          <w:tcPr>
            <w:tcW w:w="852"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2" w:firstLine="0"/>
              <w:jc w:val="center"/>
            </w:pPr>
            <w:r>
              <w:t xml:space="preserve"> </w:t>
            </w:r>
          </w:p>
          <w:p w:rsidR="002D2FE3" w:rsidRDefault="00CB5F7D">
            <w:pPr>
              <w:spacing w:after="0" w:line="259" w:lineRule="auto"/>
              <w:ind w:left="194" w:firstLine="0"/>
              <w:jc w:val="left"/>
            </w:pPr>
            <w:r>
              <w:t>0,0</w:t>
            </w:r>
          </w:p>
          <w:p w:rsidR="002D2FE3" w:rsidRDefault="00CB5F7D">
            <w:pPr>
              <w:spacing w:after="0" w:line="259" w:lineRule="auto"/>
              <w:ind w:left="223" w:firstLine="0"/>
              <w:jc w:val="left"/>
            </w:pPr>
            <w:r>
              <w:t xml:space="preserve">0€ </w:t>
            </w:r>
          </w:p>
        </w:tc>
        <w:tc>
          <w:tcPr>
            <w:tcW w:w="708"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2" w:firstLine="0"/>
              <w:jc w:val="center"/>
            </w:pPr>
            <w:r>
              <w:t xml:space="preserve"> </w:t>
            </w:r>
          </w:p>
          <w:p w:rsidR="002D2FE3" w:rsidRDefault="00CB5F7D">
            <w:pPr>
              <w:spacing w:after="0" w:line="259" w:lineRule="auto"/>
              <w:ind w:left="10" w:firstLine="0"/>
            </w:pPr>
            <w:r>
              <w:t>84.000</w:t>
            </w:r>
          </w:p>
          <w:p w:rsidR="002D2FE3" w:rsidRDefault="00CB5F7D">
            <w:pPr>
              <w:spacing w:after="0" w:line="259" w:lineRule="auto"/>
              <w:ind w:left="101" w:firstLine="0"/>
              <w:jc w:val="left"/>
            </w:pPr>
            <w:r>
              <w:t xml:space="preserve">,00 € </w:t>
            </w:r>
          </w:p>
        </w:tc>
        <w:tc>
          <w:tcPr>
            <w:tcW w:w="993"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0" w:firstLine="0"/>
              <w:jc w:val="center"/>
            </w:pPr>
            <w:r>
              <w:t xml:space="preserve"> </w:t>
            </w:r>
          </w:p>
          <w:p w:rsidR="002D2FE3" w:rsidRDefault="00CB5F7D">
            <w:pPr>
              <w:spacing w:after="0" w:line="259" w:lineRule="auto"/>
              <w:ind w:left="22" w:firstLine="0"/>
              <w:jc w:val="center"/>
            </w:pPr>
            <w:r>
              <w:t>0,0</w:t>
            </w:r>
          </w:p>
          <w:p w:rsidR="002D2FE3" w:rsidRDefault="00CB5F7D">
            <w:pPr>
              <w:spacing w:after="0" w:line="259" w:lineRule="auto"/>
              <w:ind w:left="18" w:firstLine="0"/>
              <w:jc w:val="center"/>
            </w:pPr>
            <w:r>
              <w:t xml:space="preserve">0€ </w:t>
            </w:r>
          </w:p>
        </w:tc>
        <w:tc>
          <w:tcPr>
            <w:tcW w:w="707" w:type="dxa"/>
            <w:gridSpan w:val="2"/>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5" w:firstLine="0"/>
              <w:jc w:val="center"/>
            </w:pPr>
            <w:r>
              <w:t xml:space="preserve"> </w:t>
            </w:r>
          </w:p>
          <w:p w:rsidR="002D2FE3" w:rsidRDefault="00CB5F7D">
            <w:pPr>
              <w:spacing w:after="0" w:line="259" w:lineRule="auto"/>
              <w:ind w:left="148" w:firstLine="0"/>
              <w:jc w:val="left"/>
            </w:pPr>
            <w:r>
              <w:t>0,00</w:t>
            </w:r>
          </w:p>
          <w:p w:rsidR="002D2FE3" w:rsidRDefault="00CB5F7D">
            <w:pPr>
              <w:spacing w:after="0" w:line="259" w:lineRule="auto"/>
              <w:ind w:left="20" w:firstLine="0"/>
              <w:jc w:val="center"/>
            </w:pPr>
            <w:r>
              <w:t xml:space="preserve">€ </w:t>
            </w:r>
          </w:p>
        </w:tc>
      </w:tr>
    </w:tbl>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 xml:space="preserve">Quinta. - Periodo de vigencia </w:t>
      </w:r>
    </w:p>
    <w:p w:rsidR="002D2FE3" w:rsidRDefault="00CB5F7D">
      <w:pPr>
        <w:ind w:left="69" w:right="967"/>
      </w:pPr>
      <w:r>
        <w:t xml:space="preserve"> El periodo de vigencia de la adhesión será el del Acuerdo Marco de referencia, sin que </w:t>
      </w:r>
      <w:r>
        <w:t xml:space="preserve">sea posible la revocación o renuncia unilateral de ninguna de las partes, salvo casos de fuerza mayor, y en todo caso, con los efectos previstos en la normativa en vigor en materia de contratación del sector público.  </w:t>
      </w:r>
    </w:p>
    <w:p w:rsidR="002D2FE3" w:rsidRDefault="00CB5F7D">
      <w:pPr>
        <w:spacing w:after="95" w:line="259" w:lineRule="auto"/>
        <w:ind w:left="58" w:firstLine="0"/>
        <w:jc w:val="left"/>
      </w:pPr>
      <w:r>
        <w:t xml:space="preserve"> </w:t>
      </w:r>
    </w:p>
    <w:p w:rsidR="002D2FE3" w:rsidRDefault="00CB5F7D">
      <w:pPr>
        <w:spacing w:after="112" w:line="248" w:lineRule="auto"/>
        <w:ind w:left="53" w:right="962"/>
      </w:pPr>
      <w:r>
        <w:rPr>
          <w:b/>
        </w:rPr>
        <w:t xml:space="preserve">Sexta. - Comisión de seguimiento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89683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5635" name="Group 55563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8358" name="Rectangle 3835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8359" name="Rectangle 3835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168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5635" style="width:12.7031pt;height:279.366pt;position:absolute;mso-position-horizontal-relative:page;mso-position-horizontal:absolute;margin-left:682.278pt;mso-position-vertical-relative:page;margin-top:532.554pt;" coordsize="1613,35479">
                <v:rect id="Rectangle 3835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835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168 de 269 </w:t>
                        </w:r>
                      </w:p>
                    </w:txbxContent>
                  </v:textbox>
                </v:rect>
                <w10:wrap type="square"/>
              </v:group>
            </w:pict>
          </mc:Fallback>
        </mc:AlternateContent>
      </w:r>
      <w:r>
        <w:t>Para la gestión, seguimiento y control de la presente se c</w:t>
      </w:r>
      <w:r>
        <w:t xml:space="preserve">onstituye una Comisión de Seguimiento compuesta por la persona titular de la Dirección Insular de Modernización del CIT o quien él mismo designe y una persona representante de cada entidad, cuyos datos se incluyen en el </w:t>
      </w:r>
      <w:r>
        <w:rPr>
          <w:b/>
        </w:rPr>
        <w:t>Anexo III.</w:t>
      </w:r>
      <w:r>
        <w:t xml:space="preserve">  </w:t>
      </w:r>
    </w:p>
    <w:p w:rsidR="002D2FE3" w:rsidRDefault="00CB5F7D">
      <w:pPr>
        <w:ind w:left="69" w:right="967"/>
      </w:pPr>
      <w:r>
        <w:t xml:space="preserve">La Comisión se reunirá </w:t>
      </w:r>
      <w:r>
        <w:t xml:space="preserve">a petición de cualquiera de las partes firmantes. </w:t>
      </w:r>
    </w:p>
    <w:p w:rsidR="002D2FE3" w:rsidRDefault="00CB5F7D">
      <w:pPr>
        <w:ind w:left="69" w:right="967"/>
      </w:pPr>
      <w:r>
        <w:t>El funcionamiento de la Comisión se regirá por las normas contenidas en los artículos 15 y siguientes de la Ley 40/2015, de 1 de octubre, de Régimen Jurídico del Sector Público. Los acuerdos de la Comisión</w:t>
      </w:r>
      <w:r>
        <w:t xml:space="preserve"> de Seguimiento serán adoptados mediante el consenso de sus integrantes.  </w:t>
      </w:r>
    </w:p>
    <w:p w:rsidR="002D2FE3" w:rsidRDefault="00CB5F7D">
      <w:pPr>
        <w:ind w:left="69" w:right="967"/>
      </w:pPr>
      <w:r>
        <w:t xml:space="preserve">Corresponden a la Comisión de Seguimiento las siguientes funciones:  </w:t>
      </w:r>
    </w:p>
    <w:p w:rsidR="002D2FE3" w:rsidRDefault="00CB5F7D">
      <w:pPr>
        <w:numPr>
          <w:ilvl w:val="0"/>
          <w:numId w:val="33"/>
        </w:numPr>
        <w:ind w:right="967" w:hanging="247"/>
      </w:pPr>
      <w:r>
        <w:t xml:space="preserve">Seguimiento de los deberes y derechos indicados en el Protocolo </w:t>
      </w:r>
    </w:p>
    <w:p w:rsidR="002D2FE3" w:rsidRDefault="00CB5F7D">
      <w:pPr>
        <w:numPr>
          <w:ilvl w:val="0"/>
          <w:numId w:val="33"/>
        </w:numPr>
        <w:ind w:right="967" w:hanging="247"/>
      </w:pPr>
      <w:r>
        <w:t>Resolución de las cuestiones relativas a la in</w:t>
      </w:r>
      <w:r>
        <w:t xml:space="preserve">terpretación y cumplimiento. En caso de falta consenso, se estará a lo dispuesto por la persona titular de la Dirección Insular de Modernización del CIT. </w:t>
      </w:r>
    </w:p>
    <w:p w:rsidR="002D2FE3" w:rsidRDefault="00CB5F7D">
      <w:pPr>
        <w:spacing w:after="98" w:line="259" w:lineRule="auto"/>
        <w:ind w:left="766" w:firstLine="0"/>
        <w:jc w:val="left"/>
      </w:pPr>
      <w:r>
        <w:t xml:space="preserve"> </w:t>
      </w:r>
    </w:p>
    <w:p w:rsidR="002D2FE3" w:rsidRDefault="00CB5F7D">
      <w:pPr>
        <w:spacing w:after="95" w:line="259" w:lineRule="auto"/>
        <w:ind w:left="766" w:firstLine="0"/>
        <w:jc w:val="left"/>
      </w:pPr>
      <w:r>
        <w:t xml:space="preserve"> </w:t>
      </w:r>
    </w:p>
    <w:p w:rsidR="002D2FE3" w:rsidRDefault="00CB5F7D">
      <w:pPr>
        <w:spacing w:after="112" w:line="248" w:lineRule="auto"/>
        <w:ind w:left="53" w:right="962"/>
      </w:pPr>
      <w:r>
        <w:rPr>
          <w:b/>
        </w:rPr>
        <w:t xml:space="preserve"> ANEXO I.- REQUERIMIENTOS AL OPERADOR ECONÓMICO </w:t>
      </w:r>
    </w:p>
    <w:p w:rsidR="002D2FE3" w:rsidRDefault="00CB5F7D">
      <w:pPr>
        <w:spacing w:after="100" w:line="259" w:lineRule="auto"/>
        <w:ind w:left="58" w:firstLine="0"/>
        <w:jc w:val="left"/>
      </w:pPr>
      <w:r>
        <w:rPr>
          <w:b/>
        </w:rPr>
        <w:t xml:space="preserve"> </w:t>
      </w:r>
    </w:p>
    <w:p w:rsidR="002D2FE3" w:rsidRDefault="00CB5F7D">
      <w:pPr>
        <w:ind w:left="69" w:right="967"/>
      </w:pPr>
      <w:r>
        <w:t xml:space="preserve"> </w:t>
      </w:r>
      <w:r>
        <w:t xml:space="preserve">En el procedimiento de contratación conjunta a realizar, se van a plantear los requerimientos a los operadores económicos recogidos en el Borrador de </w:t>
      </w:r>
      <w:r>
        <w:rPr>
          <w:b/>
        </w:rPr>
        <w:t xml:space="preserve">Pliego de Prescripciones Técnicas </w:t>
      </w:r>
      <w:r>
        <w:t>adjunto al protocolo, y que podrá sufrir cambios menores durante la prep</w:t>
      </w:r>
      <w:r>
        <w:t xml:space="preserve">aración de la licitación del Acuerdo Marco.  </w:t>
      </w:r>
    </w:p>
    <w:p w:rsidR="002D2FE3" w:rsidRDefault="00CB5F7D">
      <w:pPr>
        <w:spacing w:after="0" w:line="259" w:lineRule="auto"/>
        <w:ind w:left="58" w:firstLine="0"/>
        <w:jc w:val="left"/>
      </w:pPr>
      <w:r>
        <w:t xml:space="preserve"> </w:t>
      </w:r>
    </w:p>
    <w:p w:rsidR="002D2FE3" w:rsidRDefault="00CB5F7D">
      <w:pPr>
        <w:spacing w:after="112" w:line="248" w:lineRule="auto"/>
        <w:ind w:left="53" w:right="962"/>
      </w:pPr>
      <w:r>
        <w:rPr>
          <w:b/>
        </w:rPr>
        <w:t xml:space="preserve">ANEXO II.- DATOS A APORTAR POR LA ENTIDAD QUE SE ADHIERE </w:t>
      </w:r>
    </w:p>
    <w:p w:rsidR="002D2FE3" w:rsidRDefault="00CB5F7D">
      <w:pPr>
        <w:spacing w:after="98" w:line="259" w:lineRule="auto"/>
        <w:ind w:left="58" w:firstLine="0"/>
        <w:jc w:val="left"/>
      </w:pPr>
      <w:r>
        <w:rPr>
          <w:b/>
        </w:rPr>
        <w:t xml:space="preserve"> </w:t>
      </w:r>
    </w:p>
    <w:p w:rsidR="002D2FE3" w:rsidRDefault="00CB5F7D">
      <w:pPr>
        <w:ind w:left="69" w:right="967"/>
      </w:pPr>
      <w:r>
        <w:t xml:space="preserve">En este apartado se </w:t>
      </w:r>
      <w:r>
        <w:rPr>
          <w:b/>
        </w:rPr>
        <w:t>incluyen las tablas, que incluirán como Anexos del Pliego de Prescripciones Técnicas</w:t>
      </w:r>
      <w:r>
        <w:t>, con la información necesaria de la entidad</w:t>
      </w:r>
      <w:r>
        <w:t xml:space="preserve"> que se adhiere, para la determinación del alcance de los servicios y el importe del valor estimado de licitación del Acuerdo Marco.  </w:t>
      </w:r>
    </w:p>
    <w:p w:rsidR="002D2FE3" w:rsidRDefault="00CB5F7D">
      <w:pPr>
        <w:spacing w:after="95" w:line="259" w:lineRule="auto"/>
        <w:ind w:left="58" w:firstLine="0"/>
        <w:jc w:val="left"/>
      </w:pPr>
      <w:r>
        <w:t xml:space="preserve"> </w:t>
      </w:r>
    </w:p>
    <w:p w:rsidR="002D2FE3" w:rsidRDefault="00CB5F7D">
      <w:pPr>
        <w:spacing w:after="112" w:line="248" w:lineRule="auto"/>
        <w:ind w:left="53" w:right="962"/>
      </w:pPr>
      <w:r>
        <w:rPr>
          <w:b/>
        </w:rPr>
        <w:t xml:space="preserve">ANEXO III.- COMPONENTES DE LA COMISIÓN DE SEGUIMIENTO  </w:t>
      </w:r>
    </w:p>
    <w:p w:rsidR="002D2FE3" w:rsidRDefault="00CB5F7D">
      <w:pPr>
        <w:spacing w:after="100" w:line="259" w:lineRule="auto"/>
        <w:ind w:left="58" w:firstLine="0"/>
        <w:jc w:val="left"/>
      </w:pPr>
      <w:r>
        <w:rPr>
          <w:b/>
        </w:rPr>
        <w:t xml:space="preserve"> </w:t>
      </w:r>
    </w:p>
    <w:p w:rsidR="002D2FE3" w:rsidRDefault="00CB5F7D">
      <w:pPr>
        <w:ind w:left="69" w:right="967"/>
      </w:pPr>
      <w:r>
        <w:t>La Comisión de Seguimiento del Protocolo estará compuesta por</w:t>
      </w:r>
      <w:r>
        <w:t xml:space="preserve">: </w:t>
      </w:r>
    </w:p>
    <w:p w:rsidR="002D2FE3" w:rsidRDefault="00CB5F7D">
      <w:pPr>
        <w:spacing w:after="152" w:line="248" w:lineRule="auto"/>
        <w:ind w:left="53" w:right="962"/>
      </w:pPr>
      <w:r>
        <w:rPr>
          <w:b/>
        </w:rPr>
        <w:t xml:space="preserve">Por la Dirección Insular de Modernización del CIT:  </w:t>
      </w:r>
    </w:p>
    <w:p w:rsidR="002D2FE3" w:rsidRDefault="00CB5F7D">
      <w:pPr>
        <w:numPr>
          <w:ilvl w:val="0"/>
          <w:numId w:val="34"/>
        </w:numPr>
        <w:ind w:left="963" w:right="965" w:hanging="197"/>
      </w:pPr>
      <w:r>
        <w:t xml:space="preserve">La persona titular de la Dirección Insular, o persona en quien delegue. </w:t>
      </w:r>
    </w:p>
    <w:p w:rsidR="002D2FE3" w:rsidRDefault="00CB5F7D">
      <w:pPr>
        <w:spacing w:after="98" w:line="259" w:lineRule="auto"/>
        <w:ind w:left="766" w:firstLine="0"/>
        <w:jc w:val="left"/>
      </w:pPr>
      <w:r>
        <w:t xml:space="preserve"> </w:t>
      </w:r>
    </w:p>
    <w:p w:rsidR="002D2FE3" w:rsidRDefault="00CB5F7D">
      <w:pPr>
        <w:spacing w:after="112" w:line="248" w:lineRule="auto"/>
        <w:ind w:left="53" w:right="962"/>
      </w:pPr>
      <w:r>
        <w:rPr>
          <w:b/>
        </w:rPr>
        <w:t xml:space="preserve"> Por la Entidad que se adhiere:</w:t>
      </w:r>
      <w:r>
        <w:t xml:space="preserve">  </w:t>
      </w:r>
    </w:p>
    <w:p w:rsidR="002D2FE3" w:rsidRDefault="00CB5F7D">
      <w:pPr>
        <w:numPr>
          <w:ilvl w:val="0"/>
          <w:numId w:val="34"/>
        </w:numPr>
        <w:spacing w:after="112" w:line="248" w:lineRule="auto"/>
        <w:ind w:left="963" w:right="965" w:hanging="197"/>
      </w:pPr>
      <w:r>
        <w:t xml:space="preserve">Nombre entidad: </w:t>
      </w:r>
      <w:r>
        <w:rPr>
          <w:b/>
        </w:rPr>
        <w:t>Ayuntamiento de Candelaria</w:t>
      </w:r>
      <w:r>
        <w:t xml:space="preserve"> </w:t>
      </w:r>
    </w:p>
    <w:p w:rsidR="002D2FE3" w:rsidRDefault="00CB5F7D">
      <w:pPr>
        <w:numPr>
          <w:ilvl w:val="0"/>
          <w:numId w:val="34"/>
        </w:numPr>
        <w:spacing w:after="150"/>
        <w:ind w:left="963" w:right="965" w:hanging="197"/>
      </w:pPr>
      <w:r>
        <w:t>Nombre y Apellidos persona responsable/contact</w:t>
      </w:r>
      <w:r>
        <w:t xml:space="preserve">o: </w:t>
      </w:r>
      <w:r>
        <w:rPr>
          <w:b/>
        </w:rPr>
        <w:t>María del Pilar Chico Delgado</w:t>
      </w:r>
      <w:r>
        <w:t xml:space="preserve"> </w:t>
      </w:r>
    </w:p>
    <w:p w:rsidR="002D2FE3" w:rsidRDefault="00CB5F7D">
      <w:pPr>
        <w:numPr>
          <w:ilvl w:val="0"/>
          <w:numId w:val="34"/>
        </w:numPr>
        <w:spacing w:after="112" w:line="248" w:lineRule="auto"/>
        <w:ind w:left="963" w:right="965" w:hanging="197"/>
      </w:pPr>
      <w:r>
        <w:t xml:space="preserve">Cargo: </w:t>
      </w:r>
      <w:r>
        <w:rPr>
          <w:b/>
        </w:rPr>
        <w:t>Técnica de Administración General”</w:t>
      </w:r>
      <w:r>
        <w:t xml:space="preserve">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89785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9665" name="Group 53966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8560" name="Rectangle 3856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8561" name="Rectangle 3856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w:t>
                              </w:r>
                              <w:r>
                                <w:rPr>
                                  <w:sz w:val="12"/>
                                </w:rPr>
                                <w:t xml:space="preserve">Página 169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9665" style="width:12.7031pt;height:279.366pt;position:absolute;mso-position-horizontal-relative:page;mso-position-horizontal:absolute;margin-left:682.278pt;mso-position-vertical-relative:page;margin-top:532.554pt;" coordsize="1613,35479">
                <v:rect id="Rectangle 3856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856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169 de 269 </w:t>
                        </w:r>
                      </w:p>
                    </w:txbxContent>
                  </v:textbox>
                </v:rect>
                <w10:wrap type="square"/>
              </v:group>
            </w:pict>
          </mc:Fallback>
        </mc:AlternateContent>
      </w:r>
      <w:r>
        <w:t xml:space="preserve">TERCERO. - Dar conformidad al borrador del Pliego de Prescripciones Técnicas que han de regir el Acuerdo Marco para la prestación de “Servicios Postales” del Cabildo Insular de Tenerife, del siguiente tenor literal: </w:t>
      </w:r>
    </w:p>
    <w:p w:rsidR="002D2FE3" w:rsidRDefault="00CB5F7D">
      <w:pPr>
        <w:spacing w:after="125" w:line="259" w:lineRule="auto"/>
        <w:ind w:left="58" w:firstLine="0"/>
        <w:jc w:val="left"/>
      </w:pPr>
      <w:r>
        <w:rPr>
          <w:b/>
        </w:rPr>
        <w:t xml:space="preserve"> </w:t>
      </w:r>
    </w:p>
    <w:p w:rsidR="002D2FE3" w:rsidRDefault="00CB5F7D">
      <w:pPr>
        <w:spacing w:after="137" w:line="248" w:lineRule="auto"/>
        <w:ind w:left="53" w:right="962"/>
      </w:pPr>
      <w:r>
        <w:rPr>
          <w:b/>
        </w:rPr>
        <w:t xml:space="preserve">“ </w:t>
      </w:r>
    </w:p>
    <w:p w:rsidR="002D2FE3" w:rsidRDefault="00CB5F7D">
      <w:pPr>
        <w:pBdr>
          <w:top w:val="single" w:sz="4" w:space="0" w:color="000000"/>
          <w:left w:val="single" w:sz="4" w:space="0" w:color="000000"/>
          <w:bottom w:val="single" w:sz="4" w:space="0" w:color="000000"/>
          <w:right w:val="single" w:sz="4" w:space="0" w:color="000000"/>
        </w:pBdr>
        <w:spacing w:after="20" w:line="232" w:lineRule="auto"/>
        <w:ind w:left="166" w:right="289" w:firstLine="0"/>
        <w:jc w:val="left"/>
      </w:pPr>
      <w:r>
        <w:rPr>
          <w:b/>
        </w:rPr>
        <w:t xml:space="preserve">PLIEGO DE </w:t>
      </w:r>
      <w:r>
        <w:rPr>
          <w:b/>
        </w:rPr>
        <w:t>PRESCRIPCIONES TECNICAS QUE HA DE REGIR EL ACUERDO MARCO PARA LOS SERVICIOS POSTALES DEL CABILDO INSULAR DE TENERIFE</w:t>
      </w:r>
      <w:r>
        <w:rPr>
          <w:rFonts w:ascii="Times New Roman" w:eastAsia="Times New Roman" w:hAnsi="Times New Roman" w:cs="Times New Roman"/>
          <w:sz w:val="24"/>
        </w:rPr>
        <w:t xml:space="preserve"> </w:t>
      </w:r>
    </w:p>
    <w:p w:rsidR="002D2FE3" w:rsidRDefault="00CB5F7D">
      <w:pPr>
        <w:spacing w:after="98" w:line="259" w:lineRule="auto"/>
        <w:ind w:left="58" w:firstLine="0"/>
        <w:jc w:val="left"/>
      </w:pPr>
      <w:r>
        <w:rPr>
          <w:b/>
        </w:rPr>
        <w:t xml:space="preserve"> </w:t>
      </w:r>
    </w:p>
    <w:p w:rsidR="002D2FE3" w:rsidRDefault="00CB5F7D">
      <w:pPr>
        <w:spacing w:after="112" w:line="248" w:lineRule="auto"/>
        <w:ind w:left="53" w:right="962"/>
      </w:pPr>
      <w:r>
        <w:rPr>
          <w:b/>
        </w:rPr>
        <w:t xml:space="preserve">PLIEGO DE PRESCRIPCIONES TECNICAS QUE HA DE REGIR EL ACUERDO MARCO PARA LOS SERVICIOS POSTALES DEL CABILDO INSULAR DE TENERIFE  </w:t>
      </w:r>
    </w:p>
    <w:p w:rsidR="002D2FE3" w:rsidRDefault="00CB5F7D">
      <w:pPr>
        <w:spacing w:after="100" w:line="259" w:lineRule="auto"/>
        <w:ind w:left="58" w:firstLine="0"/>
        <w:jc w:val="left"/>
      </w:pPr>
      <w:r>
        <w:rPr>
          <w:b/>
        </w:rPr>
        <w:t xml:space="preserve"> </w:t>
      </w:r>
    </w:p>
    <w:p w:rsidR="002D2FE3" w:rsidRDefault="00CB5F7D">
      <w:pPr>
        <w:spacing w:after="112" w:line="248" w:lineRule="auto"/>
        <w:ind w:left="53" w:right="962"/>
      </w:pPr>
      <w:r>
        <w:rPr>
          <w:b/>
        </w:rPr>
        <w:t>INDIC</w:t>
      </w:r>
      <w:r>
        <w:rPr>
          <w:b/>
        </w:rPr>
        <w:t xml:space="preserve">E  </w:t>
      </w:r>
    </w:p>
    <w:p w:rsidR="002D2FE3" w:rsidRDefault="00CB5F7D">
      <w:pPr>
        <w:spacing w:after="98" w:line="259" w:lineRule="auto"/>
        <w:ind w:left="58" w:firstLine="0"/>
        <w:jc w:val="left"/>
      </w:pPr>
      <w:r>
        <w:rPr>
          <w:b/>
        </w:rPr>
        <w:t xml:space="preserve"> </w:t>
      </w:r>
    </w:p>
    <w:p w:rsidR="002D2FE3" w:rsidRDefault="00CB5F7D">
      <w:pPr>
        <w:numPr>
          <w:ilvl w:val="0"/>
          <w:numId w:val="35"/>
        </w:numPr>
        <w:ind w:right="967" w:hanging="247"/>
      </w:pPr>
      <w:r>
        <w:t xml:space="preserve">Objeto del Acuerdo Marco  </w:t>
      </w:r>
    </w:p>
    <w:p w:rsidR="002D2FE3" w:rsidRDefault="00CB5F7D">
      <w:pPr>
        <w:numPr>
          <w:ilvl w:val="0"/>
          <w:numId w:val="35"/>
        </w:numPr>
        <w:ind w:right="967" w:hanging="247"/>
      </w:pPr>
      <w:r>
        <w:t xml:space="preserve">Servicios sujetos al Acuerdo Marco  </w:t>
      </w:r>
    </w:p>
    <w:p w:rsidR="002D2FE3" w:rsidRDefault="00CB5F7D">
      <w:pPr>
        <w:numPr>
          <w:ilvl w:val="0"/>
          <w:numId w:val="35"/>
        </w:numPr>
        <w:ind w:right="967" w:hanging="247"/>
      </w:pPr>
      <w:r>
        <w:t xml:space="preserve">Lotes  </w:t>
      </w:r>
    </w:p>
    <w:p w:rsidR="002D2FE3" w:rsidRDefault="00CB5F7D">
      <w:pPr>
        <w:numPr>
          <w:ilvl w:val="0"/>
          <w:numId w:val="35"/>
        </w:numPr>
        <w:ind w:right="967" w:hanging="247"/>
      </w:pPr>
      <w:r>
        <w:t xml:space="preserve">Alcance y descripción del trabajo  </w:t>
      </w:r>
    </w:p>
    <w:p w:rsidR="002D2FE3" w:rsidRDefault="00CB5F7D">
      <w:pPr>
        <w:numPr>
          <w:ilvl w:val="0"/>
          <w:numId w:val="35"/>
        </w:numPr>
        <w:ind w:right="967" w:hanging="247"/>
      </w:pPr>
      <w:r>
        <w:t xml:space="preserve">Facturación  </w:t>
      </w:r>
    </w:p>
    <w:p w:rsidR="002D2FE3" w:rsidRDefault="00CB5F7D">
      <w:pPr>
        <w:numPr>
          <w:ilvl w:val="0"/>
          <w:numId w:val="35"/>
        </w:numPr>
        <w:ind w:right="967" w:hanging="247"/>
      </w:pPr>
      <w:r>
        <w:t xml:space="preserve">Información  </w:t>
      </w:r>
    </w:p>
    <w:p w:rsidR="002D2FE3" w:rsidRDefault="00CB5F7D">
      <w:pPr>
        <w:numPr>
          <w:ilvl w:val="0"/>
          <w:numId w:val="35"/>
        </w:numPr>
        <w:ind w:right="967" w:hanging="247"/>
      </w:pPr>
      <w:r>
        <w:t xml:space="preserve">Protección de datos y confidencialidad de la información  </w:t>
      </w:r>
    </w:p>
    <w:p w:rsidR="002D2FE3" w:rsidRDefault="00CB5F7D">
      <w:pPr>
        <w:numPr>
          <w:ilvl w:val="0"/>
          <w:numId w:val="35"/>
        </w:numPr>
        <w:ind w:right="967" w:hanging="247"/>
      </w:pPr>
      <w:r>
        <w:t xml:space="preserve">Anexos  </w:t>
      </w:r>
    </w:p>
    <w:p w:rsidR="002D2FE3" w:rsidRDefault="00CB5F7D">
      <w:pPr>
        <w:spacing w:after="100" w:line="259" w:lineRule="auto"/>
        <w:ind w:left="58" w:firstLine="0"/>
        <w:jc w:val="left"/>
      </w:pPr>
      <w:r>
        <w:rPr>
          <w:b/>
        </w:rPr>
        <w:t xml:space="preserve"> </w:t>
      </w:r>
    </w:p>
    <w:p w:rsidR="002D2FE3" w:rsidRDefault="00CB5F7D">
      <w:pPr>
        <w:numPr>
          <w:ilvl w:val="0"/>
          <w:numId w:val="36"/>
        </w:numPr>
        <w:spacing w:after="112" w:line="248" w:lineRule="auto"/>
        <w:ind w:right="962" w:hanging="247"/>
      </w:pPr>
      <w:r>
        <w:rPr>
          <w:b/>
        </w:rPr>
        <w:t xml:space="preserve">OBJETO DEL ACUERDO MARCO  </w:t>
      </w:r>
    </w:p>
    <w:p w:rsidR="002D2FE3" w:rsidRDefault="00CB5F7D">
      <w:pPr>
        <w:spacing w:after="100" w:line="259" w:lineRule="auto"/>
        <w:ind w:left="58" w:firstLine="0"/>
        <w:jc w:val="left"/>
      </w:pPr>
      <w:r>
        <w:rPr>
          <w:b/>
        </w:rPr>
        <w:t xml:space="preserve"> </w:t>
      </w:r>
    </w:p>
    <w:p w:rsidR="002D2FE3" w:rsidRDefault="00CB5F7D">
      <w:pPr>
        <w:numPr>
          <w:ilvl w:val="1"/>
          <w:numId w:val="36"/>
        </w:numPr>
        <w:ind w:right="967" w:hanging="430"/>
      </w:pPr>
      <w:r>
        <w:t>El objeto del Acuerdo Marco es la prestación de servicios postales para el Excmo. Cabildo Insular de Tenerife, sus Organismos Autónomos, Entidades de derecho público y demás entidades adheridas, de acuerdo con las especificaciones que se detallan en el pre</w:t>
      </w:r>
      <w:r>
        <w:t xml:space="preserve">sente pliego de prescripciones técnicas.  </w:t>
      </w:r>
    </w:p>
    <w:p w:rsidR="002D2FE3" w:rsidRDefault="00CB5F7D">
      <w:pPr>
        <w:numPr>
          <w:ilvl w:val="1"/>
          <w:numId w:val="36"/>
        </w:numPr>
        <w:ind w:right="967" w:hanging="430"/>
      </w:pPr>
      <w:r>
        <w:t>Sin perjuicio de las particularidades que se indican en el pliego, la prestación de los servicios postales se ajustara a lo dispuesto en la Ley 43/2010, de 30 de diciembre, del servicio postal universal, de los de</w:t>
      </w:r>
      <w:r>
        <w:t>rechos de los usuarios y del mercado postal, así como en las disposiciones que la desarrollan</w:t>
      </w:r>
      <w:r>
        <w:rPr>
          <w:b/>
        </w:rPr>
        <w:t xml:space="preserve">. </w:t>
      </w:r>
      <w:r>
        <w:t xml:space="preserve"> </w:t>
      </w:r>
    </w:p>
    <w:p w:rsidR="002D2FE3" w:rsidRDefault="00CB5F7D">
      <w:pPr>
        <w:spacing w:after="98" w:line="259" w:lineRule="auto"/>
        <w:ind w:left="58" w:firstLine="0"/>
        <w:jc w:val="left"/>
      </w:pPr>
      <w:r>
        <w:rPr>
          <w:b/>
        </w:rPr>
        <w:t xml:space="preserve"> </w:t>
      </w:r>
    </w:p>
    <w:p w:rsidR="002D2FE3" w:rsidRDefault="00CB5F7D">
      <w:pPr>
        <w:numPr>
          <w:ilvl w:val="0"/>
          <w:numId w:val="36"/>
        </w:numPr>
        <w:spacing w:after="112" w:line="248" w:lineRule="auto"/>
        <w:ind w:right="962" w:hanging="247"/>
      </w:pPr>
      <w:r>
        <w:rPr>
          <w:b/>
        </w:rPr>
        <w:t xml:space="preserve">SERVICIOS SUJETOS AL ACUERDO MARCO </w:t>
      </w:r>
      <w:r>
        <w:t xml:space="preserve"> </w:t>
      </w:r>
    </w:p>
    <w:p w:rsidR="002D2FE3" w:rsidRDefault="00CB5F7D">
      <w:pPr>
        <w:numPr>
          <w:ilvl w:val="1"/>
          <w:numId w:val="36"/>
        </w:numPr>
        <w:ind w:right="967" w:hanging="430"/>
      </w:pPr>
      <w:r>
        <w:rPr>
          <w:rFonts w:ascii="Calibri" w:eastAsia="Calibri" w:hAnsi="Calibri" w:cs="Calibri"/>
          <w:noProof/>
        </w:rPr>
        <mc:AlternateContent>
          <mc:Choice Requires="wpg">
            <w:drawing>
              <wp:anchor distT="0" distB="0" distL="114300" distR="114300" simplePos="0" relativeHeight="25189888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9574" name="Group 53957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8683" name="Rectangle 3868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8684" name="Rectangle 3868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170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9574" style="width:12.7031pt;height:279.366pt;position:absolute;mso-position-horizontal-relative:page;mso-position-horizontal:absolute;margin-left:682.278pt;mso-position-vertical-relative:page;margin-top:532.554pt;" coordsize="1613,35479">
                <v:rect id="Rectangle 3868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868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170 de 269 </w:t>
                        </w:r>
                      </w:p>
                    </w:txbxContent>
                  </v:textbox>
                </v:rect>
                <w10:wrap type="square"/>
              </v:group>
            </w:pict>
          </mc:Fallback>
        </mc:AlternateContent>
      </w:r>
      <w:r>
        <w:t xml:space="preserve">Se consideran prestaciones incluidas en el ámbito del Acuerdo Marco la recogida, admisión, clasificación, tratamiento, curso, transporte, distribución y entrega </w:t>
      </w:r>
      <w:r>
        <w:t xml:space="preserve">de los envíos postales con sus prestaciones adicionales y/o específicas que requieran los diferentes servicios, con las garantías y modalidades establecidas por la normativa vigente.  </w:t>
      </w:r>
    </w:p>
    <w:p w:rsidR="002D2FE3" w:rsidRDefault="00CB5F7D">
      <w:pPr>
        <w:numPr>
          <w:ilvl w:val="1"/>
          <w:numId w:val="36"/>
        </w:numPr>
        <w:ind w:right="967" w:hanging="430"/>
      </w:pPr>
      <w:r>
        <w:t>Quedan excluidas del mismo aquellas tareas específicas previas y adicio</w:t>
      </w:r>
      <w:r>
        <w:t xml:space="preserve">nales, como el diseño del envío, propias de las campañas de envíos masivos.  </w:t>
      </w:r>
    </w:p>
    <w:p w:rsidR="002D2FE3" w:rsidRDefault="00CB5F7D">
      <w:pPr>
        <w:numPr>
          <w:ilvl w:val="1"/>
          <w:numId w:val="36"/>
        </w:numPr>
        <w:ind w:right="967" w:hanging="430"/>
      </w:pPr>
      <w:r>
        <w:t xml:space="preserve">A los efectos de este pliego los servicios se clasificarán en </w:t>
      </w:r>
      <w:r>
        <w:rPr>
          <w:b/>
          <w:i/>
        </w:rPr>
        <w:t>servicios principales</w:t>
      </w:r>
      <w:r>
        <w:rPr>
          <w:b/>
        </w:rPr>
        <w:t>,</w:t>
      </w:r>
      <w:r>
        <w:t xml:space="preserve"> que formar la actividad específica del envío, y servicios adicionales, que son los servicios </w:t>
      </w:r>
      <w:r>
        <w:t xml:space="preserve">que se pueden combinar con algún servicio principal para mejorar su prestación. Los servicios principales sujetos al presente Acuerdo Marco son los siguientes:  </w:t>
      </w:r>
    </w:p>
    <w:p w:rsidR="002D2FE3" w:rsidRDefault="00CB5F7D">
      <w:pPr>
        <w:numPr>
          <w:ilvl w:val="2"/>
          <w:numId w:val="36"/>
        </w:numPr>
        <w:ind w:left="903" w:right="967" w:hanging="137"/>
      </w:pPr>
      <w:r>
        <w:t xml:space="preserve">Cartas y tarjetas (nacional e internacional, urgente y no urgente y ordinaria y certificada)  </w:t>
      </w:r>
    </w:p>
    <w:p w:rsidR="002D2FE3" w:rsidRDefault="00CB5F7D">
      <w:pPr>
        <w:numPr>
          <w:ilvl w:val="2"/>
          <w:numId w:val="36"/>
        </w:numPr>
        <w:ind w:left="903" w:right="967" w:hanging="137"/>
      </w:pPr>
      <w:r>
        <w:t xml:space="preserve">Notificaciones administrativas  </w:t>
      </w:r>
    </w:p>
    <w:p w:rsidR="002D2FE3" w:rsidRDefault="00CB5F7D">
      <w:pPr>
        <w:numPr>
          <w:ilvl w:val="2"/>
          <w:numId w:val="36"/>
        </w:numPr>
        <w:ind w:left="903" w:right="967" w:hanging="137"/>
      </w:pPr>
      <w:r>
        <w:t xml:space="preserve">Publicidad, impresos y catálogos  </w:t>
      </w:r>
    </w:p>
    <w:p w:rsidR="002D2FE3" w:rsidRDefault="00CB5F7D">
      <w:pPr>
        <w:numPr>
          <w:ilvl w:val="2"/>
          <w:numId w:val="36"/>
        </w:numPr>
        <w:ind w:left="903" w:right="967" w:hanging="137"/>
      </w:pPr>
      <w:r>
        <w:t xml:space="preserve">Publicaciones periódicas  </w:t>
      </w:r>
    </w:p>
    <w:p w:rsidR="002D2FE3" w:rsidRDefault="00CB5F7D">
      <w:pPr>
        <w:numPr>
          <w:ilvl w:val="2"/>
          <w:numId w:val="36"/>
        </w:numPr>
        <w:ind w:left="903" w:right="967" w:hanging="137"/>
      </w:pPr>
      <w:r>
        <w:t xml:space="preserve">Valija  </w:t>
      </w:r>
    </w:p>
    <w:p w:rsidR="002D2FE3" w:rsidRDefault="00CB5F7D">
      <w:pPr>
        <w:numPr>
          <w:ilvl w:val="2"/>
          <w:numId w:val="36"/>
        </w:numPr>
        <w:ind w:left="903" w:right="967" w:hanging="137"/>
      </w:pPr>
      <w:r>
        <w:t xml:space="preserve">Burofax nacional  </w:t>
      </w:r>
    </w:p>
    <w:p w:rsidR="002D2FE3" w:rsidRDefault="00CB5F7D">
      <w:pPr>
        <w:numPr>
          <w:ilvl w:val="2"/>
          <w:numId w:val="36"/>
        </w:numPr>
        <w:ind w:left="903" w:right="967" w:hanging="137"/>
      </w:pPr>
      <w:r>
        <w:t xml:space="preserve">Impresión, ensobrado y entrega de notificaciones  </w:t>
      </w:r>
    </w:p>
    <w:p w:rsidR="002D2FE3" w:rsidRDefault="00CB5F7D">
      <w:pPr>
        <w:spacing w:after="98" w:line="259" w:lineRule="auto"/>
        <w:ind w:left="58" w:firstLine="0"/>
        <w:jc w:val="left"/>
      </w:pPr>
      <w:r>
        <w:rPr>
          <w:b/>
        </w:rPr>
        <w:t xml:space="preserve"> </w:t>
      </w:r>
    </w:p>
    <w:p w:rsidR="002D2FE3" w:rsidRDefault="00CB5F7D">
      <w:pPr>
        <w:numPr>
          <w:ilvl w:val="1"/>
          <w:numId w:val="36"/>
        </w:numPr>
        <w:ind w:right="967" w:hanging="430"/>
      </w:pPr>
      <w:r>
        <w:t>Los</w:t>
      </w:r>
      <w:r>
        <w:rPr>
          <w:b/>
        </w:rPr>
        <w:t xml:space="preserve"> </w:t>
      </w:r>
      <w:r>
        <w:rPr>
          <w:b/>
          <w:i/>
        </w:rPr>
        <w:t xml:space="preserve">servicios adicionales </w:t>
      </w:r>
      <w:r>
        <w:t>sujetos al presente Acuerdo Marco son los siguientes:</w:t>
      </w:r>
      <w:r>
        <w:t xml:space="preserve">  </w:t>
      </w:r>
    </w:p>
    <w:p w:rsidR="002D2FE3" w:rsidRDefault="00CB5F7D">
      <w:pPr>
        <w:spacing w:after="98" w:line="259" w:lineRule="auto"/>
        <w:ind w:left="58" w:firstLine="0"/>
        <w:jc w:val="left"/>
      </w:pPr>
      <w:r>
        <w:t xml:space="preserve"> </w:t>
      </w:r>
    </w:p>
    <w:p w:rsidR="002D2FE3" w:rsidRDefault="00CB5F7D">
      <w:pPr>
        <w:numPr>
          <w:ilvl w:val="2"/>
          <w:numId w:val="36"/>
        </w:numPr>
        <w:ind w:left="903" w:right="967" w:hanging="137"/>
      </w:pPr>
      <w:r>
        <w:t xml:space="preserve">Clasificación de envíos. Consiste en la ordenación y clasificación de los envíos por ámbito </w:t>
      </w:r>
    </w:p>
    <w:p w:rsidR="002D2FE3" w:rsidRDefault="00CB5F7D">
      <w:pPr>
        <w:ind w:left="776" w:right="967"/>
      </w:pPr>
      <w:r>
        <w:t xml:space="preserve">y códigos postales, facilitando la entrega de envíos a unidades de admisión masiva.  </w:t>
      </w:r>
    </w:p>
    <w:p w:rsidR="002D2FE3" w:rsidRDefault="00CB5F7D">
      <w:pPr>
        <w:spacing w:after="98" w:line="259" w:lineRule="auto"/>
        <w:ind w:left="766" w:firstLine="0"/>
        <w:jc w:val="left"/>
      </w:pPr>
      <w:r>
        <w:t xml:space="preserve"> </w:t>
      </w:r>
    </w:p>
    <w:p w:rsidR="002D2FE3" w:rsidRDefault="00CB5F7D">
      <w:pPr>
        <w:numPr>
          <w:ilvl w:val="0"/>
          <w:numId w:val="37"/>
        </w:numPr>
        <w:ind w:left="903" w:right="967" w:hanging="137"/>
      </w:pPr>
      <w:r>
        <w:t>Aviso de recibo. Confirmación de la entrega por escrito, que en todo c</w:t>
      </w:r>
      <w:r>
        <w:t xml:space="preserve">aso indicará la fecha y hora de recepción y la identidad (nombre, apellidos y NIF o documento que acredite la identidad) del receptor. Los impresos de aviso de recibo los suministrará la empresa adjudicataria en su red de oficinas. Este servicio adicional </w:t>
      </w:r>
      <w:r>
        <w:t xml:space="preserve">puede ser sustituido alternativamente por el Acuse de recibo telemático en cualquiera de sus modalidades.  </w:t>
      </w:r>
    </w:p>
    <w:p w:rsidR="002D2FE3" w:rsidRDefault="00CB5F7D">
      <w:pPr>
        <w:spacing w:after="101" w:line="259" w:lineRule="auto"/>
        <w:ind w:left="766" w:firstLine="0"/>
        <w:jc w:val="left"/>
      </w:pPr>
      <w:r>
        <w:t xml:space="preserve"> </w:t>
      </w:r>
    </w:p>
    <w:p w:rsidR="002D2FE3" w:rsidRDefault="00CB5F7D">
      <w:pPr>
        <w:numPr>
          <w:ilvl w:val="0"/>
          <w:numId w:val="37"/>
        </w:numPr>
        <w:ind w:left="903" w:right="967" w:hanging="137"/>
      </w:pPr>
      <w:r>
        <w:t>Gestión de entrega. Segundo intento de entrega certificada a domicilio en fecha y hora distinta al primero y dentro del plazo de los tres días háb</w:t>
      </w:r>
      <w:r>
        <w:t xml:space="preserve">iles siguientes a la realización del primero, bajo los criterios de entrega aplicables en cada caso.  </w:t>
      </w:r>
    </w:p>
    <w:p w:rsidR="002D2FE3" w:rsidRDefault="00CB5F7D">
      <w:pPr>
        <w:spacing w:after="98" w:line="259" w:lineRule="auto"/>
        <w:ind w:left="766" w:firstLine="0"/>
        <w:jc w:val="left"/>
      </w:pPr>
      <w:r>
        <w:t xml:space="preserve"> </w:t>
      </w:r>
    </w:p>
    <w:p w:rsidR="002D2FE3" w:rsidRDefault="00CB5F7D">
      <w:pPr>
        <w:numPr>
          <w:ilvl w:val="0"/>
          <w:numId w:val="37"/>
        </w:numPr>
        <w:ind w:left="903" w:right="967" w:hanging="137"/>
      </w:pPr>
      <w:r>
        <w:t>Tercer intento. Dentro de las notificaciones administrativas y de conformidad con la Ley 39/2015, de 1 de octubre, del Procedimiento Administrativo Común de las Administraciones Públicas que incluye hasta dos intentos de entrega, opcionalmente en determina</w:t>
      </w:r>
      <w:r>
        <w:t xml:space="preserve">das campañas en las que por su naturaleza se establezca y una vez agotados los dos intentos que incluye la Ley 39/2015, se realizará un tercer intento adicional con los mismos criterios de repetición.  </w:t>
      </w:r>
    </w:p>
    <w:p w:rsidR="002D2FE3" w:rsidRDefault="00CB5F7D">
      <w:pPr>
        <w:spacing w:after="98" w:line="259" w:lineRule="auto"/>
        <w:ind w:left="766" w:firstLine="0"/>
        <w:jc w:val="left"/>
      </w:pPr>
      <w:r>
        <w:t xml:space="preserve"> </w:t>
      </w:r>
    </w:p>
    <w:p w:rsidR="002D2FE3" w:rsidRDefault="00CB5F7D">
      <w:pPr>
        <w:numPr>
          <w:ilvl w:val="0"/>
          <w:numId w:val="37"/>
        </w:numPr>
        <w:ind w:left="903" w:right="967" w:hanging="137"/>
      </w:pPr>
      <w:r>
        <w:rPr>
          <w:rFonts w:ascii="Calibri" w:eastAsia="Calibri" w:hAnsi="Calibri" w:cs="Calibri"/>
          <w:noProof/>
        </w:rPr>
        <mc:AlternateContent>
          <mc:Choice Requires="wpg">
            <w:drawing>
              <wp:anchor distT="0" distB="0" distL="114300" distR="114300" simplePos="0" relativeHeight="25189990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39893" name="Group 53989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8804" name="Rectangle 3880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w:t>
                              </w:r>
                              <w:r>
                                <w:rPr>
                                  <w:sz w:val="12"/>
                                </w:rPr>
                                <w:t xml:space="preserve">ificación: https://candelaria.sedelectronica.es/ </w:t>
                              </w:r>
                            </w:p>
                          </w:txbxContent>
                        </wps:txbx>
                        <wps:bodyPr horzOverflow="overflow" vert="horz" lIns="0" tIns="0" rIns="0" bIns="0" rtlCol="0">
                          <a:noAutofit/>
                        </wps:bodyPr>
                      </wps:wsp>
                      <wps:wsp>
                        <wps:cNvPr id="38805" name="Rectangle 38805"/>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171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39893" style="width:12.7031pt;height:279.366pt;position:absolute;mso-position-horizontal-relative:page;mso-position-horizontal:absolute;margin-left:682.278pt;mso-position-vertical-relative:page;margin-top:532.554pt;" coordsize="1613,35479">
                <v:rect id="Rectangle 3880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880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171 de 269 </w:t>
                        </w:r>
                      </w:p>
                    </w:txbxContent>
                  </v:textbox>
                </v:rect>
                <w10:wrap type="square"/>
              </v:group>
            </w:pict>
          </mc:Fallback>
        </mc:AlternateContent>
      </w:r>
      <w:r>
        <w:t xml:space="preserve">Retorno de información. Obtención de información telemática, que permita el seguimiento telemático por parte </w:t>
      </w:r>
      <w:r>
        <w:t xml:space="preserve">del remitente de los procesos de distribución y entrega de sus envíos. Debe permitir realizar el seguimiento masivo de los envíos (hasta 10 envíos a través de página web o fichero en caso cualquier caso).  </w:t>
      </w:r>
    </w:p>
    <w:p w:rsidR="002D2FE3" w:rsidRDefault="00CB5F7D">
      <w:pPr>
        <w:spacing w:after="98" w:line="259" w:lineRule="auto"/>
        <w:ind w:left="766" w:firstLine="0"/>
        <w:jc w:val="left"/>
      </w:pPr>
      <w:r>
        <w:t xml:space="preserve"> </w:t>
      </w:r>
    </w:p>
    <w:p w:rsidR="002D2FE3" w:rsidRDefault="00CB5F7D">
      <w:pPr>
        <w:numPr>
          <w:ilvl w:val="0"/>
          <w:numId w:val="37"/>
        </w:numPr>
        <w:ind w:left="903" w:right="967" w:hanging="137"/>
      </w:pPr>
      <w:r>
        <w:t>Reembolso. Gestión de cobro al destinatario a l</w:t>
      </w:r>
      <w:r>
        <w:t xml:space="preserve">a entrega del envío.  </w:t>
      </w:r>
    </w:p>
    <w:p w:rsidR="002D2FE3" w:rsidRDefault="00CB5F7D">
      <w:pPr>
        <w:spacing w:after="100" w:line="259" w:lineRule="auto"/>
        <w:ind w:left="766" w:firstLine="0"/>
        <w:jc w:val="left"/>
      </w:pPr>
      <w:r>
        <w:t xml:space="preserve"> </w:t>
      </w:r>
    </w:p>
    <w:p w:rsidR="002D2FE3" w:rsidRDefault="00CB5F7D">
      <w:pPr>
        <w:numPr>
          <w:ilvl w:val="0"/>
          <w:numId w:val="37"/>
        </w:numPr>
        <w:ind w:left="903" w:right="967" w:hanging="137"/>
      </w:pPr>
      <w:r>
        <w:t xml:space="preserve">Franqueo en destino. Suscripción anual al servicio de entrega de envíos en los que se solicita una respuesta del destinatario sin ningún coste, ya que el franqueo se realizara en destino.  </w:t>
      </w:r>
    </w:p>
    <w:p w:rsidR="002D2FE3" w:rsidRDefault="00CB5F7D">
      <w:pPr>
        <w:spacing w:after="98" w:line="259" w:lineRule="auto"/>
        <w:ind w:left="766" w:firstLine="0"/>
        <w:jc w:val="left"/>
      </w:pPr>
      <w:r>
        <w:t xml:space="preserve"> </w:t>
      </w:r>
    </w:p>
    <w:p w:rsidR="002D2FE3" w:rsidRDefault="00CB5F7D">
      <w:pPr>
        <w:numPr>
          <w:ilvl w:val="0"/>
          <w:numId w:val="37"/>
        </w:numPr>
        <w:ind w:left="903" w:right="967" w:hanging="137"/>
      </w:pPr>
      <w:r>
        <w:t>Acuse de recibo telemático. Estos servi</w:t>
      </w:r>
      <w:r>
        <w:t xml:space="preserve">cios son alternativos entre sí y alternativos al Aviso de recibo. Pueden ser:  </w:t>
      </w:r>
    </w:p>
    <w:p w:rsidR="002D2FE3" w:rsidRDefault="00CB5F7D">
      <w:pPr>
        <w:spacing w:after="101" w:line="259" w:lineRule="auto"/>
        <w:ind w:left="766" w:firstLine="0"/>
        <w:jc w:val="left"/>
      </w:pPr>
      <w:r>
        <w:t xml:space="preserve"> </w:t>
      </w:r>
    </w:p>
    <w:p w:rsidR="002D2FE3" w:rsidRDefault="00CB5F7D">
      <w:pPr>
        <w:numPr>
          <w:ilvl w:val="1"/>
          <w:numId w:val="37"/>
        </w:numPr>
        <w:ind w:right="967"/>
      </w:pPr>
      <w:r>
        <w:t>Aviso de recibo informatizado. Mediante un fichero informático se remiten al remitente las imágenes de los Avisos de Recibo electrónicos digitalizados, no siendo necesario que los envíos lleven adherido el Aviso de Recibo en su expedición, por lo que el ad</w:t>
      </w:r>
      <w:r>
        <w:t xml:space="preserve">judicatario imprimirá el aviso de recibo para cada intento de entrega específicamente. Todos los documentos así generados serán digitalizados para su remisión al remitente.  </w:t>
      </w:r>
    </w:p>
    <w:p w:rsidR="002D2FE3" w:rsidRDefault="00CB5F7D">
      <w:pPr>
        <w:spacing w:after="0" w:line="259" w:lineRule="auto"/>
        <w:ind w:left="1476" w:firstLine="0"/>
        <w:jc w:val="left"/>
      </w:pPr>
      <w:r>
        <w:t xml:space="preserve"> </w:t>
      </w:r>
    </w:p>
    <w:p w:rsidR="002D2FE3" w:rsidRDefault="00CB5F7D">
      <w:pPr>
        <w:numPr>
          <w:ilvl w:val="1"/>
          <w:numId w:val="37"/>
        </w:numPr>
        <w:ind w:right="967"/>
      </w:pPr>
      <w:r>
        <w:t xml:space="preserve">Digitalización de documentos. Incluye el aviso de recibo escaneado firmado electrónicamente con un certificado digital y con sello de tiempo, pudiendo procederse a su grabación correspondiente.  </w:t>
      </w:r>
    </w:p>
    <w:p w:rsidR="002D2FE3" w:rsidRDefault="00CB5F7D">
      <w:pPr>
        <w:spacing w:after="100" w:line="259" w:lineRule="auto"/>
        <w:ind w:left="1476" w:firstLine="0"/>
        <w:jc w:val="left"/>
      </w:pPr>
      <w:r>
        <w:t xml:space="preserve"> </w:t>
      </w:r>
    </w:p>
    <w:p w:rsidR="002D2FE3" w:rsidRDefault="00CB5F7D">
      <w:pPr>
        <w:numPr>
          <w:ilvl w:val="1"/>
          <w:numId w:val="37"/>
        </w:numPr>
        <w:ind w:right="967"/>
      </w:pPr>
      <w:r>
        <w:t>Prueba Electrónica de entrega (PEE). Medio por el que qued</w:t>
      </w:r>
      <w:r>
        <w:t>a justificación de entrega del envío a su destinatario mediante HTML que tendrá validez legal como prueba de entrega electrónica. Además, deberá permitir el cotejo de documentos a través de visor de CSV (Código Seguro de Validación) que te permite descarga</w:t>
      </w:r>
      <w:r>
        <w:t xml:space="preserve">r el documento firmado electrónicamente y verificar la integridad y autenticidad de las firmas que contiene y de sus respectivos sellos de tiempo. La información se guardará por el adjudicatario durante 5 años.  </w:t>
      </w:r>
    </w:p>
    <w:p w:rsidR="002D2FE3" w:rsidRDefault="00CB5F7D">
      <w:pPr>
        <w:spacing w:after="98" w:line="259" w:lineRule="auto"/>
        <w:ind w:left="766" w:firstLine="0"/>
        <w:jc w:val="left"/>
      </w:pPr>
      <w:r>
        <w:t xml:space="preserve"> </w:t>
      </w:r>
    </w:p>
    <w:p w:rsidR="002D2FE3" w:rsidRDefault="00CB5F7D">
      <w:pPr>
        <w:numPr>
          <w:ilvl w:val="0"/>
          <w:numId w:val="37"/>
        </w:numPr>
        <w:ind w:left="903" w:right="967" w:hanging="137"/>
      </w:pPr>
      <w:r>
        <w:t xml:space="preserve">Recogida de envíos. Adicionalmente y con </w:t>
      </w:r>
      <w:r>
        <w:t>carácter horizontal al resto de servicios principales, de forma agrupada o individualizada, según los lotes adjudicados, este servicio supone la recogida regular de correspondencia en el lugar designado por el centro que realiza los envíos, en turno de mañ</w:t>
      </w:r>
      <w:r>
        <w:t xml:space="preserve">ana y 5 días a la semana. El origen no podrá ser fuera de los límites de la Isla de Tenerife.  </w:t>
      </w:r>
    </w:p>
    <w:p w:rsidR="002D2FE3" w:rsidRDefault="00CB5F7D">
      <w:pPr>
        <w:spacing w:after="100" w:line="259" w:lineRule="auto"/>
        <w:ind w:left="766" w:firstLine="0"/>
        <w:jc w:val="left"/>
      </w:pPr>
      <w:r>
        <w:t xml:space="preserve"> </w:t>
      </w:r>
    </w:p>
    <w:p w:rsidR="002D2FE3" w:rsidRDefault="00CB5F7D">
      <w:pPr>
        <w:numPr>
          <w:ilvl w:val="0"/>
          <w:numId w:val="37"/>
        </w:numPr>
        <w:ind w:left="903" w:right="967" w:hanging="137"/>
      </w:pPr>
      <w:r>
        <w:t xml:space="preserve">Servicios adicionales al burofax:  </w:t>
      </w:r>
    </w:p>
    <w:p w:rsidR="002D2FE3" w:rsidRDefault="00CB5F7D">
      <w:pPr>
        <w:spacing w:after="98" w:line="259" w:lineRule="auto"/>
        <w:ind w:left="766" w:firstLine="0"/>
        <w:jc w:val="left"/>
      </w:pPr>
      <w:r>
        <w:t xml:space="preserve"> </w:t>
      </w:r>
    </w:p>
    <w:p w:rsidR="002D2FE3" w:rsidRDefault="00CB5F7D">
      <w:pPr>
        <w:numPr>
          <w:ilvl w:val="1"/>
          <w:numId w:val="37"/>
        </w:numPr>
        <w:ind w:right="967"/>
      </w:pPr>
      <w:r>
        <w:rPr>
          <w:rFonts w:ascii="Calibri" w:eastAsia="Calibri" w:hAnsi="Calibri" w:cs="Calibri"/>
          <w:noProof/>
        </w:rPr>
        <mc:AlternateContent>
          <mc:Choice Requires="wpg">
            <w:drawing>
              <wp:anchor distT="0" distB="0" distL="114300" distR="114300" simplePos="0" relativeHeight="2519009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0104" name="Group 54010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8895" name="Rectangle 3889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8896" name="Rectangle 3889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172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0104" style="width:12.7031pt;height:279.366pt;position:absolute;mso-position-horizontal-relative:page;mso-position-horizontal:absolute;margin-left:682.278pt;mso-position-vertical-relative:page;margin-top:532.554pt;" coordsize="1613,35479">
                <v:rect id="Rectangle 3889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889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172 de 269 </w:t>
                        </w:r>
                      </w:p>
                    </w:txbxContent>
                  </v:textbox>
                </v:rect>
                <w10:wrap type="square"/>
              </v:group>
            </w:pict>
          </mc:Fallback>
        </mc:AlternateContent>
      </w:r>
      <w:r>
        <w:t xml:space="preserve">Acuse de recibo. En todo caso indicará la fecha y hora de recepción y la identidad (nombre, apellidos y NIF o documento que acredite la identidad) del receptor. </w:t>
      </w:r>
      <w:r>
        <w:t xml:space="preserve"> </w:t>
      </w:r>
    </w:p>
    <w:p w:rsidR="002D2FE3" w:rsidRDefault="00CB5F7D">
      <w:pPr>
        <w:spacing w:after="100" w:line="259" w:lineRule="auto"/>
        <w:ind w:left="1476" w:firstLine="0"/>
        <w:jc w:val="left"/>
      </w:pPr>
      <w:r>
        <w:t xml:space="preserve"> </w:t>
      </w:r>
    </w:p>
    <w:p w:rsidR="002D2FE3" w:rsidRDefault="00CB5F7D">
      <w:pPr>
        <w:numPr>
          <w:ilvl w:val="1"/>
          <w:numId w:val="37"/>
        </w:numPr>
        <w:ind w:right="967"/>
      </w:pPr>
      <w:r>
        <w:t xml:space="preserve">Certificaciones y copias certificadas. En todo caso indicarán la fecha y hora de recepción y la identidad (nombre, apellidos y NIF o documento que acredite la identidad) del receptor. Reproducirán íntegramente el texto remitido.  </w:t>
      </w:r>
    </w:p>
    <w:p w:rsidR="002D2FE3" w:rsidRDefault="00CB5F7D">
      <w:pPr>
        <w:spacing w:after="98" w:line="259" w:lineRule="auto"/>
        <w:ind w:left="766" w:firstLine="0"/>
        <w:jc w:val="left"/>
      </w:pPr>
      <w:r>
        <w:t xml:space="preserve"> </w:t>
      </w:r>
    </w:p>
    <w:p w:rsidR="002D2FE3" w:rsidRDefault="00CB5F7D">
      <w:pPr>
        <w:numPr>
          <w:ilvl w:val="0"/>
          <w:numId w:val="37"/>
        </w:numPr>
        <w:ind w:left="903" w:right="967" w:hanging="137"/>
      </w:pPr>
      <w:r>
        <w:t>Impresión, ensobrad</w:t>
      </w:r>
      <w:r>
        <w:t xml:space="preserve">o y entrega de notificaciones al operador para su gestión postal  </w:t>
      </w:r>
    </w:p>
    <w:p w:rsidR="002D2FE3" w:rsidRDefault="00CB5F7D">
      <w:pPr>
        <w:spacing w:after="98" w:line="259" w:lineRule="auto"/>
        <w:ind w:left="766" w:firstLine="0"/>
        <w:jc w:val="left"/>
      </w:pPr>
      <w:r>
        <w:t xml:space="preserve"> </w:t>
      </w:r>
    </w:p>
    <w:p w:rsidR="002D2FE3" w:rsidRDefault="00CB5F7D">
      <w:pPr>
        <w:numPr>
          <w:ilvl w:val="2"/>
          <w:numId w:val="38"/>
        </w:numPr>
        <w:ind w:right="967" w:hanging="184"/>
      </w:pPr>
      <w:r>
        <w:t xml:space="preserve">Formato de documentos en la recepción:  </w:t>
      </w:r>
    </w:p>
    <w:p w:rsidR="002D2FE3" w:rsidRDefault="00CB5F7D">
      <w:pPr>
        <w:spacing w:after="100" w:line="259" w:lineRule="auto"/>
        <w:ind w:left="1476" w:firstLine="0"/>
        <w:jc w:val="left"/>
      </w:pPr>
      <w:r>
        <w:t xml:space="preserve"> </w:t>
      </w:r>
    </w:p>
    <w:p w:rsidR="002D2FE3" w:rsidRDefault="00CB5F7D">
      <w:pPr>
        <w:numPr>
          <w:ilvl w:val="2"/>
          <w:numId w:val="38"/>
        </w:numPr>
        <w:ind w:right="967" w:hanging="184"/>
      </w:pPr>
      <w:r>
        <w:t>Se usará el formato PDF: Todas las fuentes del documento deben de estar embebidas en el archivo. No pueden contener audio, video o anotaciones n</w:t>
      </w:r>
      <w:r>
        <w:t>o imprimibles. No pueden contener JavaScript, ejecución de archivos ni formularios interactivos. No se puede usar cifrado. Las imágenes deben de estar integradas en el archivo. No se admiten transparencias. Sin compresión LZW. Sin referencias a contenido e</w:t>
      </w:r>
      <w:r>
        <w:t xml:space="preserve">xterno. No debe incorporar archivos adjuntos. Debe permitir el ensamblaje con otros pdfs. Tamaño inferior a 15 Mb.  </w:t>
      </w:r>
    </w:p>
    <w:p w:rsidR="002D2FE3" w:rsidRDefault="00CB5F7D">
      <w:pPr>
        <w:numPr>
          <w:ilvl w:val="2"/>
          <w:numId w:val="38"/>
        </w:numPr>
        <w:spacing w:after="0"/>
        <w:ind w:right="967" w:hanging="184"/>
      </w:pPr>
      <w:r>
        <w:t xml:space="preserve">El tamaño de la página será A4. Las páginas con orientación vertical se imprimirán tal como vengan, y las caras con orientación horizontal </w:t>
      </w:r>
      <w:r>
        <w:t xml:space="preserve">se imprimirán con un giro de -90 grados (giro hacia la izquierda).  o Impresión: Doble cara en blanco y negro y formato de página A4.  </w:t>
      </w:r>
    </w:p>
    <w:p w:rsidR="002D2FE3" w:rsidRDefault="00CB5F7D">
      <w:pPr>
        <w:numPr>
          <w:ilvl w:val="2"/>
          <w:numId w:val="38"/>
        </w:numPr>
        <w:ind w:right="967" w:hanging="184"/>
      </w:pPr>
      <w:r>
        <w:t xml:space="preserve">Ensobrado: Hasta 4 hojas (8 páginas): plegado en tríptico, ensobrado automático en sobre americano, sin personalización </w:t>
      </w:r>
      <w:r>
        <w:t xml:space="preserve">y con doble ventana. De 5 a 24 hojas (9 a 48 páginas): ensobrado manual en sobre C4 (tamaño folio), sin personalización y con doble ventana.  </w:t>
      </w:r>
    </w:p>
    <w:p w:rsidR="002D2FE3" w:rsidRDefault="00CB5F7D">
      <w:pPr>
        <w:numPr>
          <w:ilvl w:val="2"/>
          <w:numId w:val="38"/>
        </w:numPr>
        <w:ind w:right="967" w:hanging="184"/>
      </w:pPr>
      <w:r>
        <w:t xml:space="preserve">Entrega postal: Debe incluir clasificación, preparación de albaranes y depósito en Correos  </w:t>
      </w:r>
    </w:p>
    <w:p w:rsidR="002D2FE3" w:rsidRDefault="00CB5F7D">
      <w:pPr>
        <w:spacing w:after="98" w:line="259" w:lineRule="auto"/>
        <w:ind w:left="58" w:firstLine="0"/>
        <w:jc w:val="left"/>
      </w:pPr>
      <w:r>
        <w:t xml:space="preserve"> </w:t>
      </w:r>
    </w:p>
    <w:p w:rsidR="002D2FE3" w:rsidRDefault="00CB5F7D">
      <w:pPr>
        <w:ind w:left="209" w:right="967"/>
      </w:pPr>
      <w:r>
        <w:t xml:space="preserve">Siempre, los servicios adicionales al envío postal requieren de un servicio principal ya que se prestarán como añadido a estos para mejorar su prestación.  </w:t>
      </w:r>
    </w:p>
    <w:p w:rsidR="002D2FE3" w:rsidRDefault="00CB5F7D">
      <w:pPr>
        <w:ind w:left="209" w:right="967"/>
      </w:pPr>
      <w:r>
        <w:t xml:space="preserve">Aunque un servicio adicional se defina como incluido en un servicio objeto del acuerdo marco, este </w:t>
      </w:r>
      <w:r>
        <w:t xml:space="preserve">servicio se valorará de forma independiente del servicio principal que acompaña para permitir la comparativa con otros servicios adicionales alternativos al mismo.  </w:t>
      </w:r>
    </w:p>
    <w:p w:rsidR="002D2FE3" w:rsidRDefault="00CB5F7D">
      <w:pPr>
        <w:ind w:left="209" w:right="967"/>
      </w:pPr>
      <w:r>
        <w:t xml:space="preserve">Las posibilidades de combinación de cada servicio principal con sus servicios adicionales </w:t>
      </w:r>
      <w:r>
        <w:t xml:space="preserve">habituales se recogen en el anexo IV, distinguiéndose entre servicios postales y el servicio de burofax.  </w:t>
      </w:r>
    </w:p>
    <w:p w:rsidR="002D2FE3" w:rsidRDefault="00CB5F7D">
      <w:pPr>
        <w:numPr>
          <w:ilvl w:val="0"/>
          <w:numId w:val="39"/>
        </w:numPr>
        <w:spacing w:after="112" w:line="248" w:lineRule="auto"/>
        <w:ind w:right="962" w:hanging="247"/>
      </w:pPr>
      <w:r>
        <w:rPr>
          <w:b/>
        </w:rPr>
        <w:t xml:space="preserve">LOTES  </w:t>
      </w:r>
    </w:p>
    <w:p w:rsidR="002D2FE3" w:rsidRDefault="00CB5F7D">
      <w:pPr>
        <w:spacing w:after="95" w:line="259" w:lineRule="auto"/>
        <w:ind w:left="199" w:firstLine="0"/>
        <w:jc w:val="left"/>
      </w:pPr>
      <w:r>
        <w:t xml:space="preserve"> </w:t>
      </w:r>
    </w:p>
    <w:p w:rsidR="002D2FE3" w:rsidRDefault="00CB5F7D">
      <w:pPr>
        <w:numPr>
          <w:ilvl w:val="1"/>
          <w:numId w:val="39"/>
        </w:numPr>
        <w:ind w:right="967" w:hanging="430"/>
      </w:pPr>
      <w:r>
        <w:rPr>
          <w:rFonts w:ascii="Calibri" w:eastAsia="Calibri" w:hAnsi="Calibri" w:cs="Calibri"/>
          <w:noProof/>
        </w:rPr>
        <mc:AlternateContent>
          <mc:Choice Requires="wpg">
            <w:drawing>
              <wp:anchor distT="0" distB="0" distL="114300" distR="114300" simplePos="0" relativeHeight="2519019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0039" name="Group 54003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9001" name="Rectangle 3900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9002" name="Rectangle 3900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Documento firmado electrónicamente d</w:t>
                              </w:r>
                              <w:r>
                                <w:rPr>
                                  <w:sz w:val="12"/>
                                </w:rPr>
                                <w:t xml:space="preserve">esde la plataforma esPublico Gestiona | Página 173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0039" style="width:12.7031pt;height:279.366pt;position:absolute;mso-position-horizontal-relative:page;mso-position-horizontal:absolute;margin-left:682.278pt;mso-position-vertical-relative:page;margin-top:532.554pt;" coordsize="1613,35479">
                <v:rect id="Rectangle 3900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900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173 de 269 </w:t>
                        </w:r>
                      </w:p>
                    </w:txbxContent>
                  </v:textbox>
                </v:rect>
                <w10:wrap type="square"/>
              </v:group>
            </w:pict>
          </mc:Fallback>
        </mc:AlternateContent>
      </w:r>
      <w:r>
        <w:t>Los servicios sujetos al presente Acuerdo Marco se dividen en dos lotes, constituidos mediante agrupación de servicio postales y servicios de impresión, atendiendo al criterio de afinidad de natura</w:t>
      </w:r>
      <w:r>
        <w:t xml:space="preserve">leza. Estos lotes son:  </w:t>
      </w:r>
    </w:p>
    <w:p w:rsidR="002D2FE3" w:rsidRDefault="00CB5F7D">
      <w:pPr>
        <w:spacing w:after="98" w:line="259" w:lineRule="auto"/>
        <w:ind w:left="199" w:firstLine="0"/>
        <w:jc w:val="left"/>
      </w:pPr>
      <w:r>
        <w:t xml:space="preserve"> </w:t>
      </w:r>
    </w:p>
    <w:p w:rsidR="002D2FE3" w:rsidRDefault="00CB5F7D">
      <w:pPr>
        <w:numPr>
          <w:ilvl w:val="2"/>
          <w:numId w:val="39"/>
        </w:numPr>
        <w:spacing w:after="112" w:line="248" w:lineRule="auto"/>
        <w:ind w:right="962" w:hanging="614"/>
      </w:pPr>
      <w:r>
        <w:rPr>
          <w:b/>
        </w:rPr>
        <w:t xml:space="preserve">Lote 1. </w:t>
      </w:r>
      <w:r>
        <w:t xml:space="preserve"> </w:t>
      </w:r>
    </w:p>
    <w:p w:rsidR="002D2FE3" w:rsidRDefault="00CB5F7D">
      <w:pPr>
        <w:numPr>
          <w:ilvl w:val="3"/>
          <w:numId w:val="39"/>
        </w:numPr>
        <w:ind w:left="1047" w:right="967" w:hanging="137"/>
      </w:pPr>
      <w:r>
        <w:t xml:space="preserve">Correo ordinario (nacional, internacional y urgente)  </w:t>
      </w:r>
    </w:p>
    <w:p w:rsidR="002D2FE3" w:rsidRDefault="00CB5F7D">
      <w:pPr>
        <w:numPr>
          <w:ilvl w:val="3"/>
          <w:numId w:val="39"/>
        </w:numPr>
        <w:ind w:left="1047" w:right="967" w:hanging="137"/>
      </w:pPr>
      <w:r>
        <w:t xml:space="preserve">Correo certificado (nacional, internacional y urgente)  </w:t>
      </w:r>
    </w:p>
    <w:p w:rsidR="002D2FE3" w:rsidRDefault="00CB5F7D">
      <w:pPr>
        <w:numPr>
          <w:ilvl w:val="3"/>
          <w:numId w:val="39"/>
        </w:numPr>
        <w:ind w:left="1047" w:right="967" w:hanging="137"/>
      </w:pPr>
      <w:r>
        <w:t xml:space="preserve">Notificaciones administrativas  </w:t>
      </w:r>
    </w:p>
    <w:p w:rsidR="002D2FE3" w:rsidRDefault="00CB5F7D">
      <w:pPr>
        <w:numPr>
          <w:ilvl w:val="3"/>
          <w:numId w:val="39"/>
        </w:numPr>
        <w:ind w:left="1047" w:right="967" w:hanging="137"/>
      </w:pPr>
      <w:r>
        <w:t xml:space="preserve">Envíos especiales  </w:t>
      </w:r>
    </w:p>
    <w:p w:rsidR="002D2FE3" w:rsidRDefault="00CB5F7D">
      <w:pPr>
        <w:numPr>
          <w:ilvl w:val="3"/>
          <w:numId w:val="39"/>
        </w:numPr>
        <w:ind w:left="1047" w:right="967" w:hanging="137"/>
      </w:pPr>
      <w:r>
        <w:t xml:space="preserve">Servicios de burofax  </w:t>
      </w:r>
    </w:p>
    <w:p w:rsidR="002D2FE3" w:rsidRDefault="00CB5F7D">
      <w:pPr>
        <w:spacing w:after="95" w:line="259" w:lineRule="auto"/>
        <w:ind w:left="199" w:firstLine="0"/>
        <w:jc w:val="left"/>
      </w:pPr>
      <w:r>
        <w:t xml:space="preserve"> </w:t>
      </w:r>
    </w:p>
    <w:p w:rsidR="002D2FE3" w:rsidRDefault="00CB5F7D">
      <w:pPr>
        <w:numPr>
          <w:ilvl w:val="2"/>
          <w:numId w:val="39"/>
        </w:numPr>
        <w:spacing w:after="112" w:line="248" w:lineRule="auto"/>
        <w:ind w:right="962" w:hanging="614"/>
      </w:pPr>
      <w:r>
        <w:rPr>
          <w:b/>
        </w:rPr>
        <w:t xml:space="preserve">Lote 2. </w:t>
      </w:r>
      <w:r>
        <w:t xml:space="preserve"> </w:t>
      </w:r>
    </w:p>
    <w:p w:rsidR="002D2FE3" w:rsidRDefault="00CB5F7D">
      <w:pPr>
        <w:numPr>
          <w:ilvl w:val="3"/>
          <w:numId w:val="39"/>
        </w:numPr>
        <w:ind w:left="1047" w:right="967" w:hanging="137"/>
      </w:pPr>
      <w:r>
        <w:t xml:space="preserve">Servicios de Impresión, ensobrado y entrega de notificaciones  </w:t>
      </w:r>
    </w:p>
    <w:p w:rsidR="002D2FE3" w:rsidRDefault="00CB5F7D">
      <w:pPr>
        <w:spacing w:after="98" w:line="259" w:lineRule="auto"/>
        <w:ind w:left="199" w:firstLine="0"/>
        <w:jc w:val="left"/>
      </w:pPr>
      <w:r>
        <w:t xml:space="preserve"> </w:t>
      </w:r>
    </w:p>
    <w:p w:rsidR="002D2FE3" w:rsidRDefault="00CB5F7D">
      <w:pPr>
        <w:numPr>
          <w:ilvl w:val="1"/>
          <w:numId w:val="39"/>
        </w:numPr>
        <w:ind w:right="967" w:hanging="430"/>
      </w:pPr>
      <w:r>
        <w:t xml:space="preserve">El periodo de vigencia del Acuerdo Marco será de dos años, prorrogable por un año adicional, de conformidad con lo dispuesto en el artículo 219.2 de la LCSP  </w:t>
      </w:r>
    </w:p>
    <w:p w:rsidR="002D2FE3" w:rsidRDefault="00CB5F7D">
      <w:pPr>
        <w:spacing w:after="98" w:line="259" w:lineRule="auto"/>
        <w:ind w:left="199" w:firstLine="0"/>
        <w:jc w:val="left"/>
      </w:pPr>
      <w:r>
        <w:t xml:space="preserve"> </w:t>
      </w:r>
    </w:p>
    <w:p w:rsidR="002D2FE3" w:rsidRDefault="00CB5F7D">
      <w:pPr>
        <w:ind w:left="209" w:right="967"/>
      </w:pPr>
      <w:r>
        <w:t>Para la determinación del alc</w:t>
      </w:r>
      <w:r>
        <w:t xml:space="preserve">ance de los servicios prestados, se entenderá por:  </w:t>
      </w:r>
    </w:p>
    <w:p w:rsidR="002D2FE3" w:rsidRDefault="00CB5F7D">
      <w:pPr>
        <w:numPr>
          <w:ilvl w:val="3"/>
          <w:numId w:val="40"/>
        </w:numPr>
        <w:ind w:left="1047" w:right="967" w:hanging="137"/>
      </w:pPr>
      <w:r>
        <w:t xml:space="preserve">Envío Local, aquel que tiene su origen y destino en el mismo municipio.  </w:t>
      </w:r>
    </w:p>
    <w:p w:rsidR="002D2FE3" w:rsidRDefault="00CB5F7D">
      <w:pPr>
        <w:numPr>
          <w:ilvl w:val="3"/>
          <w:numId w:val="40"/>
        </w:numPr>
        <w:ind w:left="1047" w:right="967" w:hanging="137"/>
      </w:pPr>
      <w:r>
        <w:t>Envío Destino 1, a aquel envío nacional dirigido a las capitales de provincia que se relacionan en el anexo III del presente Plie</w:t>
      </w:r>
      <w:r>
        <w:t xml:space="preserve">go de Prescripciones Técnicas.  </w:t>
      </w:r>
    </w:p>
    <w:p w:rsidR="002D2FE3" w:rsidRDefault="00CB5F7D">
      <w:pPr>
        <w:numPr>
          <w:ilvl w:val="3"/>
          <w:numId w:val="40"/>
        </w:numPr>
        <w:ind w:left="1047" w:right="967" w:hanging="137"/>
      </w:pPr>
      <w:r>
        <w:t xml:space="preserve">Envío Destino 2, aquel envío nacional dirigido al resto de poblaciones no incluidas en el anexo III.  </w:t>
      </w:r>
    </w:p>
    <w:p w:rsidR="002D2FE3" w:rsidRDefault="00CB5F7D">
      <w:pPr>
        <w:numPr>
          <w:ilvl w:val="3"/>
          <w:numId w:val="40"/>
        </w:numPr>
        <w:ind w:left="1047" w:right="967" w:hanging="137"/>
      </w:pPr>
      <w:r>
        <w:t xml:space="preserve">Envío Zona 1, cualquier envío realizado a países de Europa.  </w:t>
      </w:r>
    </w:p>
    <w:p w:rsidR="002D2FE3" w:rsidRDefault="00CB5F7D">
      <w:pPr>
        <w:numPr>
          <w:ilvl w:val="3"/>
          <w:numId w:val="40"/>
        </w:numPr>
        <w:ind w:left="1047" w:right="967" w:hanging="137"/>
      </w:pPr>
      <w:r>
        <w:t xml:space="preserve">Envío Zona 2, cualquier envío realizado al resto de países no incluidos en la zona 1.  </w:t>
      </w:r>
    </w:p>
    <w:p w:rsidR="002D2FE3" w:rsidRDefault="00CB5F7D">
      <w:pPr>
        <w:numPr>
          <w:ilvl w:val="3"/>
          <w:numId w:val="40"/>
        </w:numPr>
        <w:ind w:left="1047" w:right="967" w:hanging="137"/>
      </w:pPr>
      <w:r>
        <w:t xml:space="preserve">Envío Zona A, aquel envío nacional de carácter local, a capitales de provincia y a localidades con más de 50.000 habitantes.  </w:t>
      </w:r>
    </w:p>
    <w:p w:rsidR="002D2FE3" w:rsidRDefault="00CB5F7D">
      <w:pPr>
        <w:numPr>
          <w:ilvl w:val="3"/>
          <w:numId w:val="40"/>
        </w:numPr>
        <w:ind w:left="1047" w:right="967" w:hanging="137"/>
      </w:pPr>
      <w:r>
        <w:t>Envío Zona B, cualquier envío nacional re</w:t>
      </w:r>
      <w:r>
        <w:t xml:space="preserve">alizado al resto de destinos no incluidos en la zona A.  </w:t>
      </w:r>
    </w:p>
    <w:p w:rsidR="002D2FE3" w:rsidRDefault="00CB5F7D">
      <w:pPr>
        <w:spacing w:after="95" w:line="259" w:lineRule="auto"/>
        <w:ind w:left="910" w:firstLine="0"/>
        <w:jc w:val="left"/>
      </w:pPr>
      <w:r>
        <w:t xml:space="preserve"> </w:t>
      </w:r>
    </w:p>
    <w:p w:rsidR="002D2FE3" w:rsidRDefault="00CB5F7D">
      <w:pPr>
        <w:numPr>
          <w:ilvl w:val="1"/>
          <w:numId w:val="39"/>
        </w:numPr>
        <w:ind w:right="967" w:hanging="430"/>
      </w:pPr>
      <w:r>
        <w:t xml:space="preserve">El alcance de cada lote será el siguiente:  </w:t>
      </w:r>
    </w:p>
    <w:p w:rsidR="002D2FE3" w:rsidRDefault="00CB5F7D">
      <w:pPr>
        <w:spacing w:after="95" w:line="259" w:lineRule="auto"/>
        <w:ind w:left="199" w:firstLine="0"/>
        <w:jc w:val="left"/>
      </w:pPr>
      <w:r>
        <w:t xml:space="preserve"> </w:t>
      </w:r>
    </w:p>
    <w:p w:rsidR="002D2FE3" w:rsidRDefault="00CB5F7D">
      <w:pPr>
        <w:numPr>
          <w:ilvl w:val="2"/>
          <w:numId w:val="39"/>
        </w:numPr>
        <w:spacing w:after="112" w:line="248" w:lineRule="auto"/>
        <w:ind w:right="962" w:hanging="614"/>
      </w:pPr>
      <w:r>
        <w:rPr>
          <w:b/>
        </w:rPr>
        <w:t xml:space="preserve">LOTE 1. </w:t>
      </w:r>
      <w:r>
        <w:t xml:space="preserve"> </w:t>
      </w:r>
    </w:p>
    <w:p w:rsidR="002D2FE3" w:rsidRDefault="00CB5F7D">
      <w:pPr>
        <w:spacing w:after="112" w:line="248" w:lineRule="auto"/>
        <w:ind w:left="209" w:right="962"/>
      </w:pPr>
      <w:r>
        <w:rPr>
          <w:b/>
        </w:rPr>
        <w:t xml:space="preserve">A) Correo ordinario </w:t>
      </w:r>
      <w:r>
        <w:t xml:space="preserve"> </w:t>
      </w:r>
    </w:p>
    <w:p w:rsidR="002D2FE3" w:rsidRDefault="00CB5F7D">
      <w:pPr>
        <w:ind w:left="209" w:right="967"/>
      </w:pPr>
      <w:r>
        <w:rPr>
          <w:rFonts w:ascii="Calibri" w:eastAsia="Calibri" w:hAnsi="Calibri" w:cs="Calibri"/>
          <w:noProof/>
        </w:rPr>
        <mc:AlternateContent>
          <mc:Choice Requires="wpg">
            <w:drawing>
              <wp:anchor distT="0" distB="0" distL="114300" distR="114300" simplePos="0" relativeHeight="25190297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0531" name="Group 54053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9139" name="Rectangle 3913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9140" name="Rectangle 3914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174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0531" style="width:12.7031pt;height:279.366pt;position:absolute;mso-position-horizontal-relative:page;mso-position-horizontal:absolute;margin-left:682.278pt;mso-position-vertical-relative:page;margin-top:532.554pt;" coordsize="1613,35479">
                <v:rect id="Rectangle 3913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914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174 de 269 </w:t>
                        </w:r>
                      </w:p>
                    </w:txbxContent>
                  </v:textbox>
                </v:rect>
                <w10:wrap type="square"/>
              </v:group>
            </w:pict>
          </mc:Fallback>
        </mc:AlternateContent>
      </w:r>
      <w:r>
        <w:t>Este apartado del lote 1, lo constituye el servicio de envío postal de cartas y tarjetas cuyo destino está comprendido dentro y fuera del territorio nacional, ta</w:t>
      </w:r>
      <w:r>
        <w:t xml:space="preserve">nto en la modalidad de urgente y no urgente.  </w:t>
      </w:r>
    </w:p>
    <w:p w:rsidR="002D2FE3" w:rsidRDefault="00CB5F7D">
      <w:pPr>
        <w:ind w:left="209" w:right="967"/>
      </w:pPr>
      <w:r>
        <w:t xml:space="preserve">Consiste en el envío de documentos escritos, y ordinariamente cerrados, o cartulinas impresas que se envían y entregan en el domicilio del destinatario.  </w:t>
      </w:r>
    </w:p>
    <w:p w:rsidR="002D2FE3" w:rsidRDefault="00CB5F7D">
      <w:pPr>
        <w:ind w:left="209" w:right="967"/>
      </w:pPr>
      <w:r>
        <w:t>Los envíos definidos como urgentes deben ser entregado</w:t>
      </w:r>
      <w:r>
        <w:t xml:space="preserve">s en un plazo reducido respecto al correo convencional no urgente equivalente.  </w:t>
      </w:r>
    </w:p>
    <w:p w:rsidR="002D2FE3" w:rsidRDefault="00CB5F7D">
      <w:pPr>
        <w:ind w:left="209" w:right="967"/>
      </w:pPr>
      <w:r>
        <w:t xml:space="preserve">Se realizan con un solo intento de entrega.  </w:t>
      </w:r>
    </w:p>
    <w:p w:rsidR="002D2FE3" w:rsidRDefault="00CB5F7D">
      <w:pPr>
        <w:ind w:left="209" w:right="967"/>
      </w:pPr>
      <w:r>
        <w:t xml:space="preserve">Las cartas y tarjetas postales que no hayan podido ser entregadas al destinatario serán devueltas al remitente, justificando las </w:t>
      </w:r>
      <w:r>
        <w:t xml:space="preserve">causas concretas que lo motivan.  </w:t>
      </w:r>
    </w:p>
    <w:p w:rsidR="002D2FE3" w:rsidRDefault="00CB5F7D">
      <w:pPr>
        <w:ind w:left="209" w:right="967"/>
      </w:pPr>
      <w:r>
        <w:t xml:space="preserve">Dentro de este apartado se incluyen el servicio principal cartas y tarjetas:  </w:t>
      </w:r>
    </w:p>
    <w:p w:rsidR="002D2FE3" w:rsidRDefault="00CB5F7D">
      <w:pPr>
        <w:numPr>
          <w:ilvl w:val="0"/>
          <w:numId w:val="41"/>
        </w:numPr>
        <w:ind w:left="1047" w:right="967" w:hanging="137"/>
      </w:pPr>
      <w:r>
        <w:t xml:space="preserve">Ordinaria nacional local  </w:t>
      </w:r>
    </w:p>
    <w:p w:rsidR="002D2FE3" w:rsidRDefault="00CB5F7D">
      <w:pPr>
        <w:numPr>
          <w:ilvl w:val="0"/>
          <w:numId w:val="41"/>
        </w:numPr>
        <w:ind w:left="1047" w:right="967" w:hanging="137"/>
      </w:pPr>
      <w:r>
        <w:t xml:space="preserve">Ordinaria nacional destino 1  </w:t>
      </w:r>
    </w:p>
    <w:p w:rsidR="002D2FE3" w:rsidRDefault="00CB5F7D">
      <w:pPr>
        <w:numPr>
          <w:ilvl w:val="0"/>
          <w:numId w:val="41"/>
        </w:numPr>
        <w:ind w:left="1047" w:right="967" w:hanging="137"/>
      </w:pPr>
      <w:r>
        <w:t xml:space="preserve">Ordinaria nacional destino 2  </w:t>
      </w:r>
    </w:p>
    <w:p w:rsidR="002D2FE3" w:rsidRDefault="00CB5F7D">
      <w:pPr>
        <w:numPr>
          <w:ilvl w:val="0"/>
          <w:numId w:val="41"/>
        </w:numPr>
        <w:ind w:left="1047" w:right="967" w:hanging="137"/>
      </w:pPr>
      <w:r>
        <w:t xml:space="preserve">Ordinaria nacional urgente local  </w:t>
      </w:r>
    </w:p>
    <w:p w:rsidR="002D2FE3" w:rsidRDefault="00CB5F7D">
      <w:pPr>
        <w:numPr>
          <w:ilvl w:val="0"/>
          <w:numId w:val="41"/>
        </w:numPr>
        <w:ind w:left="1047" w:right="967" w:hanging="137"/>
      </w:pPr>
      <w:r>
        <w:t>Ordinaria nacional</w:t>
      </w:r>
      <w:r>
        <w:t xml:space="preserve"> urgente destino 1  </w:t>
      </w:r>
    </w:p>
    <w:p w:rsidR="002D2FE3" w:rsidRDefault="00CB5F7D">
      <w:pPr>
        <w:numPr>
          <w:ilvl w:val="0"/>
          <w:numId w:val="41"/>
        </w:numPr>
        <w:ind w:left="1047" w:right="967" w:hanging="137"/>
      </w:pPr>
      <w:r>
        <w:t xml:space="preserve">Ordinaria nacional urgente destino 2  </w:t>
      </w:r>
    </w:p>
    <w:p w:rsidR="002D2FE3" w:rsidRDefault="00CB5F7D">
      <w:pPr>
        <w:numPr>
          <w:ilvl w:val="0"/>
          <w:numId w:val="41"/>
        </w:numPr>
        <w:ind w:left="1047" w:right="967" w:hanging="137"/>
      </w:pPr>
      <w:r>
        <w:t xml:space="preserve">Ordinaria internacional zona 1  </w:t>
      </w:r>
    </w:p>
    <w:p w:rsidR="002D2FE3" w:rsidRDefault="00CB5F7D">
      <w:pPr>
        <w:numPr>
          <w:ilvl w:val="0"/>
          <w:numId w:val="41"/>
        </w:numPr>
        <w:ind w:left="1047" w:right="967" w:hanging="137"/>
      </w:pPr>
      <w:r>
        <w:t xml:space="preserve">Ordinaria internacional zona 2  </w:t>
      </w:r>
    </w:p>
    <w:p w:rsidR="002D2FE3" w:rsidRDefault="00CB5F7D">
      <w:pPr>
        <w:numPr>
          <w:ilvl w:val="0"/>
          <w:numId w:val="41"/>
        </w:numPr>
        <w:ind w:left="1047" w:right="967" w:hanging="137"/>
      </w:pPr>
      <w:r>
        <w:t xml:space="preserve">Ordinaria internacional urgente zona 1  </w:t>
      </w:r>
    </w:p>
    <w:p w:rsidR="002D2FE3" w:rsidRDefault="00CB5F7D">
      <w:pPr>
        <w:numPr>
          <w:ilvl w:val="0"/>
          <w:numId w:val="41"/>
        </w:numPr>
        <w:ind w:left="1047" w:right="967" w:hanging="137"/>
      </w:pPr>
      <w:r>
        <w:t xml:space="preserve">Ordinaria internacional urgente zona 2  </w:t>
      </w:r>
    </w:p>
    <w:p w:rsidR="002D2FE3" w:rsidRDefault="00CB5F7D">
      <w:pPr>
        <w:spacing w:after="98" w:line="259" w:lineRule="auto"/>
        <w:ind w:left="910" w:firstLine="0"/>
        <w:jc w:val="left"/>
      </w:pPr>
      <w:r>
        <w:t xml:space="preserve"> </w:t>
      </w:r>
    </w:p>
    <w:p w:rsidR="002D2FE3" w:rsidRDefault="00CB5F7D">
      <w:pPr>
        <w:ind w:left="69" w:right="967"/>
      </w:pPr>
      <w:r>
        <w:t xml:space="preserve">Los servicios adicionales que pueden solicitarse de forma opcional a los servicios principales en este apartado son:  </w:t>
      </w:r>
    </w:p>
    <w:p w:rsidR="002D2FE3" w:rsidRDefault="00CB5F7D">
      <w:pPr>
        <w:numPr>
          <w:ilvl w:val="0"/>
          <w:numId w:val="41"/>
        </w:numPr>
        <w:ind w:left="1047" w:right="967" w:hanging="137"/>
      </w:pPr>
      <w:r>
        <w:t xml:space="preserve">Franqueo en destino  </w:t>
      </w:r>
    </w:p>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 xml:space="preserve">B) Correo Certificado </w:t>
      </w:r>
      <w:r>
        <w:t xml:space="preserve"> </w:t>
      </w:r>
    </w:p>
    <w:p w:rsidR="002D2FE3" w:rsidRDefault="00CB5F7D">
      <w:pPr>
        <w:ind w:left="69" w:right="967"/>
      </w:pPr>
      <w:r>
        <w:t xml:space="preserve">Este apartado lo constituye el servicio de envío postal de cartas y tarjetas con garantía fija contra pérdida o extravío cuyo destino está comprendido dentro y fuera del territorio nacional, tanto en la modalidad de urgente y no urgente.  </w:t>
      </w:r>
    </w:p>
    <w:p w:rsidR="002D2FE3" w:rsidRDefault="00CB5F7D">
      <w:pPr>
        <w:ind w:left="69" w:right="967"/>
      </w:pPr>
      <w:r>
        <w:t>Consiste en el e</w:t>
      </w:r>
      <w:r>
        <w:t xml:space="preserve">nvío de documentos escritos, y ordinariamente cerrados, o cartulinas impresas que se envían y entregan en el domicilio del destinatario con prueba del depósito del envío postal y de su entrega o no al destinatario.  </w:t>
      </w:r>
    </w:p>
    <w:p w:rsidR="002D2FE3" w:rsidRDefault="00CB5F7D">
      <w:pPr>
        <w:ind w:left="69" w:right="967"/>
      </w:pPr>
      <w:r>
        <w:t>Los envíos definidos como urgentes debe</w:t>
      </w:r>
      <w:r>
        <w:t xml:space="preserve">n ser entregados en un plazo reducido respecto al correo convencional no urgente equivalente.  Se realizan con un solo intento de entrega.  </w:t>
      </w:r>
    </w:p>
    <w:p w:rsidR="002D2FE3" w:rsidRDefault="00CB5F7D">
      <w:pPr>
        <w:ind w:left="69" w:right="967"/>
      </w:pPr>
      <w:r>
        <w:t>Una vez realizada la entrega, los avisos de recibo se devuelven al remitente, en un plazo máximo de siete días labo</w:t>
      </w:r>
      <w:r>
        <w:t xml:space="preserve">rables, debidamente cumplimentados. </w:t>
      </w:r>
    </w:p>
    <w:p w:rsidR="002D2FE3" w:rsidRDefault="00CB5F7D">
      <w:pPr>
        <w:spacing w:after="123" w:line="236" w:lineRule="auto"/>
        <w:ind w:left="53" w:right="874"/>
        <w:jc w:val="left"/>
      </w:pPr>
      <w:r>
        <w:rPr>
          <w:rFonts w:ascii="Calibri" w:eastAsia="Calibri" w:hAnsi="Calibri" w:cs="Calibri"/>
          <w:noProof/>
        </w:rPr>
        <mc:AlternateContent>
          <mc:Choice Requires="wpg">
            <w:drawing>
              <wp:anchor distT="0" distB="0" distL="114300" distR="114300" simplePos="0" relativeHeight="2519040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1396" name="Group 54139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9237" name="Rectangle 3923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9238" name="Rectangle 3923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175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1396" style="width:12.7031pt;height:279.366pt;position:absolute;mso-position-horizontal-relative:page;mso-position-horizontal:absolute;margin-left:682.278pt;mso-position-vertical-relative:page;margin-top:532.554pt;" coordsize="1613,35479">
                <v:rect id="Rectangle 3923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923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175 de 269 </w:t>
                        </w:r>
                      </w:p>
                    </w:txbxContent>
                  </v:textbox>
                </v:rect>
                <w10:wrap type="square"/>
              </v:group>
            </w:pict>
          </mc:Fallback>
        </mc:AlternateContent>
      </w:r>
      <w:r>
        <w:t>Si se hubiera elegido</w:t>
      </w:r>
      <w:r>
        <w:t xml:space="preserve"> opcionalmente el servicio adicional de gestión de entrega se deberá realizar un segundo intento de entrega en domicilio en el plazo de tres días y en fecha y hora diferente al primero.  </w:t>
      </w:r>
    </w:p>
    <w:p w:rsidR="002D2FE3" w:rsidRDefault="00CB5F7D">
      <w:pPr>
        <w:ind w:left="69" w:right="967"/>
      </w:pPr>
      <w:r>
        <w:t>En caso de no ser posible la entrega, por ausencia del destinatario,</w:t>
      </w:r>
      <w:r>
        <w:t xml:space="preserve"> se deja aviso de llegada y el envío permanece en lista de espera 15 días a disposición del mismo. Agotado este plazo se devolverán al emitente, con indicación expresa de la causa de devolución.  </w:t>
      </w:r>
    </w:p>
    <w:p w:rsidR="002D2FE3" w:rsidRDefault="00CB5F7D">
      <w:pPr>
        <w:ind w:left="69" w:right="967"/>
      </w:pPr>
      <w:r>
        <w:t>Si en el intento de entrega, nadie se hiciera cargo de la m</w:t>
      </w:r>
      <w:r>
        <w:t xml:space="preserve">isma, se hará constar esta circunstancia en el acuse de recibo, junto con el día y la hora en que se realizó el intento y se retornará a la oficina de zona del adjudicatario para su devolución al remitente.  </w:t>
      </w:r>
    </w:p>
    <w:p w:rsidR="002D2FE3" w:rsidRDefault="00CB5F7D">
      <w:pPr>
        <w:spacing w:after="123" w:line="236" w:lineRule="auto"/>
        <w:ind w:left="53" w:right="874"/>
        <w:jc w:val="left"/>
      </w:pPr>
      <w:r>
        <w:t>Con el fin de facilitar el seguimiento informát</w:t>
      </w:r>
      <w:r>
        <w:t>ico de los envíos, la empresa adjudicataria proveerá a la unidad responsable del Acuerdo Marco de etiquetas adhesivas conteniendo identificación única del envío y código de barras normalizado, que permita su localización y seguimiento a través de la web, o</w:t>
      </w:r>
      <w:r>
        <w:t xml:space="preserve"> un sistema equivalente de seguimiento  </w:t>
      </w:r>
    </w:p>
    <w:p w:rsidR="002D2FE3" w:rsidRDefault="00CB5F7D">
      <w:pPr>
        <w:ind w:left="69" w:right="967"/>
      </w:pPr>
      <w:r>
        <w:t>Las entregas se deben practicar personalmente al destinatario o su representante, dejando constancia de la recepción (electrónica o física) así como la identidad y NIF del que recibe el envío. Cuando el destinatario</w:t>
      </w:r>
      <w:r>
        <w:t xml:space="preserve"> sea persona jurídica, se hará constar el nombre y apellidos, NIF o documento que acredite la identidad de la persona que firma, carácter de representante legal o relación con la entidad y el sello de la entidad.  </w:t>
      </w:r>
    </w:p>
    <w:p w:rsidR="002D2FE3" w:rsidRDefault="00CB5F7D">
      <w:pPr>
        <w:ind w:left="69" w:right="967"/>
      </w:pPr>
      <w:r>
        <w:t>En los avisos de recibo, además de los da</w:t>
      </w:r>
      <w:r>
        <w:t xml:space="preserve">tos de quien se hace cargo del envío, deberá constar fecha y hora de la entrega.  </w:t>
      </w:r>
    </w:p>
    <w:p w:rsidR="002D2FE3" w:rsidRDefault="00CB5F7D">
      <w:pPr>
        <w:ind w:left="69" w:right="967"/>
      </w:pPr>
      <w:r>
        <w:t xml:space="preserve">También deberá quedar constancia del nombre, apellidos, NIF o código que lo identifique y firma del notificador y el resultado de la gestión.  </w:t>
      </w:r>
    </w:p>
    <w:p w:rsidR="002D2FE3" w:rsidRDefault="00CB5F7D">
      <w:pPr>
        <w:ind w:left="69" w:right="967"/>
      </w:pPr>
      <w:r>
        <w:t>Dentro de este servicio se in</w:t>
      </w:r>
      <w:r>
        <w:t xml:space="preserve">cluyen el servicio principal cartas y tarjetas:  </w:t>
      </w:r>
    </w:p>
    <w:p w:rsidR="002D2FE3" w:rsidRDefault="00CB5F7D">
      <w:pPr>
        <w:numPr>
          <w:ilvl w:val="0"/>
          <w:numId w:val="42"/>
        </w:numPr>
        <w:ind w:left="903" w:right="967" w:hanging="137"/>
      </w:pPr>
      <w:r>
        <w:t xml:space="preserve">Certificada nacional local  </w:t>
      </w:r>
    </w:p>
    <w:p w:rsidR="002D2FE3" w:rsidRDefault="00CB5F7D">
      <w:pPr>
        <w:numPr>
          <w:ilvl w:val="0"/>
          <w:numId w:val="42"/>
        </w:numPr>
        <w:ind w:left="903" w:right="967" w:hanging="137"/>
      </w:pPr>
      <w:r>
        <w:t xml:space="preserve">Certificada nacional destino 1  </w:t>
      </w:r>
    </w:p>
    <w:p w:rsidR="002D2FE3" w:rsidRDefault="00CB5F7D">
      <w:pPr>
        <w:numPr>
          <w:ilvl w:val="0"/>
          <w:numId w:val="42"/>
        </w:numPr>
        <w:ind w:left="903" w:right="967" w:hanging="137"/>
      </w:pPr>
      <w:r>
        <w:t xml:space="preserve">Certificada nacional destino 2  </w:t>
      </w:r>
    </w:p>
    <w:p w:rsidR="002D2FE3" w:rsidRDefault="00CB5F7D">
      <w:pPr>
        <w:numPr>
          <w:ilvl w:val="0"/>
          <w:numId w:val="42"/>
        </w:numPr>
        <w:ind w:left="903" w:right="967" w:hanging="137"/>
      </w:pPr>
      <w:r>
        <w:t xml:space="preserve">Certificada nacional urgente local  </w:t>
      </w:r>
    </w:p>
    <w:p w:rsidR="002D2FE3" w:rsidRDefault="00CB5F7D">
      <w:pPr>
        <w:numPr>
          <w:ilvl w:val="0"/>
          <w:numId w:val="42"/>
        </w:numPr>
        <w:ind w:left="903" w:right="967" w:hanging="137"/>
      </w:pPr>
      <w:r>
        <w:t xml:space="preserve">Certificada nacional urgente destino 1  </w:t>
      </w:r>
    </w:p>
    <w:p w:rsidR="002D2FE3" w:rsidRDefault="00CB5F7D">
      <w:pPr>
        <w:numPr>
          <w:ilvl w:val="0"/>
          <w:numId w:val="42"/>
        </w:numPr>
        <w:ind w:left="903" w:right="967" w:hanging="137"/>
      </w:pPr>
      <w:r>
        <w:t xml:space="preserve">Certificada nacional urgente destino 2  </w:t>
      </w:r>
    </w:p>
    <w:p w:rsidR="002D2FE3" w:rsidRDefault="00CB5F7D">
      <w:pPr>
        <w:numPr>
          <w:ilvl w:val="0"/>
          <w:numId w:val="42"/>
        </w:numPr>
        <w:ind w:left="903" w:right="967" w:hanging="137"/>
      </w:pPr>
      <w:r>
        <w:t xml:space="preserve">Certificada internacional zona 1  </w:t>
      </w:r>
    </w:p>
    <w:p w:rsidR="002D2FE3" w:rsidRDefault="00CB5F7D">
      <w:pPr>
        <w:numPr>
          <w:ilvl w:val="0"/>
          <w:numId w:val="42"/>
        </w:numPr>
        <w:ind w:left="903" w:right="967" w:hanging="137"/>
      </w:pPr>
      <w:r>
        <w:t xml:space="preserve">Certificada internacional zona 2  </w:t>
      </w:r>
    </w:p>
    <w:p w:rsidR="002D2FE3" w:rsidRDefault="00CB5F7D">
      <w:pPr>
        <w:numPr>
          <w:ilvl w:val="0"/>
          <w:numId w:val="42"/>
        </w:numPr>
        <w:ind w:left="903" w:right="967" w:hanging="137"/>
      </w:pPr>
      <w:r>
        <w:t xml:space="preserve">Certificada internacional urgente zona 1  </w:t>
      </w:r>
    </w:p>
    <w:p w:rsidR="002D2FE3" w:rsidRDefault="00CB5F7D">
      <w:pPr>
        <w:numPr>
          <w:ilvl w:val="0"/>
          <w:numId w:val="42"/>
        </w:numPr>
        <w:ind w:left="903" w:right="967" w:hanging="137"/>
      </w:pPr>
      <w:r>
        <w:t xml:space="preserve">Certificada internacional urgente zona 2  </w:t>
      </w:r>
    </w:p>
    <w:p w:rsidR="002D2FE3" w:rsidRDefault="00CB5F7D">
      <w:pPr>
        <w:ind w:left="69" w:right="967"/>
      </w:pPr>
      <w:r>
        <w:t>Los servicios adicionales que pueden solicitarse de forma o</w:t>
      </w:r>
      <w:r>
        <w:t xml:space="preserve">pcional a los servicios principales en este apartado son:  </w:t>
      </w:r>
    </w:p>
    <w:p w:rsidR="002D2FE3" w:rsidRDefault="00CB5F7D">
      <w:pPr>
        <w:numPr>
          <w:ilvl w:val="0"/>
          <w:numId w:val="42"/>
        </w:numPr>
        <w:spacing w:after="0" w:line="352" w:lineRule="auto"/>
        <w:ind w:left="903" w:right="967" w:hanging="137"/>
      </w:pPr>
      <w:r>
        <w:t xml:space="preserve">Clasificación de envíos  - Aviso de recibo.  </w:t>
      </w:r>
    </w:p>
    <w:p w:rsidR="002D2FE3" w:rsidRDefault="00CB5F7D">
      <w:pPr>
        <w:numPr>
          <w:ilvl w:val="0"/>
          <w:numId w:val="42"/>
        </w:numPr>
        <w:ind w:left="903" w:right="967" w:hanging="137"/>
      </w:pPr>
      <w:r>
        <w:t xml:space="preserve">Retorno de información.  </w:t>
      </w:r>
    </w:p>
    <w:p w:rsidR="002D2FE3" w:rsidRDefault="00CB5F7D">
      <w:pPr>
        <w:numPr>
          <w:ilvl w:val="0"/>
          <w:numId w:val="42"/>
        </w:numPr>
        <w:ind w:left="903" w:right="967" w:hanging="137"/>
      </w:pPr>
      <w:r>
        <w:rPr>
          <w:rFonts w:ascii="Calibri" w:eastAsia="Calibri" w:hAnsi="Calibri" w:cs="Calibri"/>
          <w:noProof/>
        </w:rPr>
        <mc:AlternateContent>
          <mc:Choice Requires="wpg">
            <w:drawing>
              <wp:anchor distT="0" distB="0" distL="114300" distR="114300" simplePos="0" relativeHeight="25190502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1507" name="Group 54150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9357" name="Rectangle 3935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9358" name="Rectangle 3935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Documento firmado ele</w:t>
                              </w:r>
                              <w:r>
                                <w:rPr>
                                  <w:sz w:val="12"/>
                                </w:rPr>
                                <w:t xml:space="preserve">ctrónicamente desde la plataforma esPublico Gestiona | Página 176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1507" style="width:12.7031pt;height:279.366pt;position:absolute;mso-position-horizontal-relative:page;mso-position-horizontal:absolute;margin-left:682.278pt;mso-position-vertical-relative:page;margin-top:532.554pt;" coordsize="1613,35479">
                <v:rect id="Rectangle 3935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935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176 de 269 </w:t>
                        </w:r>
                      </w:p>
                    </w:txbxContent>
                  </v:textbox>
                </v:rect>
                <w10:wrap type="square"/>
              </v:group>
            </w:pict>
          </mc:Fallback>
        </mc:AlternateContent>
      </w:r>
      <w:r>
        <w:t xml:space="preserve">Gestión De entrega.  </w:t>
      </w:r>
    </w:p>
    <w:p w:rsidR="002D2FE3" w:rsidRDefault="00CB5F7D">
      <w:pPr>
        <w:numPr>
          <w:ilvl w:val="0"/>
          <w:numId w:val="42"/>
        </w:numPr>
        <w:ind w:left="903" w:right="967" w:hanging="137"/>
      </w:pPr>
      <w:r>
        <w:t xml:space="preserve">Reembolso.  </w:t>
      </w:r>
    </w:p>
    <w:p w:rsidR="002D2FE3" w:rsidRDefault="00CB5F7D">
      <w:pPr>
        <w:spacing w:after="95" w:line="259" w:lineRule="auto"/>
        <w:ind w:left="58" w:firstLine="0"/>
        <w:jc w:val="left"/>
      </w:pPr>
      <w:r>
        <w:t xml:space="preserve"> </w:t>
      </w:r>
    </w:p>
    <w:p w:rsidR="002D2FE3" w:rsidRDefault="00CB5F7D">
      <w:pPr>
        <w:spacing w:after="112" w:line="248" w:lineRule="auto"/>
        <w:ind w:left="53" w:right="962"/>
      </w:pPr>
      <w:r>
        <w:rPr>
          <w:b/>
        </w:rPr>
        <w:t xml:space="preserve">C) Notificaciones administrativas  </w:t>
      </w:r>
    </w:p>
    <w:p w:rsidR="002D2FE3" w:rsidRDefault="00CB5F7D">
      <w:pPr>
        <w:spacing w:after="100" w:line="259" w:lineRule="auto"/>
        <w:ind w:left="58" w:firstLine="0"/>
        <w:jc w:val="left"/>
      </w:pPr>
      <w:r>
        <w:t xml:space="preserve"> </w:t>
      </w:r>
    </w:p>
    <w:p w:rsidR="002D2FE3" w:rsidRDefault="00CB5F7D">
      <w:pPr>
        <w:ind w:left="69" w:right="967"/>
      </w:pPr>
      <w:r>
        <w:t xml:space="preserve">Este apartado lo constituye el servicio de envío postal de notificaciones certificadas que cumplen las exigencias de la Ley 39/2015, de 1 de octubre, del Procedimiento Administrativo Común de las Administraciones Públicas y, de conformidad con lo previsto </w:t>
      </w:r>
      <w:r>
        <w:t xml:space="preserve">en la Ley 58/2003, de 17 de diciembre, General Tributaria.  </w:t>
      </w:r>
    </w:p>
    <w:p w:rsidR="002D2FE3" w:rsidRDefault="00CB5F7D">
      <w:pPr>
        <w:ind w:left="69" w:right="967"/>
      </w:pPr>
      <w:r>
        <w:t xml:space="preserve">Este servicio consiste en el envío postal de cartas y tarjetas cuyo destino está comprendido dentro del territorio nacional de España.  </w:t>
      </w:r>
    </w:p>
    <w:p w:rsidR="002D2FE3" w:rsidRDefault="00CB5F7D">
      <w:pPr>
        <w:ind w:left="69" w:right="967"/>
      </w:pPr>
      <w:r>
        <w:t>Serán documentos escritos, y ordinariamente cerrados, o ca</w:t>
      </w:r>
      <w:r>
        <w:t>rtulinas impresas que se envían y entregan en el domicilio del destinatario con una garantía fija contra los riesgos de pérdida o extravío, y que facilite una prueba del depósito del envío postal y de su entrega o no al destinatario. Incluyen obligatoriame</w:t>
      </w:r>
      <w:r>
        <w:t xml:space="preserve">nte el servicio adicional de aviso de recibo, que será prueba de la entrega del envío al destinatario o a persona debidamente identificada y autorizada para la recepción del mismo.  </w:t>
      </w:r>
    </w:p>
    <w:p w:rsidR="002D2FE3" w:rsidRDefault="00CB5F7D">
      <w:pPr>
        <w:ind w:left="69" w:right="967"/>
      </w:pPr>
      <w:r>
        <w:t>Alternativamente este servicio adicional podrá ser sustituido por el acus</w:t>
      </w:r>
      <w:r>
        <w:t xml:space="preserve">e de recibo telemático (digitalización de documentos o prueba electrónica de entrega “PPE” o aviso electrónico informatizado). Asimismo, este servicio principal incluye obligatoriamente el servicio adicional de Gestión de entrega.  </w:t>
      </w:r>
    </w:p>
    <w:p w:rsidR="002D2FE3" w:rsidRDefault="00CB5F7D">
      <w:pPr>
        <w:ind w:left="69" w:right="967"/>
      </w:pPr>
      <w:r>
        <w:t>El servicio a prestar i</w:t>
      </w:r>
      <w:r>
        <w:t xml:space="preserve">ncluirá dos intentos de notificación. Si en un primer intento no pudiera hacerse entrega de la notificación, se intentará una segunda vez en una hora distinta al primero y dentro de los tres días siguientes.  </w:t>
      </w:r>
    </w:p>
    <w:p w:rsidR="002D2FE3" w:rsidRDefault="00CB5F7D">
      <w:pPr>
        <w:ind w:left="69" w:right="967"/>
      </w:pPr>
      <w:r>
        <w:t>En caso de que el primer intento de notificaci</w:t>
      </w:r>
      <w:r>
        <w:t xml:space="preserve">ón se haya realizado antes de las quince horas, el segundo intento deberá realizarse después de las quince horas y viceversa, dejando en todo caso al menos un margen de diferencia de tres horas entre ambos intentos de notificación.  </w:t>
      </w:r>
    </w:p>
    <w:p w:rsidR="002D2FE3" w:rsidRDefault="00CB5F7D">
      <w:pPr>
        <w:ind w:left="69" w:right="967"/>
      </w:pPr>
      <w:r>
        <w:t>Opcionalmente puede so</w:t>
      </w:r>
      <w:r>
        <w:t xml:space="preserve">licitarse un tercer intento de entrega.  </w:t>
      </w:r>
    </w:p>
    <w:p w:rsidR="002D2FE3" w:rsidRDefault="00CB5F7D">
      <w:pPr>
        <w:ind w:left="69" w:right="967"/>
      </w:pPr>
      <w:r>
        <w:t xml:space="preserve">Realizada la entrega, los avisos de recibo se devuelven al remitente, en un plazo máximo de siete días laborables, debidamente cumplimentados.  </w:t>
      </w:r>
    </w:p>
    <w:p w:rsidR="002D2FE3" w:rsidRDefault="00CB5F7D">
      <w:pPr>
        <w:ind w:left="69" w:right="967"/>
      </w:pPr>
      <w:r>
        <w:t>Si nadie se hiciera cargo de la notificación, se hará constar esta ci</w:t>
      </w:r>
      <w:r>
        <w:t xml:space="preserve">rcunstancia en el acuse de recibo, junto con el día y la hora en que se intentó la notificación, se retornará a la oficina de zona del adjudicatario para efectuar un segundo intento de entrega una sola vez según la gestión de entrega que por la naturaleza </w:t>
      </w:r>
      <w:r>
        <w:t xml:space="preserve">de la notificación le corresponda.  </w:t>
      </w:r>
    </w:p>
    <w:p w:rsidR="002D2FE3" w:rsidRDefault="00CB5F7D">
      <w:pPr>
        <w:ind w:left="69" w:right="967"/>
      </w:pPr>
      <w:r>
        <w:t xml:space="preserve">En el caso de que la entrega de la notificación resultara infructuosa en el segundo intento de entrega por ausencia del destinatario (o tres si se eligió esta opción), se depositará en su buzón domiciliario un aviso de </w:t>
      </w:r>
      <w:r>
        <w:t>llegada en el que se indicará que el envío permanecerá a disposición del mismo, durante siete días naturales, en la oficina del adjudicatario que corresponda a su domicilio. Transcurrido este tiempo sin que se haya podido realizar su entrega al destinatari</w:t>
      </w:r>
      <w:r>
        <w:t xml:space="preserve">o se devolverá al remitente con la indicación expresa de la causa de la misma y los intentos realizados.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0604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1746" name="Group 54174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9456" name="Rectangle 3945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9457" name="Rectangle 3945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Documento firmado electrónicamente desde la pl</w:t>
                              </w:r>
                              <w:r>
                                <w:rPr>
                                  <w:sz w:val="12"/>
                                </w:rPr>
                                <w:t xml:space="preserve">ataforma esPublico Gestiona | Página 177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1746" style="width:12.7031pt;height:279.366pt;position:absolute;mso-position-horizontal-relative:page;mso-position-horizontal:absolute;margin-left:682.278pt;mso-position-vertical-relative:page;margin-top:532.554pt;" coordsize="1613,35479">
                <v:rect id="Rectangle 3945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945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177 de 269 </w:t>
                        </w:r>
                      </w:p>
                    </w:txbxContent>
                  </v:textbox>
                </v:rect>
                <w10:wrap type="square"/>
              </v:group>
            </w:pict>
          </mc:Fallback>
        </mc:AlternateContent>
      </w:r>
      <w:r>
        <w:t>No procederá un segundo intento de entrega de las notificaciones administrativas en los supuestos contemplados en el artículo 43 del Real Decreto 1829/1999, de 3 de diciembre por el que se aprueba el Reglame</w:t>
      </w:r>
      <w:r>
        <w:t xml:space="preserve">nto por el que se regula la prestación de los servicios postales.  </w:t>
      </w:r>
    </w:p>
    <w:p w:rsidR="002D2FE3" w:rsidRDefault="00CB5F7D">
      <w:pPr>
        <w:ind w:left="69" w:right="967"/>
      </w:pPr>
      <w:r>
        <w:t>Con el fin de facilitar el seguimiento informático de los envíos, la empresa adjudicataria proveerá a la unidad acogida al Acuerdo Marco de etiquetas adhesivas conteniendo identificación única del envío y código de barras normalizado, que permita su locali</w:t>
      </w:r>
      <w:r>
        <w:t xml:space="preserve">zación y seguimiento a través de la web  </w:t>
      </w:r>
    </w:p>
    <w:p w:rsidR="002D2FE3" w:rsidRDefault="00CB5F7D">
      <w:pPr>
        <w:ind w:left="69" w:right="967"/>
      </w:pPr>
      <w:r>
        <w:t>Las notificaciones se deben practicar personalmente al destinatario, dejando constancia de la recepción (electrónica o física) mediante la firma del mismo en el aviso de recibo, indicando el nombre y apellidos, NIF</w:t>
      </w:r>
      <w:r>
        <w:t xml:space="preserve"> o documento que acredite su identidad, fecha y hora de la entrega, identidad y contenido del acto notificado. También deberá quedar constancia del nombre, apellidos, NIF o código que lo identifique y firma del notificador y resultado de la gestión.  </w:t>
      </w:r>
    </w:p>
    <w:p w:rsidR="002D2FE3" w:rsidRDefault="00CB5F7D">
      <w:pPr>
        <w:ind w:left="69" w:right="967"/>
      </w:pPr>
      <w:r>
        <w:t>Adem</w:t>
      </w:r>
      <w:r>
        <w:t>ás del destinatario y su representante legal, situación que se deberá acreditar con documento donde expresamente se otorgue la mencionada representación, podrá practicarse válidamente la notificación a cualquier persona mayor de catorce años que se encuent</w:t>
      </w:r>
      <w:r>
        <w:t xml:space="preserve">re en el domicilio, y haga constar su identidad. </w:t>
      </w:r>
    </w:p>
    <w:p w:rsidR="002D2FE3" w:rsidRDefault="00CB5F7D">
      <w:pPr>
        <w:ind w:left="69" w:right="967"/>
      </w:pPr>
      <w:r>
        <w:t xml:space="preserve">En este caso deberá constar su identidad en el aviso de recibo, y la razón de la permanencia en el domicilio del interesado.  </w:t>
      </w:r>
    </w:p>
    <w:p w:rsidR="002D2FE3" w:rsidRDefault="00CB5F7D">
      <w:pPr>
        <w:ind w:left="69" w:right="967"/>
      </w:pPr>
      <w:r>
        <w:t xml:space="preserve">En la notificación a personas jurídicas se hará constar el nombre y apellidos, </w:t>
      </w:r>
      <w:r>
        <w:t xml:space="preserve">NIF o documento que acredite la identidad de la persona que firma, carácter de representante legal o relación con la entidad y el sello de la entidad. Dentro de esta prestación, se incluye el servicio postal de notificaciones:  </w:t>
      </w:r>
    </w:p>
    <w:p w:rsidR="002D2FE3" w:rsidRDefault="00CB5F7D">
      <w:pPr>
        <w:numPr>
          <w:ilvl w:val="0"/>
          <w:numId w:val="43"/>
        </w:numPr>
        <w:ind w:left="903" w:right="967" w:hanging="137"/>
      </w:pPr>
      <w:r>
        <w:t xml:space="preserve">Locales  </w:t>
      </w:r>
    </w:p>
    <w:p w:rsidR="002D2FE3" w:rsidRDefault="00CB5F7D">
      <w:pPr>
        <w:numPr>
          <w:ilvl w:val="0"/>
          <w:numId w:val="43"/>
        </w:numPr>
        <w:ind w:left="903" w:right="967" w:hanging="137"/>
      </w:pPr>
      <w:r>
        <w:t xml:space="preserve">Destino 1  </w:t>
      </w:r>
    </w:p>
    <w:p w:rsidR="002D2FE3" w:rsidRDefault="00CB5F7D">
      <w:pPr>
        <w:numPr>
          <w:ilvl w:val="0"/>
          <w:numId w:val="43"/>
        </w:numPr>
        <w:ind w:left="903" w:right="967" w:hanging="137"/>
      </w:pPr>
      <w:r>
        <w:t>Desti</w:t>
      </w:r>
      <w:r>
        <w:t xml:space="preserve">no 2  </w:t>
      </w:r>
    </w:p>
    <w:p w:rsidR="002D2FE3" w:rsidRDefault="00CB5F7D">
      <w:pPr>
        <w:spacing w:after="98" w:line="259" w:lineRule="auto"/>
        <w:ind w:left="58" w:firstLine="0"/>
        <w:jc w:val="left"/>
      </w:pPr>
      <w:r>
        <w:t xml:space="preserve"> </w:t>
      </w:r>
    </w:p>
    <w:p w:rsidR="002D2FE3" w:rsidRDefault="00CB5F7D">
      <w:pPr>
        <w:ind w:left="69" w:right="967"/>
      </w:pPr>
      <w:r>
        <w:t xml:space="preserve">Los servicios adicionales a los servicios principales que pueden incluirse, como opción son:  </w:t>
      </w:r>
    </w:p>
    <w:p w:rsidR="002D2FE3" w:rsidRDefault="00CB5F7D">
      <w:pPr>
        <w:numPr>
          <w:ilvl w:val="0"/>
          <w:numId w:val="43"/>
        </w:numPr>
        <w:ind w:left="903" w:right="967" w:hanging="137"/>
      </w:pPr>
      <w:r>
        <w:t xml:space="preserve">Clasificación de envíos  </w:t>
      </w:r>
    </w:p>
    <w:p w:rsidR="002D2FE3" w:rsidRDefault="00CB5F7D">
      <w:pPr>
        <w:numPr>
          <w:ilvl w:val="0"/>
          <w:numId w:val="43"/>
        </w:numPr>
        <w:ind w:left="903" w:right="967" w:hanging="137"/>
      </w:pPr>
      <w:r>
        <w:t xml:space="preserve">Retorno de información.  </w:t>
      </w:r>
    </w:p>
    <w:p w:rsidR="002D2FE3" w:rsidRDefault="00CB5F7D">
      <w:pPr>
        <w:numPr>
          <w:ilvl w:val="0"/>
          <w:numId w:val="43"/>
        </w:numPr>
        <w:ind w:left="903" w:right="967" w:hanging="137"/>
      </w:pPr>
      <w:r>
        <w:t xml:space="preserve">Tercer intento  </w:t>
      </w:r>
    </w:p>
    <w:p w:rsidR="002D2FE3" w:rsidRDefault="00CB5F7D">
      <w:pPr>
        <w:numPr>
          <w:ilvl w:val="0"/>
          <w:numId w:val="43"/>
        </w:numPr>
        <w:ind w:left="903" w:right="967" w:hanging="137"/>
      </w:pPr>
      <w:r>
        <w:t xml:space="preserve">Servicio de Centro de Impresión y Ensobrado integrado en Notifica  </w:t>
      </w:r>
    </w:p>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D) Envíos esp</w:t>
      </w:r>
      <w:r>
        <w:rPr>
          <w:b/>
        </w:rPr>
        <w:t xml:space="preserve">eciales </w:t>
      </w:r>
      <w:r>
        <w:t xml:space="preserve"> </w:t>
      </w:r>
    </w:p>
    <w:p w:rsidR="002D2FE3" w:rsidRDefault="00CB5F7D">
      <w:pPr>
        <w:spacing w:after="98" w:line="259" w:lineRule="auto"/>
        <w:ind w:left="58" w:firstLine="0"/>
        <w:jc w:val="left"/>
      </w:pPr>
      <w:r>
        <w:t xml:space="preserve"> </w:t>
      </w:r>
    </w:p>
    <w:p w:rsidR="002D2FE3" w:rsidRDefault="00CB5F7D">
      <w:pPr>
        <w:spacing w:after="61" w:line="296" w:lineRule="auto"/>
        <w:ind w:left="69" w:right="967"/>
      </w:pPr>
      <w:r>
        <w:t xml:space="preserve">Este servicio lo forman el envío postal de Publicidad, impresos y catálogos, el envío postal de publicaciones periódicas.  </w:t>
      </w:r>
      <w:r>
        <w:rPr>
          <w:u w:val="single" w:color="000000"/>
        </w:rPr>
        <w:t>Publicidad, impresos y catálogos</w:t>
      </w:r>
      <w:r>
        <w:t xml:space="preserve">  </w:t>
      </w:r>
    </w:p>
    <w:p w:rsidR="002D2FE3" w:rsidRDefault="00CB5F7D">
      <w:pPr>
        <w:ind w:left="69" w:right="967"/>
      </w:pPr>
      <w:r>
        <w:t>La entrega se realiza en el domicilio del destinatario, y su distribución se efectúa e</w:t>
      </w:r>
      <w:r>
        <w:t xml:space="preserve">n un sobre que permite la inspección postal.  </w:t>
      </w:r>
    </w:p>
    <w:p w:rsidR="002D2FE3" w:rsidRDefault="00CB5F7D">
      <w:pPr>
        <w:ind w:left="69" w:right="967"/>
      </w:pPr>
      <w:r>
        <w:t xml:space="preserve">Dentro de este servicio se incluyen envíos a:  </w:t>
      </w:r>
    </w:p>
    <w:p w:rsidR="002D2FE3" w:rsidRDefault="00CB5F7D">
      <w:pPr>
        <w:numPr>
          <w:ilvl w:val="0"/>
          <w:numId w:val="44"/>
        </w:numPr>
        <w:ind w:left="903" w:right="967" w:hanging="137"/>
      </w:pPr>
      <w:r>
        <w:t xml:space="preserve">Zona A  </w:t>
      </w:r>
    </w:p>
    <w:p w:rsidR="002D2FE3" w:rsidRDefault="00CB5F7D">
      <w:pPr>
        <w:numPr>
          <w:ilvl w:val="0"/>
          <w:numId w:val="44"/>
        </w:numPr>
        <w:ind w:left="903" w:right="967" w:hanging="137"/>
      </w:pPr>
      <w:r>
        <w:rPr>
          <w:rFonts w:ascii="Calibri" w:eastAsia="Calibri" w:hAnsi="Calibri" w:cs="Calibri"/>
          <w:noProof/>
        </w:rPr>
        <mc:AlternateContent>
          <mc:Choice Requires="wpg">
            <w:drawing>
              <wp:anchor distT="0" distB="0" distL="114300" distR="114300" simplePos="0" relativeHeight="25190707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1790" name="Group 54179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9561" name="Rectangle 3956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9562" name="Rectangle 3956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178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1790" style="width:12.7031pt;height:279.366pt;position:absolute;mso-position-horizontal-relative:page;mso-position-horizontal:absolute;margin-left:682.278pt;mso-position-vertical-relative:page;margin-top:532.554pt;" coordsize="1613,35479">
                <v:rect id="Rectangle 3956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956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178 de 269 </w:t>
                        </w:r>
                      </w:p>
                    </w:txbxContent>
                  </v:textbox>
                </v:rect>
                <w10:wrap type="square"/>
              </v:group>
            </w:pict>
          </mc:Fallback>
        </mc:AlternateContent>
      </w:r>
      <w:r>
        <w:t xml:space="preserve">Zona B  </w:t>
      </w:r>
    </w:p>
    <w:p w:rsidR="002D2FE3" w:rsidRDefault="00CB5F7D">
      <w:pPr>
        <w:spacing w:after="98" w:line="259" w:lineRule="auto"/>
        <w:ind w:left="58" w:firstLine="0"/>
        <w:jc w:val="left"/>
      </w:pPr>
      <w:r>
        <w:t xml:space="preserve"> </w:t>
      </w:r>
    </w:p>
    <w:p w:rsidR="002D2FE3" w:rsidRDefault="00CB5F7D">
      <w:pPr>
        <w:spacing w:after="98" w:line="259" w:lineRule="auto"/>
        <w:ind w:left="69" w:right="1063"/>
      </w:pPr>
      <w:r>
        <w:rPr>
          <w:u w:val="single" w:color="000000"/>
        </w:rPr>
        <w:t>Publicaciones periódicas</w:t>
      </w:r>
      <w:r>
        <w:t xml:space="preserve">  </w:t>
      </w:r>
    </w:p>
    <w:p w:rsidR="002D2FE3" w:rsidRDefault="00CB5F7D">
      <w:pPr>
        <w:spacing w:after="100" w:line="259" w:lineRule="auto"/>
        <w:ind w:left="58" w:firstLine="0"/>
        <w:jc w:val="left"/>
      </w:pPr>
      <w:r>
        <w:t xml:space="preserve"> </w:t>
      </w:r>
    </w:p>
    <w:p w:rsidR="002D2FE3" w:rsidRDefault="00CB5F7D">
      <w:pPr>
        <w:ind w:left="69" w:right="967"/>
      </w:pPr>
      <w:r>
        <w:t xml:space="preserve">Dentro de este servicio se incluyen envíos con destino:  </w:t>
      </w:r>
    </w:p>
    <w:p w:rsidR="002D2FE3" w:rsidRDefault="00CB5F7D">
      <w:pPr>
        <w:numPr>
          <w:ilvl w:val="0"/>
          <w:numId w:val="44"/>
        </w:numPr>
        <w:ind w:left="903" w:right="967" w:hanging="137"/>
      </w:pPr>
      <w:r>
        <w:t xml:space="preserve">Nacional  </w:t>
      </w:r>
    </w:p>
    <w:p w:rsidR="002D2FE3" w:rsidRDefault="00CB5F7D">
      <w:pPr>
        <w:numPr>
          <w:ilvl w:val="0"/>
          <w:numId w:val="44"/>
        </w:numPr>
        <w:ind w:left="903" w:right="967" w:hanging="137"/>
      </w:pPr>
      <w:r>
        <w:t xml:space="preserve">Local  </w:t>
      </w:r>
    </w:p>
    <w:p w:rsidR="002D2FE3" w:rsidRDefault="00CB5F7D">
      <w:pPr>
        <w:spacing w:after="98" w:line="259" w:lineRule="auto"/>
        <w:ind w:left="58" w:firstLine="0"/>
        <w:jc w:val="left"/>
      </w:pPr>
      <w:r>
        <w:t xml:space="preserve"> </w:t>
      </w:r>
    </w:p>
    <w:p w:rsidR="002D2FE3" w:rsidRDefault="00CB5F7D">
      <w:pPr>
        <w:spacing w:after="0" w:line="354" w:lineRule="auto"/>
        <w:ind w:left="1486" w:right="7824"/>
      </w:pPr>
      <w:r>
        <w:t xml:space="preserve">o Destino1  o Destino 2  </w:t>
      </w:r>
    </w:p>
    <w:p w:rsidR="002D2FE3" w:rsidRDefault="00CB5F7D">
      <w:pPr>
        <w:spacing w:after="101" w:line="259" w:lineRule="auto"/>
        <w:ind w:left="58" w:firstLine="0"/>
        <w:jc w:val="left"/>
      </w:pPr>
      <w:r>
        <w:t xml:space="preserve"> </w:t>
      </w:r>
    </w:p>
    <w:p w:rsidR="002D2FE3" w:rsidRDefault="00CB5F7D">
      <w:pPr>
        <w:ind w:left="69" w:right="967"/>
      </w:pPr>
      <w:r>
        <w:t xml:space="preserve">- </w:t>
      </w:r>
      <w:r>
        <w:t xml:space="preserve">Internacional  </w:t>
      </w:r>
    </w:p>
    <w:p w:rsidR="002D2FE3" w:rsidRDefault="00CB5F7D">
      <w:pPr>
        <w:spacing w:after="98" w:line="259" w:lineRule="auto"/>
        <w:ind w:left="58" w:firstLine="0"/>
        <w:jc w:val="left"/>
      </w:pPr>
      <w:r>
        <w:t xml:space="preserve"> </w:t>
      </w:r>
    </w:p>
    <w:p w:rsidR="002D2FE3" w:rsidRDefault="00CB5F7D">
      <w:pPr>
        <w:spacing w:after="0" w:line="354" w:lineRule="auto"/>
        <w:ind w:left="1486" w:right="8009"/>
      </w:pPr>
      <w:r>
        <w:t xml:space="preserve">o Zona 1  o Zona 2  </w:t>
      </w:r>
    </w:p>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 xml:space="preserve">E) Servicios de Burofax  </w:t>
      </w:r>
    </w:p>
    <w:p w:rsidR="002D2FE3" w:rsidRDefault="00CB5F7D">
      <w:pPr>
        <w:spacing w:after="100" w:line="259" w:lineRule="auto"/>
        <w:ind w:left="58" w:firstLine="0"/>
        <w:jc w:val="left"/>
      </w:pPr>
      <w:r>
        <w:t xml:space="preserve"> </w:t>
      </w:r>
    </w:p>
    <w:p w:rsidR="002D2FE3" w:rsidRDefault="00CB5F7D">
      <w:pPr>
        <w:ind w:left="69" w:right="967"/>
      </w:pPr>
      <w:r>
        <w:t>Este apartado del lote 1 lo constituye el servicio de envío urgente de mensajes codificados de texto por vía electrónica dentro del territorio nacional de España, garantizando la integrid</w:t>
      </w:r>
      <w:r>
        <w:t xml:space="preserve">ad de su contenido, dejando constancia fehaciente de haberse recibido el mensaje, de la fecha de su recepción y de la identidad del destinatario, o en su caso, del receptor de la misma.  </w:t>
      </w:r>
    </w:p>
    <w:p w:rsidR="002D2FE3" w:rsidRDefault="00CB5F7D">
      <w:pPr>
        <w:ind w:left="69" w:right="967"/>
      </w:pPr>
      <w:r>
        <w:t>El servicio consistirá en la transmisión segura e inmediata de docum</w:t>
      </w:r>
      <w:r>
        <w:t xml:space="preserve">entación por facsímil con entrega física al destinatario en formato de papel </w:t>
      </w:r>
    </w:p>
    <w:p w:rsidR="002D2FE3" w:rsidRDefault="00CB5F7D">
      <w:pPr>
        <w:ind w:left="69" w:right="967"/>
      </w:pPr>
      <w:r>
        <w:t>Su entrega se realizará en el domicilio del destinatario, quedando constancia de la prueba de la entrega del envío al destinatario o a persona debidamente identificada y autoriza</w:t>
      </w:r>
      <w:r>
        <w:t xml:space="preserve">da para la recepción del mismo. Se realiza con dos intentos de entrega.  </w:t>
      </w:r>
    </w:p>
    <w:p w:rsidR="002D2FE3" w:rsidRDefault="00CB5F7D">
      <w:pPr>
        <w:ind w:left="69" w:right="967"/>
      </w:pPr>
      <w:r>
        <w:t xml:space="preserve">El documento se transmite desde la oficina receptora del encargo, o desde las propias instalaciones del remitente, según los casos, a la oficina del prestatario más cercana al punto </w:t>
      </w:r>
      <w:r>
        <w:t>de destino, respetando la integridad de su contenido, y garantizando el secreto sobre la información en el contenida, para practicar posteriormente la entrega física en formato papel en el domicilio del destinatario dentro de los plazos máximos recogidos e</w:t>
      </w:r>
      <w:r>
        <w:t xml:space="preserve">n la cláusula 4.5 del presente pliego.  </w:t>
      </w:r>
    </w:p>
    <w:p w:rsidR="002D2FE3" w:rsidRDefault="00CB5F7D">
      <w:pPr>
        <w:ind w:left="69" w:right="967"/>
      </w:pPr>
      <w:r>
        <w:t xml:space="preserve">Dentro de este servicio se incluyen el servicio principal de burofax bajo dos modalidades:  </w:t>
      </w:r>
    </w:p>
    <w:p w:rsidR="002D2FE3" w:rsidRDefault="00CB5F7D">
      <w:pPr>
        <w:numPr>
          <w:ilvl w:val="0"/>
          <w:numId w:val="45"/>
        </w:numPr>
        <w:ind w:left="903" w:right="967" w:hanging="137"/>
      </w:pPr>
      <w:r>
        <w:t xml:space="preserve">Entre oficinas del prestador con entrega urgente en el domicilio del destinatario.  </w:t>
      </w:r>
    </w:p>
    <w:p w:rsidR="002D2FE3" w:rsidRDefault="00CB5F7D">
      <w:pPr>
        <w:numPr>
          <w:ilvl w:val="0"/>
          <w:numId w:val="45"/>
        </w:numPr>
        <w:ind w:left="903" w:right="967" w:hanging="137"/>
      </w:pPr>
      <w:r>
        <w:t>Desde terminales de usuarios autoriza</w:t>
      </w:r>
      <w:r>
        <w:t xml:space="preserve">dos con entrega urgente en el domicilio del destinatario  </w:t>
      </w:r>
    </w:p>
    <w:p w:rsidR="002D2FE3" w:rsidRDefault="00CB5F7D">
      <w:pPr>
        <w:numPr>
          <w:ilvl w:val="0"/>
          <w:numId w:val="45"/>
        </w:numPr>
        <w:ind w:left="903" w:right="967" w:hanging="137"/>
      </w:pPr>
      <w:r>
        <w:rPr>
          <w:rFonts w:ascii="Calibri" w:eastAsia="Calibri" w:hAnsi="Calibri" w:cs="Calibri"/>
          <w:noProof/>
        </w:rPr>
        <mc:AlternateContent>
          <mc:Choice Requires="wpg">
            <w:drawing>
              <wp:anchor distT="0" distB="0" distL="114300" distR="114300" simplePos="0" relativeHeight="25190809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2038" name="Group 54203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9657" name="Rectangle 3965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9658" name="Rectangle 3965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179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2038" style="width:12.7031pt;height:279.366pt;position:absolute;mso-position-horizontal-relative:page;mso-position-horizontal:absolute;margin-left:682.278pt;mso-position-vertical-relative:page;margin-top:532.554pt;" coordsize="1613,35479">
                <v:rect id="Rectangle 3965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965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179 de 269 </w:t>
                        </w:r>
                      </w:p>
                    </w:txbxContent>
                  </v:textbox>
                </v:rect>
                <w10:wrap type="square"/>
              </v:group>
            </w:pict>
          </mc:Fallback>
        </mc:AlternateContent>
      </w:r>
      <w:r>
        <w:t xml:space="preserve">Los servicios adicionales que pueden solicitarse de forma opcional a los servicios principales son: Acuse de recibo y certificaciones y copias certificadas.  </w:t>
      </w:r>
    </w:p>
    <w:p w:rsidR="002D2FE3" w:rsidRDefault="00CB5F7D">
      <w:pPr>
        <w:spacing w:after="95" w:line="259" w:lineRule="auto"/>
        <w:ind w:left="58" w:firstLine="0"/>
        <w:jc w:val="left"/>
      </w:pPr>
      <w:r>
        <w:t xml:space="preserve"> </w:t>
      </w:r>
    </w:p>
    <w:p w:rsidR="002D2FE3" w:rsidRDefault="00CB5F7D">
      <w:pPr>
        <w:spacing w:after="112" w:line="248" w:lineRule="auto"/>
        <w:ind w:left="53" w:right="962"/>
      </w:pPr>
      <w:r>
        <w:rPr>
          <w:b/>
        </w:rPr>
        <w:t xml:space="preserve">3.3.2. LOTE 2. SERVICIOS DE IMPRESIÓN, ENSOBRADO Y ENTREGA DE NOTIFICACIONES  </w:t>
      </w:r>
    </w:p>
    <w:p w:rsidR="002D2FE3" w:rsidRDefault="00CB5F7D">
      <w:pPr>
        <w:spacing w:after="98" w:line="259" w:lineRule="auto"/>
        <w:ind w:left="58" w:firstLine="0"/>
        <w:jc w:val="left"/>
      </w:pPr>
      <w:r>
        <w:t xml:space="preserve"> </w:t>
      </w:r>
    </w:p>
    <w:p w:rsidR="002D2FE3" w:rsidRDefault="00CB5F7D">
      <w:pPr>
        <w:ind w:left="69" w:right="967"/>
      </w:pPr>
      <w:r>
        <w:t xml:space="preserve">Este lote lo </w:t>
      </w:r>
      <w:r>
        <w:t>constituye la gestión de las notificaciones con entrega postal, siguen requiriendo un conjunto de tareas manuales de impresión, ensobrado, etiquetado, clasificación, entrega y tratamiento de acuses y/o resultados de entrega, que actualmente se encuentran d</w:t>
      </w:r>
      <w:r>
        <w:t>istribuidas entre el personal de los distintos Servicios Gestores y el Centro de Servicios a la Ciudadanía (CSC), con el objetivo de modernizar y homogeneizar, con la entrega electrónica, la práctica de las notificaciones administrativas con entrega postal</w:t>
      </w:r>
      <w:r>
        <w:t xml:space="preserve">.  </w:t>
      </w:r>
    </w:p>
    <w:p w:rsidR="002D2FE3" w:rsidRDefault="00CB5F7D">
      <w:pPr>
        <w:ind w:left="69" w:right="967"/>
      </w:pPr>
      <w:r>
        <w:t>La homogeneización y simplificación de la práctica de las notificaciones administrativas, independientemente de su modalidad de puesta a disposición, sea electrónica o en papel, permitirá simplificar y aligerar la carga de trabajo del personal administ</w:t>
      </w:r>
      <w:r>
        <w:t xml:space="preserve">rativo, tanto de los servicios gestores como del CSC, así como la reducción de los tiempos de tramitación necesarios.  </w:t>
      </w:r>
    </w:p>
    <w:p w:rsidR="002D2FE3" w:rsidRDefault="00CB5F7D">
      <w:pPr>
        <w:ind w:left="69" w:right="967"/>
      </w:pPr>
      <w:r>
        <w:t>La centralización, especialización y externalización de la impresión y ensobrado de las notificaciones administrativas, permitirá además</w:t>
      </w:r>
      <w:r>
        <w:t xml:space="preserve"> la reducción de los costes asociados, tanto en personal como en equipos, servicios de mantenimiento y/o consumibles asociados.  </w:t>
      </w:r>
    </w:p>
    <w:p w:rsidR="002D2FE3" w:rsidRDefault="00CB5F7D">
      <w:pPr>
        <w:ind w:left="69" w:right="967"/>
      </w:pPr>
      <w:r>
        <w:t>El adjudicatario de este lote se debe comprometer a custodiar los acuses de recibo y proceder a su destrucción confidencial en</w:t>
      </w:r>
      <w:r>
        <w:t xml:space="preserve"> los plazos legales que correspondan. También deberá proceder a la destrucción confidencial de toda la correspondencia en papel devuelta por el operador postal.  </w:t>
      </w:r>
    </w:p>
    <w:p w:rsidR="002D2FE3" w:rsidRDefault="00CB5F7D">
      <w:pPr>
        <w:spacing w:after="0" w:line="259" w:lineRule="auto"/>
        <w:ind w:left="58" w:firstLine="0"/>
        <w:jc w:val="left"/>
      </w:pPr>
      <w:r>
        <w:t xml:space="preserve"> </w:t>
      </w:r>
    </w:p>
    <w:p w:rsidR="002D2FE3" w:rsidRDefault="00CB5F7D">
      <w:pPr>
        <w:numPr>
          <w:ilvl w:val="0"/>
          <w:numId w:val="46"/>
        </w:numPr>
        <w:spacing w:after="112" w:line="248" w:lineRule="auto"/>
        <w:ind w:right="962" w:hanging="242"/>
      </w:pPr>
      <w:r>
        <w:rPr>
          <w:b/>
        </w:rPr>
        <w:t xml:space="preserve">ALCANCE Y DESCRIPCION DEL TRABAJO  </w:t>
      </w:r>
    </w:p>
    <w:p w:rsidR="002D2FE3" w:rsidRDefault="00CB5F7D">
      <w:pPr>
        <w:spacing w:after="95" w:line="259" w:lineRule="auto"/>
        <w:ind w:left="58" w:firstLine="0"/>
        <w:jc w:val="left"/>
      </w:pPr>
      <w:r>
        <w:t xml:space="preserve"> </w:t>
      </w:r>
    </w:p>
    <w:p w:rsidR="002D2FE3" w:rsidRDefault="00CB5F7D">
      <w:pPr>
        <w:numPr>
          <w:ilvl w:val="1"/>
          <w:numId w:val="46"/>
        </w:numPr>
        <w:ind w:right="967"/>
      </w:pPr>
      <w:r>
        <w:t>Se entienden incluidos dentro del presente Acuerdo Marco, todas las Consejerías, y servicios del Excmo. Cabildo Insular de Tenerife, así como sus Organismos Autónomos, Entidades de derecho público y demás Entes públicos, dependientes de la Corporación Insu</w:t>
      </w:r>
      <w:r>
        <w:t xml:space="preserve">lar.  </w:t>
      </w:r>
    </w:p>
    <w:p w:rsidR="002D2FE3" w:rsidRDefault="00CB5F7D">
      <w:pPr>
        <w:ind w:left="69" w:right="967"/>
      </w:pPr>
      <w:r>
        <w:t>Los trabajos objeto del lote 1 consistirán en la recogida, admisión, clasificación, transporte y entrega a domicilio de los destinatarios, de los envíos postales generados por los entes adheridos al Acuerdo Marco, así como las actividades complement</w:t>
      </w:r>
      <w:r>
        <w:t xml:space="preserve">arias, adicionales o específicas que requieran los diferentes servicios, incluida la devolución de los envíos cuando no pueda efectuarse la entrega al destinatario, con las garantías y modalidades establecidas por la normativa vigente.  </w:t>
      </w:r>
    </w:p>
    <w:p w:rsidR="002D2FE3" w:rsidRDefault="00CB5F7D">
      <w:pPr>
        <w:ind w:left="69" w:right="967"/>
      </w:pPr>
      <w:r>
        <w:t>Los trabajos objet</w:t>
      </w:r>
      <w:r>
        <w:t xml:space="preserve">o del lote 1 relativos al servicio de burofax consistirán en la transmisión segura e inmediata de documentación por facsímil con entrega física al destinatario en formato papel. </w:t>
      </w:r>
    </w:p>
    <w:p w:rsidR="002D2FE3" w:rsidRDefault="00CB5F7D">
      <w:pPr>
        <w:numPr>
          <w:ilvl w:val="1"/>
          <w:numId w:val="46"/>
        </w:numPr>
        <w:ind w:right="967"/>
      </w:pPr>
      <w:r>
        <w:t xml:space="preserve">En el anexo I del presente </w:t>
      </w:r>
      <w:r>
        <w:t xml:space="preserve">pliego se recoge para cada lote los precios unitarios base de licitación.  </w:t>
      </w:r>
    </w:p>
    <w:p w:rsidR="002D2FE3" w:rsidRDefault="00CB5F7D">
      <w:pPr>
        <w:ind w:left="69" w:right="967"/>
      </w:pPr>
      <w:r>
        <w:t>El precio unitario cierto de cada modalidad de servicios objeto del presente pliego será el formulado por el licitador en su oferta económica, quedando supeditada la cantidad de ca</w:t>
      </w:r>
      <w:r>
        <w:t xml:space="preserve">da uno de esos servicios a las necesidades reales de derivadas de la adscripción al presente Acuerdo Marco.  </w:t>
      </w:r>
    </w:p>
    <w:p w:rsidR="002D2FE3" w:rsidRDefault="00CB5F7D">
      <w:pPr>
        <w:numPr>
          <w:ilvl w:val="1"/>
          <w:numId w:val="46"/>
        </w:numPr>
        <w:ind w:right="967"/>
      </w:pPr>
      <w:r>
        <w:t xml:space="preserve">La prestación de los servicios postales se realizará de acuerdo con lo establecido en el Real Decreto 1829/1999, de 3 de diciembre, por el que se </w:t>
      </w:r>
      <w:r>
        <w:t xml:space="preserve">aprueba el Reglamento para la regulación de los servicios postales, modificado por Real Decreto 503/2007, de 20 de abril.  </w:t>
      </w:r>
    </w:p>
    <w:p w:rsidR="002D2FE3" w:rsidRDefault="00CB5F7D">
      <w:pPr>
        <w:numPr>
          <w:ilvl w:val="1"/>
          <w:numId w:val="46"/>
        </w:numPr>
        <w:ind w:right="967"/>
      </w:pPr>
      <w:r>
        <w:rPr>
          <w:rFonts w:ascii="Calibri" w:eastAsia="Calibri" w:hAnsi="Calibri" w:cs="Calibri"/>
          <w:noProof/>
        </w:rPr>
        <mc:AlternateContent>
          <mc:Choice Requires="wpg">
            <w:drawing>
              <wp:anchor distT="0" distB="0" distL="114300" distR="114300" simplePos="0" relativeHeight="25190912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2335" name="Group 54233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9757" name="Rectangle 3975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9758" name="Rectangle 3975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Documento firmado electrónica</w:t>
                              </w:r>
                              <w:r>
                                <w:rPr>
                                  <w:sz w:val="12"/>
                                </w:rPr>
                                <w:t xml:space="preserve">mente desde la plataforma esPublico Gestiona | Página 180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2335" style="width:12.7031pt;height:279.366pt;position:absolute;mso-position-horizontal-relative:page;mso-position-horizontal:absolute;margin-left:682.278pt;mso-position-vertical-relative:page;margin-top:532.554pt;" coordsize="1613,35479">
                <v:rect id="Rectangle 3975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975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180 de 269 </w:t>
                        </w:r>
                      </w:p>
                    </w:txbxContent>
                  </v:textbox>
                </v:rect>
                <w10:wrap type="square"/>
              </v:group>
            </w:pict>
          </mc:Fallback>
        </mc:AlternateContent>
      </w:r>
      <w:r>
        <w:t xml:space="preserve">Los plazos máximos de entrega de los envíos postales, desde la admisión por el adjudicatario hasta la entrega al destinatario, con carácter general, serán los establecidos para el prestador </w:t>
      </w:r>
      <w:r>
        <w:t xml:space="preserve">del servicio postal universal en el Real Decreto 1829/1999, de 3 de diciembre, modificado por el Real Decreto 503/2007, de 20 de abril.  </w:t>
      </w:r>
    </w:p>
    <w:p w:rsidR="002D2FE3" w:rsidRDefault="00CB5F7D">
      <w:pPr>
        <w:ind w:left="69" w:right="967"/>
      </w:pPr>
      <w:r>
        <w:t>A este respecto cada empresa licitante deberá presentar una declaración responsable en la que se refleje la forma y la</w:t>
      </w:r>
      <w:r>
        <w:t xml:space="preserve"> periodicidad con que la llevará a cabo informes de seguimiento sobre el cumplimiento de esos plazos.  </w:t>
      </w:r>
    </w:p>
    <w:p w:rsidR="002D2FE3" w:rsidRDefault="00CB5F7D">
      <w:pPr>
        <w:ind w:left="69" w:right="967"/>
      </w:pPr>
      <w:r>
        <w:rPr>
          <w:b/>
        </w:rPr>
        <w:t xml:space="preserve">4.5. </w:t>
      </w:r>
      <w:r>
        <w:t xml:space="preserve">Los plazos máximos para la entrega de burofax serán los siguientes:  </w:t>
      </w:r>
    </w:p>
    <w:p w:rsidR="002D2FE3" w:rsidRDefault="00CB5F7D">
      <w:pPr>
        <w:ind w:left="69" w:right="967"/>
      </w:pPr>
      <w:r>
        <w:t>Se entregará el mismo día hábil para envíos depositados en oficina antes de l</w:t>
      </w:r>
      <w:r>
        <w:t xml:space="preserve">as 10:00 horas y destinados a las poblaciones relacionadas en el anexo IV del presente pliego. El resto de los envíos se entregarán a la mañana del día hábil siguiente.  </w:t>
      </w:r>
    </w:p>
    <w:p w:rsidR="002D2FE3" w:rsidRDefault="00CB5F7D">
      <w:pPr>
        <w:ind w:left="69" w:right="967"/>
      </w:pPr>
      <w:r>
        <w:t>Los diferentes servicios, u organismos adheridos a este Acuerdo Marco depositarán sus</w:t>
      </w:r>
      <w:r>
        <w:t xml:space="preserve"> envíos en la oficina de admisión más próxima de que disponga la empresa adjudicataria.  </w:t>
      </w:r>
    </w:p>
    <w:p w:rsidR="002D2FE3" w:rsidRDefault="00CB5F7D">
      <w:pPr>
        <w:ind w:left="69" w:right="967"/>
      </w:pPr>
      <w:r>
        <w:t>No obstante, se realizará la recogida de envíos a domicilio en aquellos edificios y centros dependientes del cabildo, que se indiquen con ocasión del inicio de la eje</w:t>
      </w:r>
      <w:r>
        <w:t xml:space="preserve">cución del contrato.  </w:t>
      </w:r>
    </w:p>
    <w:p w:rsidR="002D2FE3" w:rsidRDefault="00CB5F7D">
      <w:pPr>
        <w:ind w:left="69" w:right="967"/>
      </w:pPr>
      <w:r>
        <w:t>En el caso de que así se le solicite, el adjudicatario estará obligado a recoger los envíos en las nuevas direcciones del cabildo Insular de Tenerife que se le indiquen, a los precios ofertados para ese servicio adicional, y en las c</w:t>
      </w:r>
      <w:r>
        <w:t xml:space="preserve">ondiciones previstas en el Real Decreto 1829/1999, de 3 de diciembre, por el que se aprueba el Reglamento por el que se regula la prestación de los servicios postales.  </w:t>
      </w:r>
    </w:p>
    <w:p w:rsidR="002D2FE3" w:rsidRDefault="00CB5F7D">
      <w:pPr>
        <w:ind w:left="69" w:right="967"/>
      </w:pPr>
      <w:r>
        <w:rPr>
          <w:b/>
        </w:rPr>
        <w:t xml:space="preserve">4.6. </w:t>
      </w:r>
      <w:r>
        <w:t xml:space="preserve">El adjudicatario se compromete a la entrega y reparto de los envíos en todos los </w:t>
      </w:r>
      <w:r>
        <w:t xml:space="preserve">destinos, bien a través de su propia red o de otras redes postales nacionales o internacionales con las que mantenga acuerdos, o del operador del Servicio Postal Universal.  </w:t>
      </w:r>
    </w:p>
    <w:p w:rsidR="002D2FE3" w:rsidRDefault="00CB5F7D">
      <w:pPr>
        <w:ind w:left="69" w:right="967"/>
      </w:pPr>
      <w:r>
        <w:t>El adjudicatario deberá disponer de una página web, o cualquier otro sistema meca</w:t>
      </w:r>
      <w:r>
        <w:t xml:space="preserve">nizado que permita a las distintas unidades acogidas al Acuerdo Marco elaborar los albaranes para el depósito de los envíos, así como realizar el seguimiento y control de los envíos registrados.  </w:t>
      </w:r>
    </w:p>
    <w:p w:rsidR="002D2FE3" w:rsidRDefault="00CB5F7D">
      <w:pPr>
        <w:ind w:left="69" w:right="967"/>
      </w:pPr>
      <w:r>
        <w:t>Los modelos de albarán deben contener la información necesa</w:t>
      </w:r>
      <w:r>
        <w:t xml:space="preserve">ria y suficiente para el control y la facturación de los envíos: unidad que deposita, tipo de envío, tramos de peso, modalidad, ámbitos de destino, servicios adicionales, etc.  </w:t>
      </w:r>
    </w:p>
    <w:p w:rsidR="002D2FE3" w:rsidRDefault="00CB5F7D">
      <w:pPr>
        <w:ind w:left="69" w:right="967"/>
      </w:pPr>
      <w:r>
        <w:t xml:space="preserve">Si se requiere para la utilización de este sistema la instalación de software </w:t>
      </w:r>
      <w:r>
        <w:t xml:space="preserve">específico, deberá ser compatible con los equipos y estándares informáticos de las unidades acogidas al Acuerdo Marco y su instalación correrá a cuenta de la empresa adjudicataria.  </w:t>
      </w:r>
    </w:p>
    <w:p w:rsidR="002D2FE3" w:rsidRDefault="00CB5F7D">
      <w:pPr>
        <w:ind w:left="69" w:right="967"/>
      </w:pPr>
      <w:r>
        <w:t>No obstante, lo indicado en el párrafo anterior, aquellas unidades que, p</w:t>
      </w:r>
      <w:r>
        <w:t xml:space="preserve">or su reducido tamaño o escaso volumen de envíos, consideren inadecuado el sistema mecanizado propuesto por el adjudicatario, podrán efectuar el depósito acompañado de albaranes elaborados manualmente. </w:t>
      </w:r>
    </w:p>
    <w:p w:rsidR="002D2FE3" w:rsidRDefault="00CB5F7D">
      <w:pPr>
        <w:ind w:left="69" w:right="967"/>
      </w:pPr>
      <w:r>
        <w:rPr>
          <w:b/>
        </w:rPr>
        <w:t xml:space="preserve">4.7. </w:t>
      </w:r>
      <w:r>
        <w:t>Con el fin de que los destinatarios puedan recog</w:t>
      </w:r>
      <w:r>
        <w:t xml:space="preserve">er los envíos que no puedan ser entregados en su domicilio, el adjudicatario de cualquier lote deberá disponer de una red de oficinas de recogida y atención al público, a pie de calle, que cumpla como mínimo los siguientes requisitos:  </w:t>
      </w:r>
    </w:p>
    <w:p w:rsidR="002D2FE3" w:rsidRDefault="00CB5F7D">
      <w:pPr>
        <w:numPr>
          <w:ilvl w:val="0"/>
          <w:numId w:val="47"/>
        </w:numPr>
        <w:ind w:right="967"/>
      </w:pPr>
      <w:r>
        <w:t xml:space="preserve">Existirá al menos una oficina o punto de atención, con personal debidamente capacitado, en todos los municipios donde se ubiquen las entidades adheridas.  </w:t>
      </w:r>
    </w:p>
    <w:p w:rsidR="002D2FE3" w:rsidRDefault="00CB5F7D">
      <w:pPr>
        <w:spacing w:after="98" w:line="259" w:lineRule="auto"/>
        <w:ind w:left="766" w:firstLine="0"/>
        <w:jc w:val="left"/>
      </w:pPr>
      <w:r>
        <w:t xml:space="preserve"> </w:t>
      </w:r>
    </w:p>
    <w:p w:rsidR="002D2FE3" w:rsidRDefault="00CB5F7D">
      <w:pPr>
        <w:numPr>
          <w:ilvl w:val="0"/>
          <w:numId w:val="47"/>
        </w:numPr>
        <w:ind w:right="967"/>
      </w:pPr>
      <w:r>
        <w:rPr>
          <w:rFonts w:ascii="Calibri" w:eastAsia="Calibri" w:hAnsi="Calibri" w:cs="Calibri"/>
          <w:noProof/>
        </w:rPr>
        <mc:AlternateContent>
          <mc:Choice Requires="wpg">
            <w:drawing>
              <wp:anchor distT="0" distB="0" distL="114300" distR="114300" simplePos="0" relativeHeight="25191014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2520" name="Group 54252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9869" name="Rectangle 3986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Verificación: https://candelaria.sedelectronica.es</w:t>
                              </w:r>
                              <w:r>
                                <w:rPr>
                                  <w:sz w:val="12"/>
                                </w:rPr>
                                <w:t xml:space="preserve">/ </w:t>
                              </w:r>
                            </w:p>
                          </w:txbxContent>
                        </wps:txbx>
                        <wps:bodyPr horzOverflow="overflow" vert="horz" lIns="0" tIns="0" rIns="0" bIns="0" rtlCol="0">
                          <a:noAutofit/>
                        </wps:bodyPr>
                      </wps:wsp>
                      <wps:wsp>
                        <wps:cNvPr id="39870" name="Rectangle 3987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181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2520" style="width:12.7031pt;height:279.366pt;position:absolute;mso-position-horizontal-relative:page;mso-position-horizontal:absolute;margin-left:682.278pt;mso-position-vertical-relative:page;margin-top:532.554pt;" coordsize="1613,35479">
                <v:rect id="Rectangle 3986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987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181 de 269 </w:t>
                        </w:r>
                      </w:p>
                    </w:txbxContent>
                  </v:textbox>
                </v:rect>
                <w10:wrap type="square"/>
              </v:group>
            </w:pict>
          </mc:Fallback>
        </mc:AlternateContent>
      </w:r>
      <w:r>
        <w:t xml:space="preserve">El horario de atención al público en estas oficinas será como mínimo de 8 horas en jornada de mañana y tarde, de lunes a viernes.  </w:t>
      </w:r>
    </w:p>
    <w:p w:rsidR="002D2FE3" w:rsidRDefault="00CB5F7D">
      <w:pPr>
        <w:spacing w:after="100" w:line="259" w:lineRule="auto"/>
        <w:ind w:left="58" w:firstLine="0"/>
        <w:jc w:val="left"/>
      </w:pPr>
      <w:r>
        <w:t xml:space="preserve"> </w:t>
      </w:r>
    </w:p>
    <w:p w:rsidR="002D2FE3" w:rsidRDefault="00CB5F7D">
      <w:pPr>
        <w:ind w:left="69" w:right="967"/>
      </w:pPr>
      <w:r>
        <w:t>La empresa adjudicatar</w:t>
      </w:r>
      <w:r>
        <w:t>ia está obligada a investigar, sin ningún coste adicional para el Cabildo de Tenerife o cualquier otra unidad adherida al Acuerdo Marco, los hechos manifestados en las reclamaciones efectuadas por los ciudadanos, poniendo todos los recursos a su alcance pa</w:t>
      </w:r>
      <w:r>
        <w:t xml:space="preserve">ra aclararlos, realizando los informes que sean necesarios.  </w:t>
      </w:r>
    </w:p>
    <w:p w:rsidR="002D2FE3" w:rsidRDefault="00CB5F7D">
      <w:pPr>
        <w:ind w:left="69" w:right="967"/>
      </w:pPr>
      <w:r>
        <w:t>El adjudicatario facilitará a los remitentes información sobre direcciones incorrectas de objetos devueltos para su depuración, y proporcionará igualmente la actualización periódica de códigos p</w:t>
      </w:r>
      <w:r>
        <w:t xml:space="preserve">ostales, y toda aquella información que facilite la mejora en la ejecución del servicio.  </w:t>
      </w:r>
    </w:p>
    <w:p w:rsidR="002D2FE3" w:rsidRDefault="00CB5F7D">
      <w:pPr>
        <w:ind w:left="69" w:right="967"/>
      </w:pPr>
      <w:r>
        <w:t>A efectos de control, calidad y posibles reclamaciones, la empresa adjudicataria deberá estampar en los envíos que se le confíen su sello o cualquier otra identifica</w:t>
      </w:r>
      <w:r>
        <w:t xml:space="preserve">ción inequívoca.  </w:t>
      </w:r>
    </w:p>
    <w:p w:rsidR="002D2FE3" w:rsidRDefault="00CB5F7D">
      <w:pPr>
        <w:ind w:left="69" w:right="967"/>
      </w:pPr>
      <w:r>
        <w:t>El servicio prestado dispondrá de una estructura organizativa adaptada a las exigencias administrativas de las unidades adheridas al Acuerdo Marco, a fin de conseguir la plena satisfacción de las necesidades públicas que persigue la cele</w:t>
      </w:r>
      <w:r>
        <w:t xml:space="preserve">bración de dicho Acuerdo Marco.  </w:t>
      </w:r>
    </w:p>
    <w:p w:rsidR="002D2FE3" w:rsidRDefault="00CB5F7D">
      <w:pPr>
        <w:ind w:left="69" w:right="967"/>
      </w:pPr>
      <w:r>
        <w:rPr>
          <w:b/>
        </w:rPr>
        <w:t xml:space="preserve">4.8. </w:t>
      </w:r>
      <w:r>
        <w:t>El adjudicatario deberá disponer de una página web, o cualquier otro sistema mecanizado que permita a las distintas unidades acogidas al Acuerdo Marco elaborar los albaranes para el depósito de los envíos, así como re</w:t>
      </w:r>
      <w:r>
        <w:t xml:space="preserve">alizar el seguimiento y control de los envíos registrados.  </w:t>
      </w:r>
    </w:p>
    <w:p w:rsidR="002D2FE3" w:rsidRDefault="00CB5F7D">
      <w:pPr>
        <w:ind w:left="69" w:right="967"/>
      </w:pPr>
      <w:r>
        <w:t xml:space="preserve">Los modelos de albarán deben contener la información necesaria y suficiente para el control y la facturación de los envíos: unidad que deposita, tipo de envío, tramos de peso, modalidad, ámbitos </w:t>
      </w:r>
      <w:r>
        <w:t xml:space="preserve">de destino, servicios adicionales, etc.  </w:t>
      </w:r>
    </w:p>
    <w:p w:rsidR="002D2FE3" w:rsidRDefault="00CB5F7D">
      <w:pPr>
        <w:spacing w:after="123" w:line="236" w:lineRule="auto"/>
        <w:ind w:left="53" w:right="874"/>
        <w:jc w:val="left"/>
      </w:pPr>
      <w:r>
        <w:rPr>
          <w:b/>
        </w:rPr>
        <w:t xml:space="preserve">4.9. </w:t>
      </w:r>
      <w:r>
        <w:t>La empresa adjudicataria designará a un responsable que ejercerá de interlocutor directo con la administración contratante en el desarrollo y ejecución del Acuerdo Marco y en la resolución de las eventuales in</w:t>
      </w:r>
      <w:r>
        <w:t xml:space="preserve">cidencias que puedan producirse.  </w:t>
      </w:r>
    </w:p>
    <w:p w:rsidR="002D2FE3" w:rsidRDefault="00CB5F7D">
      <w:pPr>
        <w:spacing w:after="98" w:line="259" w:lineRule="auto"/>
        <w:ind w:left="58" w:firstLine="0"/>
        <w:jc w:val="left"/>
      </w:pPr>
      <w:r>
        <w:t xml:space="preserve"> </w:t>
      </w:r>
    </w:p>
    <w:p w:rsidR="002D2FE3" w:rsidRDefault="00CB5F7D">
      <w:pPr>
        <w:numPr>
          <w:ilvl w:val="0"/>
          <w:numId w:val="48"/>
        </w:numPr>
        <w:spacing w:after="112" w:line="248" w:lineRule="auto"/>
        <w:ind w:right="962" w:hanging="247"/>
      </w:pPr>
      <w:r>
        <w:rPr>
          <w:b/>
        </w:rPr>
        <w:t xml:space="preserve">FACTURACION  </w:t>
      </w:r>
    </w:p>
    <w:p w:rsidR="002D2FE3" w:rsidRDefault="00CB5F7D">
      <w:pPr>
        <w:spacing w:after="98" w:line="259" w:lineRule="auto"/>
        <w:ind w:left="58" w:firstLine="0"/>
        <w:jc w:val="left"/>
      </w:pPr>
      <w:r>
        <w:t xml:space="preserve"> </w:t>
      </w:r>
    </w:p>
    <w:p w:rsidR="002D2FE3" w:rsidRDefault="00CB5F7D">
      <w:pPr>
        <w:numPr>
          <w:ilvl w:val="1"/>
          <w:numId w:val="48"/>
        </w:numPr>
        <w:ind w:right="967"/>
      </w:pPr>
      <w:r>
        <w:t xml:space="preserve">Los servicios postales, comprendidos dentro del presente acuerdo marco se acogerán al servicio de franqueo pagado (para cartas e impresos) y al servicio de franqueo concertado (para publicaciones).  </w:t>
      </w:r>
    </w:p>
    <w:p w:rsidR="002D2FE3" w:rsidRDefault="00CB5F7D">
      <w:pPr>
        <w:ind w:left="69" w:right="967"/>
      </w:pPr>
      <w:r>
        <w:t xml:space="preserve">El adjudicatario de cada lote facturará a principio de mes los servicios prestados en el mes anterior, de acuerdo con el precio ofertado y la información de los albaranes admitidos.  </w:t>
      </w:r>
    </w:p>
    <w:p w:rsidR="002D2FE3" w:rsidRDefault="00CB5F7D">
      <w:pPr>
        <w:ind w:left="69" w:right="967"/>
      </w:pPr>
      <w:r>
        <w:t>Se emitirá una factura global para cada para todos los servicios realizados, y para cada una de las unidades de facturación independiente de servicios postales y de burofax que le indique el órgano de contratación. También se emitirá una factura mensual de</w:t>
      </w:r>
      <w:r>
        <w:t xml:space="preserve"> carácter global para cada uno de los restantes órganos institucionales, entes y empresas públicos, pertenecientes al Cabildo Insular de Tenerife.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111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3224" name="Group 54322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9965" name="Rectangle 3996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39966" name="Rectangle 3996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Docu</w:t>
                              </w:r>
                              <w:r>
                                <w:rPr>
                                  <w:sz w:val="12"/>
                                </w:rPr>
                                <w:t xml:space="preserve">mento firmado electrónicamente desde la plataforma esPublico Gestiona | Página 182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3224" style="width:12.7031pt;height:279.366pt;position:absolute;mso-position-horizontal-relative:page;mso-position-horizontal:absolute;margin-left:682.278pt;mso-position-vertical-relative:page;margin-top:532.554pt;" coordsize="1613,35479">
                <v:rect id="Rectangle 3996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3996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182 de 269 </w:t>
                        </w:r>
                      </w:p>
                    </w:txbxContent>
                  </v:textbox>
                </v:rect>
                <w10:wrap type="square"/>
              </v:group>
            </w:pict>
          </mc:Fallback>
        </mc:AlternateContent>
      </w:r>
      <w:r>
        <w:t>La relación de servicios, unidades, órganos y entes públicos adheridos al acuerdo marco recibirán una factura mensual independiente podrá cambiar a lo largo de la ej</w:t>
      </w:r>
      <w:r>
        <w:t>ecución del Acuerdo Marco, como consecuencia de reestructuraciones orgánicas, modificaciones presupuestarias u otras causas, estando obligado el adjudicatario a modificar el número de facturas independientes emitidas cada mes, en el caso de que así se lo s</w:t>
      </w:r>
      <w:r>
        <w:t xml:space="preserve">olicite el órgano de contratación con una antelación de 15 días sobre la fecha efectiva de alta del nuevo centro en el sistema de facturación.  </w:t>
      </w:r>
    </w:p>
    <w:p w:rsidR="002D2FE3" w:rsidRDefault="00CB5F7D">
      <w:pPr>
        <w:numPr>
          <w:ilvl w:val="1"/>
          <w:numId w:val="48"/>
        </w:numPr>
        <w:ind w:right="967"/>
      </w:pPr>
      <w:r>
        <w:t>En cada factura se reflejarán los servicios generados en cada uno de esos centros de facturación, y se detallar</w:t>
      </w:r>
      <w:r>
        <w:t xml:space="preserve">a pormenorizadamente el número de envíos por tipo de servicio, tramos de peso, ámbitos de destino y servicios adicionales cuando proceda, según se establece en la definición de los lotes.  </w:t>
      </w:r>
    </w:p>
    <w:p w:rsidR="002D2FE3" w:rsidRDefault="00CB5F7D">
      <w:pPr>
        <w:ind w:left="69" w:right="967"/>
      </w:pPr>
      <w:r>
        <w:t>Para cada servicio prestado se detallará, al menos, cantidad, prec</w:t>
      </w:r>
      <w:r>
        <w:t xml:space="preserve">io unitario, importe total, código de albarán en el que se recogió el servicio prestado y el código asignado en el albarán a cada producto.  </w:t>
      </w:r>
    </w:p>
    <w:p w:rsidR="002D2FE3" w:rsidRDefault="00CB5F7D">
      <w:pPr>
        <w:ind w:left="69" w:right="967"/>
      </w:pPr>
      <w:r>
        <w:t xml:space="preserve">Asimismo, deberá constar el Impuesto General Indirecto Canario (I.G.I.C.) que se aplique en cada caso.  </w:t>
      </w:r>
    </w:p>
    <w:p w:rsidR="002D2FE3" w:rsidRDefault="00CB5F7D">
      <w:pPr>
        <w:spacing w:after="95" w:line="259" w:lineRule="auto"/>
        <w:ind w:left="58" w:firstLine="0"/>
        <w:jc w:val="left"/>
      </w:pPr>
      <w:r>
        <w:t xml:space="preserve"> </w:t>
      </w:r>
    </w:p>
    <w:p w:rsidR="002D2FE3" w:rsidRDefault="00CB5F7D">
      <w:pPr>
        <w:numPr>
          <w:ilvl w:val="0"/>
          <w:numId w:val="48"/>
        </w:numPr>
        <w:spacing w:after="112" w:line="248" w:lineRule="auto"/>
        <w:ind w:right="962" w:hanging="247"/>
      </w:pPr>
      <w:r>
        <w:rPr>
          <w:b/>
        </w:rPr>
        <w:t>INFORMA</w:t>
      </w:r>
      <w:r>
        <w:rPr>
          <w:b/>
        </w:rPr>
        <w:t xml:space="preserve">CION  </w:t>
      </w:r>
    </w:p>
    <w:p w:rsidR="002D2FE3" w:rsidRDefault="00CB5F7D">
      <w:pPr>
        <w:spacing w:after="96" w:line="259" w:lineRule="auto"/>
        <w:ind w:left="58" w:firstLine="0"/>
        <w:jc w:val="left"/>
      </w:pPr>
      <w:r>
        <w:t xml:space="preserve"> </w:t>
      </w:r>
    </w:p>
    <w:p w:rsidR="002D2FE3" w:rsidRDefault="00CB5F7D">
      <w:pPr>
        <w:numPr>
          <w:ilvl w:val="1"/>
          <w:numId w:val="48"/>
        </w:numPr>
        <w:ind w:right="967"/>
      </w:pPr>
      <w:r>
        <w:t>La empresa adjudicataria debe facilitar en formato electrónico resúmenes periódicos trimestrales de toda la facturación contabilizada y, a la finalización del ejercicio económico, un resumen de los envíos gestionados durante el ejercicio, detallando para c</w:t>
      </w:r>
      <w:r>
        <w:t xml:space="preserve">ada centro de facturación el número de envíos y los importes correspondientes por tipo de servicio, tramos de peso, ámbitos de destino y servicios adicionales cuando proceda.  </w:t>
      </w:r>
    </w:p>
    <w:p w:rsidR="002D2FE3" w:rsidRDefault="00CB5F7D">
      <w:pPr>
        <w:ind w:left="69" w:right="967"/>
      </w:pPr>
      <w:r>
        <w:t>Se podrán solicitar otros informes y estadísticas a petición del responsable de</w:t>
      </w:r>
      <w:r>
        <w:t xml:space="preserve">l Acuerdo Marco.  </w:t>
      </w:r>
    </w:p>
    <w:p w:rsidR="002D2FE3" w:rsidRDefault="00CB5F7D">
      <w:pPr>
        <w:spacing w:after="0" w:line="259" w:lineRule="auto"/>
        <w:ind w:left="58" w:firstLine="0"/>
        <w:jc w:val="left"/>
      </w:pPr>
      <w:r>
        <w:t xml:space="preserve"> </w:t>
      </w:r>
    </w:p>
    <w:p w:rsidR="002D2FE3" w:rsidRDefault="00CB5F7D">
      <w:pPr>
        <w:numPr>
          <w:ilvl w:val="0"/>
          <w:numId w:val="48"/>
        </w:numPr>
        <w:spacing w:after="112" w:line="248" w:lineRule="auto"/>
        <w:ind w:right="962" w:hanging="247"/>
      </w:pPr>
      <w:r>
        <w:rPr>
          <w:b/>
        </w:rPr>
        <w:t>PROTECCION DE DATOS Y CONFIDENCIALIDAD DE LA INFORMACION</w:t>
      </w:r>
      <w:r>
        <w:t xml:space="preserve">. </w:t>
      </w:r>
    </w:p>
    <w:p w:rsidR="002D2FE3" w:rsidRDefault="00CB5F7D">
      <w:pPr>
        <w:spacing w:after="95" w:line="259" w:lineRule="auto"/>
        <w:ind w:left="58" w:firstLine="0"/>
        <w:jc w:val="left"/>
      </w:pPr>
      <w:r>
        <w:t xml:space="preserve">  </w:t>
      </w:r>
    </w:p>
    <w:p w:rsidR="002D2FE3" w:rsidRDefault="00CB5F7D">
      <w:pPr>
        <w:numPr>
          <w:ilvl w:val="1"/>
          <w:numId w:val="48"/>
        </w:numPr>
        <w:ind w:right="967"/>
      </w:pPr>
      <w:r>
        <w:rPr>
          <w:rFonts w:ascii="Calibri" w:eastAsia="Calibri" w:hAnsi="Calibri" w:cs="Calibri"/>
          <w:noProof/>
        </w:rPr>
        <mc:AlternateContent>
          <mc:Choice Requires="wpg">
            <w:drawing>
              <wp:anchor distT="0" distB="0" distL="114300" distR="114300" simplePos="0" relativeHeight="25191219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64699" name="Group 56469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0512" name="Rectangle 4051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0513" name="Rectangle 4051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Documento firmado electrónicamente desde la plataforma esPublico Gesti</w:t>
                              </w:r>
                              <w:r>
                                <w:rPr>
                                  <w:sz w:val="12"/>
                                </w:rPr>
                                <w:t xml:space="preserve">ona | Página 183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4699" style="width:12.7031pt;height:279.366pt;position:absolute;mso-position-horizontal-relative:page;mso-position-horizontal:absolute;margin-left:682.278pt;mso-position-vertical-relative:page;margin-top:532.554pt;" coordsize="1613,35479">
                <v:rect id="Rectangle 4051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051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183 de 269 </w:t>
                        </w:r>
                      </w:p>
                    </w:txbxContent>
                  </v:textbox>
                </v:rect>
                <w10:wrap type="topAndBottom"/>
              </v:group>
            </w:pict>
          </mc:Fallback>
        </mc:AlternateContent>
      </w:r>
      <w:r>
        <w:t>De acuerdo con lo previsto en el artículo 7 de la Ley 43/2010, de 30 de diciembre, del servicio postal universal, de los derechos de los usuarios y del mercado postal, el adjudicatario no podrá facilitar a un tercero ningún dato re</w:t>
      </w:r>
      <w:r>
        <w:t>lativo a la existencia del envío postal, a su clase, a sus circunstancias exteriores, a la identidad del remitente y el destinatario, ni a sus direcciones. Igualmente, su obligación de protección de datos incluirá el deber de secreto de los datos de caráct</w:t>
      </w:r>
      <w:r>
        <w:t>er personal, la confidencialidad de la información transmitida o almacenada y a la protección de la intimidad, todo ello según lo dispuesto en el Reglamento (UE) 2016/679 del Parlamento Europeo y del Consejo, de 27 de abril de 2016, relativo a la protecció</w:t>
      </w:r>
      <w:r>
        <w:t xml:space="preserve">n de las personas físicas en lo que respecta al tratamiento de datos personales y a la libre circulación de estos datos y por el que se deroga la Directiva 95/46/CE (Reglamento general de protección de datos). </w:t>
      </w:r>
    </w:p>
    <w:p w:rsidR="002D2FE3" w:rsidRDefault="00CB5F7D">
      <w:pPr>
        <w:spacing w:after="100" w:line="259" w:lineRule="auto"/>
        <w:ind w:left="58" w:firstLine="0"/>
        <w:jc w:val="left"/>
      </w:pPr>
      <w:r>
        <w:rPr>
          <w:b/>
        </w:rPr>
        <w:t xml:space="preserve"> </w:t>
      </w:r>
    </w:p>
    <w:p w:rsidR="002D2FE3" w:rsidRDefault="00CB5F7D">
      <w:pPr>
        <w:spacing w:after="98" w:line="259" w:lineRule="auto"/>
        <w:ind w:left="58" w:firstLine="0"/>
        <w:jc w:val="left"/>
      </w:pPr>
      <w:r>
        <w:rPr>
          <w:b/>
        </w:rPr>
        <w:t xml:space="preserve"> </w:t>
      </w:r>
    </w:p>
    <w:p w:rsidR="002D2FE3" w:rsidRDefault="00CB5F7D">
      <w:pPr>
        <w:numPr>
          <w:ilvl w:val="0"/>
          <w:numId w:val="48"/>
        </w:numPr>
        <w:spacing w:after="112" w:line="248" w:lineRule="auto"/>
        <w:ind w:right="962" w:hanging="247"/>
      </w:pPr>
      <w:r>
        <w:rPr>
          <w:b/>
        </w:rPr>
        <w:t xml:space="preserve">ANEXOS  </w:t>
      </w:r>
    </w:p>
    <w:p w:rsidR="002D2FE3" w:rsidRDefault="00CB5F7D">
      <w:pPr>
        <w:spacing w:after="103" w:line="259" w:lineRule="auto"/>
        <w:ind w:left="58" w:firstLine="0"/>
        <w:jc w:val="left"/>
      </w:pPr>
      <w:r>
        <w:rPr>
          <w:b/>
        </w:rPr>
        <w:t xml:space="preserve"> </w:t>
      </w:r>
    </w:p>
    <w:p w:rsidR="002D2FE3" w:rsidRDefault="00CB5F7D">
      <w:pPr>
        <w:spacing w:after="95" w:line="259" w:lineRule="auto"/>
        <w:ind w:left="58" w:firstLine="0"/>
        <w:jc w:val="left"/>
      </w:pPr>
      <w:r>
        <w:t xml:space="preserve"> </w:t>
      </w:r>
    </w:p>
    <w:p w:rsidR="002D2FE3" w:rsidRDefault="00CB5F7D">
      <w:pPr>
        <w:pStyle w:val="Ttulo2"/>
      </w:pPr>
      <w:r>
        <w:t xml:space="preserve">ANEXO I </w:t>
      </w:r>
    </w:p>
    <w:p w:rsidR="002D2FE3" w:rsidRDefault="00CB5F7D">
      <w:pPr>
        <w:tabs>
          <w:tab w:val="center" w:pos="5076"/>
          <w:tab w:val="center" w:pos="10202"/>
        </w:tabs>
        <w:spacing w:after="0" w:line="265" w:lineRule="auto"/>
        <w:ind w:left="0" w:firstLine="0"/>
        <w:jc w:val="left"/>
      </w:pPr>
      <w:r>
        <w:rPr>
          <w:rFonts w:ascii="Calibri" w:eastAsia="Calibri" w:hAnsi="Calibri" w:cs="Calibri"/>
        </w:rPr>
        <w:tab/>
      </w:r>
      <w:r>
        <w:rPr>
          <w:b/>
        </w:rPr>
        <w:t>Relación de Precios unitarios base de licitación</w:t>
      </w:r>
      <w:r>
        <w:t xml:space="preserve"> </w:t>
      </w:r>
      <w:r>
        <w:tab/>
        <w:t xml:space="preserve"> </w:t>
      </w:r>
    </w:p>
    <w:tbl>
      <w:tblPr>
        <w:tblStyle w:val="TableGrid"/>
        <w:tblW w:w="8531" w:type="dxa"/>
        <w:tblInd w:w="342" w:type="dxa"/>
        <w:tblCellMar>
          <w:top w:w="0" w:type="dxa"/>
          <w:left w:w="0" w:type="dxa"/>
          <w:bottom w:w="0" w:type="dxa"/>
          <w:right w:w="0" w:type="dxa"/>
        </w:tblCellMar>
        <w:tblLook w:val="04A0" w:firstRow="1" w:lastRow="0" w:firstColumn="1" w:lastColumn="0" w:noHBand="0" w:noVBand="1"/>
      </w:tblPr>
      <w:tblGrid>
        <w:gridCol w:w="6609"/>
        <w:gridCol w:w="1922"/>
      </w:tblGrid>
      <w:tr w:rsidR="002D2FE3">
        <w:trPr>
          <w:trHeight w:val="789"/>
        </w:trPr>
        <w:tc>
          <w:tcPr>
            <w:tcW w:w="6609" w:type="dxa"/>
            <w:tcBorders>
              <w:top w:val="nil"/>
              <w:left w:val="nil"/>
              <w:bottom w:val="single" w:sz="4" w:space="0" w:color="9CC2E3"/>
              <w:right w:val="nil"/>
            </w:tcBorders>
            <w:shd w:val="clear" w:color="auto" w:fill="5B9BD3"/>
          </w:tcPr>
          <w:p w:rsidR="002D2FE3" w:rsidRDefault="00CB5F7D">
            <w:pPr>
              <w:spacing w:after="0" w:line="259" w:lineRule="auto"/>
              <w:ind w:left="-1" w:firstLine="0"/>
              <w:jc w:val="left"/>
            </w:pPr>
            <w:r>
              <w:rPr>
                <w:b/>
              </w:rPr>
              <w:t xml:space="preserve"> </w:t>
            </w:r>
          </w:p>
          <w:p w:rsidR="002D2FE3" w:rsidRDefault="00CB5F7D">
            <w:pPr>
              <w:spacing w:after="0" w:line="259" w:lineRule="auto"/>
              <w:ind w:left="2275" w:right="2273" w:firstLine="0"/>
              <w:jc w:val="center"/>
            </w:pPr>
            <w:r>
              <w:rPr>
                <w:b/>
                <w:color w:val="FFFFFF"/>
              </w:rPr>
              <w:t>TIPO DE SERVICIO</w:t>
            </w:r>
            <w:r>
              <w:rPr>
                <w:rFonts w:ascii="Times New Roman" w:eastAsia="Times New Roman" w:hAnsi="Times New Roman" w:cs="Times New Roman"/>
                <w:sz w:val="24"/>
              </w:rPr>
              <w:t xml:space="preserve"> </w:t>
            </w:r>
          </w:p>
        </w:tc>
        <w:tc>
          <w:tcPr>
            <w:tcW w:w="1922" w:type="dxa"/>
            <w:tcBorders>
              <w:top w:val="nil"/>
              <w:left w:val="nil"/>
              <w:bottom w:val="single" w:sz="4" w:space="0" w:color="9CC2E3"/>
              <w:right w:val="nil"/>
            </w:tcBorders>
            <w:shd w:val="clear" w:color="auto" w:fill="5B9BD3"/>
            <w:vAlign w:val="bottom"/>
          </w:tcPr>
          <w:p w:rsidR="002D2FE3" w:rsidRDefault="00CB5F7D">
            <w:pPr>
              <w:spacing w:after="0" w:line="259" w:lineRule="auto"/>
              <w:ind w:left="62" w:firstLine="0"/>
            </w:pPr>
            <w:r>
              <w:rPr>
                <w:b/>
                <w:color w:val="FFFFFF"/>
              </w:rPr>
              <w:t>PRECIOS UNITA-</w:t>
            </w:r>
          </w:p>
          <w:p w:rsidR="002D2FE3" w:rsidRDefault="00CB5F7D">
            <w:pPr>
              <w:spacing w:after="0" w:line="259" w:lineRule="auto"/>
              <w:ind w:left="1" w:firstLine="0"/>
              <w:jc w:val="center"/>
            </w:pPr>
            <w:r>
              <w:rPr>
                <w:b/>
                <w:color w:val="FFFFFF"/>
              </w:rPr>
              <w:t>RIOS</w:t>
            </w:r>
            <w:r>
              <w:rPr>
                <w:rFonts w:ascii="Times New Roman" w:eastAsia="Times New Roman" w:hAnsi="Times New Roman" w:cs="Times New Roman"/>
                <w:sz w:val="24"/>
              </w:rPr>
              <w:t xml:space="preserve"> </w:t>
            </w:r>
          </w:p>
          <w:p w:rsidR="002D2FE3" w:rsidRDefault="00CB5F7D">
            <w:pPr>
              <w:spacing w:after="0" w:line="259" w:lineRule="auto"/>
              <w:ind w:left="180" w:firstLine="0"/>
              <w:jc w:val="left"/>
            </w:pPr>
            <w:r>
              <w:rPr>
                <w:b/>
                <w:color w:val="FFFFFF"/>
              </w:rPr>
              <w:t>(IGIC. Incluido)</w:t>
            </w:r>
            <w:r>
              <w:rPr>
                <w:rFonts w:ascii="Times New Roman" w:eastAsia="Times New Roman" w:hAnsi="Times New Roman" w:cs="Times New Roman"/>
                <w:sz w:val="24"/>
              </w:rPr>
              <w:t xml:space="preserve"> </w:t>
            </w:r>
          </w:p>
        </w:tc>
      </w:tr>
      <w:tr w:rsidR="002D2FE3">
        <w:trPr>
          <w:trHeight w:val="214"/>
        </w:trPr>
        <w:tc>
          <w:tcPr>
            <w:tcW w:w="8531" w:type="dxa"/>
            <w:gridSpan w:val="2"/>
            <w:tcBorders>
              <w:top w:val="single" w:sz="4" w:space="0" w:color="9CC2E3"/>
              <w:left w:val="single" w:sz="4" w:space="0" w:color="9CC2E3"/>
              <w:bottom w:val="single" w:sz="4" w:space="0" w:color="9CC2E3"/>
              <w:right w:val="single" w:sz="4" w:space="0" w:color="9CC2E3"/>
            </w:tcBorders>
            <w:shd w:val="clear" w:color="auto" w:fill="F1F1F1"/>
          </w:tcPr>
          <w:p w:rsidR="002D2FE3" w:rsidRDefault="00CB5F7D">
            <w:pPr>
              <w:spacing w:after="0" w:line="259" w:lineRule="auto"/>
              <w:ind w:left="0" w:firstLine="0"/>
              <w:jc w:val="center"/>
            </w:pPr>
            <w:r>
              <w:rPr>
                <w:b/>
              </w:rPr>
              <w:t xml:space="preserve">LOTE 1 </w:t>
            </w:r>
          </w:p>
        </w:tc>
      </w:tr>
      <w:tr w:rsidR="002D2FE3">
        <w:trPr>
          <w:trHeight w:val="412"/>
        </w:trPr>
        <w:tc>
          <w:tcPr>
            <w:tcW w:w="8531" w:type="dxa"/>
            <w:gridSpan w:val="2"/>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220" w:firstLine="0"/>
              <w:jc w:val="left"/>
            </w:pPr>
            <w:r>
              <w:rPr>
                <w:b/>
              </w:rPr>
              <w:t>A) CORREO ORDINARIO (NACIONAL, INTERNACIONAL Y URGENTES)</w:t>
            </w:r>
            <w:r>
              <w:rPr>
                <w:rFonts w:ascii="Times New Roman" w:eastAsia="Times New Roman" w:hAnsi="Times New Roman" w:cs="Times New Roman"/>
                <w:sz w:val="24"/>
              </w:rPr>
              <w:t xml:space="preserve"> </w:t>
            </w:r>
          </w:p>
        </w:tc>
      </w:tr>
      <w:tr w:rsidR="002D2FE3">
        <w:trPr>
          <w:trHeight w:val="262"/>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rPr>
                <w:b/>
              </w:rPr>
              <w:t>SERVICIOS PRINCIPALES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ORDINARIA NACIONAL LOCAL</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 xml:space="preserve">Hasta 20 g </w:t>
            </w:r>
            <w:r>
              <w:t>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0,80€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sin normalizar</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0,85€</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20 g hasta 50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0,90€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 g hasta 100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1,35€</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 g hasta 500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2,60€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500 g hasta 1.000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5.25€</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1.000 g hasta 2.000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5,60€</w:t>
            </w:r>
          </w:p>
        </w:tc>
      </w:tr>
      <w:tr w:rsidR="002D2FE3">
        <w:trPr>
          <w:trHeight w:val="262"/>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ORDINARIA NACIONAL DESTINO 1</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0,80€</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sin normalizar</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0,90€</w:t>
            </w:r>
          </w:p>
        </w:tc>
      </w:tr>
      <w:tr w:rsidR="002D2FE3">
        <w:trPr>
          <w:trHeight w:val="217"/>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20 g hasta 50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0,90€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 g hasta 100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1,35€</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 g hasta 500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2,60€</w:t>
            </w:r>
          </w:p>
        </w:tc>
      </w:tr>
      <w:tr w:rsidR="002D2FE3">
        <w:trPr>
          <w:trHeight w:val="21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500 g hasta 1.000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5.25€</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1.000 g hasta 2.000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5,60€</w:t>
            </w:r>
          </w:p>
        </w:tc>
      </w:tr>
      <w:tr w:rsidR="002D2FE3">
        <w:trPr>
          <w:trHeight w:val="26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left"/>
            </w:pPr>
            <w: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2"/>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rPr>
                <w:b/>
              </w:rPr>
              <w:t xml:space="preserve">ORDINARIA </w:t>
            </w:r>
            <w:r>
              <w:rPr>
                <w:b/>
              </w:rPr>
              <w:t>NACIONAL DESTINO 2</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1,65€</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sin normalizar</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1,85€</w:t>
            </w:r>
          </w:p>
        </w:tc>
      </w:tr>
    </w:tbl>
    <w:p w:rsidR="002D2FE3" w:rsidRDefault="00CB5F7D">
      <w:pPr>
        <w:spacing w:after="3" w:line="259" w:lineRule="auto"/>
        <w:ind w:left="154" w:right="1504"/>
        <w:jc w:val="center"/>
      </w:pPr>
      <w:r>
        <w:t>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1,85€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2,60€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6,80€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13,40€</w:t>
      </w:r>
    </w:p>
    <w:p w:rsidR="002D2FE3" w:rsidRDefault="00CB5F7D">
      <w:pPr>
        <w:tabs>
          <w:tab w:val="center" w:pos="1802"/>
          <w:tab w:val="center" w:pos="8549"/>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21,40€</w:t>
      </w:r>
    </w:p>
    <w:p w:rsidR="002D2FE3" w:rsidRDefault="00CB5F7D">
      <w:pPr>
        <w:spacing w:after="0" w:line="259" w:lineRule="auto"/>
        <w:ind w:left="346" w:firstLine="0"/>
        <w:jc w:val="left"/>
      </w:pPr>
      <w:r>
        <w:t xml:space="preserve"> </w:t>
      </w:r>
      <w:r>
        <w:tab/>
        <w:t xml:space="preserve"> </w:t>
      </w:r>
    </w:p>
    <w:p w:rsidR="002D2FE3" w:rsidRDefault="00CB5F7D">
      <w:pPr>
        <w:tabs>
          <w:tab w:val="center" w:pos="2556"/>
          <w:tab w:val="center" w:pos="6956"/>
        </w:tabs>
        <w:spacing w:after="46" w:line="248" w:lineRule="auto"/>
        <w:ind w:left="0" w:firstLine="0"/>
        <w:jc w:val="left"/>
      </w:pPr>
      <w:r>
        <w:rPr>
          <w:rFonts w:ascii="Calibri" w:eastAsia="Calibri" w:hAnsi="Calibri" w:cs="Calibri"/>
        </w:rPr>
        <w:tab/>
      </w:r>
      <w:r>
        <w:rPr>
          <w:b/>
        </w:rPr>
        <w:t>ORDINARIA NACIONAL URGENTE LOCAL</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3" w:line="259" w:lineRule="auto"/>
        <w:ind w:left="154" w:right="1504"/>
        <w:jc w:val="center"/>
      </w:pPr>
      <w:r>
        <w:rPr>
          <w:noProof/>
        </w:rPr>
        <w:drawing>
          <wp:anchor distT="0" distB="0" distL="114300" distR="114300" simplePos="0" relativeHeight="251913216" behindDoc="1" locked="0" layoutInCell="1" allowOverlap="0">
            <wp:simplePos x="0" y="0"/>
            <wp:positionH relativeFrom="column">
              <wp:posOffset>125552</wp:posOffset>
            </wp:positionH>
            <wp:positionV relativeFrom="paragraph">
              <wp:posOffset>-1006974</wp:posOffset>
            </wp:positionV>
            <wp:extent cx="5513833" cy="7677913"/>
            <wp:effectExtent l="0" t="0" r="0" b="0"/>
            <wp:wrapNone/>
            <wp:docPr id="647860" name="Picture 647860"/>
            <wp:cNvGraphicFramePr/>
            <a:graphic xmlns:a="http://schemas.openxmlformats.org/drawingml/2006/main">
              <a:graphicData uri="http://schemas.openxmlformats.org/drawingml/2006/picture">
                <pic:pic xmlns:pic="http://schemas.openxmlformats.org/drawingml/2006/picture">
                  <pic:nvPicPr>
                    <pic:cNvPr id="647860" name="Picture 647860"/>
                    <pic:cNvPicPr/>
                  </pic:nvPicPr>
                  <pic:blipFill>
                    <a:blip r:embed="rId92"/>
                    <a:stretch>
                      <a:fillRect/>
                    </a:stretch>
                  </pic:blipFill>
                  <pic:spPr>
                    <a:xfrm>
                      <a:off x="0" y="0"/>
                      <a:ext cx="5513833" cy="7677913"/>
                    </a:xfrm>
                    <a:prstGeom prst="rect">
                      <a:avLst/>
                    </a:prstGeom>
                  </pic:spPr>
                </pic:pic>
              </a:graphicData>
            </a:graphic>
          </wp:anchor>
        </w:drawing>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3,57€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3,68€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3,68€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4,11€</w:t>
      </w:r>
    </w:p>
    <w:p w:rsidR="002D2FE3" w:rsidRDefault="00CB5F7D">
      <w:pPr>
        <w:tabs>
          <w:tab w:val="center" w:pos="1618"/>
          <w:tab w:val="center" w:pos="8611"/>
        </w:tabs>
        <w:spacing w:after="11"/>
        <w:ind w:left="0" w:firstLine="0"/>
        <w:jc w:val="left"/>
      </w:pPr>
      <w:r>
        <w:rPr>
          <w:rFonts w:ascii="Calibri" w:eastAsia="Calibri" w:hAnsi="Calibri" w:cs="Calibri"/>
        </w:rPr>
        <w:tab/>
      </w:r>
      <w:r>
        <w:t>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5,44€</w:t>
      </w:r>
    </w:p>
    <w:p w:rsidR="002D2FE3" w:rsidRDefault="00CB5F7D">
      <w:pPr>
        <w:spacing w:after="0" w:line="259" w:lineRule="auto"/>
        <w:ind w:left="346" w:firstLine="0"/>
        <w:jc w:val="left"/>
      </w:pPr>
      <w:r>
        <w:t xml:space="preserve"> </w:t>
      </w:r>
      <w:r>
        <w:tab/>
        <w:t xml:space="preserve"> </w:t>
      </w:r>
    </w:p>
    <w:p w:rsidR="002D2FE3" w:rsidRDefault="00CB5F7D">
      <w:pPr>
        <w:tabs>
          <w:tab w:val="center" w:pos="2759"/>
          <w:tab w:val="center" w:pos="6956"/>
        </w:tabs>
        <w:spacing w:after="45" w:line="248" w:lineRule="auto"/>
        <w:ind w:left="0" w:firstLine="0"/>
        <w:jc w:val="left"/>
      </w:pPr>
      <w:r>
        <w:rPr>
          <w:rFonts w:ascii="Calibri" w:eastAsia="Calibri" w:hAnsi="Calibri" w:cs="Calibri"/>
        </w:rPr>
        <w:tab/>
      </w:r>
      <w:r>
        <w:rPr>
          <w:b/>
        </w:rPr>
        <w:t>ORDINARIA NACIONAL URGENTE DESTINO 1</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3" w:line="259" w:lineRule="auto"/>
        <w:ind w:left="154" w:right="1504"/>
        <w:jc w:val="center"/>
      </w:pPr>
      <w:r>
        <w:t xml:space="preserve">Hasta 20 g </w:t>
      </w:r>
      <w:r>
        <w:t>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3,57€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3,68€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3,68€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4,11€</w:t>
      </w:r>
    </w:p>
    <w:p w:rsidR="002D2FE3" w:rsidRDefault="00CB5F7D">
      <w:pPr>
        <w:tabs>
          <w:tab w:val="center" w:pos="1618"/>
          <w:tab w:val="center" w:pos="8611"/>
        </w:tabs>
        <w:spacing w:after="11"/>
        <w:ind w:left="0" w:firstLine="0"/>
        <w:jc w:val="left"/>
      </w:pPr>
      <w:r>
        <w:rPr>
          <w:rFonts w:ascii="Calibri" w:eastAsia="Calibri" w:hAnsi="Calibri" w:cs="Calibri"/>
        </w:rPr>
        <w:tab/>
      </w:r>
      <w:r>
        <w:t>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5,44€</w:t>
      </w:r>
    </w:p>
    <w:p w:rsidR="002D2FE3" w:rsidRDefault="00CB5F7D">
      <w:pPr>
        <w:spacing w:after="0" w:line="259" w:lineRule="auto"/>
        <w:ind w:left="346" w:firstLine="0"/>
        <w:jc w:val="left"/>
      </w:pPr>
      <w:r>
        <w:t xml:space="preserve"> </w:t>
      </w:r>
      <w:r>
        <w:tab/>
        <w:t xml:space="preserve"> </w:t>
      </w:r>
    </w:p>
    <w:p w:rsidR="002D2FE3" w:rsidRDefault="00CB5F7D">
      <w:pPr>
        <w:tabs>
          <w:tab w:val="center" w:pos="2757"/>
          <w:tab w:val="center" w:pos="6956"/>
        </w:tabs>
        <w:spacing w:after="45" w:line="248" w:lineRule="auto"/>
        <w:ind w:left="0" w:firstLine="0"/>
        <w:jc w:val="left"/>
      </w:pPr>
      <w:r>
        <w:rPr>
          <w:rFonts w:ascii="Calibri" w:eastAsia="Calibri" w:hAnsi="Calibri" w:cs="Calibri"/>
        </w:rPr>
        <w:tab/>
      </w:r>
      <w:r>
        <w:rPr>
          <w:b/>
        </w:rPr>
        <w:t>ORDINARIA NACIONAL URGENTE DESTINO 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3" w:line="259" w:lineRule="auto"/>
        <w:ind w:left="154" w:right="1504"/>
        <w:jc w:val="center"/>
      </w:pP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6,95€ </w:t>
      </w:r>
      <w:r>
        <w:t>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7,21€</w:t>
      </w:r>
    </w:p>
    <w:p w:rsidR="002D2FE3" w:rsidRDefault="00CB5F7D">
      <w:pPr>
        <w:tabs>
          <w:tab w:val="center" w:pos="1618"/>
          <w:tab w:val="center" w:pos="8611"/>
        </w:tabs>
        <w:spacing w:after="11"/>
        <w:ind w:left="0" w:firstLine="0"/>
        <w:jc w:val="left"/>
      </w:pPr>
      <w:r>
        <w:rPr>
          <w:rFonts w:ascii="Calibri" w:eastAsia="Calibri" w:hAnsi="Calibri" w:cs="Calibri"/>
        </w:rPr>
        <w:tab/>
      </w:r>
      <w:r>
        <w:t>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8.75€</w:t>
      </w:r>
    </w:p>
    <w:p w:rsidR="002D2FE3" w:rsidRDefault="00CB5F7D">
      <w:pPr>
        <w:spacing w:after="0" w:line="259" w:lineRule="auto"/>
        <w:ind w:left="346" w:firstLine="0"/>
        <w:jc w:val="left"/>
      </w:pPr>
      <w:r>
        <w:rPr>
          <w:rFonts w:ascii="Calibri" w:eastAsia="Calibri" w:hAnsi="Calibri" w:cs="Calibri"/>
          <w:noProof/>
        </w:rPr>
        <mc:AlternateContent>
          <mc:Choice Requires="wpg">
            <w:drawing>
              <wp:anchor distT="0" distB="0" distL="114300" distR="114300" simplePos="0" relativeHeight="2519142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85734" name="Group 58573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1645" name="Rectangle 4164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1646" name="Rectangle 4164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184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5734" style="width:12.7031pt;height:279.366pt;position:absolute;mso-position-horizontal-relative:page;mso-position-horizontal:absolute;margin-left:682.278pt;mso-position-vertical-relative:page;margin-top:532.554pt;" coordsize="1613,35479">
                <v:rect id="Rectangle 4164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164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184 de 269 </w:t>
                        </w:r>
                      </w:p>
                    </w:txbxContent>
                  </v:textbox>
                </v:rect>
                <w10:wrap type="square"/>
              </v:group>
            </w:pict>
          </mc:Fallback>
        </mc:AlternateContent>
      </w:r>
      <w:r>
        <w:t xml:space="preserve"> </w:t>
      </w:r>
      <w:r>
        <w:tab/>
        <w:t xml:space="preserve"> </w:t>
      </w:r>
    </w:p>
    <w:p w:rsidR="002D2FE3" w:rsidRDefault="00CB5F7D">
      <w:pPr>
        <w:tabs>
          <w:tab w:val="center" w:pos="2822"/>
          <w:tab w:val="center" w:pos="6956"/>
        </w:tabs>
        <w:spacing w:after="41" w:line="248" w:lineRule="auto"/>
        <w:ind w:left="0" w:firstLine="0"/>
        <w:jc w:val="left"/>
      </w:pPr>
      <w:r>
        <w:rPr>
          <w:rFonts w:ascii="Calibri" w:eastAsia="Calibri" w:hAnsi="Calibri" w:cs="Calibri"/>
        </w:rPr>
        <w:tab/>
      </w:r>
      <w:r>
        <w:rPr>
          <w:b/>
        </w:rPr>
        <w:t>ORDINARIA INTERNACIONAL ZONA 1 (Europa)</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tabs>
          <w:tab w:val="center" w:pos="1562"/>
          <w:tab w:val="center" w:pos="8611"/>
        </w:tabs>
        <w:spacing w:after="11"/>
        <w:ind w:left="0" w:firstLine="0"/>
        <w:jc w:val="left"/>
      </w:pPr>
      <w:r>
        <w:rPr>
          <w:rFonts w:ascii="Calibri" w:eastAsia="Calibri" w:hAnsi="Calibri" w:cs="Calibri"/>
        </w:rPr>
        <w:tab/>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1,45€</w:t>
      </w:r>
    </w:p>
    <w:p w:rsidR="002D2FE3" w:rsidRDefault="00CB5F7D">
      <w:pPr>
        <w:tabs>
          <w:tab w:val="center" w:pos="1592"/>
          <w:tab w:val="center" w:pos="8611"/>
        </w:tabs>
        <w:spacing w:after="11"/>
        <w:ind w:left="0" w:firstLine="0"/>
        <w:jc w:val="left"/>
      </w:pPr>
      <w:r>
        <w:rPr>
          <w:rFonts w:ascii="Calibri" w:eastAsia="Calibri" w:hAnsi="Calibri" w:cs="Calibri"/>
        </w:rPr>
        <w:tab/>
      </w:r>
      <w:r>
        <w:t>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1,95€</w:t>
      </w:r>
    </w:p>
    <w:p w:rsidR="002D2FE3" w:rsidRDefault="00CB5F7D">
      <w:pPr>
        <w:tabs>
          <w:tab w:val="center" w:pos="3582"/>
          <w:tab w:val="center" w:pos="8613"/>
        </w:tabs>
        <w:spacing w:after="3" w:line="265" w:lineRule="auto"/>
        <w:ind w:left="0" w:firstLine="0"/>
        <w:jc w:val="left"/>
      </w:pPr>
      <w:r>
        <w:rPr>
          <w:rFonts w:ascii="Calibri" w:eastAsia="Calibri" w:hAnsi="Calibri" w:cs="Calibri"/>
        </w:rPr>
        <w:tab/>
      </w:r>
      <w:r>
        <w:t xml:space="preserve">Más de 20 g hasta 50 g </w:t>
      </w:r>
      <w:r>
        <w:tab/>
        <w:t>1,95€</w:t>
      </w:r>
    </w:p>
    <w:p w:rsidR="002D2FE3" w:rsidRDefault="00CB5F7D">
      <w:pPr>
        <w:tabs>
          <w:tab w:val="center" w:pos="3581"/>
          <w:tab w:val="center" w:pos="8613"/>
        </w:tabs>
        <w:spacing w:after="11"/>
        <w:ind w:left="0" w:firstLine="0"/>
        <w:jc w:val="left"/>
      </w:pPr>
      <w:r>
        <w:rPr>
          <w:rFonts w:ascii="Calibri" w:eastAsia="Calibri" w:hAnsi="Calibri" w:cs="Calibri"/>
        </w:rPr>
        <w:tab/>
      </w:r>
      <w:r>
        <w:t>Más de 50 g has</w:t>
      </w:r>
      <w:r>
        <w:t xml:space="preserve">ta 100 g </w:t>
      </w:r>
      <w:r>
        <w:tab/>
        <w:t>2,70€</w:t>
      </w:r>
    </w:p>
    <w:p w:rsidR="002D2FE3" w:rsidRDefault="00CB5F7D">
      <w:pPr>
        <w:tabs>
          <w:tab w:val="center" w:pos="3581"/>
          <w:tab w:val="center" w:pos="8613"/>
        </w:tabs>
        <w:spacing w:after="11"/>
        <w:ind w:left="0" w:firstLine="0"/>
        <w:jc w:val="left"/>
      </w:pPr>
      <w:r>
        <w:rPr>
          <w:rFonts w:ascii="Calibri" w:eastAsia="Calibri" w:hAnsi="Calibri" w:cs="Calibri"/>
        </w:rPr>
        <w:tab/>
      </w:r>
      <w:r>
        <w:t xml:space="preserve">Más de 100 g hasta 500 g </w:t>
      </w:r>
      <w:r>
        <w:tab/>
        <w:t>6,80€</w:t>
      </w:r>
    </w:p>
    <w:p w:rsidR="002D2FE3" w:rsidRDefault="00CB5F7D">
      <w:pPr>
        <w:tabs>
          <w:tab w:val="center" w:pos="3582"/>
          <w:tab w:val="center" w:pos="8552"/>
        </w:tabs>
        <w:spacing w:after="3" w:line="265" w:lineRule="auto"/>
        <w:ind w:left="0" w:firstLine="0"/>
        <w:jc w:val="left"/>
      </w:pPr>
      <w:r>
        <w:rPr>
          <w:rFonts w:ascii="Calibri" w:eastAsia="Calibri" w:hAnsi="Calibri" w:cs="Calibri"/>
        </w:rPr>
        <w:tab/>
      </w:r>
      <w:r>
        <w:t xml:space="preserve">Más de 500 g hasta 1.000 g </w:t>
      </w:r>
      <w:r>
        <w:tab/>
        <w:t>13,90€</w:t>
      </w:r>
    </w:p>
    <w:p w:rsidR="002D2FE3" w:rsidRDefault="00CB5F7D">
      <w:pPr>
        <w:tabs>
          <w:tab w:val="center" w:pos="3581"/>
          <w:tab w:val="center" w:pos="8552"/>
        </w:tabs>
        <w:spacing w:after="3" w:line="265" w:lineRule="auto"/>
        <w:ind w:left="0" w:firstLine="0"/>
        <w:jc w:val="left"/>
      </w:pPr>
      <w:r>
        <w:rPr>
          <w:rFonts w:ascii="Calibri" w:eastAsia="Calibri" w:hAnsi="Calibri" w:cs="Calibri"/>
        </w:rPr>
        <w:tab/>
      </w:r>
      <w:r>
        <w:t xml:space="preserve">Más de 1.000 g hasta 2.000 g </w:t>
      </w:r>
      <w:r>
        <w:tab/>
        <w:t>21,30€</w:t>
      </w:r>
    </w:p>
    <w:p w:rsidR="002D2FE3" w:rsidRDefault="00CB5F7D">
      <w:pPr>
        <w:spacing w:after="0" w:line="259" w:lineRule="auto"/>
        <w:ind w:left="3579" w:firstLine="0"/>
        <w:jc w:val="left"/>
      </w:pPr>
      <w:r>
        <w:t xml:space="preserve"> </w:t>
      </w:r>
      <w:r>
        <w:tab/>
        <w:t xml:space="preserve"> </w:t>
      </w:r>
    </w:p>
    <w:p w:rsidR="002D2FE3" w:rsidRDefault="00CB5F7D">
      <w:pPr>
        <w:tabs>
          <w:tab w:val="center" w:pos="3583"/>
          <w:tab w:val="center" w:pos="7914"/>
        </w:tabs>
        <w:spacing w:after="11" w:line="248" w:lineRule="auto"/>
        <w:ind w:left="0" w:firstLine="0"/>
        <w:jc w:val="left"/>
      </w:pPr>
      <w:r>
        <w:rPr>
          <w:rFonts w:ascii="Calibri" w:eastAsia="Calibri" w:hAnsi="Calibri" w:cs="Calibri"/>
        </w:rPr>
        <w:tab/>
      </w:r>
      <w:r>
        <w:rPr>
          <w:b/>
        </w:rPr>
        <w:t>ORDINARIA INTERNACIONAL ZONA 2 (resto de países)</w:t>
      </w:r>
      <w:r>
        <w:t xml:space="preserve"> </w:t>
      </w:r>
      <w:r>
        <w:tab/>
        <w:t xml:space="preserve"> </w:t>
      </w:r>
    </w:p>
    <w:p w:rsidR="002D2FE3" w:rsidRDefault="00CB5F7D">
      <w:pPr>
        <w:tabs>
          <w:tab w:val="center" w:pos="3581"/>
          <w:tab w:val="center" w:pos="8613"/>
        </w:tabs>
        <w:spacing w:after="11"/>
        <w:ind w:left="0" w:firstLine="0"/>
        <w:jc w:val="left"/>
      </w:pPr>
      <w:r>
        <w:rPr>
          <w:rFonts w:ascii="Calibri" w:eastAsia="Calibri" w:hAnsi="Calibri" w:cs="Calibri"/>
        </w:rPr>
        <w:tab/>
      </w:r>
      <w:r>
        <w:t xml:space="preserve">Hasta 20 g normalizadas </w:t>
      </w:r>
      <w:r>
        <w:tab/>
        <w:t>1,75€</w:t>
      </w:r>
    </w:p>
    <w:p w:rsidR="002D2FE3" w:rsidRDefault="00CB5F7D">
      <w:pPr>
        <w:tabs>
          <w:tab w:val="center" w:pos="3582"/>
          <w:tab w:val="center" w:pos="8613"/>
        </w:tabs>
        <w:spacing w:after="11"/>
        <w:ind w:left="0" w:firstLine="0"/>
        <w:jc w:val="left"/>
      </w:pPr>
      <w:r>
        <w:rPr>
          <w:rFonts w:ascii="Calibri" w:eastAsia="Calibri" w:hAnsi="Calibri" w:cs="Calibri"/>
        </w:rPr>
        <w:tab/>
      </w:r>
      <w:r>
        <w:t xml:space="preserve">Hasta 20 g sin normalizar </w:t>
      </w:r>
      <w:r>
        <w:tab/>
        <w:t>2,25€</w:t>
      </w:r>
    </w:p>
    <w:p w:rsidR="002D2FE3" w:rsidRDefault="00CB5F7D">
      <w:pPr>
        <w:tabs>
          <w:tab w:val="center" w:pos="3581"/>
          <w:tab w:val="center" w:pos="8613"/>
        </w:tabs>
        <w:spacing w:after="3" w:line="265" w:lineRule="auto"/>
        <w:ind w:left="0" w:firstLine="0"/>
        <w:jc w:val="left"/>
      </w:pPr>
      <w:r>
        <w:rPr>
          <w:rFonts w:ascii="Calibri" w:eastAsia="Calibri" w:hAnsi="Calibri" w:cs="Calibri"/>
        </w:rPr>
        <w:tab/>
      </w:r>
      <w:r>
        <w:t>Más de 20</w:t>
      </w:r>
      <w:r>
        <w:t xml:space="preserve"> g hasta 50 g </w:t>
      </w:r>
      <w:r>
        <w:tab/>
        <w:t>2,25€</w:t>
      </w:r>
    </w:p>
    <w:p w:rsidR="002D2FE3" w:rsidRDefault="00CB5F7D">
      <w:pPr>
        <w:tabs>
          <w:tab w:val="center" w:pos="3581"/>
          <w:tab w:val="center" w:pos="8613"/>
        </w:tabs>
        <w:spacing w:after="11"/>
        <w:ind w:left="0" w:firstLine="0"/>
        <w:jc w:val="left"/>
      </w:pPr>
      <w:r>
        <w:rPr>
          <w:rFonts w:ascii="Calibri" w:eastAsia="Calibri" w:hAnsi="Calibri" w:cs="Calibri"/>
        </w:rPr>
        <w:tab/>
      </w:r>
      <w:r>
        <w:t xml:space="preserve">Más de 50 g hasta 100 g </w:t>
      </w:r>
      <w:r>
        <w:tab/>
        <w:t>3,70€</w:t>
      </w:r>
    </w:p>
    <w:p w:rsidR="002D2FE3" w:rsidRDefault="00CB5F7D">
      <w:pPr>
        <w:tabs>
          <w:tab w:val="center" w:pos="3581"/>
          <w:tab w:val="center" w:pos="8552"/>
        </w:tabs>
        <w:spacing w:after="11"/>
        <w:ind w:left="0" w:firstLine="0"/>
        <w:jc w:val="left"/>
      </w:pPr>
      <w:r>
        <w:rPr>
          <w:rFonts w:ascii="Calibri" w:eastAsia="Calibri" w:hAnsi="Calibri" w:cs="Calibri"/>
        </w:rPr>
        <w:tab/>
      </w:r>
      <w:r>
        <w:t xml:space="preserve">Más de 100 g hasta 500 g </w:t>
      </w:r>
      <w:r>
        <w:tab/>
        <w:t>10,55€</w:t>
      </w:r>
    </w:p>
    <w:p w:rsidR="002D2FE3" w:rsidRDefault="00CB5F7D">
      <w:pPr>
        <w:tabs>
          <w:tab w:val="center" w:pos="3582"/>
          <w:tab w:val="center" w:pos="8552"/>
        </w:tabs>
        <w:spacing w:after="3" w:line="265" w:lineRule="auto"/>
        <w:ind w:left="0" w:firstLine="0"/>
        <w:jc w:val="left"/>
      </w:pPr>
      <w:r>
        <w:rPr>
          <w:rFonts w:ascii="Calibri" w:eastAsia="Calibri" w:hAnsi="Calibri" w:cs="Calibri"/>
        </w:rPr>
        <w:tab/>
      </w:r>
      <w:r>
        <w:t xml:space="preserve">Más de 500 g hasta 1.000 g </w:t>
      </w:r>
      <w:r>
        <w:tab/>
        <w:t>21,75€</w:t>
      </w:r>
    </w:p>
    <w:p w:rsidR="002D2FE3" w:rsidRDefault="00CB5F7D">
      <w:pPr>
        <w:tabs>
          <w:tab w:val="center" w:pos="3581"/>
          <w:tab w:val="center" w:pos="8552"/>
        </w:tabs>
        <w:spacing w:after="3" w:line="265" w:lineRule="auto"/>
        <w:ind w:left="0" w:firstLine="0"/>
        <w:jc w:val="left"/>
      </w:pPr>
      <w:r>
        <w:rPr>
          <w:rFonts w:ascii="Calibri" w:eastAsia="Calibri" w:hAnsi="Calibri" w:cs="Calibri"/>
        </w:rPr>
        <w:tab/>
      </w:r>
      <w:r>
        <w:t xml:space="preserve">Más de 1.000 g hasta 2.000 g </w:t>
      </w:r>
      <w:r>
        <w:tab/>
        <w:t>37,80€</w:t>
      </w:r>
    </w:p>
    <w:p w:rsidR="002D2FE3" w:rsidRDefault="00CB5F7D">
      <w:pPr>
        <w:spacing w:after="0" w:line="259" w:lineRule="auto"/>
        <w:ind w:left="3579" w:firstLine="0"/>
        <w:jc w:val="left"/>
      </w:pPr>
      <w:r>
        <w:t xml:space="preserve"> </w:t>
      </w:r>
      <w:r>
        <w:tab/>
        <w:t xml:space="preserve"> </w:t>
      </w:r>
    </w:p>
    <w:p w:rsidR="002D2FE3" w:rsidRDefault="00CB5F7D">
      <w:pPr>
        <w:tabs>
          <w:tab w:val="center" w:pos="3582"/>
          <w:tab w:val="center" w:pos="7914"/>
        </w:tabs>
        <w:spacing w:after="11" w:line="248" w:lineRule="auto"/>
        <w:ind w:left="0" w:firstLine="0"/>
        <w:jc w:val="left"/>
      </w:pPr>
      <w:r>
        <w:rPr>
          <w:rFonts w:ascii="Calibri" w:eastAsia="Calibri" w:hAnsi="Calibri" w:cs="Calibri"/>
        </w:rPr>
        <w:tab/>
      </w:r>
      <w:r>
        <w:rPr>
          <w:b/>
        </w:rPr>
        <w:t>ORDINARIA INTERNACIONAL URGENTE ZONA 1 (Europa)</w:t>
      </w:r>
      <w:r>
        <w:t xml:space="preserve"> </w:t>
      </w:r>
      <w:r>
        <w:tab/>
        <w:t xml:space="preserve"> </w:t>
      </w:r>
    </w:p>
    <w:p w:rsidR="002D2FE3" w:rsidRDefault="00CB5F7D">
      <w:pPr>
        <w:tabs>
          <w:tab w:val="center" w:pos="3581"/>
          <w:tab w:val="center" w:pos="8613"/>
        </w:tabs>
        <w:spacing w:after="11"/>
        <w:ind w:left="0" w:firstLine="0"/>
        <w:jc w:val="left"/>
      </w:pPr>
      <w:r>
        <w:rPr>
          <w:rFonts w:ascii="Calibri" w:eastAsia="Calibri" w:hAnsi="Calibri" w:cs="Calibri"/>
        </w:rPr>
        <w:tab/>
      </w:r>
      <w:r>
        <w:t xml:space="preserve">Hasta 20 g normalizadas </w:t>
      </w:r>
      <w:r>
        <w:tab/>
        <w:t>5,65€</w:t>
      </w:r>
    </w:p>
    <w:p w:rsidR="002D2FE3" w:rsidRDefault="00CB5F7D">
      <w:pPr>
        <w:tabs>
          <w:tab w:val="center" w:pos="3580"/>
          <w:tab w:val="center" w:pos="8613"/>
        </w:tabs>
        <w:spacing w:after="11"/>
        <w:ind w:left="0" w:firstLine="0"/>
        <w:jc w:val="left"/>
      </w:pPr>
      <w:r>
        <w:rPr>
          <w:rFonts w:ascii="Calibri" w:eastAsia="Calibri" w:hAnsi="Calibri" w:cs="Calibri"/>
        </w:rPr>
        <w:tab/>
      </w:r>
      <w:r>
        <w:t xml:space="preserve">Hasta </w:t>
      </w:r>
      <w:r>
        <w:t xml:space="preserve">20 g sin normalizar </w:t>
      </w:r>
      <w:r>
        <w:tab/>
        <w:t>5,85€</w:t>
      </w:r>
    </w:p>
    <w:p w:rsidR="002D2FE3" w:rsidRDefault="00CB5F7D">
      <w:pPr>
        <w:tabs>
          <w:tab w:val="center" w:pos="3582"/>
          <w:tab w:val="center" w:pos="8613"/>
        </w:tabs>
        <w:spacing w:after="3" w:line="265" w:lineRule="auto"/>
        <w:ind w:left="0" w:firstLine="0"/>
        <w:jc w:val="left"/>
      </w:pPr>
      <w:r>
        <w:rPr>
          <w:rFonts w:ascii="Calibri" w:eastAsia="Calibri" w:hAnsi="Calibri" w:cs="Calibri"/>
        </w:rPr>
        <w:tab/>
      </w:r>
      <w:r>
        <w:t xml:space="preserve">Más de 20 g hasta 50 g </w:t>
      </w:r>
      <w:r>
        <w:tab/>
        <w:t>5,95€</w:t>
      </w:r>
    </w:p>
    <w:p w:rsidR="002D2FE3" w:rsidRDefault="00CB5F7D">
      <w:pPr>
        <w:tabs>
          <w:tab w:val="center" w:pos="3581"/>
          <w:tab w:val="center" w:pos="8613"/>
        </w:tabs>
        <w:spacing w:after="11"/>
        <w:ind w:left="0" w:firstLine="0"/>
        <w:jc w:val="left"/>
      </w:pPr>
      <w:r>
        <w:rPr>
          <w:rFonts w:ascii="Calibri" w:eastAsia="Calibri" w:hAnsi="Calibri" w:cs="Calibri"/>
        </w:rPr>
        <w:tab/>
      </w:r>
      <w:r>
        <w:t xml:space="preserve">Más de 50 g hasta 100 g </w:t>
      </w:r>
      <w:r>
        <w:tab/>
        <w:t>6,70€</w:t>
      </w:r>
    </w:p>
    <w:p w:rsidR="002D2FE3" w:rsidRDefault="00CB5F7D">
      <w:pPr>
        <w:tabs>
          <w:tab w:val="center" w:pos="3581"/>
          <w:tab w:val="center" w:pos="8552"/>
        </w:tabs>
        <w:spacing w:after="11"/>
        <w:ind w:left="0" w:firstLine="0"/>
        <w:jc w:val="left"/>
      </w:pPr>
      <w:r>
        <w:rPr>
          <w:rFonts w:ascii="Calibri" w:eastAsia="Calibri" w:hAnsi="Calibri" w:cs="Calibri"/>
        </w:rPr>
        <w:tab/>
      </w:r>
      <w:r>
        <w:t xml:space="preserve">Más de 100 g hasta 500 g </w:t>
      </w:r>
      <w:r>
        <w:tab/>
        <w:t>10,90€</w:t>
      </w:r>
    </w:p>
    <w:p w:rsidR="002D2FE3" w:rsidRDefault="00CB5F7D">
      <w:pPr>
        <w:tabs>
          <w:tab w:val="center" w:pos="3582"/>
          <w:tab w:val="center" w:pos="8552"/>
        </w:tabs>
        <w:spacing w:after="3" w:line="265" w:lineRule="auto"/>
        <w:ind w:left="0" w:firstLine="0"/>
        <w:jc w:val="left"/>
      </w:pPr>
      <w:r>
        <w:rPr>
          <w:rFonts w:ascii="Calibri" w:eastAsia="Calibri" w:hAnsi="Calibri" w:cs="Calibri"/>
        </w:rPr>
        <w:tab/>
      </w:r>
      <w:r>
        <w:t xml:space="preserve">Más de 500 g hasta 1.000 g </w:t>
      </w:r>
      <w:r>
        <w:tab/>
        <w:t>17,40€</w:t>
      </w:r>
    </w:p>
    <w:p w:rsidR="002D2FE3" w:rsidRDefault="00CB5F7D">
      <w:pPr>
        <w:tabs>
          <w:tab w:val="center" w:pos="3581"/>
          <w:tab w:val="center" w:pos="8552"/>
        </w:tabs>
        <w:spacing w:after="3" w:line="265" w:lineRule="auto"/>
        <w:ind w:left="0" w:firstLine="0"/>
        <w:jc w:val="left"/>
      </w:pPr>
      <w:r>
        <w:rPr>
          <w:rFonts w:ascii="Calibri" w:eastAsia="Calibri" w:hAnsi="Calibri" w:cs="Calibri"/>
        </w:rPr>
        <w:tab/>
      </w:r>
      <w:r>
        <w:t xml:space="preserve">Más de 1.000 g hasta 2.000 g </w:t>
      </w:r>
      <w:r>
        <w:tab/>
        <w:t>25,30€</w:t>
      </w:r>
    </w:p>
    <w:p w:rsidR="002D2FE3" w:rsidRDefault="00CB5F7D">
      <w:pPr>
        <w:spacing w:after="0" w:line="259" w:lineRule="auto"/>
        <w:ind w:left="3579" w:firstLine="0"/>
        <w:jc w:val="left"/>
      </w:pPr>
      <w:r>
        <w:t xml:space="preserve"> </w:t>
      </w:r>
      <w:r>
        <w:tab/>
        <w:t xml:space="preserve"> </w:t>
      </w:r>
    </w:p>
    <w:p w:rsidR="002D2FE3" w:rsidRDefault="00CB5F7D">
      <w:pPr>
        <w:tabs>
          <w:tab w:val="center" w:pos="3583"/>
          <w:tab w:val="center" w:pos="7914"/>
        </w:tabs>
        <w:spacing w:after="11" w:line="248" w:lineRule="auto"/>
        <w:ind w:left="0" w:firstLine="0"/>
        <w:jc w:val="left"/>
      </w:pPr>
      <w:r>
        <w:rPr>
          <w:rFonts w:ascii="Calibri" w:eastAsia="Calibri" w:hAnsi="Calibri" w:cs="Calibri"/>
        </w:rPr>
        <w:tab/>
      </w:r>
      <w:r>
        <w:rPr>
          <w:b/>
        </w:rPr>
        <w:t xml:space="preserve">ORDINARIA INTERNACIONAL URGENTE ZONA 2 /resto de </w:t>
      </w:r>
      <w:r>
        <w:rPr>
          <w:b/>
        </w:rPr>
        <w:t>paí-</w:t>
      </w:r>
      <w:r>
        <w:rPr>
          <w:b/>
        </w:rPr>
        <w:tab/>
      </w:r>
      <w:r>
        <w:t xml:space="preserve"> </w:t>
      </w:r>
    </w:p>
    <w:p w:rsidR="002D2FE3" w:rsidRDefault="00CB5F7D">
      <w:pPr>
        <w:spacing w:after="11" w:line="248" w:lineRule="auto"/>
        <w:ind w:left="3373" w:right="962"/>
      </w:pPr>
      <w:r>
        <w:rPr>
          <w:b/>
        </w:rPr>
        <w:t>ses)</w:t>
      </w:r>
      <w:r>
        <w:t xml:space="preserve"> </w:t>
      </w:r>
    </w:p>
    <w:p w:rsidR="002D2FE3" w:rsidRDefault="00CB5F7D">
      <w:pPr>
        <w:tabs>
          <w:tab w:val="center" w:pos="3581"/>
          <w:tab w:val="center" w:pos="8613"/>
        </w:tabs>
        <w:spacing w:after="3" w:line="265" w:lineRule="auto"/>
        <w:ind w:left="0" w:firstLine="0"/>
        <w:jc w:val="left"/>
      </w:pPr>
      <w:r>
        <w:rPr>
          <w:rFonts w:ascii="Calibri" w:eastAsia="Calibri" w:hAnsi="Calibri" w:cs="Calibri"/>
        </w:rPr>
        <w:tab/>
      </w:r>
      <w:r>
        <w:t xml:space="preserve">Hasta 20 g normalizadas </w:t>
      </w:r>
      <w:r>
        <w:tab/>
        <w:t>5,75€</w:t>
      </w:r>
    </w:p>
    <w:p w:rsidR="002D2FE3" w:rsidRDefault="00CB5F7D">
      <w:pPr>
        <w:tabs>
          <w:tab w:val="center" w:pos="3582"/>
          <w:tab w:val="center" w:pos="8613"/>
        </w:tabs>
        <w:spacing w:after="3" w:line="265" w:lineRule="auto"/>
        <w:ind w:left="0" w:firstLine="0"/>
        <w:jc w:val="left"/>
      </w:pPr>
      <w:r>
        <w:rPr>
          <w:rFonts w:ascii="Calibri" w:eastAsia="Calibri" w:hAnsi="Calibri" w:cs="Calibri"/>
        </w:rPr>
        <w:tab/>
      </w:r>
      <w:r>
        <w:t xml:space="preserve">Hasta 20 g sin normalizar </w:t>
      </w:r>
      <w:r>
        <w:tab/>
        <w:t>6,25€</w:t>
      </w:r>
    </w:p>
    <w:p w:rsidR="002D2FE3" w:rsidRDefault="00CB5F7D">
      <w:pPr>
        <w:tabs>
          <w:tab w:val="center" w:pos="3582"/>
          <w:tab w:val="center" w:pos="8613"/>
        </w:tabs>
        <w:spacing w:after="3" w:line="265" w:lineRule="auto"/>
        <w:ind w:left="0" w:firstLine="0"/>
        <w:jc w:val="left"/>
      </w:pPr>
      <w:r>
        <w:rPr>
          <w:rFonts w:ascii="Calibri" w:eastAsia="Calibri" w:hAnsi="Calibri" w:cs="Calibri"/>
        </w:rPr>
        <w:tab/>
      </w:r>
      <w:r>
        <w:t xml:space="preserve">Más de 20 g hasta 50 g </w:t>
      </w:r>
      <w:r>
        <w:tab/>
        <w:t>6,25€</w:t>
      </w:r>
    </w:p>
    <w:p w:rsidR="002D2FE3" w:rsidRDefault="00CB5F7D">
      <w:pPr>
        <w:tabs>
          <w:tab w:val="center" w:pos="3581"/>
          <w:tab w:val="center" w:pos="8613"/>
        </w:tabs>
        <w:spacing w:after="3" w:line="265" w:lineRule="auto"/>
        <w:ind w:left="0" w:firstLine="0"/>
        <w:jc w:val="left"/>
      </w:pPr>
      <w:r>
        <w:rPr>
          <w:rFonts w:ascii="Calibri" w:eastAsia="Calibri" w:hAnsi="Calibri" w:cs="Calibri"/>
        </w:rPr>
        <w:tab/>
      </w:r>
      <w:r>
        <w:t xml:space="preserve">Más de 50 g hasta 100 g </w:t>
      </w:r>
      <w:r>
        <w:tab/>
        <w:t>7,70€</w:t>
      </w:r>
    </w:p>
    <w:p w:rsidR="002D2FE3" w:rsidRDefault="00CB5F7D">
      <w:pPr>
        <w:tabs>
          <w:tab w:val="center" w:pos="3581"/>
          <w:tab w:val="center" w:pos="8552"/>
        </w:tabs>
        <w:spacing w:after="3" w:line="265" w:lineRule="auto"/>
        <w:ind w:left="0" w:firstLine="0"/>
        <w:jc w:val="left"/>
      </w:pPr>
      <w:r>
        <w:rPr>
          <w:rFonts w:ascii="Calibri" w:eastAsia="Calibri" w:hAnsi="Calibri" w:cs="Calibri"/>
        </w:rPr>
        <w:tab/>
      </w:r>
      <w:r>
        <w:t xml:space="preserve">Más de 100 g hasta 500 g </w:t>
      </w:r>
      <w:r>
        <w:tab/>
        <w:t>14,55€</w:t>
      </w:r>
    </w:p>
    <w:p w:rsidR="002D2FE3" w:rsidRDefault="00CB5F7D">
      <w:pPr>
        <w:tabs>
          <w:tab w:val="center" w:pos="3582"/>
          <w:tab w:val="center" w:pos="8552"/>
        </w:tabs>
        <w:spacing w:after="3" w:line="265" w:lineRule="auto"/>
        <w:ind w:left="0" w:firstLine="0"/>
        <w:jc w:val="left"/>
      </w:pPr>
      <w:r>
        <w:rPr>
          <w:rFonts w:ascii="Calibri" w:eastAsia="Calibri" w:hAnsi="Calibri" w:cs="Calibri"/>
        </w:rPr>
        <w:tab/>
      </w:r>
      <w:r>
        <w:t xml:space="preserve">Más de 500 g hasta 1.000 g </w:t>
      </w:r>
      <w:r>
        <w:tab/>
        <w:t>25,75€</w:t>
      </w:r>
    </w:p>
    <w:p w:rsidR="002D2FE3" w:rsidRDefault="00CB5F7D">
      <w:pPr>
        <w:tabs>
          <w:tab w:val="center" w:pos="3581"/>
          <w:tab w:val="center" w:pos="8552"/>
        </w:tabs>
        <w:spacing w:after="3" w:line="265" w:lineRule="auto"/>
        <w:ind w:left="0" w:firstLine="0"/>
        <w:jc w:val="left"/>
      </w:pPr>
      <w:r>
        <w:rPr>
          <w:rFonts w:ascii="Calibri" w:eastAsia="Calibri" w:hAnsi="Calibri" w:cs="Calibri"/>
        </w:rPr>
        <w:tab/>
      </w:r>
      <w:r>
        <w:t xml:space="preserve">Más de 1.000 g hasta 2.000 g </w:t>
      </w:r>
      <w:r>
        <w:tab/>
        <w:t>41,80€</w:t>
      </w:r>
    </w:p>
    <w:p w:rsidR="002D2FE3" w:rsidRDefault="00CB5F7D">
      <w:pPr>
        <w:spacing w:after="0" w:line="248" w:lineRule="auto"/>
        <w:ind w:left="2198" w:right="1422" w:firstLine="1381"/>
      </w:pPr>
      <w:r>
        <w:t xml:space="preserve"> </w:t>
      </w:r>
      <w:r>
        <w:tab/>
        <w:t xml:space="preserve"> </w:t>
      </w:r>
      <w:r>
        <w:rPr>
          <w:b/>
        </w:rPr>
        <w:t>SERVICIOS ADICIONALES</w:t>
      </w:r>
      <w:r>
        <w:t xml:space="preserve">  </w:t>
      </w:r>
    </w:p>
    <w:p w:rsidR="002D2FE3" w:rsidRDefault="00CB5F7D">
      <w:pPr>
        <w:tabs>
          <w:tab w:val="center" w:pos="3582"/>
          <w:tab w:val="center" w:pos="8555"/>
        </w:tabs>
        <w:spacing w:after="3" w:line="265" w:lineRule="auto"/>
        <w:ind w:left="0" w:firstLine="0"/>
        <w:jc w:val="left"/>
      </w:pPr>
      <w:r>
        <w:rPr>
          <w:rFonts w:ascii="Calibri" w:eastAsia="Calibri" w:hAnsi="Calibri" w:cs="Calibri"/>
        </w:rPr>
        <w:tab/>
      </w:r>
      <w:r>
        <w:t xml:space="preserve">Franqueo en destino: suscripción anual </w:t>
      </w:r>
      <w:r>
        <w:tab/>
        <w:t>108,9</w:t>
      </w:r>
    </w:p>
    <w:p w:rsidR="002D2FE3" w:rsidRDefault="00CB5F7D">
      <w:pPr>
        <w:spacing w:after="3" w:line="265" w:lineRule="auto"/>
        <w:ind w:left="10" w:right="1922"/>
        <w:jc w:val="right"/>
      </w:pPr>
      <w:r>
        <w:t xml:space="preserve">7€ </w:t>
      </w:r>
    </w:p>
    <w:p w:rsidR="002D2FE3" w:rsidRDefault="00CB5F7D">
      <w:pPr>
        <w:tabs>
          <w:tab w:val="center" w:pos="3582"/>
          <w:tab w:val="center" w:pos="8552"/>
        </w:tabs>
        <w:spacing w:after="3" w:line="265" w:lineRule="auto"/>
        <w:ind w:left="0" w:firstLine="0"/>
        <w:jc w:val="left"/>
      </w:pPr>
      <w:r>
        <w:rPr>
          <w:rFonts w:ascii="Calibri" w:eastAsia="Calibri" w:hAnsi="Calibri" w:cs="Calibri"/>
        </w:rPr>
        <w:tab/>
      </w:r>
      <w:r>
        <w:t xml:space="preserve">Recogida en domicilio (1 día a la semana) </w:t>
      </w:r>
      <w:r>
        <w:tab/>
        <w:t>54,23€</w:t>
      </w:r>
    </w:p>
    <w:p w:rsidR="002D2FE3" w:rsidRDefault="00CB5F7D">
      <w:pPr>
        <w:spacing w:after="0" w:line="265" w:lineRule="auto"/>
        <w:ind w:left="10" w:right="1737"/>
        <w:jc w:val="right"/>
      </w:pPr>
      <w:r>
        <w:rPr>
          <w:b/>
        </w:rPr>
        <w:t>B) CORREO CERTIFICADO (NACIONAL, INTERNACIONAL Y URGENTE)</w:t>
      </w:r>
      <w:r>
        <w:t xml:space="preserve"> </w:t>
      </w:r>
    </w:p>
    <w:p w:rsidR="002D2FE3" w:rsidRDefault="00CB5F7D">
      <w:pPr>
        <w:tabs>
          <w:tab w:val="center" w:pos="3900"/>
          <w:tab w:val="center" w:pos="8234"/>
        </w:tabs>
        <w:spacing w:after="11" w:line="248" w:lineRule="auto"/>
        <w:ind w:left="0" w:firstLine="0"/>
        <w:jc w:val="left"/>
      </w:pPr>
      <w:r>
        <w:rPr>
          <w:rFonts w:ascii="Calibri" w:eastAsia="Calibri" w:hAnsi="Calibri" w:cs="Calibri"/>
        </w:rPr>
        <w:tab/>
      </w:r>
      <w:r>
        <w:rPr>
          <w:b/>
        </w:rPr>
        <w:t>SERVICIOS PRINCIPALES</w:t>
      </w:r>
      <w:r>
        <w:t xml:space="preserve"> </w:t>
      </w:r>
      <w:r>
        <w:tab/>
        <w:t xml:space="preserve"> </w:t>
      </w:r>
    </w:p>
    <w:p w:rsidR="002D2FE3" w:rsidRDefault="00CB5F7D">
      <w:pPr>
        <w:tabs>
          <w:tab w:val="center" w:pos="3899"/>
          <w:tab w:val="center" w:pos="8234"/>
        </w:tabs>
        <w:spacing w:after="11" w:line="248" w:lineRule="auto"/>
        <w:ind w:left="0" w:firstLine="0"/>
        <w:jc w:val="left"/>
      </w:pPr>
      <w:r>
        <w:rPr>
          <w:rFonts w:ascii="Calibri" w:eastAsia="Calibri" w:hAnsi="Calibri" w:cs="Calibri"/>
        </w:rPr>
        <w:tab/>
      </w:r>
      <w:r>
        <w:rPr>
          <w:b/>
        </w:rPr>
        <w:t>CERTIFICADA NACIONAL LOCAL</w:t>
      </w:r>
      <w:r>
        <w:t xml:space="preserve"> </w:t>
      </w:r>
      <w:r>
        <w:tab/>
        <w:t xml:space="preserve"> </w:t>
      </w:r>
    </w:p>
    <w:p w:rsidR="002D2FE3" w:rsidRDefault="00CB5F7D">
      <w:pPr>
        <w:tabs>
          <w:tab w:val="center" w:pos="3901"/>
          <w:tab w:val="center" w:pos="8613"/>
        </w:tabs>
        <w:spacing w:after="11"/>
        <w:ind w:left="0" w:firstLine="0"/>
        <w:jc w:val="left"/>
      </w:pPr>
      <w:r>
        <w:rPr>
          <w:rFonts w:ascii="Calibri" w:eastAsia="Calibri" w:hAnsi="Calibri" w:cs="Calibri"/>
        </w:rPr>
        <w:tab/>
      </w:r>
      <w:r>
        <w:t xml:space="preserve">Hasta 20 g </w:t>
      </w:r>
      <w:r>
        <w:t xml:space="preserve">normalizadas </w:t>
      </w:r>
      <w:r>
        <w:tab/>
        <w:t>3,98€</w:t>
      </w:r>
    </w:p>
    <w:p w:rsidR="002D2FE3" w:rsidRDefault="00CB5F7D">
      <w:pPr>
        <w:tabs>
          <w:tab w:val="center" w:pos="3899"/>
          <w:tab w:val="center" w:pos="8613"/>
        </w:tabs>
        <w:spacing w:after="11"/>
        <w:ind w:left="0" w:firstLine="0"/>
        <w:jc w:val="left"/>
      </w:pPr>
      <w:r>
        <w:rPr>
          <w:rFonts w:ascii="Calibri" w:eastAsia="Calibri" w:hAnsi="Calibri" w:cs="Calibri"/>
        </w:rPr>
        <w:tab/>
      </w:r>
      <w:r>
        <w:t xml:space="preserve">Hasta 20 g sin normalizar </w:t>
      </w:r>
      <w:r>
        <w:tab/>
        <w:t>4,10€</w:t>
      </w:r>
    </w:p>
    <w:p w:rsidR="002D2FE3" w:rsidRDefault="00CB5F7D">
      <w:pPr>
        <w:tabs>
          <w:tab w:val="center" w:pos="3900"/>
          <w:tab w:val="center" w:pos="8613"/>
        </w:tabs>
        <w:spacing w:after="11"/>
        <w:ind w:left="0" w:firstLine="0"/>
        <w:jc w:val="left"/>
      </w:pPr>
      <w:r>
        <w:rPr>
          <w:rFonts w:ascii="Calibri" w:eastAsia="Calibri" w:hAnsi="Calibri" w:cs="Calibri"/>
        </w:rPr>
        <w:tab/>
      </w:r>
      <w:r>
        <w:t xml:space="preserve">Más de 20 g hasta 50 g </w:t>
      </w:r>
      <w:r>
        <w:tab/>
        <w:t>4,10€</w:t>
      </w:r>
    </w:p>
    <w:p w:rsidR="002D2FE3" w:rsidRDefault="00CB5F7D">
      <w:pPr>
        <w:tabs>
          <w:tab w:val="center" w:pos="3901"/>
          <w:tab w:val="center" w:pos="8613"/>
        </w:tabs>
        <w:spacing w:after="11"/>
        <w:ind w:left="0" w:firstLine="0"/>
        <w:jc w:val="left"/>
      </w:pPr>
      <w:r>
        <w:rPr>
          <w:rFonts w:ascii="Calibri" w:eastAsia="Calibri" w:hAnsi="Calibri" w:cs="Calibri"/>
        </w:rPr>
        <w:tab/>
      </w:r>
      <w:r>
        <w:t xml:space="preserve">Más de 50 g hasta 100 g </w:t>
      </w:r>
      <w:r>
        <w:tab/>
        <w:t>4,50€</w:t>
      </w:r>
    </w:p>
    <w:p w:rsidR="002D2FE3" w:rsidRDefault="00CB5F7D">
      <w:pPr>
        <w:tabs>
          <w:tab w:val="center" w:pos="3901"/>
          <w:tab w:val="center" w:pos="8613"/>
        </w:tabs>
        <w:spacing w:after="11"/>
        <w:ind w:left="0" w:firstLine="0"/>
        <w:jc w:val="left"/>
      </w:pPr>
      <w:r>
        <w:rPr>
          <w:rFonts w:ascii="Calibri" w:eastAsia="Calibri" w:hAnsi="Calibri" w:cs="Calibri"/>
        </w:rPr>
        <w:tab/>
      </w:r>
      <w:r>
        <w:t xml:space="preserve">Más de 100 g hasta 500 g </w:t>
      </w:r>
      <w:r>
        <w:tab/>
        <w:t>5,75€</w:t>
      </w:r>
    </w:p>
    <w:p w:rsidR="002D2FE3" w:rsidRDefault="00CB5F7D">
      <w:pPr>
        <w:tabs>
          <w:tab w:val="center" w:pos="3899"/>
          <w:tab w:val="center" w:pos="8613"/>
        </w:tabs>
        <w:spacing w:after="11"/>
        <w:ind w:left="0" w:firstLine="0"/>
        <w:jc w:val="left"/>
      </w:pPr>
      <w:r>
        <w:rPr>
          <w:rFonts w:ascii="Calibri" w:eastAsia="Calibri" w:hAnsi="Calibri" w:cs="Calibri"/>
        </w:rPr>
        <w:tab/>
      </w:r>
      <w:r>
        <w:t xml:space="preserve">Más de 500 g hasta 1.000 g </w:t>
      </w:r>
      <w:r>
        <w:tab/>
        <w:t>8,30€</w:t>
      </w:r>
    </w:p>
    <w:p w:rsidR="002D2FE3" w:rsidRDefault="00CB5F7D">
      <w:pPr>
        <w:tabs>
          <w:tab w:val="center" w:pos="3900"/>
          <w:tab w:val="center" w:pos="8613"/>
        </w:tabs>
        <w:spacing w:after="3" w:line="265" w:lineRule="auto"/>
        <w:ind w:left="0" w:firstLine="0"/>
        <w:jc w:val="left"/>
      </w:pPr>
      <w:r>
        <w:rPr>
          <w:rFonts w:ascii="Calibri" w:eastAsia="Calibri" w:hAnsi="Calibri" w:cs="Calibri"/>
        </w:rPr>
        <w:tab/>
      </w:r>
      <w:r>
        <w:t xml:space="preserve">Más de 1.000 g hasta 2.000 g </w:t>
      </w:r>
      <w:r>
        <w:tab/>
        <w:t>8,85€</w:t>
      </w:r>
    </w:p>
    <w:p w:rsidR="002D2FE3" w:rsidRDefault="00CB5F7D">
      <w:pPr>
        <w:spacing w:after="4" w:line="224" w:lineRule="auto"/>
        <w:ind w:left="1937" w:right="1709" w:firstLine="1961"/>
        <w:jc w:val="left"/>
      </w:pPr>
      <w:r>
        <w:t xml:space="preserve"> </w:t>
      </w:r>
      <w:r>
        <w:tab/>
        <w:t xml:space="preserve"> </w:t>
      </w:r>
      <w:r>
        <w:rPr>
          <w:b/>
        </w:rPr>
        <w:t>CERTIFICADA NACIONAL DESTINO 1</w:t>
      </w:r>
      <w:r>
        <w:t xml:space="preserve"> </w:t>
      </w:r>
      <w:r>
        <w:tab/>
        <w:t xml:space="preserve"> Hasta 20 g normalizadas </w:t>
      </w:r>
      <w:r>
        <w:tab/>
        <w:t>4,00€</w:t>
      </w:r>
    </w:p>
    <w:p w:rsidR="002D2FE3" w:rsidRDefault="00CB5F7D">
      <w:pPr>
        <w:tabs>
          <w:tab w:val="center" w:pos="3900"/>
          <w:tab w:val="center" w:pos="8613"/>
        </w:tabs>
        <w:spacing w:after="11"/>
        <w:ind w:left="0" w:firstLine="0"/>
        <w:jc w:val="left"/>
      </w:pPr>
      <w:r>
        <w:rPr>
          <w:rFonts w:ascii="Calibri" w:eastAsia="Calibri" w:hAnsi="Calibri" w:cs="Calibri"/>
        </w:rPr>
        <w:tab/>
      </w:r>
      <w:r>
        <w:t xml:space="preserve">Hasta 20 g sin normalizar </w:t>
      </w:r>
      <w:r>
        <w:tab/>
        <w:t>4,10€</w:t>
      </w:r>
    </w:p>
    <w:p w:rsidR="002D2FE3" w:rsidRDefault="00CB5F7D">
      <w:pPr>
        <w:tabs>
          <w:tab w:val="center" w:pos="3900"/>
          <w:tab w:val="center" w:pos="8613"/>
        </w:tabs>
        <w:spacing w:after="11"/>
        <w:ind w:left="0" w:firstLine="0"/>
        <w:jc w:val="left"/>
      </w:pPr>
      <w:r>
        <w:rPr>
          <w:rFonts w:ascii="Calibri" w:eastAsia="Calibri" w:hAnsi="Calibri" w:cs="Calibri"/>
          <w:noProof/>
        </w:rPr>
        <mc:AlternateContent>
          <mc:Choice Requires="wpg">
            <w:drawing>
              <wp:anchor distT="0" distB="0" distL="114300" distR="114300" simplePos="0" relativeHeight="2519152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75737" name="Group 57573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2806" name="Rectangle 4280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2807" name="Rectangle 4280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Documento firmado electrónicamente desde la plataforma esPublico Gestiona | Página 18</w:t>
                              </w:r>
                              <w:r>
                                <w:rPr>
                                  <w:sz w:val="12"/>
                                </w:rPr>
                                <w:t xml:space="preserve">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75737" style="width:12.7031pt;height:279.366pt;position:absolute;mso-position-horizontal-relative:page;mso-position-horizontal:absolute;margin-left:682.278pt;mso-position-vertical-relative:page;margin-top:532.554pt;" coordsize="1613,35479">
                <v:rect id="Rectangle 4280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280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185 de 269 </w:t>
                        </w:r>
                      </w:p>
                    </w:txbxContent>
                  </v:textbox>
                </v:rect>
                <w10:wrap type="square"/>
              </v:group>
            </w:pict>
          </mc:Fallback>
        </mc:AlternateContent>
      </w:r>
      <w:r>
        <w:rPr>
          <w:rFonts w:ascii="Calibri" w:eastAsia="Calibri" w:hAnsi="Calibri" w:cs="Calibri"/>
        </w:rPr>
        <w:tab/>
      </w:r>
      <w:r>
        <w:t xml:space="preserve">Más de 20 g hasta 50 g </w:t>
      </w:r>
      <w:r>
        <w:tab/>
        <w:t>4,10€</w:t>
      </w:r>
    </w:p>
    <w:p w:rsidR="002D2FE3" w:rsidRDefault="00CB5F7D">
      <w:pPr>
        <w:tabs>
          <w:tab w:val="center" w:pos="3901"/>
          <w:tab w:val="center" w:pos="8613"/>
        </w:tabs>
        <w:spacing w:after="11"/>
        <w:ind w:left="0" w:firstLine="0"/>
        <w:jc w:val="left"/>
      </w:pPr>
      <w:r>
        <w:rPr>
          <w:rFonts w:ascii="Calibri" w:eastAsia="Calibri" w:hAnsi="Calibri" w:cs="Calibri"/>
        </w:rPr>
        <w:tab/>
      </w:r>
      <w:r>
        <w:t xml:space="preserve">Más de 50 g hasta 100 g </w:t>
      </w:r>
      <w:r>
        <w:tab/>
        <w:t>4,50€</w:t>
      </w:r>
    </w:p>
    <w:p w:rsidR="002D2FE3" w:rsidRDefault="00CB5F7D">
      <w:pPr>
        <w:tabs>
          <w:tab w:val="center" w:pos="3901"/>
          <w:tab w:val="center" w:pos="8613"/>
        </w:tabs>
        <w:spacing w:after="11"/>
        <w:ind w:left="0" w:firstLine="0"/>
        <w:jc w:val="left"/>
      </w:pPr>
      <w:r>
        <w:rPr>
          <w:rFonts w:ascii="Calibri" w:eastAsia="Calibri" w:hAnsi="Calibri" w:cs="Calibri"/>
        </w:rPr>
        <w:tab/>
      </w:r>
      <w:r>
        <w:t xml:space="preserve">Más de 100 g hasta 500 g </w:t>
      </w:r>
      <w:r>
        <w:tab/>
        <w:t>5,65€</w:t>
      </w:r>
    </w:p>
    <w:p w:rsidR="002D2FE3" w:rsidRDefault="00CB5F7D">
      <w:pPr>
        <w:tabs>
          <w:tab w:val="center" w:pos="3899"/>
          <w:tab w:val="center" w:pos="8613"/>
        </w:tabs>
        <w:spacing w:after="16"/>
        <w:ind w:left="0" w:firstLine="0"/>
        <w:jc w:val="left"/>
      </w:pPr>
      <w:r>
        <w:rPr>
          <w:rFonts w:ascii="Calibri" w:eastAsia="Calibri" w:hAnsi="Calibri" w:cs="Calibri"/>
        </w:rPr>
        <w:tab/>
      </w:r>
      <w:r>
        <w:t xml:space="preserve">Más de 500 g hasta 1.000 g </w:t>
      </w:r>
      <w:r>
        <w:tab/>
        <w:t>8,40€</w:t>
      </w:r>
    </w:p>
    <w:p w:rsidR="002D2FE3" w:rsidRDefault="00CB5F7D">
      <w:pPr>
        <w:tabs>
          <w:tab w:val="center" w:pos="3900"/>
          <w:tab w:val="center" w:pos="8613"/>
        </w:tabs>
        <w:spacing w:after="3" w:line="265" w:lineRule="auto"/>
        <w:ind w:left="0" w:firstLine="0"/>
        <w:jc w:val="left"/>
      </w:pPr>
      <w:r>
        <w:rPr>
          <w:rFonts w:ascii="Calibri" w:eastAsia="Calibri" w:hAnsi="Calibri" w:cs="Calibri"/>
        </w:rPr>
        <w:tab/>
      </w:r>
      <w:r>
        <w:t xml:space="preserve">Más de 1.000 g hasta 2.000 g </w:t>
      </w:r>
      <w:r>
        <w:tab/>
        <w:t>8,85€</w:t>
      </w:r>
    </w:p>
    <w:p w:rsidR="002D2FE3" w:rsidRDefault="00CB5F7D">
      <w:pPr>
        <w:spacing w:after="0" w:line="248" w:lineRule="auto"/>
        <w:ind w:left="1937" w:right="962" w:firstLine="1961"/>
      </w:pPr>
      <w:r>
        <w:t xml:space="preserve"> </w:t>
      </w:r>
      <w:r>
        <w:tab/>
        <w:t xml:space="preserve"> </w:t>
      </w:r>
      <w:r>
        <w:rPr>
          <w:b/>
        </w:rPr>
        <w:t>CERTIFICADA NACIONAL DESTINO 2</w:t>
      </w:r>
      <w:r>
        <w:t xml:space="preserve">  </w:t>
      </w:r>
    </w:p>
    <w:p w:rsidR="002D2FE3" w:rsidRDefault="00CB5F7D">
      <w:pPr>
        <w:tabs>
          <w:tab w:val="center" w:pos="3901"/>
          <w:tab w:val="center" w:pos="8613"/>
        </w:tabs>
        <w:spacing w:after="17"/>
        <w:ind w:left="0" w:firstLine="0"/>
        <w:jc w:val="left"/>
      </w:pPr>
      <w:r>
        <w:rPr>
          <w:rFonts w:ascii="Calibri" w:eastAsia="Calibri" w:hAnsi="Calibri" w:cs="Calibri"/>
        </w:rPr>
        <w:tab/>
      </w:r>
      <w:r>
        <w:t xml:space="preserve">Hasta 20 g normalizadas </w:t>
      </w:r>
      <w:r>
        <w:tab/>
        <w:t>5,55€</w:t>
      </w:r>
    </w:p>
    <w:p w:rsidR="002D2FE3" w:rsidRDefault="00CB5F7D">
      <w:pPr>
        <w:tabs>
          <w:tab w:val="center" w:pos="3899"/>
          <w:tab w:val="center" w:pos="8613"/>
        </w:tabs>
        <w:spacing w:after="11"/>
        <w:ind w:left="0" w:firstLine="0"/>
        <w:jc w:val="left"/>
      </w:pPr>
      <w:r>
        <w:rPr>
          <w:rFonts w:ascii="Calibri" w:eastAsia="Calibri" w:hAnsi="Calibri" w:cs="Calibri"/>
        </w:rPr>
        <w:tab/>
      </w:r>
      <w:r>
        <w:t xml:space="preserve">Hasta 20 </w:t>
      </w:r>
      <w:r>
        <w:t xml:space="preserve">g sin normalizar </w:t>
      </w:r>
      <w:r>
        <w:tab/>
        <w:t>5,95€</w:t>
      </w:r>
    </w:p>
    <w:p w:rsidR="002D2FE3" w:rsidRDefault="00CB5F7D">
      <w:pPr>
        <w:tabs>
          <w:tab w:val="center" w:pos="3900"/>
          <w:tab w:val="center" w:pos="8613"/>
        </w:tabs>
        <w:spacing w:after="11"/>
        <w:ind w:left="0" w:firstLine="0"/>
        <w:jc w:val="left"/>
      </w:pPr>
      <w:r>
        <w:rPr>
          <w:rFonts w:ascii="Calibri" w:eastAsia="Calibri" w:hAnsi="Calibri" w:cs="Calibri"/>
        </w:rPr>
        <w:tab/>
      </w:r>
      <w:r>
        <w:t xml:space="preserve">Más de 20 g hasta 50 g </w:t>
      </w:r>
      <w:r>
        <w:tab/>
        <w:t>5,95€</w:t>
      </w:r>
    </w:p>
    <w:p w:rsidR="002D2FE3" w:rsidRDefault="00CB5F7D">
      <w:pPr>
        <w:tabs>
          <w:tab w:val="center" w:pos="3901"/>
          <w:tab w:val="center" w:pos="8613"/>
        </w:tabs>
        <w:spacing w:after="11"/>
        <w:ind w:left="0" w:firstLine="0"/>
        <w:jc w:val="left"/>
      </w:pPr>
      <w:r>
        <w:rPr>
          <w:rFonts w:ascii="Calibri" w:eastAsia="Calibri" w:hAnsi="Calibri" w:cs="Calibri"/>
        </w:rPr>
        <w:tab/>
      </w:r>
      <w:r>
        <w:t xml:space="preserve">Más de 50 g hasta 100 g </w:t>
      </w:r>
      <w:r>
        <w:tab/>
        <w:t>6,70€</w:t>
      </w:r>
    </w:p>
    <w:p w:rsidR="002D2FE3" w:rsidRDefault="00CB5F7D">
      <w:pPr>
        <w:tabs>
          <w:tab w:val="center" w:pos="3901"/>
          <w:tab w:val="center" w:pos="8552"/>
        </w:tabs>
        <w:spacing w:after="11"/>
        <w:ind w:left="0" w:firstLine="0"/>
        <w:jc w:val="left"/>
      </w:pPr>
      <w:r>
        <w:rPr>
          <w:rFonts w:ascii="Calibri" w:eastAsia="Calibri" w:hAnsi="Calibri" w:cs="Calibri"/>
        </w:rPr>
        <w:tab/>
      </w:r>
      <w:r>
        <w:t xml:space="preserve">Más de 100 g hasta 500 g </w:t>
      </w:r>
      <w:r>
        <w:tab/>
        <w:t>10,90€</w:t>
      </w:r>
    </w:p>
    <w:p w:rsidR="002D2FE3" w:rsidRDefault="00CB5F7D">
      <w:pPr>
        <w:tabs>
          <w:tab w:val="center" w:pos="3899"/>
          <w:tab w:val="center" w:pos="8552"/>
        </w:tabs>
        <w:spacing w:after="11"/>
        <w:ind w:left="0" w:firstLine="0"/>
        <w:jc w:val="left"/>
      </w:pPr>
      <w:r>
        <w:rPr>
          <w:rFonts w:ascii="Calibri" w:eastAsia="Calibri" w:hAnsi="Calibri" w:cs="Calibri"/>
        </w:rPr>
        <w:tab/>
      </w:r>
      <w:r>
        <w:t xml:space="preserve">Más de 500 g hasta 1.000 g </w:t>
      </w:r>
      <w:r>
        <w:tab/>
        <w:t>17,50€</w:t>
      </w:r>
    </w:p>
    <w:p w:rsidR="002D2FE3" w:rsidRDefault="00CB5F7D">
      <w:pPr>
        <w:tabs>
          <w:tab w:val="center" w:pos="3970"/>
          <w:tab w:val="center" w:pos="8552"/>
        </w:tabs>
        <w:spacing w:after="11"/>
        <w:ind w:left="0" w:firstLine="0"/>
        <w:jc w:val="left"/>
      </w:pPr>
      <w:r>
        <w:rPr>
          <w:rFonts w:ascii="Calibri" w:eastAsia="Calibri" w:hAnsi="Calibri" w:cs="Calibri"/>
        </w:rPr>
        <w:tab/>
      </w:r>
      <w:r>
        <w:t xml:space="preserve">Más de 1.000 g hasta 2.000 g </w:t>
      </w:r>
      <w:r>
        <w:tab/>
        <w:t>25,30€</w:t>
      </w:r>
    </w:p>
    <w:p w:rsidR="002D2FE3" w:rsidRDefault="00CB5F7D">
      <w:pPr>
        <w:spacing w:after="0" w:line="259" w:lineRule="auto"/>
        <w:ind w:left="0" w:right="2303" w:firstLine="0"/>
        <w:jc w:val="right"/>
      </w:pPr>
      <w:r>
        <w:t xml:space="preserve"> </w:t>
      </w:r>
      <w:r>
        <w:tab/>
        <w:t xml:space="preserve"> </w:t>
      </w:r>
    </w:p>
    <w:p w:rsidR="002D2FE3" w:rsidRDefault="00CB5F7D">
      <w:pPr>
        <w:spacing w:after="0" w:line="248" w:lineRule="auto"/>
        <w:ind w:left="2759" w:right="1709" w:hanging="1117"/>
      </w:pPr>
      <w:r>
        <w:rPr>
          <w:b/>
        </w:rPr>
        <w:t>CERTIFICADA NACIONAL URGENTE LOCAL</w:t>
      </w:r>
      <w:r>
        <w:t xml:space="preserve"> </w:t>
      </w:r>
      <w:r>
        <w:tab/>
        <w:t xml:space="preserve"> Hasta 20 g </w:t>
      </w:r>
      <w:r>
        <w:t xml:space="preserve">normalizadas </w:t>
      </w:r>
      <w:r>
        <w:tab/>
        <w:t>6,95€</w:t>
      </w:r>
    </w:p>
    <w:p w:rsidR="002D2FE3" w:rsidRDefault="00CB5F7D">
      <w:pPr>
        <w:tabs>
          <w:tab w:val="center" w:pos="3971"/>
          <w:tab w:val="center" w:pos="8613"/>
        </w:tabs>
        <w:spacing w:after="11"/>
        <w:ind w:left="0" w:firstLine="0"/>
        <w:jc w:val="left"/>
      </w:pPr>
      <w:r>
        <w:rPr>
          <w:rFonts w:ascii="Calibri" w:eastAsia="Calibri" w:hAnsi="Calibri" w:cs="Calibri"/>
        </w:rPr>
        <w:tab/>
      </w:r>
      <w:r>
        <w:t xml:space="preserve">Hasta 20 g sin normalizar </w:t>
      </w:r>
      <w:r>
        <w:tab/>
        <w:t>7,15€</w:t>
      </w:r>
    </w:p>
    <w:p w:rsidR="002D2FE3" w:rsidRDefault="00CB5F7D">
      <w:pPr>
        <w:tabs>
          <w:tab w:val="center" w:pos="3972"/>
          <w:tab w:val="center" w:pos="8613"/>
        </w:tabs>
        <w:spacing w:after="3" w:line="265" w:lineRule="auto"/>
        <w:ind w:left="0" w:firstLine="0"/>
        <w:jc w:val="left"/>
      </w:pPr>
      <w:r>
        <w:rPr>
          <w:rFonts w:ascii="Calibri" w:eastAsia="Calibri" w:hAnsi="Calibri" w:cs="Calibri"/>
        </w:rPr>
        <w:tab/>
      </w:r>
      <w:r>
        <w:t xml:space="preserve">Más de 20 g hasta 50 g </w:t>
      </w:r>
      <w:r>
        <w:tab/>
        <w:t>7,15€</w:t>
      </w:r>
    </w:p>
    <w:p w:rsidR="002D2FE3" w:rsidRDefault="00CB5F7D">
      <w:pPr>
        <w:tabs>
          <w:tab w:val="center" w:pos="3970"/>
          <w:tab w:val="center" w:pos="8613"/>
        </w:tabs>
        <w:spacing w:after="11"/>
        <w:ind w:left="0" w:firstLine="0"/>
        <w:jc w:val="left"/>
      </w:pPr>
      <w:r>
        <w:rPr>
          <w:rFonts w:ascii="Calibri" w:eastAsia="Calibri" w:hAnsi="Calibri" w:cs="Calibri"/>
        </w:rPr>
        <w:tab/>
      </w:r>
      <w:r>
        <w:t xml:space="preserve">Más de 50 g hasta 100 g </w:t>
      </w:r>
      <w:r>
        <w:tab/>
        <w:t>7,20€</w:t>
      </w:r>
    </w:p>
    <w:p w:rsidR="002D2FE3" w:rsidRDefault="00CB5F7D">
      <w:pPr>
        <w:tabs>
          <w:tab w:val="center" w:pos="3970"/>
          <w:tab w:val="center" w:pos="8613"/>
        </w:tabs>
        <w:spacing w:after="11"/>
        <w:ind w:left="0" w:firstLine="0"/>
        <w:jc w:val="left"/>
      </w:pPr>
      <w:r>
        <w:rPr>
          <w:rFonts w:ascii="Calibri" w:eastAsia="Calibri" w:hAnsi="Calibri" w:cs="Calibri"/>
        </w:rPr>
        <w:tab/>
      </w:r>
      <w:r>
        <w:t xml:space="preserve">Más de 100 g hasta 500 g </w:t>
      </w:r>
      <w:r>
        <w:tab/>
        <w:t>8.65€</w:t>
      </w:r>
    </w:p>
    <w:p w:rsidR="002D2FE3" w:rsidRDefault="00CB5F7D">
      <w:pPr>
        <w:tabs>
          <w:tab w:val="center" w:pos="3972"/>
          <w:tab w:val="center" w:pos="8613"/>
        </w:tabs>
        <w:spacing w:after="11"/>
        <w:ind w:left="0" w:firstLine="0"/>
        <w:jc w:val="left"/>
      </w:pPr>
      <w:r>
        <w:rPr>
          <w:rFonts w:ascii="Calibri" w:eastAsia="Calibri" w:hAnsi="Calibri" w:cs="Calibri"/>
        </w:rPr>
        <w:tab/>
      </w:r>
      <w:r>
        <w:t xml:space="preserve">Más de 500 g hasta 1.000 g </w:t>
      </w:r>
      <w:r>
        <w:tab/>
        <w:t>6,95€</w:t>
      </w:r>
    </w:p>
    <w:p w:rsidR="002D2FE3" w:rsidRDefault="00CB5F7D">
      <w:pPr>
        <w:tabs>
          <w:tab w:val="center" w:pos="3970"/>
          <w:tab w:val="center" w:pos="8613"/>
        </w:tabs>
        <w:spacing w:after="11"/>
        <w:ind w:left="0" w:firstLine="0"/>
        <w:jc w:val="left"/>
      </w:pPr>
      <w:r>
        <w:rPr>
          <w:rFonts w:ascii="Calibri" w:eastAsia="Calibri" w:hAnsi="Calibri" w:cs="Calibri"/>
        </w:rPr>
        <w:tab/>
      </w:r>
      <w:r>
        <w:t xml:space="preserve">Más de 1.000 g hasta 2.000 g </w:t>
      </w:r>
      <w:r>
        <w:tab/>
        <w:t>7,05€</w:t>
      </w:r>
    </w:p>
    <w:p w:rsidR="002D2FE3" w:rsidRDefault="00CB5F7D">
      <w:pPr>
        <w:spacing w:after="0" w:line="259" w:lineRule="auto"/>
        <w:ind w:left="0" w:right="2303" w:firstLine="0"/>
        <w:jc w:val="right"/>
      </w:pPr>
      <w:r>
        <w:t xml:space="preserve"> </w:t>
      </w:r>
      <w:r>
        <w:tab/>
        <w:t xml:space="preserve"> </w:t>
      </w:r>
    </w:p>
    <w:p w:rsidR="002D2FE3" w:rsidRDefault="00CB5F7D">
      <w:pPr>
        <w:spacing w:after="4" w:line="236" w:lineRule="auto"/>
        <w:ind w:left="2729" w:right="1709" w:hanging="1287"/>
        <w:jc w:val="left"/>
      </w:pPr>
      <w:r>
        <w:rPr>
          <w:noProof/>
        </w:rPr>
        <w:drawing>
          <wp:anchor distT="0" distB="0" distL="114300" distR="114300" simplePos="0" relativeHeight="251916288" behindDoc="1" locked="0" layoutInCell="1" allowOverlap="0">
            <wp:simplePos x="0" y="0"/>
            <wp:positionH relativeFrom="column">
              <wp:posOffset>125552</wp:posOffset>
            </wp:positionH>
            <wp:positionV relativeFrom="paragraph">
              <wp:posOffset>-7154385</wp:posOffset>
            </wp:positionV>
            <wp:extent cx="5513833" cy="7674865"/>
            <wp:effectExtent l="0" t="0" r="0" b="0"/>
            <wp:wrapNone/>
            <wp:docPr id="647862" name="Picture 647862"/>
            <wp:cNvGraphicFramePr/>
            <a:graphic xmlns:a="http://schemas.openxmlformats.org/drawingml/2006/main">
              <a:graphicData uri="http://schemas.openxmlformats.org/drawingml/2006/picture">
                <pic:pic xmlns:pic="http://schemas.openxmlformats.org/drawingml/2006/picture">
                  <pic:nvPicPr>
                    <pic:cNvPr id="647862" name="Picture 647862"/>
                    <pic:cNvPicPr/>
                  </pic:nvPicPr>
                  <pic:blipFill>
                    <a:blip r:embed="rId93"/>
                    <a:stretch>
                      <a:fillRect/>
                    </a:stretch>
                  </pic:blipFill>
                  <pic:spPr>
                    <a:xfrm>
                      <a:off x="0" y="0"/>
                      <a:ext cx="5513833" cy="7674865"/>
                    </a:xfrm>
                    <a:prstGeom prst="rect">
                      <a:avLst/>
                    </a:prstGeom>
                  </pic:spPr>
                </pic:pic>
              </a:graphicData>
            </a:graphic>
          </wp:anchor>
        </w:drawing>
      </w:r>
      <w:r>
        <w:rPr>
          <w:b/>
        </w:rPr>
        <w:t xml:space="preserve">CERTIFICADA NACIONAL URGENTE </w:t>
      </w:r>
      <w:r>
        <w:rPr>
          <w:b/>
        </w:rPr>
        <w:t>DESTINO 1</w:t>
      </w:r>
      <w:r>
        <w:t xml:space="preserve"> </w:t>
      </w:r>
      <w:r>
        <w:tab/>
        <w:t xml:space="preserve"> Hasta 20 g normalizadas </w:t>
      </w:r>
      <w:r>
        <w:tab/>
        <w:t xml:space="preserve">6,95€ Hasta 20 g sin normalizar </w:t>
      </w:r>
      <w:r>
        <w:tab/>
        <w:t>7,15€</w:t>
      </w:r>
    </w:p>
    <w:tbl>
      <w:tblPr>
        <w:tblStyle w:val="TableGrid"/>
        <w:tblpPr w:vertAnchor="text" w:tblpX="373"/>
        <w:tblOverlap w:val="never"/>
        <w:tblW w:w="8504" w:type="dxa"/>
        <w:tblInd w:w="0" w:type="dxa"/>
        <w:tblCellMar>
          <w:top w:w="0" w:type="dxa"/>
          <w:left w:w="0" w:type="dxa"/>
          <w:bottom w:w="0" w:type="dxa"/>
          <w:right w:w="0" w:type="dxa"/>
        </w:tblCellMar>
        <w:tblLook w:val="04A0" w:firstRow="1" w:lastRow="0" w:firstColumn="1" w:lastColumn="0" w:noHBand="0" w:noVBand="1"/>
      </w:tblPr>
      <w:tblGrid>
        <w:gridCol w:w="7217"/>
        <w:gridCol w:w="625"/>
        <w:gridCol w:w="662"/>
      </w:tblGrid>
      <w:tr w:rsidR="002D2FE3">
        <w:trPr>
          <w:trHeight w:val="281"/>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0" w:firstLine="0"/>
              <w:jc w:val="center"/>
            </w:pPr>
            <w:r>
              <w:t xml:space="preserve">Más de 20 g hasta 50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7,15€</w:t>
            </w:r>
          </w:p>
        </w:tc>
      </w:tr>
      <w:tr w:rsidR="002D2FE3">
        <w:trPr>
          <w:trHeight w:val="281"/>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Más de 50 g hasta 100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7,15€</w:t>
            </w:r>
          </w:p>
        </w:tc>
      </w:tr>
      <w:tr w:rsidR="002D2FE3">
        <w:trPr>
          <w:trHeight w:val="27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Más de 100 g hasta 500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8.65€</w:t>
            </w:r>
          </w:p>
        </w:tc>
      </w:tr>
      <w:tr w:rsidR="002D2FE3">
        <w:trPr>
          <w:trHeight w:val="281"/>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0" w:firstLine="0"/>
              <w:jc w:val="center"/>
            </w:pPr>
            <w:r>
              <w:t xml:space="preserve">Más de 500 g hasta 1.000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6,95€</w:t>
            </w:r>
          </w:p>
        </w:tc>
      </w:tr>
      <w:tr w:rsidR="002D2FE3">
        <w:trPr>
          <w:trHeight w:val="27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Más de 1.000 g hasta 2.000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7,15€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34" w:firstLine="0"/>
              <w:jc w:val="center"/>
            </w:pPr>
            <w:r>
              <w:t xml:space="preserve">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9" w:firstLine="0"/>
              <w:jc w:val="left"/>
            </w:pPr>
            <w:r>
              <w:t xml:space="preserve"> </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8" w:firstLine="0"/>
              <w:jc w:val="center"/>
            </w:pPr>
            <w:r>
              <w:rPr>
                <w:b/>
              </w:rPr>
              <w:t>CERTIFICADA NACIONAL URGENTE DESTINO 2</w:t>
            </w:r>
            <w:r>
              <w:t xml:space="preserve">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9"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Hasta 20 g normalizadas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8,98€</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1" w:firstLine="0"/>
              <w:jc w:val="center"/>
            </w:pPr>
            <w:r>
              <w:t xml:space="preserve">Hasta 20 g sin normalizar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8,98€</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0" w:firstLine="0"/>
              <w:jc w:val="center"/>
            </w:pPr>
            <w:r>
              <w:t xml:space="preserve">Más de 20 g hasta 50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8,98€</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Más de 50 g hasta 100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8,21€</w:t>
            </w:r>
          </w:p>
        </w:tc>
      </w:tr>
      <w:tr w:rsidR="002D2FE3">
        <w:trPr>
          <w:trHeight w:val="219"/>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Más de 100 g hasta 500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8.65€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0" w:firstLine="0"/>
              <w:jc w:val="center"/>
            </w:pPr>
            <w:r>
              <w:t xml:space="preserve">Más de 500 g hasta 1.000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8,95€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Más de </w:t>
            </w:r>
            <w:r>
              <w:t xml:space="preserve">1.000 g hasta 2.000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9,15€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34" w:firstLine="0"/>
              <w:jc w:val="center"/>
            </w:pPr>
            <w:r>
              <w:t xml:space="preserve">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9"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4" w:firstLine="0"/>
              <w:jc w:val="center"/>
            </w:pPr>
            <w:r>
              <w:rPr>
                <w:b/>
              </w:rPr>
              <w:t>CERTIFICADA INTERNACIONAL ZONA1 (Europa)</w:t>
            </w:r>
            <w:r>
              <w:t xml:space="preserve">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9" w:firstLine="0"/>
              <w:jc w:val="left"/>
            </w:pPr>
            <w:r>
              <w:t xml:space="preserve"> </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Hasta 20 g normalizadas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8,15€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1" w:firstLine="0"/>
              <w:jc w:val="center"/>
            </w:pPr>
            <w:r>
              <w:t xml:space="preserve">Hasta 20 g sin normalizar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8,35€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0" w:firstLine="0"/>
              <w:jc w:val="center"/>
            </w:pPr>
            <w:r>
              <w:t xml:space="preserve">Más de 20 g hasta 50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8,45€</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Más de 50 g hasta 100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9,30€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Más de 100 g hasta 500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0" w:right="-12" w:firstLine="0"/>
            </w:pPr>
            <w:r>
              <w:t>13,40€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0" w:firstLine="0"/>
              <w:jc w:val="center"/>
            </w:pPr>
            <w:r>
              <w:t xml:space="preserve">Más de 500 g hasta 1.000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0" w:right="-12" w:firstLine="0"/>
            </w:pPr>
            <w:r>
              <w:t>19,90€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Más de 1.000 g hasta 2.000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0" w:right="-12" w:firstLine="0"/>
            </w:pPr>
            <w:r>
              <w:t>27,80€</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34" w:firstLine="0"/>
              <w:jc w:val="center"/>
            </w:pPr>
            <w:r>
              <w:t xml:space="preserve">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9"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1" w:firstLine="0"/>
              <w:jc w:val="center"/>
            </w:pPr>
            <w:r>
              <w:rPr>
                <w:b/>
              </w:rPr>
              <w:t>CERTIFICADA INTERNACIONAL ZONA 2 (resto de países)</w:t>
            </w:r>
            <w:r>
              <w:t xml:space="preserve">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9"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3" w:firstLine="0"/>
              <w:jc w:val="center"/>
            </w:pPr>
            <w:r>
              <w:t xml:space="preserve">Hasta 20 g normalizadas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8,15€</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1" w:firstLine="0"/>
              <w:jc w:val="center"/>
            </w:pPr>
            <w:r>
              <w:t xml:space="preserve">Hasta 20 g sin normalizar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8,55€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0" w:firstLine="0"/>
              <w:jc w:val="center"/>
            </w:pPr>
            <w:r>
              <w:t xml:space="preserve">Más de 20 g hasta 50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8,55€</w:t>
            </w:r>
          </w:p>
        </w:tc>
      </w:tr>
      <w:tr w:rsidR="002D2FE3">
        <w:trPr>
          <w:trHeight w:val="219"/>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Más de 50 g hasta </w:t>
            </w:r>
            <w:r>
              <w:t xml:space="preserve">100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9,20€</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Más de 100 g hasta 500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0" w:right="-12" w:firstLine="0"/>
            </w:pPr>
            <w:r>
              <w:t>13,40€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0" w:firstLine="0"/>
              <w:jc w:val="center"/>
            </w:pPr>
            <w:r>
              <w:t xml:space="preserve">Más de 500 g hasta 1.000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0" w:right="-12" w:firstLine="0"/>
            </w:pPr>
            <w:r>
              <w:t>19,90€</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0" w:firstLine="0"/>
              <w:jc w:val="center"/>
            </w:pPr>
            <w:r>
              <w:t xml:space="preserve">Más de 1.000 g hasta 2.000 g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0" w:right="-12" w:firstLine="0"/>
            </w:pPr>
            <w:r>
              <w:t>27,80€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34" w:firstLine="0"/>
              <w:jc w:val="center"/>
            </w:pPr>
            <w:r>
              <w:t xml:space="preserve">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9" w:firstLine="0"/>
              <w:jc w:val="left"/>
            </w:pPr>
            <w:r>
              <w:t xml:space="preserve"> </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0" w:firstLine="0"/>
              <w:jc w:val="center"/>
            </w:pPr>
            <w:r>
              <w:rPr>
                <w:b/>
              </w:rPr>
              <w:t>SERVICIOS ADICIONALES</w:t>
            </w:r>
            <w:r>
              <w:t xml:space="preserve">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9"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3" w:firstLine="0"/>
              <w:jc w:val="center"/>
            </w:pPr>
            <w:r>
              <w:t xml:space="preserve">Clasificación de envíos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0,38€</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7" w:firstLine="0"/>
              <w:jc w:val="center"/>
            </w:pPr>
            <w:r>
              <w:t xml:space="preserve">Aviso de recibo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1,81€</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9" w:firstLine="0"/>
              <w:jc w:val="center"/>
            </w:pPr>
            <w:r>
              <w:t xml:space="preserve">Aviso de recibo internacional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1,97€</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1" w:firstLine="0"/>
              <w:jc w:val="center"/>
            </w:pPr>
            <w:r>
              <w:t xml:space="preserve">Retorno de información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0,95€</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0" w:firstLine="0"/>
              <w:jc w:val="center"/>
            </w:pPr>
            <w:r>
              <w:t xml:space="preserve">Gestión de entrega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0,64€</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3" w:firstLine="0"/>
              <w:jc w:val="center"/>
            </w:pPr>
            <w:r>
              <w:t xml:space="preserve">Reembolso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2,55€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2" w:firstLine="0"/>
              <w:jc w:val="center"/>
            </w:pPr>
            <w:r>
              <w:t xml:space="preserve">Prueba Electrónica de Entrega (PEE)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08" w:firstLine="0"/>
            </w:pPr>
            <w:r>
              <w:t>0,74€</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1" w:firstLine="0"/>
              <w:jc w:val="center"/>
            </w:pPr>
            <w:r>
              <w:t xml:space="preserve">Digitalización de documentos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08" w:firstLine="0"/>
            </w:pPr>
            <w:r>
              <w:t>4,99€</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6" w:firstLine="0"/>
              <w:jc w:val="center"/>
            </w:pPr>
            <w:r>
              <w:t xml:space="preserve">Aviso de recibo informatizado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08" w:firstLine="0"/>
            </w:pPr>
            <w:r>
              <w:t>1,81€</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3" w:firstLine="0"/>
              <w:jc w:val="center"/>
            </w:pPr>
            <w:r>
              <w:t xml:space="preserve">Recogida en domicilio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0" w:right="-12" w:firstLine="0"/>
            </w:pPr>
            <w:r>
              <w:t>20,15€</w:t>
            </w:r>
          </w:p>
        </w:tc>
      </w:tr>
      <w:tr w:rsidR="002D2FE3">
        <w:trPr>
          <w:trHeight w:val="216"/>
        </w:trPr>
        <w:tc>
          <w:tcPr>
            <w:tcW w:w="7841" w:type="dxa"/>
            <w:gridSpan w:val="2"/>
            <w:tcBorders>
              <w:top w:val="single" w:sz="4" w:space="0" w:color="9CC2E3"/>
              <w:left w:val="single" w:sz="4" w:space="0" w:color="9CC2E3"/>
              <w:bottom w:val="single" w:sz="4" w:space="0" w:color="9CC2E3"/>
              <w:right w:val="nil"/>
            </w:tcBorders>
          </w:tcPr>
          <w:p w:rsidR="002D2FE3" w:rsidRDefault="00CB5F7D">
            <w:pPr>
              <w:spacing w:after="0" w:line="259" w:lineRule="auto"/>
              <w:ind w:left="0" w:right="231" w:firstLine="0"/>
              <w:jc w:val="right"/>
            </w:pPr>
            <w:r>
              <w:rPr>
                <w:b/>
              </w:rPr>
              <w:t xml:space="preserve">C) NOTIFICACIONES </w:t>
            </w:r>
            <w:r>
              <w:rPr>
                <w:b/>
              </w:rPr>
              <w:t>ADMINISTRATIVAS</w:t>
            </w:r>
            <w:r>
              <w:t xml:space="preserve"> </w:t>
            </w:r>
          </w:p>
        </w:tc>
        <w:tc>
          <w:tcPr>
            <w:tcW w:w="662" w:type="dxa"/>
            <w:tcBorders>
              <w:top w:val="single" w:sz="4" w:space="0" w:color="9CC2E3"/>
              <w:left w:val="nil"/>
              <w:bottom w:val="single" w:sz="4" w:space="0" w:color="9CC2E3"/>
              <w:right w:val="single" w:sz="4" w:space="0" w:color="9CC2E3"/>
            </w:tcBorders>
          </w:tcPr>
          <w:p w:rsidR="002D2FE3" w:rsidRDefault="002D2FE3">
            <w:pPr>
              <w:spacing w:after="160" w:line="259" w:lineRule="auto"/>
              <w:ind w:left="0" w:firstLine="0"/>
              <w:jc w:val="left"/>
            </w:pPr>
          </w:p>
        </w:tc>
      </w:tr>
      <w:tr w:rsidR="002D2FE3">
        <w:trPr>
          <w:trHeight w:val="219"/>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3" w:firstLine="0"/>
              <w:jc w:val="center"/>
            </w:pPr>
            <w:r>
              <w:rPr>
                <w:b/>
              </w:rPr>
              <w:t>SERVICIOS PRINCIPALES</w:t>
            </w:r>
            <w:r>
              <w:t xml:space="preserve">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9"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5" w:firstLine="0"/>
              <w:jc w:val="center"/>
            </w:pPr>
            <w:r>
              <w:rPr>
                <w:b/>
              </w:rPr>
              <w:t xml:space="preserve">LOCAL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9" w:firstLine="0"/>
              <w:jc w:val="left"/>
            </w:pPr>
            <w:r>
              <w:t xml:space="preserve"> </w:t>
            </w:r>
          </w:p>
        </w:tc>
      </w:tr>
      <w:tr w:rsidR="002D2FE3">
        <w:trPr>
          <w:trHeight w:val="223"/>
        </w:trPr>
        <w:tc>
          <w:tcPr>
            <w:tcW w:w="7217" w:type="dxa"/>
            <w:tcBorders>
              <w:top w:val="single" w:sz="4" w:space="0" w:color="9CC2E3"/>
              <w:left w:val="single" w:sz="4" w:space="0" w:color="9CC2E3"/>
              <w:bottom w:val="single" w:sz="8" w:space="0" w:color="9CC2E3"/>
              <w:right w:val="single" w:sz="4" w:space="0" w:color="9CC2E3"/>
            </w:tcBorders>
          </w:tcPr>
          <w:p w:rsidR="002D2FE3" w:rsidRDefault="00CB5F7D">
            <w:pPr>
              <w:spacing w:after="0" w:line="259" w:lineRule="auto"/>
              <w:ind w:left="0" w:right="20" w:firstLine="0"/>
              <w:jc w:val="center"/>
            </w:pPr>
            <w:r>
              <w:t xml:space="preserve">Por documento normalizado </w:t>
            </w:r>
          </w:p>
        </w:tc>
        <w:tc>
          <w:tcPr>
            <w:tcW w:w="625" w:type="dxa"/>
            <w:tcBorders>
              <w:top w:val="single" w:sz="4" w:space="0" w:color="9CC2E3"/>
              <w:left w:val="single" w:sz="4" w:space="0" w:color="9CC2E3"/>
              <w:bottom w:val="single" w:sz="8"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8" w:space="0" w:color="9CC2E3"/>
              <w:right w:val="single" w:sz="4" w:space="0" w:color="9CC2E3"/>
            </w:tcBorders>
          </w:tcPr>
          <w:p w:rsidR="002D2FE3" w:rsidRDefault="00CB5F7D">
            <w:pPr>
              <w:spacing w:after="0" w:line="259" w:lineRule="auto"/>
              <w:ind w:left="122" w:right="-12" w:firstLine="0"/>
              <w:jc w:val="left"/>
            </w:pPr>
            <w:r>
              <w:t>2,51€</w:t>
            </w:r>
          </w:p>
        </w:tc>
      </w:tr>
      <w:tr w:rsidR="002D2FE3">
        <w:trPr>
          <w:trHeight w:val="218"/>
        </w:trPr>
        <w:tc>
          <w:tcPr>
            <w:tcW w:w="7217" w:type="dxa"/>
            <w:tcBorders>
              <w:top w:val="single" w:sz="8" w:space="0" w:color="9CC2E3"/>
              <w:left w:val="single" w:sz="4" w:space="0" w:color="9CC2E3"/>
              <w:bottom w:val="single" w:sz="4" w:space="0" w:color="9CC2E3"/>
              <w:right w:val="single" w:sz="4" w:space="0" w:color="9CC2E3"/>
            </w:tcBorders>
          </w:tcPr>
          <w:p w:rsidR="002D2FE3" w:rsidRDefault="00CB5F7D">
            <w:pPr>
              <w:spacing w:after="0" w:line="259" w:lineRule="auto"/>
              <w:ind w:left="18" w:firstLine="0"/>
              <w:jc w:val="center"/>
            </w:pPr>
            <w:r>
              <w:t xml:space="preserve">Por documento no normalizado </w:t>
            </w:r>
          </w:p>
        </w:tc>
        <w:tc>
          <w:tcPr>
            <w:tcW w:w="625" w:type="dxa"/>
            <w:tcBorders>
              <w:top w:val="single" w:sz="8"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8"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2,51€</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1" w:firstLine="0"/>
              <w:jc w:val="center"/>
            </w:pPr>
            <w:r>
              <w:rPr>
                <w:b/>
              </w:rPr>
              <w:t>DESTINO 1</w:t>
            </w:r>
            <w:r>
              <w:t xml:space="preserve">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9"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1" w:firstLine="0"/>
              <w:jc w:val="center"/>
            </w:pPr>
            <w:r>
              <w:t xml:space="preserve">Por documento normalizado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2,51€</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8" w:firstLine="0"/>
              <w:jc w:val="center"/>
            </w:pPr>
            <w:r>
              <w:t xml:space="preserve">Por documento no normalizado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2,51€</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1" w:firstLine="0"/>
              <w:jc w:val="center"/>
            </w:pPr>
            <w:r>
              <w:rPr>
                <w:b/>
              </w:rPr>
              <w:t>DESTINO 2</w:t>
            </w:r>
            <w:r>
              <w:t xml:space="preserve">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9" w:firstLine="0"/>
              <w:jc w:val="left"/>
            </w:pPr>
            <w:r>
              <w:t xml:space="preserve"> </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8" w:firstLine="0"/>
              <w:jc w:val="center"/>
            </w:pPr>
            <w:r>
              <w:t xml:space="preserve">Por documento </w:t>
            </w:r>
            <w:r>
              <w:t xml:space="preserve">normalizado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2,51€</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8" w:firstLine="0"/>
              <w:jc w:val="center"/>
            </w:pPr>
            <w:r>
              <w:t xml:space="preserve">Por documento no normalizado </w:t>
            </w:r>
          </w:p>
        </w:tc>
        <w:tc>
          <w:tcPr>
            <w:tcW w:w="625" w:type="dxa"/>
            <w:tcBorders>
              <w:top w:val="single" w:sz="4" w:space="0" w:color="9CC2E3"/>
              <w:left w:val="single" w:sz="4" w:space="0" w:color="9CC2E3"/>
              <w:bottom w:val="single" w:sz="4" w:space="0" w:color="9CC2E3"/>
              <w:right w:val="nil"/>
            </w:tcBorders>
          </w:tcPr>
          <w:p w:rsidR="002D2FE3" w:rsidRDefault="002D2FE3">
            <w:pPr>
              <w:spacing w:after="160" w:line="259" w:lineRule="auto"/>
              <w:ind w:left="0" w:firstLine="0"/>
              <w:jc w:val="left"/>
            </w:pPr>
          </w:p>
        </w:tc>
        <w:tc>
          <w:tcPr>
            <w:tcW w:w="662" w:type="dxa"/>
            <w:tcBorders>
              <w:top w:val="single" w:sz="4" w:space="0" w:color="9CC2E3"/>
              <w:left w:val="nil"/>
              <w:bottom w:val="single" w:sz="4" w:space="0" w:color="9CC2E3"/>
              <w:right w:val="single" w:sz="4" w:space="0" w:color="9CC2E3"/>
            </w:tcBorders>
          </w:tcPr>
          <w:p w:rsidR="002D2FE3" w:rsidRDefault="00CB5F7D">
            <w:pPr>
              <w:spacing w:after="0" w:line="259" w:lineRule="auto"/>
              <w:ind w:left="122" w:right="-12" w:firstLine="0"/>
              <w:jc w:val="left"/>
            </w:pPr>
            <w:r>
              <w:t>2,51€</w:t>
            </w:r>
          </w:p>
        </w:tc>
      </w:tr>
    </w:tbl>
    <w:p w:rsidR="002D2FE3" w:rsidRDefault="00CB5F7D">
      <w:pPr>
        <w:spacing w:after="0" w:line="259" w:lineRule="auto"/>
        <w:ind w:left="-2495" w:right="1721" w:firstLine="0"/>
        <w:jc w:val="left"/>
      </w:pPr>
      <w:r>
        <w:rPr>
          <w:rFonts w:ascii="Calibri" w:eastAsia="Calibri" w:hAnsi="Calibri" w:cs="Calibri"/>
          <w:noProof/>
        </w:rPr>
        <mc:AlternateContent>
          <mc:Choice Requires="wpg">
            <w:drawing>
              <wp:anchor distT="0" distB="0" distL="114300" distR="114300" simplePos="0" relativeHeight="25191731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81487" name="Group 58148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3910" name="Rectangle 4391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3911" name="Rectangle 4391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186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1487" style="width:12.7031pt;height:279.366pt;position:absolute;mso-position-horizontal-relative:page;mso-position-horizontal:absolute;margin-left:682.278pt;mso-position-vertical-relative:page;margin-top:532.554pt;" coordsize="1613,35479">
                <v:rect id="Rectangle 4391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391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186 de 269 </w:t>
                        </w:r>
                      </w:p>
                    </w:txbxContent>
                  </v:textbox>
                </v:rect>
                <w10:wrap type="topAndBottom"/>
              </v:group>
            </w:pict>
          </mc:Fallback>
        </mc:AlternateContent>
      </w:r>
      <w:r>
        <w:br w:type="page"/>
      </w:r>
    </w:p>
    <w:tbl>
      <w:tblPr>
        <w:tblStyle w:val="TableGrid"/>
        <w:tblpPr w:vertAnchor="text" w:tblpX="394" w:tblpY="63"/>
        <w:tblOverlap w:val="never"/>
        <w:tblW w:w="8483" w:type="dxa"/>
        <w:tblInd w:w="0" w:type="dxa"/>
        <w:tblCellMar>
          <w:top w:w="0" w:type="dxa"/>
          <w:left w:w="115" w:type="dxa"/>
          <w:bottom w:w="0" w:type="dxa"/>
          <w:right w:w="0" w:type="dxa"/>
        </w:tblCellMar>
        <w:tblLook w:val="04A0" w:firstRow="1" w:lastRow="0" w:firstColumn="1" w:lastColumn="0" w:noHBand="0" w:noVBand="1"/>
      </w:tblPr>
      <w:tblGrid>
        <w:gridCol w:w="7196"/>
        <w:gridCol w:w="1287"/>
      </w:tblGrid>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2D2FE3">
            <w:pPr>
              <w:spacing w:after="160" w:line="259" w:lineRule="auto"/>
              <w:ind w:left="0" w:firstLine="0"/>
              <w:jc w:val="left"/>
            </w:pPr>
          </w:p>
        </w:tc>
        <w:tc>
          <w:tcPr>
            <w:tcW w:w="1287" w:type="dxa"/>
            <w:tcBorders>
              <w:top w:val="single" w:sz="4" w:space="0" w:color="9CC2E3"/>
              <w:left w:val="single" w:sz="4" w:space="0" w:color="9CC2E3"/>
              <w:bottom w:val="single" w:sz="4" w:space="0" w:color="9CC2E3"/>
              <w:right w:val="single" w:sz="4" w:space="0" w:color="9CC2E3"/>
            </w:tcBorders>
          </w:tcPr>
          <w:p w:rsidR="002D2FE3" w:rsidRDefault="002D2FE3">
            <w:pPr>
              <w:spacing w:after="160" w:line="259" w:lineRule="auto"/>
              <w:ind w:left="0" w:firstLine="0"/>
              <w:jc w:val="left"/>
            </w:pP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7" w:firstLine="0"/>
              <w:jc w:val="center"/>
            </w:pPr>
            <w:r>
              <w:rPr>
                <w:b/>
              </w:rPr>
              <w:t>SERVICIOS ADICIONALES</w:t>
            </w: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9" w:firstLine="0"/>
              <w:jc w:val="center"/>
            </w:pPr>
            <w:r>
              <w:t xml:space="preserve">Clasificación de envíos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0,38€</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4" w:firstLine="0"/>
              <w:jc w:val="center"/>
            </w:pPr>
            <w:r>
              <w:t xml:space="preserve">Aviso de recibo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1,81€</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9" w:firstLine="0"/>
              <w:jc w:val="center"/>
            </w:pPr>
            <w:r>
              <w:t xml:space="preserve">Aviso de recibo informatizado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2,70€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8" w:firstLine="0"/>
              <w:jc w:val="center"/>
            </w:pPr>
            <w:r>
              <w:t xml:space="preserve">Gestión de entrega administrativa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2,23€</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2" w:firstLine="0"/>
              <w:jc w:val="center"/>
            </w:pPr>
            <w:r>
              <w:t xml:space="preserve">Retorno de información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0,82€</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3" w:firstLine="0"/>
              <w:jc w:val="center"/>
            </w:pPr>
            <w:r>
              <w:t xml:space="preserve">Digitalización de documentos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0,40€</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4" w:firstLine="0"/>
              <w:jc w:val="center"/>
            </w:pPr>
            <w:r>
              <w:t xml:space="preserve">Prueba Electrónica </w:t>
            </w:r>
            <w:r>
              <w:t xml:space="preserve">de Entrega (PEE)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1,09€</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Recogida en domicilio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54,33€</w:t>
            </w:r>
          </w:p>
        </w:tc>
      </w:tr>
      <w:tr w:rsidR="002D2FE3">
        <w:trPr>
          <w:trHeight w:val="216"/>
        </w:trPr>
        <w:tc>
          <w:tcPr>
            <w:tcW w:w="7196" w:type="dxa"/>
            <w:tcBorders>
              <w:top w:val="single" w:sz="4" w:space="0" w:color="9CC2E3"/>
              <w:left w:val="single" w:sz="4" w:space="0" w:color="9CC2E3"/>
              <w:bottom w:val="single" w:sz="4" w:space="0" w:color="9CC2E3"/>
              <w:right w:val="nil"/>
            </w:tcBorders>
          </w:tcPr>
          <w:p w:rsidR="002D2FE3" w:rsidRDefault="00CB5F7D">
            <w:pPr>
              <w:spacing w:after="0" w:line="259" w:lineRule="auto"/>
              <w:ind w:left="0" w:right="76" w:firstLine="0"/>
              <w:jc w:val="right"/>
            </w:pPr>
            <w:r>
              <w:rPr>
                <w:b/>
              </w:rPr>
              <w:t>D) ENVÍOS ESPECIALES</w:t>
            </w:r>
            <w:r>
              <w:t xml:space="preserve"> </w:t>
            </w:r>
          </w:p>
        </w:tc>
        <w:tc>
          <w:tcPr>
            <w:tcW w:w="1287" w:type="dxa"/>
            <w:tcBorders>
              <w:top w:val="single" w:sz="4" w:space="0" w:color="9CC2E3"/>
              <w:left w:val="nil"/>
              <w:bottom w:val="single" w:sz="4" w:space="0" w:color="9CC2E3"/>
              <w:right w:val="single" w:sz="4" w:space="0" w:color="9CC2E3"/>
            </w:tcBorders>
          </w:tcPr>
          <w:p w:rsidR="002D2FE3" w:rsidRDefault="002D2FE3">
            <w:pPr>
              <w:spacing w:after="160" w:line="259" w:lineRule="auto"/>
              <w:ind w:left="0" w:firstLine="0"/>
              <w:jc w:val="left"/>
            </w:pP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rPr>
                <w:b/>
              </w:rPr>
              <w:t>SERVICIOS PRINCIPALES</w:t>
            </w: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7"/>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rPr>
                <w:b/>
              </w:rPr>
              <w:t>PUBLICIDAD, IMPRESOS Y CATALOGOS</w:t>
            </w: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4" w:firstLine="0"/>
              <w:jc w:val="center"/>
            </w:pPr>
            <w:r>
              <w:t xml:space="preserve">ZONA A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6" w:firstLine="0"/>
              <w:jc w:val="center"/>
            </w:pPr>
            <w:r>
              <w:t xml:space="preserve">Envíos (peso máximo del envío 500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1,92€</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2" w:firstLine="0"/>
              <w:jc w:val="center"/>
            </w:pPr>
            <w:r>
              <w:t xml:space="preserve">tarifa por kg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10,10€</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4" w:firstLine="0"/>
              <w:jc w:val="center"/>
            </w:pPr>
            <w:r>
              <w:t xml:space="preserve">ZONA B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6" w:firstLine="0"/>
              <w:jc w:val="center"/>
            </w:pPr>
            <w:r>
              <w:t>Envíos (peso máximo del</w:t>
            </w:r>
            <w:r>
              <w:t xml:space="preserve"> envío 500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2,94€</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2" w:firstLine="0"/>
              <w:jc w:val="center"/>
            </w:pPr>
            <w:r>
              <w:t xml:space="preserve">tarifa por kg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15,70€</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9" w:firstLine="0"/>
              <w:jc w:val="center"/>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9" w:firstLine="0"/>
              <w:jc w:val="center"/>
            </w:pPr>
            <w:r>
              <w:rPr>
                <w:b/>
              </w:rPr>
              <w:t>LIBROS Y PUBLICACIONES PERIODICAS (NACIONAL)</w:t>
            </w: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7" w:firstLine="0"/>
              <w:jc w:val="center"/>
            </w:pPr>
            <w:r>
              <w:t xml:space="preserve">LOCAL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Hasta 100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0,71€</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7" w:firstLine="0"/>
              <w:jc w:val="center"/>
            </w:pPr>
            <w:r>
              <w:t xml:space="preserve">Más de 100 g hasta 200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0,77€</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200 g hasta 300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0,90€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300 g hasta 400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0,95€</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400 g hasta 500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1,18€</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500 g hasta 750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1,49€</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7" w:firstLine="0"/>
              <w:jc w:val="center"/>
            </w:pPr>
            <w:r>
              <w:t xml:space="preserve">Más de 750 g hasta 1.000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2,12€</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1.000 g hasta 1.500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2,76€</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1.500 g hasta 2.000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3,62€</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9" w:firstLine="0"/>
              <w:jc w:val="center"/>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rPr>
                <w:b/>
              </w:rPr>
              <w:t>DESTINO 1</w:t>
            </w: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Hasta 100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1,38€</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100 g hasta 200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2,30€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200 g hasta 300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3,63€</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300 g hasta 400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4,16€</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400 g hasta 500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4,53€</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500 g hasta 750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5,65€</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7" w:firstLine="0"/>
              <w:jc w:val="center"/>
            </w:pPr>
            <w:r>
              <w:t xml:space="preserve">Más de 750 g hasta 1.000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6,67€</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1.000 g hasta 1.500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9,63€</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1.500 g hasta 2.000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11,12€</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9" w:firstLine="0"/>
              <w:jc w:val="center"/>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rPr>
                <w:b/>
              </w:rPr>
              <w:t>DESTINO 2</w:t>
            </w: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Hasta 100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1,83€</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w:t>
            </w:r>
            <w:r>
              <w:t xml:space="preserve">100 g hasta 200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3,35€</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200 g hasta 300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5,27€</w:t>
            </w:r>
          </w:p>
        </w:tc>
      </w:tr>
      <w:tr w:rsidR="002D2FE3">
        <w:trPr>
          <w:trHeight w:val="217"/>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300 g hasta 400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6,24€</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400 g hasta 500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6,94€</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500 g hasta 750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9,99€</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750 g hasta 1.000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10,94€</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1.000 g hasta 1.500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17,46€</w:t>
            </w:r>
          </w:p>
        </w:tc>
      </w:tr>
      <w:tr w:rsidR="002D2FE3">
        <w:trPr>
          <w:trHeight w:val="27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t xml:space="preserve">Más de 1.500 g hasta </w:t>
            </w:r>
            <w:r>
              <w:t xml:space="preserve">2.000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19,65€</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9" w:firstLine="0"/>
              <w:jc w:val="center"/>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0" w:firstLine="0"/>
              <w:jc w:val="center"/>
            </w:pPr>
            <w:r>
              <w:rPr>
                <w:b/>
              </w:rPr>
              <w:t>PUBLICACIONES PERIODICAS (INTERNACIONAL)</w:t>
            </w: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6" w:firstLine="0"/>
              <w:jc w:val="center"/>
            </w:pPr>
            <w:r>
              <w:t xml:space="preserve">ZONA 1 (Europa)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3" w:firstLine="0"/>
              <w:jc w:val="center"/>
            </w:pPr>
            <w:r>
              <w:t xml:space="preserve"> </w:t>
            </w:r>
          </w:p>
        </w:tc>
      </w:tr>
    </w:tbl>
    <w:p w:rsidR="002D2FE3" w:rsidRDefault="00CB5F7D">
      <w:pPr>
        <w:spacing w:after="0" w:line="259" w:lineRule="auto"/>
        <w:ind w:left="-2495" w:right="1721" w:firstLine="0"/>
      </w:pPr>
      <w:r>
        <w:rPr>
          <w:rFonts w:ascii="Calibri" w:eastAsia="Calibri" w:hAnsi="Calibri" w:cs="Calibri"/>
          <w:noProof/>
        </w:rPr>
        <mc:AlternateContent>
          <mc:Choice Requires="wpg">
            <w:drawing>
              <wp:anchor distT="0" distB="0" distL="114300" distR="114300" simplePos="0" relativeHeight="25191833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88446" name="Group 58844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5016" name="Rectangle 4501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5017" name="Rectangle 4501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187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8446" style="width:12.7031pt;height:279.366pt;position:absolute;mso-position-horizontal-relative:page;mso-position-horizontal:absolute;margin-left:682.278pt;mso-position-vertical-relative:page;margin-top:532.554pt;" coordsize="1613,35479">
                <v:rect id="Rectangle 4501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501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187 de 269 </w:t>
                        </w:r>
                      </w:p>
                    </w:txbxContent>
                  </v:textbox>
                </v:rect>
                <w10:wrap type="topAndBottom"/>
              </v:group>
            </w:pict>
          </mc:Fallback>
        </mc:AlternateContent>
      </w:r>
      <w:r>
        <w:br w:type="page"/>
      </w:r>
    </w:p>
    <w:tbl>
      <w:tblPr>
        <w:tblStyle w:val="TableGrid"/>
        <w:tblW w:w="8483" w:type="dxa"/>
        <w:tblInd w:w="394" w:type="dxa"/>
        <w:tblCellMar>
          <w:top w:w="0" w:type="dxa"/>
          <w:left w:w="58" w:type="dxa"/>
          <w:bottom w:w="0" w:type="dxa"/>
          <w:right w:w="0" w:type="dxa"/>
        </w:tblCellMar>
        <w:tblLook w:val="04A0" w:firstRow="1" w:lastRow="0" w:firstColumn="1" w:lastColumn="0" w:noHBand="0" w:noVBand="1"/>
      </w:tblPr>
      <w:tblGrid>
        <w:gridCol w:w="7196"/>
        <w:gridCol w:w="1287"/>
      </w:tblGrid>
      <w:tr w:rsidR="002D2FE3">
        <w:trPr>
          <w:trHeight w:val="221"/>
        </w:trPr>
        <w:tc>
          <w:tcPr>
            <w:tcW w:w="7196" w:type="dxa"/>
            <w:tcBorders>
              <w:top w:val="single" w:sz="4" w:space="0" w:color="9CC2E3"/>
              <w:left w:val="single" w:sz="4" w:space="0" w:color="9CC2E3"/>
              <w:bottom w:val="single" w:sz="8" w:space="0" w:color="9CC2E3"/>
              <w:right w:val="single" w:sz="4" w:space="0" w:color="9CC2E3"/>
            </w:tcBorders>
          </w:tcPr>
          <w:p w:rsidR="002D2FE3" w:rsidRDefault="00CB5F7D">
            <w:pPr>
              <w:spacing w:after="0" w:line="259" w:lineRule="auto"/>
              <w:ind w:left="0" w:right="57" w:firstLine="0"/>
              <w:jc w:val="center"/>
            </w:pPr>
            <w:r>
              <w:t xml:space="preserve">Hasta 100 g </w:t>
            </w:r>
          </w:p>
        </w:tc>
        <w:tc>
          <w:tcPr>
            <w:tcW w:w="1287" w:type="dxa"/>
            <w:tcBorders>
              <w:top w:val="single" w:sz="4" w:space="0" w:color="9CC2E3"/>
              <w:left w:val="single" w:sz="4" w:space="0" w:color="9CC2E3"/>
              <w:bottom w:val="single" w:sz="8" w:space="0" w:color="9CC2E3"/>
              <w:right w:val="single" w:sz="4" w:space="0" w:color="9CC2E3"/>
            </w:tcBorders>
          </w:tcPr>
          <w:p w:rsidR="002D2FE3" w:rsidRDefault="00CB5F7D">
            <w:pPr>
              <w:spacing w:after="0" w:line="259" w:lineRule="auto"/>
              <w:ind w:left="0" w:right="-12" w:firstLine="0"/>
              <w:jc w:val="right"/>
            </w:pPr>
            <w:r>
              <w:t>1,37€</w:t>
            </w:r>
          </w:p>
        </w:tc>
      </w:tr>
      <w:tr w:rsidR="002D2FE3">
        <w:trPr>
          <w:trHeight w:val="221"/>
        </w:trPr>
        <w:tc>
          <w:tcPr>
            <w:tcW w:w="7196" w:type="dxa"/>
            <w:tcBorders>
              <w:top w:val="single" w:sz="8"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Más de 100 g hasta 200 g </w:t>
            </w:r>
          </w:p>
        </w:tc>
        <w:tc>
          <w:tcPr>
            <w:tcW w:w="1287" w:type="dxa"/>
            <w:tcBorders>
              <w:top w:val="single" w:sz="8"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2,27€</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Más de 200 g hasta 300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3,58€</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9" w:firstLine="0"/>
              <w:jc w:val="center"/>
            </w:pPr>
            <w:r>
              <w:t xml:space="preserve">Más de 300 g hasta 400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4,10€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Más de 400 g hasta 500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4,46€</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Más de </w:t>
            </w:r>
            <w:r>
              <w:t xml:space="preserve">500 g hasta 750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5,57€</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9" w:firstLine="0"/>
              <w:jc w:val="center"/>
            </w:pPr>
            <w:r>
              <w:t xml:space="preserve">Más de 750 g hasta 1.000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6,57€</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Más de 1.000 g hasta 1.500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9,50€</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Más de 1.500 g hasta 2.000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10,86€</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 w:firstLine="0"/>
              <w:jc w:val="center"/>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center"/>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9" w:firstLine="0"/>
              <w:jc w:val="center"/>
            </w:pPr>
            <w:r>
              <w:rPr>
                <w:b/>
              </w:rPr>
              <w:t>ORDINARIA ZONA 2 (resto de países)</w:t>
            </w: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center"/>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Hasta 100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1,80€</w:t>
            </w:r>
          </w:p>
        </w:tc>
      </w:tr>
      <w:tr w:rsidR="002D2FE3">
        <w:trPr>
          <w:trHeight w:val="217"/>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9" w:firstLine="0"/>
              <w:jc w:val="center"/>
            </w:pPr>
            <w:r>
              <w:t xml:space="preserve">Más de 100 g hasta 200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3,20€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Más de 200 g hasta 300 </w:t>
            </w:r>
            <w:r>
              <w:t xml:space="preserve">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5,30€</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Más de 300 g hasta 400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6,25€</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Más de 400 g hasta 500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6,94€</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Más de 500 g hasta 750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9,94€</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9" w:firstLine="0"/>
              <w:jc w:val="center"/>
            </w:pPr>
            <w:r>
              <w:t xml:space="preserve">Más de 750 g hasta 1.000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10,79€</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Más de 1.000 g hasta 1.500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17,21€</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Más de 1.500 g hasta 2.000 g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19,36€</w:t>
            </w:r>
          </w:p>
        </w:tc>
      </w:tr>
      <w:tr w:rsidR="002D2FE3">
        <w:trPr>
          <w:trHeight w:val="216"/>
        </w:trPr>
        <w:tc>
          <w:tcPr>
            <w:tcW w:w="7196" w:type="dxa"/>
            <w:tcBorders>
              <w:top w:val="single" w:sz="4" w:space="0" w:color="9CC2E3"/>
              <w:left w:val="single" w:sz="4" w:space="0" w:color="9CC2E3"/>
              <w:bottom w:val="single" w:sz="4" w:space="0" w:color="9CC2E3"/>
              <w:right w:val="nil"/>
            </w:tcBorders>
          </w:tcPr>
          <w:p w:rsidR="002D2FE3" w:rsidRDefault="00CB5F7D">
            <w:pPr>
              <w:spacing w:after="0" w:line="259" w:lineRule="auto"/>
              <w:ind w:left="0" w:right="-56" w:firstLine="0"/>
              <w:jc w:val="right"/>
            </w:pPr>
            <w:r>
              <w:rPr>
                <w:b/>
              </w:rPr>
              <w:t>E) SERVICIOS DE BUROFAX</w:t>
            </w:r>
          </w:p>
        </w:tc>
        <w:tc>
          <w:tcPr>
            <w:tcW w:w="1287" w:type="dxa"/>
            <w:tcBorders>
              <w:top w:val="single" w:sz="4" w:space="0" w:color="9CC2E3"/>
              <w:left w:val="nil"/>
              <w:bottom w:val="single" w:sz="4" w:space="0" w:color="9CC2E3"/>
              <w:right w:val="single" w:sz="4" w:space="0" w:color="9CC2E3"/>
            </w:tcBorders>
          </w:tcPr>
          <w:p w:rsidR="002D2FE3" w:rsidRDefault="00CB5F7D">
            <w:pPr>
              <w:spacing w:after="0" w:line="259" w:lineRule="auto"/>
              <w:ind w:left="0" w:firstLine="0"/>
              <w:jc w:val="left"/>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rPr>
                <w:b/>
              </w:rPr>
              <w:t>SERVICIOS PRINCIPALES</w:t>
            </w: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center"/>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5" w:firstLine="0"/>
              <w:jc w:val="center"/>
            </w:pPr>
            <w:r>
              <w:t xml:space="preserve">BUROFAX NACIONAL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center"/>
            </w:pPr>
            <w:r>
              <w:t xml:space="preserve"> </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9" w:firstLine="0"/>
              <w:jc w:val="center"/>
            </w:pPr>
            <w:r>
              <w:t xml:space="preserve">Entre oficinas del prestador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center"/>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8" w:firstLine="0"/>
              <w:jc w:val="center"/>
            </w:pPr>
            <w:r>
              <w:t xml:space="preserve">Importe fijo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9,93€</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Por página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1,26€</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Desde terminales del usuario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center"/>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8" w:firstLine="0"/>
              <w:jc w:val="center"/>
            </w:pPr>
            <w:r>
              <w:t xml:space="preserve">Importe fijo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7,10€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Por página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1,26€</w:t>
            </w:r>
          </w:p>
        </w:tc>
      </w:tr>
      <w:tr w:rsidR="002D2FE3">
        <w:trPr>
          <w:trHeight w:val="219"/>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 w:firstLine="0"/>
              <w:jc w:val="center"/>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center"/>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60" w:firstLine="0"/>
              <w:jc w:val="center"/>
            </w:pPr>
            <w:r>
              <w:rPr>
                <w:b/>
              </w:rPr>
              <w:t>SERVICIOS ADICIONALES</w:t>
            </w: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center"/>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7" w:firstLine="0"/>
              <w:jc w:val="center"/>
            </w:pPr>
            <w:r>
              <w:t xml:space="preserve">Acuse de recibo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4,99€</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6" w:firstLine="0"/>
              <w:jc w:val="center"/>
            </w:pPr>
            <w:r>
              <w:t xml:space="preserve">Certificación o copia certificada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14,22€</w:t>
            </w:r>
          </w:p>
        </w:tc>
      </w:tr>
    </w:tbl>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50" w:line="259" w:lineRule="auto"/>
        <w:ind w:left="58" w:firstLine="0"/>
        <w:jc w:val="left"/>
      </w:pPr>
      <w:r>
        <w:t xml:space="preserve"> </w:t>
      </w:r>
    </w:p>
    <w:tbl>
      <w:tblPr>
        <w:tblStyle w:val="TableGrid"/>
        <w:tblpPr w:vertAnchor="text" w:tblpX="394" w:tblpY="51"/>
        <w:tblOverlap w:val="never"/>
        <w:tblW w:w="8482" w:type="dxa"/>
        <w:tblInd w:w="0" w:type="dxa"/>
        <w:tblCellMar>
          <w:top w:w="0" w:type="dxa"/>
          <w:left w:w="115" w:type="dxa"/>
          <w:bottom w:w="14" w:type="dxa"/>
          <w:right w:w="0" w:type="dxa"/>
        </w:tblCellMar>
        <w:tblLook w:val="04A0" w:firstRow="1" w:lastRow="0" w:firstColumn="1" w:lastColumn="0" w:noHBand="0" w:noVBand="1"/>
      </w:tblPr>
      <w:tblGrid>
        <w:gridCol w:w="7196"/>
        <w:gridCol w:w="1286"/>
      </w:tblGrid>
      <w:tr w:rsidR="002D2FE3">
        <w:trPr>
          <w:trHeight w:val="398"/>
        </w:trPr>
        <w:tc>
          <w:tcPr>
            <w:tcW w:w="7196" w:type="dxa"/>
            <w:tcBorders>
              <w:top w:val="single" w:sz="4" w:space="0" w:color="9CC2E3"/>
              <w:left w:val="single" w:sz="4" w:space="0" w:color="9CC2E3"/>
              <w:bottom w:val="single" w:sz="36" w:space="0" w:color="F1F1F1"/>
              <w:right w:val="nil"/>
            </w:tcBorders>
            <w:shd w:val="clear" w:color="auto" w:fill="F1F1F1"/>
            <w:vAlign w:val="bottom"/>
          </w:tcPr>
          <w:p w:rsidR="002D2FE3" w:rsidRDefault="00CB5F7D">
            <w:pPr>
              <w:spacing w:after="0" w:line="259" w:lineRule="auto"/>
              <w:ind w:left="1170" w:firstLine="0"/>
              <w:jc w:val="center"/>
            </w:pPr>
            <w:r>
              <w:rPr>
                <w:b/>
              </w:rPr>
              <w:t>ENTREGA</w:t>
            </w:r>
            <w:r>
              <w:t xml:space="preserve"> </w:t>
            </w:r>
          </w:p>
        </w:tc>
        <w:tc>
          <w:tcPr>
            <w:tcW w:w="1286" w:type="dxa"/>
            <w:tcBorders>
              <w:top w:val="single" w:sz="4" w:space="0" w:color="9CC2E3"/>
              <w:left w:val="nil"/>
              <w:bottom w:val="single" w:sz="36" w:space="0" w:color="F1F1F1"/>
              <w:right w:val="single" w:sz="4" w:space="0" w:color="9CC2E3"/>
            </w:tcBorders>
            <w:shd w:val="clear" w:color="auto" w:fill="F1F1F1"/>
          </w:tcPr>
          <w:p w:rsidR="002D2FE3" w:rsidRDefault="002D2FE3">
            <w:pPr>
              <w:spacing w:after="160" w:line="259" w:lineRule="auto"/>
              <w:ind w:left="0" w:firstLine="0"/>
              <w:jc w:val="left"/>
            </w:pPr>
          </w:p>
        </w:tc>
      </w:tr>
      <w:tr w:rsidR="002D2FE3">
        <w:trPr>
          <w:trHeight w:val="262"/>
        </w:trPr>
        <w:tc>
          <w:tcPr>
            <w:tcW w:w="7196" w:type="dxa"/>
            <w:tcBorders>
              <w:top w:val="single" w:sz="36" w:space="0" w:color="F1F1F1"/>
              <w:left w:val="single" w:sz="4" w:space="0" w:color="9CC2E3"/>
              <w:bottom w:val="single" w:sz="4" w:space="0" w:color="9CC2E3"/>
              <w:right w:val="single" w:sz="4" w:space="0" w:color="9CC2E3"/>
            </w:tcBorders>
          </w:tcPr>
          <w:p w:rsidR="002D2FE3" w:rsidRDefault="00CB5F7D">
            <w:pPr>
              <w:spacing w:after="0" w:line="259" w:lineRule="auto"/>
              <w:ind w:left="0" w:right="115" w:firstLine="0"/>
              <w:jc w:val="center"/>
            </w:pPr>
            <w:r>
              <w:rPr>
                <w:b/>
              </w:rPr>
              <w:t>SERVICIOS PRINCIPALES</w:t>
            </w:r>
            <w:r>
              <w:t xml:space="preserve"> </w:t>
            </w:r>
          </w:p>
        </w:tc>
        <w:tc>
          <w:tcPr>
            <w:tcW w:w="1286" w:type="dxa"/>
            <w:tcBorders>
              <w:top w:val="single" w:sz="36" w:space="0" w:color="F1F1F1"/>
              <w:left w:val="single" w:sz="4" w:space="0" w:color="9CC2E3"/>
              <w:bottom w:val="single" w:sz="4" w:space="0" w:color="9CC2E3"/>
              <w:right w:val="single" w:sz="4" w:space="0" w:color="9CC2E3"/>
            </w:tcBorders>
          </w:tcPr>
          <w:p w:rsidR="002D2FE3" w:rsidRDefault="00CB5F7D">
            <w:pPr>
              <w:spacing w:after="0" w:line="259" w:lineRule="auto"/>
              <w:ind w:left="0" w:right="52" w:firstLine="0"/>
              <w:jc w:val="center"/>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3" w:firstLine="0"/>
              <w:jc w:val="center"/>
            </w:pPr>
            <w:r>
              <w:t xml:space="preserve">Hasta 8 páginas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52" w:firstLine="0"/>
              <w:jc w:val="center"/>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6" w:firstLine="0"/>
              <w:jc w:val="center"/>
            </w:pPr>
            <w:r>
              <w:t xml:space="preserve">Impresión + Sobre + Ensobrado automático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0,14€/ud.</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9" w:firstLine="0"/>
              <w:jc w:val="center"/>
            </w:pPr>
            <w:r>
              <w:t xml:space="preserve">De 9 a 48 páginas (Impresión + Ensobrado manual)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0,14€/ud.</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3" w:firstLine="0"/>
              <w:jc w:val="center"/>
            </w:pPr>
            <w:r>
              <w:t xml:space="preserve">Primeras 8 páginas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0,23€/ud.</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8" w:firstLine="0"/>
              <w:jc w:val="center"/>
            </w:pPr>
            <w:r>
              <w:t xml:space="preserve">Cada </w:t>
            </w:r>
            <w:r>
              <w:t xml:space="preserve">dos páginas adicionales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0,06€/ud.</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17" w:firstLine="0"/>
              <w:jc w:val="center"/>
            </w:pPr>
            <w:r>
              <w:t xml:space="preserve">Sobre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0,09€/ud.</w:t>
            </w:r>
          </w:p>
        </w:tc>
      </w:tr>
    </w:tbl>
    <w:p w:rsidR="002D2FE3" w:rsidRDefault="00CB5F7D">
      <w:pPr>
        <w:spacing w:after="1739" w:line="265" w:lineRule="auto"/>
        <w:ind w:left="10" w:right="3986"/>
        <w:jc w:val="right"/>
      </w:pPr>
      <w:r>
        <w:rPr>
          <w:rFonts w:ascii="Calibri" w:eastAsia="Calibri" w:hAnsi="Calibri" w:cs="Calibri"/>
          <w:noProof/>
        </w:rPr>
        <mc:AlternateContent>
          <mc:Choice Requires="wpg">
            <w:drawing>
              <wp:anchor distT="0" distB="0" distL="114300" distR="114300" simplePos="0" relativeHeight="2519193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77931" name="Group 57793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5895" name="Rectangle 4589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5896" name="Rectangle 4589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188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77931" style="width:12.7031pt;height:279.366pt;position:absolute;mso-position-horizontal-relative:page;mso-position-horizontal:absolute;margin-left:682.278pt;mso-position-vertical-relative:page;margin-top:532.554pt;" coordsize="1613,35479">
                <v:rect id="Rectangle 4589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589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188 de 269 </w:t>
                        </w:r>
                      </w:p>
                    </w:txbxContent>
                  </v:textbox>
                </v:rect>
                <w10:wrap type="square"/>
              </v:group>
            </w:pict>
          </mc:Fallback>
        </mc:AlternateContent>
      </w:r>
      <w:r>
        <w:rPr>
          <w:b/>
        </w:rPr>
        <w:t>LOTE</w:t>
      </w:r>
      <w:r>
        <w:rPr>
          <w:b/>
        </w:rPr>
        <w:t xml:space="preserve"> 2: IMPRESIÓN, ENSOBRADO, Y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pStyle w:val="Ttulo2"/>
        <w:spacing w:after="9"/>
        <w:ind w:right="1538"/>
      </w:pPr>
      <w:r>
        <w:t>ANEXO II Combinaciones de servicios principales con servicios adicionales</w:t>
      </w:r>
      <w:r>
        <w:rPr>
          <w:sz w:val="16"/>
        </w:rPr>
        <w:t xml:space="preserve"> </w:t>
      </w:r>
    </w:p>
    <w:p w:rsidR="002D2FE3" w:rsidRDefault="00CB5F7D">
      <w:pPr>
        <w:spacing w:after="98" w:line="259" w:lineRule="auto"/>
        <w:ind w:left="58" w:firstLine="0"/>
        <w:jc w:val="left"/>
      </w:pPr>
      <w:r>
        <w:rPr>
          <w:b/>
        </w:rPr>
        <w:t xml:space="preserve"> </w:t>
      </w:r>
    </w:p>
    <w:p w:rsidR="002D2FE3" w:rsidRDefault="00CB5F7D">
      <w:pPr>
        <w:spacing w:line="259" w:lineRule="auto"/>
        <w:ind w:left="58" w:firstLine="0"/>
        <w:jc w:val="left"/>
      </w:pPr>
      <w:r>
        <w:rPr>
          <w:b/>
        </w:rPr>
        <w:t xml:space="preserve"> </w:t>
      </w:r>
    </w:p>
    <w:p w:rsidR="002D2FE3" w:rsidRDefault="00CB5F7D">
      <w:pPr>
        <w:tabs>
          <w:tab w:val="center" w:pos="6330"/>
        </w:tabs>
        <w:spacing w:after="176"/>
        <w:ind w:left="0" w:firstLine="0"/>
        <w:jc w:val="left"/>
      </w:pPr>
      <w:r>
        <w:rPr>
          <w:b/>
        </w:rPr>
        <w:t xml:space="preserve"> </w:t>
      </w:r>
      <w:r>
        <w:rPr>
          <w:b/>
        </w:rPr>
        <w:tab/>
      </w:r>
      <w:r>
        <w:rPr>
          <w:rFonts w:ascii="Times New Roman" w:eastAsia="Times New Roman" w:hAnsi="Times New Roman" w:cs="Times New Roman"/>
          <w:sz w:val="18"/>
        </w:rPr>
        <w:t xml:space="preserve">Clasificación de envíos </w:t>
      </w:r>
    </w:p>
    <w:p w:rsidR="002D2FE3" w:rsidRDefault="00CB5F7D">
      <w:pPr>
        <w:tabs>
          <w:tab w:val="center" w:pos="6053"/>
        </w:tabs>
        <w:spacing w:after="119"/>
        <w:ind w:left="0" w:firstLine="0"/>
        <w:jc w:val="left"/>
      </w:pPr>
      <w:r>
        <w:rPr>
          <w:b/>
        </w:rPr>
        <w:t xml:space="preserve"> </w:t>
      </w:r>
      <w:r>
        <w:rPr>
          <w:b/>
        </w:rPr>
        <w:tab/>
      </w:r>
      <w:r>
        <w:rPr>
          <w:rFonts w:ascii="Times New Roman" w:eastAsia="Times New Roman" w:hAnsi="Times New Roman" w:cs="Times New Roman"/>
          <w:sz w:val="18"/>
        </w:rPr>
        <w:t>Aviso de recibo</w:t>
      </w:r>
      <w:r>
        <w:rPr>
          <w:rFonts w:ascii="Times New Roman" w:eastAsia="Times New Roman" w:hAnsi="Times New Roman" w:cs="Times New Roman"/>
          <w:sz w:val="24"/>
        </w:rPr>
        <w:t xml:space="preserve"> </w:t>
      </w:r>
    </w:p>
    <w:p w:rsidR="002D2FE3" w:rsidRDefault="00CB5F7D">
      <w:pPr>
        <w:tabs>
          <w:tab w:val="center" w:pos="6921"/>
        </w:tabs>
        <w:spacing w:after="155"/>
        <w:ind w:left="0" w:firstLine="0"/>
        <w:jc w:val="left"/>
      </w:pPr>
      <w:r>
        <w:t xml:space="preserve"> </w:t>
      </w:r>
      <w:r>
        <w:tab/>
      </w:r>
      <w:r>
        <w:rPr>
          <w:rFonts w:ascii="Times New Roman" w:eastAsia="Times New Roman" w:hAnsi="Times New Roman" w:cs="Times New Roman"/>
          <w:sz w:val="18"/>
        </w:rPr>
        <w:t xml:space="preserve">Aviso electrónico informatizado Prueba </w:t>
      </w:r>
    </w:p>
    <w:p w:rsidR="002D2FE3" w:rsidRDefault="00CB5F7D">
      <w:pPr>
        <w:tabs>
          <w:tab w:val="center" w:pos="6532"/>
        </w:tabs>
        <w:spacing w:after="173"/>
        <w:ind w:left="0" w:firstLine="0"/>
        <w:jc w:val="left"/>
      </w:pPr>
      <w:r>
        <w:rPr>
          <w:rFonts w:ascii="Calibri" w:eastAsia="Calibri" w:hAnsi="Calibri" w:cs="Calibri"/>
          <w:noProof/>
        </w:rPr>
        <mc:AlternateContent>
          <mc:Choice Requires="wpg">
            <w:drawing>
              <wp:anchor distT="0" distB="0" distL="114300" distR="114300" simplePos="0" relativeHeight="25192038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28431" name="Group 62843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7289" name="Rectangle 4728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7290" name="Rectangle 4729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189 de 269 </w:t>
                              </w:r>
                            </w:p>
                          </w:txbxContent>
                        </wps:txbx>
                        <wps:bodyPr horzOverflow="overflow" vert="horz" lIns="0" tIns="0" rIns="0" bIns="0" rtlCol="0">
                          <a:noAutofit/>
                        </wps:bodyPr>
                      </wps:wsp>
                    </wpg:wgp>
                  </a:graphicData>
                </a:graphic>
              </wp:anchor>
            </w:drawing>
          </mc:Choice>
          <mc:Fallback xmlns:a="http://schemas.openxmlformats.org/drawingml/2006/main">
            <w:pict>
              <v:group id="Group 628431" style="width:12.7031pt;height:279.366pt;position:absolute;mso-position-horizontal-relative:page;mso-position-horizontal:absolute;margin-left:682.278pt;mso-position-vertical-relative:page;margin-top:532.554pt;" coordsize="1613,35479">
                <v:rect id="Rectangle 4728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729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189 de 269 </w:t>
                        </w:r>
                      </w:p>
                    </w:txbxContent>
                  </v:textbox>
                </v:rect>
                <w10:wrap type="topAndBottom"/>
              </v:group>
            </w:pict>
          </mc:Fallback>
        </mc:AlternateContent>
      </w:r>
      <w:r>
        <w:t xml:space="preserve"> </w:t>
      </w:r>
      <w:r>
        <w:tab/>
      </w:r>
      <w:r>
        <w:rPr>
          <w:rFonts w:ascii="Times New Roman" w:eastAsia="Times New Roman" w:hAnsi="Times New Roman" w:cs="Times New Roman"/>
          <w:sz w:val="18"/>
        </w:rPr>
        <w:t xml:space="preserve">Electrónica de entrega (PEE) </w:t>
      </w:r>
    </w:p>
    <w:p w:rsidR="002D2FE3" w:rsidRDefault="00CB5F7D">
      <w:pPr>
        <w:spacing w:after="4" w:line="456" w:lineRule="auto"/>
        <w:ind w:left="53" w:right="1563"/>
      </w:pPr>
      <w:r>
        <w:t xml:space="preserve"> </w:t>
      </w:r>
      <w:r>
        <w:tab/>
      </w:r>
      <w:r>
        <w:rPr>
          <w:rFonts w:ascii="Times New Roman" w:eastAsia="Times New Roman" w:hAnsi="Times New Roman" w:cs="Times New Roman"/>
          <w:sz w:val="18"/>
        </w:rPr>
        <w:t xml:space="preserve">Digitalización de </w:t>
      </w:r>
      <w:r>
        <w:rPr>
          <w:rFonts w:ascii="Times New Roman" w:eastAsia="Times New Roman" w:hAnsi="Times New Roman" w:cs="Times New Roman"/>
          <w:sz w:val="18"/>
        </w:rPr>
        <w:t xml:space="preserve">documentos Gestión de </w:t>
      </w:r>
      <w:r>
        <w:t xml:space="preserve"> </w:t>
      </w:r>
      <w:r>
        <w:tab/>
      </w:r>
      <w:r>
        <w:rPr>
          <w:rFonts w:ascii="Times New Roman" w:eastAsia="Times New Roman" w:hAnsi="Times New Roman" w:cs="Times New Roman"/>
          <w:sz w:val="18"/>
        </w:rPr>
        <w:t>entrega</w:t>
      </w:r>
      <w:r>
        <w:rPr>
          <w:rFonts w:ascii="Times New Roman" w:eastAsia="Times New Roman" w:hAnsi="Times New Roman" w:cs="Times New Roman"/>
          <w:sz w:val="24"/>
        </w:rPr>
        <w:t xml:space="preserve"> </w:t>
      </w:r>
    </w:p>
    <w:p w:rsidR="002D2FE3" w:rsidRDefault="00CB5F7D">
      <w:pPr>
        <w:tabs>
          <w:tab w:val="center" w:pos="7180"/>
        </w:tabs>
        <w:spacing w:after="261"/>
        <w:ind w:left="0" w:firstLine="0"/>
        <w:jc w:val="left"/>
      </w:pPr>
      <w:r>
        <w:t xml:space="preserve"> </w:t>
      </w:r>
      <w:r>
        <w:tab/>
      </w:r>
      <w:r>
        <w:rPr>
          <w:rFonts w:ascii="Times New Roman" w:eastAsia="Times New Roman" w:hAnsi="Times New Roman" w:cs="Times New Roman"/>
          <w:sz w:val="18"/>
        </w:rPr>
        <w:t xml:space="preserve">Gestión de entrega Notificación Administrativa </w:t>
      </w:r>
    </w:p>
    <w:p w:rsidR="002D2FE3" w:rsidRDefault="00CB5F7D">
      <w:pPr>
        <w:tabs>
          <w:tab w:val="center" w:pos="6383"/>
        </w:tabs>
        <w:spacing w:after="216"/>
        <w:ind w:left="0" w:firstLine="0"/>
        <w:jc w:val="left"/>
      </w:pPr>
      <w:r>
        <w:t xml:space="preserve"> </w:t>
      </w:r>
      <w:r>
        <w:tab/>
      </w:r>
      <w:r>
        <w:rPr>
          <w:rFonts w:ascii="Times New Roman" w:eastAsia="Times New Roman" w:hAnsi="Times New Roman" w:cs="Times New Roman"/>
          <w:sz w:val="18"/>
        </w:rPr>
        <w:t>Tercer intento de entrega</w:t>
      </w:r>
      <w:r>
        <w:rPr>
          <w:rFonts w:ascii="Times New Roman" w:eastAsia="Times New Roman" w:hAnsi="Times New Roman" w:cs="Times New Roman"/>
          <w:sz w:val="24"/>
        </w:rPr>
        <w:t xml:space="preserve"> </w:t>
      </w:r>
    </w:p>
    <w:p w:rsidR="002D2FE3" w:rsidRDefault="00CB5F7D">
      <w:pPr>
        <w:tabs>
          <w:tab w:val="center" w:pos="6349"/>
        </w:tabs>
        <w:spacing w:after="280"/>
        <w:ind w:left="0" w:firstLine="0"/>
        <w:jc w:val="left"/>
      </w:pPr>
      <w:r>
        <w:t xml:space="preserve"> </w:t>
      </w:r>
      <w:r>
        <w:tab/>
      </w:r>
      <w:r>
        <w:rPr>
          <w:rFonts w:ascii="Times New Roman" w:eastAsia="Times New Roman" w:hAnsi="Times New Roman" w:cs="Times New Roman"/>
          <w:sz w:val="18"/>
        </w:rPr>
        <w:t xml:space="preserve">Retorno de información </w:t>
      </w:r>
    </w:p>
    <w:p w:rsidR="002D2FE3" w:rsidRDefault="00CB5F7D">
      <w:pPr>
        <w:tabs>
          <w:tab w:val="center" w:pos="5895"/>
        </w:tabs>
        <w:spacing w:after="227"/>
        <w:ind w:left="0" w:firstLine="0"/>
        <w:jc w:val="left"/>
      </w:pPr>
      <w:r>
        <w:t xml:space="preserve"> </w:t>
      </w:r>
      <w:r>
        <w:tab/>
      </w:r>
      <w:r>
        <w:rPr>
          <w:rFonts w:ascii="Times New Roman" w:eastAsia="Times New Roman" w:hAnsi="Times New Roman" w:cs="Times New Roman"/>
          <w:sz w:val="18"/>
        </w:rPr>
        <w:t>Reembolso</w:t>
      </w:r>
      <w:r>
        <w:rPr>
          <w:rFonts w:ascii="Times New Roman" w:eastAsia="Times New Roman" w:hAnsi="Times New Roman" w:cs="Times New Roman"/>
          <w:sz w:val="24"/>
        </w:rPr>
        <w:t xml:space="preserve"> </w:t>
      </w:r>
    </w:p>
    <w:p w:rsidR="002D2FE3" w:rsidRDefault="00CB5F7D">
      <w:pPr>
        <w:tabs>
          <w:tab w:val="center" w:pos="6219"/>
        </w:tabs>
        <w:spacing w:after="4"/>
        <w:ind w:left="0" w:firstLine="0"/>
        <w:jc w:val="left"/>
      </w:pPr>
      <w:r>
        <w:t xml:space="preserve"> </w:t>
      </w:r>
      <w:r>
        <w:tab/>
      </w:r>
      <w:r>
        <w:rPr>
          <w:rFonts w:ascii="Times New Roman" w:eastAsia="Times New Roman" w:hAnsi="Times New Roman" w:cs="Times New Roman"/>
          <w:sz w:val="18"/>
        </w:rPr>
        <w:t>Franqueo en destino</w:t>
      </w:r>
      <w:r>
        <w:rPr>
          <w:rFonts w:ascii="Times New Roman" w:eastAsia="Times New Roman" w:hAnsi="Times New Roman" w:cs="Times New Roman"/>
          <w:sz w:val="24"/>
        </w:rPr>
        <w:t xml:space="preserve"> </w:t>
      </w:r>
    </w:p>
    <w:tbl>
      <w:tblPr>
        <w:tblStyle w:val="TableGrid"/>
        <w:tblW w:w="8712" w:type="dxa"/>
        <w:tblInd w:w="569" w:type="dxa"/>
        <w:tblCellMar>
          <w:top w:w="0" w:type="dxa"/>
          <w:left w:w="0" w:type="dxa"/>
          <w:bottom w:w="0" w:type="dxa"/>
          <w:right w:w="0" w:type="dxa"/>
        </w:tblCellMar>
        <w:tblLook w:val="04A0" w:firstRow="1" w:lastRow="0" w:firstColumn="1" w:lastColumn="0" w:noHBand="0" w:noVBand="1"/>
      </w:tblPr>
      <w:tblGrid>
        <w:gridCol w:w="715"/>
        <w:gridCol w:w="3255"/>
        <w:gridCol w:w="314"/>
        <w:gridCol w:w="353"/>
        <w:gridCol w:w="353"/>
        <w:gridCol w:w="353"/>
        <w:gridCol w:w="353"/>
        <w:gridCol w:w="353"/>
        <w:gridCol w:w="355"/>
        <w:gridCol w:w="353"/>
        <w:gridCol w:w="355"/>
        <w:gridCol w:w="399"/>
        <w:gridCol w:w="425"/>
        <w:gridCol w:w="425"/>
        <w:gridCol w:w="352"/>
      </w:tblGrid>
      <w:tr w:rsidR="002D2FE3">
        <w:trPr>
          <w:trHeight w:val="416"/>
        </w:trPr>
        <w:tc>
          <w:tcPr>
            <w:tcW w:w="715" w:type="dxa"/>
            <w:tcBorders>
              <w:top w:val="single" w:sz="4" w:space="0" w:color="000000"/>
              <w:left w:val="single" w:sz="4" w:space="0" w:color="000000"/>
              <w:bottom w:val="single" w:sz="4" w:space="0" w:color="000000"/>
              <w:right w:val="single" w:sz="8" w:space="0" w:color="000000"/>
            </w:tcBorders>
          </w:tcPr>
          <w:p w:rsidR="002D2FE3" w:rsidRDefault="00CB5F7D">
            <w:pPr>
              <w:spacing w:after="0" w:line="259" w:lineRule="auto"/>
              <w:ind w:left="187" w:firstLine="0"/>
              <w:jc w:val="left"/>
            </w:pPr>
            <w:r>
              <w:rPr>
                <w:b/>
              </w:rPr>
              <w:t xml:space="preserve">Lote </w:t>
            </w:r>
          </w:p>
        </w:tc>
        <w:tc>
          <w:tcPr>
            <w:tcW w:w="5334" w:type="dxa"/>
            <w:gridSpan w:val="7"/>
            <w:tcBorders>
              <w:top w:val="single" w:sz="4" w:space="0" w:color="000000"/>
              <w:left w:val="single" w:sz="8" w:space="0" w:color="000000"/>
              <w:bottom w:val="single" w:sz="4" w:space="0" w:color="000000"/>
              <w:right w:val="nil"/>
            </w:tcBorders>
            <w:shd w:val="clear" w:color="auto" w:fill="C5D9F0"/>
          </w:tcPr>
          <w:p w:rsidR="002D2FE3" w:rsidRDefault="00CB5F7D">
            <w:pPr>
              <w:spacing w:after="0" w:line="259" w:lineRule="auto"/>
              <w:ind w:left="2794" w:right="135" w:firstLine="0"/>
              <w:jc w:val="center"/>
            </w:pPr>
            <w:r>
              <w:rPr>
                <w:b/>
              </w:rPr>
              <w:t>CARTAS Y TARJETAS</w:t>
            </w:r>
            <w:r>
              <w:t xml:space="preserve"> </w:t>
            </w:r>
          </w:p>
        </w:tc>
        <w:tc>
          <w:tcPr>
            <w:tcW w:w="1063" w:type="dxa"/>
            <w:gridSpan w:val="3"/>
            <w:tcBorders>
              <w:top w:val="single" w:sz="4" w:space="0" w:color="000000"/>
              <w:left w:val="nil"/>
              <w:bottom w:val="single" w:sz="4" w:space="0" w:color="000000"/>
              <w:right w:val="nil"/>
            </w:tcBorders>
            <w:shd w:val="clear" w:color="auto" w:fill="C5D9F0"/>
          </w:tcPr>
          <w:p w:rsidR="002D2FE3" w:rsidRDefault="002D2FE3">
            <w:pPr>
              <w:spacing w:after="160" w:line="259" w:lineRule="auto"/>
              <w:ind w:left="0" w:firstLine="0"/>
              <w:jc w:val="left"/>
            </w:pPr>
          </w:p>
        </w:tc>
        <w:tc>
          <w:tcPr>
            <w:tcW w:w="399" w:type="dxa"/>
            <w:tcBorders>
              <w:top w:val="single" w:sz="4" w:space="0" w:color="000000"/>
              <w:left w:val="nil"/>
              <w:bottom w:val="single" w:sz="4" w:space="0" w:color="000000"/>
              <w:right w:val="nil"/>
            </w:tcBorders>
            <w:shd w:val="clear" w:color="auto" w:fill="C5D9F0"/>
          </w:tcPr>
          <w:p w:rsidR="002D2FE3" w:rsidRDefault="002D2FE3">
            <w:pPr>
              <w:spacing w:after="160" w:line="259" w:lineRule="auto"/>
              <w:ind w:left="0" w:firstLine="0"/>
              <w:jc w:val="left"/>
            </w:pPr>
          </w:p>
        </w:tc>
        <w:tc>
          <w:tcPr>
            <w:tcW w:w="425" w:type="dxa"/>
            <w:tcBorders>
              <w:top w:val="single" w:sz="4" w:space="0" w:color="000000"/>
              <w:left w:val="nil"/>
              <w:bottom w:val="single" w:sz="4" w:space="0" w:color="000000"/>
              <w:right w:val="nil"/>
            </w:tcBorders>
            <w:shd w:val="clear" w:color="auto" w:fill="C5D9F0"/>
          </w:tcPr>
          <w:p w:rsidR="002D2FE3" w:rsidRDefault="002D2FE3">
            <w:pPr>
              <w:spacing w:after="160" w:line="259" w:lineRule="auto"/>
              <w:ind w:left="0" w:firstLine="0"/>
              <w:jc w:val="left"/>
            </w:pPr>
          </w:p>
        </w:tc>
        <w:tc>
          <w:tcPr>
            <w:tcW w:w="776" w:type="dxa"/>
            <w:gridSpan w:val="2"/>
            <w:tcBorders>
              <w:top w:val="single" w:sz="4" w:space="0" w:color="000000"/>
              <w:left w:val="nil"/>
              <w:bottom w:val="single" w:sz="4" w:space="0" w:color="000000"/>
              <w:right w:val="single" w:sz="4" w:space="0" w:color="000000"/>
            </w:tcBorders>
            <w:shd w:val="clear" w:color="auto" w:fill="C5D9F0"/>
          </w:tcPr>
          <w:p w:rsidR="002D2FE3" w:rsidRDefault="002D2FE3">
            <w:pPr>
              <w:spacing w:after="160" w:line="259" w:lineRule="auto"/>
              <w:ind w:left="0" w:firstLine="0"/>
              <w:jc w:val="left"/>
            </w:pPr>
          </w:p>
        </w:tc>
      </w:tr>
      <w:tr w:rsidR="002D2FE3">
        <w:trPr>
          <w:trHeight w:val="215"/>
        </w:trPr>
        <w:tc>
          <w:tcPr>
            <w:tcW w:w="715" w:type="dxa"/>
            <w:vMerge w:val="restart"/>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52" w:firstLine="0"/>
              <w:jc w:val="center"/>
            </w:pPr>
            <w:r>
              <w:rPr>
                <w:b/>
              </w:rPr>
              <w:t xml:space="preserve"> </w:t>
            </w:r>
          </w:p>
          <w:p w:rsidR="002D2FE3" w:rsidRDefault="00CB5F7D">
            <w:pPr>
              <w:spacing w:after="0" w:line="259" w:lineRule="auto"/>
              <w:ind w:left="0" w:right="7" w:firstLine="0"/>
              <w:jc w:val="center"/>
            </w:pPr>
            <w:r>
              <w:rPr>
                <w:b/>
              </w:rPr>
              <w:t xml:space="preserve">1 </w:t>
            </w: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Ordinaria Nacional </w:t>
            </w:r>
            <w:r>
              <w:t xml:space="preserve">destino 1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1"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9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218"/>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center"/>
            </w:pPr>
            <w:r>
              <w:t xml:space="preserve">Ordinaria Destino 2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1"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9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21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pPr>
            <w:r>
              <w:t>Ordinaria Nacional Urgente Local</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3"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38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Ordinaria Nacional Urgente Destino 1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3"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38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Ordinaria Nacional urgente </w:t>
            </w:r>
            <w:r>
              <w:t xml:space="preserve">Destino 2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3"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62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16" w:lineRule="auto"/>
              <w:ind w:left="53" w:right="891" w:firstLine="12"/>
              <w:jc w:val="left"/>
            </w:pPr>
            <w:r>
              <w:t>Ordinaria Internacional Zona 1 (Eu-</w:t>
            </w:r>
          </w:p>
          <w:p w:rsidR="002D2FE3" w:rsidRDefault="00CB5F7D">
            <w:pPr>
              <w:spacing w:after="0" w:line="259" w:lineRule="auto"/>
              <w:ind w:left="670" w:firstLine="0"/>
              <w:jc w:val="left"/>
            </w:pPr>
            <w:r>
              <w:t xml:space="preserve">ropa)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1"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62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18" w:firstLine="0"/>
              <w:jc w:val="left"/>
            </w:pPr>
            <w:r>
              <w:t xml:space="preserve">Ordinaria Internacional </w:t>
            </w:r>
          </w:p>
          <w:p w:rsidR="002D2FE3" w:rsidRDefault="00CB5F7D">
            <w:pPr>
              <w:spacing w:after="0" w:line="259" w:lineRule="auto"/>
              <w:ind w:left="1023" w:right="532" w:hanging="869"/>
              <w:jc w:val="left"/>
            </w:pPr>
            <w:r>
              <w:t xml:space="preserve">Zona 2 (Resto De Países)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1"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425"/>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7" w:right="35" w:firstLine="86"/>
              <w:jc w:val="left"/>
            </w:pPr>
            <w:r>
              <w:t xml:space="preserve">Ordinaria Internacional Urgente Zona 1 (Europa)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1"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0" w:firstLine="0"/>
              <w:jc w:val="center"/>
            </w:pPr>
            <w:r>
              <w:rPr>
                <w:b/>
              </w:rPr>
              <w:t xml:space="preserve"> </w:t>
            </w:r>
          </w:p>
          <w:p w:rsidR="002D2FE3" w:rsidRDefault="00CB5F7D">
            <w:pPr>
              <w:spacing w:after="0" w:line="259" w:lineRule="auto"/>
              <w:ind w:left="5" w:firstLine="0"/>
            </w:pPr>
            <w:r>
              <w:t xml:space="preserve">O </w:t>
            </w:r>
          </w:p>
        </w:tc>
      </w:tr>
      <w:tr w:rsidR="002D2FE3">
        <w:trPr>
          <w:trHeight w:val="62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56" w:firstLine="0"/>
              <w:jc w:val="left"/>
            </w:pPr>
            <w:r>
              <w:t xml:space="preserve">Ordinaria Internacional </w:t>
            </w:r>
          </w:p>
          <w:p w:rsidR="002D2FE3" w:rsidRDefault="00CB5F7D">
            <w:pPr>
              <w:spacing w:after="0" w:line="259" w:lineRule="auto"/>
              <w:ind w:left="175" w:firstLine="0"/>
              <w:jc w:val="left"/>
            </w:pPr>
            <w:r>
              <w:t xml:space="preserve">Urgente Zona 2 (Resto </w:t>
            </w:r>
          </w:p>
          <w:p w:rsidR="002D2FE3" w:rsidRDefault="00CB5F7D">
            <w:pPr>
              <w:spacing w:after="0" w:line="259" w:lineRule="auto"/>
              <w:ind w:left="727" w:firstLine="0"/>
              <w:jc w:val="left"/>
            </w:pPr>
            <w:r>
              <w:t xml:space="preserve">De Países)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1"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278"/>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Certificada Nacional Local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9" w:firstLine="0"/>
              <w:jc w:val="left"/>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3"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278"/>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54" w:firstLine="0"/>
              <w:jc w:val="left"/>
            </w:pPr>
            <w:r>
              <w:t xml:space="preserve">Certificada Nacional Destino 1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9" w:firstLine="0"/>
              <w:jc w:val="left"/>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3"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27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54" w:firstLine="0"/>
              <w:jc w:val="left"/>
            </w:pPr>
            <w:r>
              <w:t>Certificada Nacional</w:t>
            </w:r>
            <w:r>
              <w:t xml:space="preserve"> Destino 2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9" w:firstLine="0"/>
              <w:jc w:val="left"/>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73"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422"/>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Certificada Nacional Urgente Local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9" w:firstLine="0"/>
              <w:jc w:val="left"/>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1"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422"/>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05" w:right="259" w:hanging="125"/>
              <w:jc w:val="left"/>
            </w:pPr>
            <w:r>
              <w:t xml:space="preserve">Certificada Nacional Urgente Destino 1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9" w:firstLine="0"/>
              <w:jc w:val="left"/>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1"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422"/>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05" w:right="259" w:hanging="125"/>
              <w:jc w:val="left"/>
            </w:pPr>
            <w:r>
              <w:t xml:space="preserve">Certificada Nacional Urgente Destino 2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9" w:firstLine="0"/>
              <w:jc w:val="left"/>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1"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634"/>
        </w:trPr>
        <w:tc>
          <w:tcPr>
            <w:tcW w:w="0" w:type="auto"/>
            <w:vMerge/>
            <w:tcBorders>
              <w:top w:val="nil"/>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16" w:lineRule="auto"/>
              <w:ind w:left="112" w:right="757" w:hanging="62"/>
              <w:jc w:val="left"/>
            </w:pPr>
            <w:r>
              <w:t>Certificada Internacional Zona 1 (Eu-</w:t>
            </w:r>
          </w:p>
          <w:p w:rsidR="002D2FE3" w:rsidRDefault="00CB5F7D">
            <w:pPr>
              <w:spacing w:after="0" w:line="259" w:lineRule="auto"/>
              <w:ind w:left="730" w:firstLine="0"/>
              <w:jc w:val="left"/>
            </w:pPr>
            <w:r>
              <w:t xml:space="preserve">ropa)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7"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1"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bl>
    <w:p w:rsidR="002D2FE3" w:rsidRDefault="00CB5F7D">
      <w:pPr>
        <w:spacing w:after="2544" w:line="259" w:lineRule="auto"/>
        <w:ind w:left="4695"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tbl>
      <w:tblPr>
        <w:tblStyle w:val="TableGrid"/>
        <w:tblpPr w:vertAnchor="text" w:tblpX="569" w:tblpY="-2787"/>
        <w:tblOverlap w:val="never"/>
        <w:tblW w:w="8712" w:type="dxa"/>
        <w:tblInd w:w="0" w:type="dxa"/>
        <w:tblCellMar>
          <w:top w:w="0" w:type="dxa"/>
          <w:left w:w="0" w:type="dxa"/>
          <w:bottom w:w="0" w:type="dxa"/>
          <w:right w:w="0" w:type="dxa"/>
        </w:tblCellMar>
        <w:tblLook w:val="04A0" w:firstRow="1" w:lastRow="0" w:firstColumn="1" w:lastColumn="0" w:noHBand="0" w:noVBand="1"/>
      </w:tblPr>
      <w:tblGrid>
        <w:gridCol w:w="714"/>
        <w:gridCol w:w="3256"/>
        <w:gridCol w:w="307"/>
        <w:gridCol w:w="353"/>
        <w:gridCol w:w="353"/>
        <w:gridCol w:w="353"/>
        <w:gridCol w:w="353"/>
        <w:gridCol w:w="353"/>
        <w:gridCol w:w="354"/>
        <w:gridCol w:w="354"/>
        <w:gridCol w:w="354"/>
        <w:gridCol w:w="407"/>
        <w:gridCol w:w="425"/>
        <w:gridCol w:w="425"/>
        <w:gridCol w:w="352"/>
      </w:tblGrid>
      <w:tr w:rsidR="002D2FE3">
        <w:trPr>
          <w:trHeight w:val="629"/>
        </w:trPr>
        <w:tc>
          <w:tcPr>
            <w:tcW w:w="714" w:type="dxa"/>
            <w:vMerge w:val="restart"/>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16" w:lineRule="auto"/>
              <w:ind w:left="40" w:right="692" w:firstLine="77"/>
              <w:jc w:val="left"/>
            </w:pPr>
            <w:r>
              <w:t xml:space="preserve">Certificada Internacional Zona 2 (Resto </w:t>
            </w:r>
          </w:p>
          <w:p w:rsidR="002D2FE3" w:rsidRDefault="00CB5F7D">
            <w:pPr>
              <w:spacing w:after="0" w:line="259" w:lineRule="auto"/>
              <w:ind w:left="510" w:firstLine="0"/>
              <w:jc w:val="left"/>
            </w:pPr>
            <w:r>
              <w:t xml:space="preserve">De Países) </w:t>
            </w:r>
          </w:p>
        </w:tc>
        <w:tc>
          <w:tcPr>
            <w:tcW w:w="307" w:type="dxa"/>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53" w:type="dxa"/>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53" w:type="dxa"/>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53" w:type="dxa"/>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53" w:type="dxa"/>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53" w:type="dxa"/>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54" w:type="dxa"/>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54" w:type="dxa"/>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4" w:firstLine="0"/>
            </w:pPr>
            <w:r>
              <w:t xml:space="preserve">O </w:t>
            </w:r>
          </w:p>
        </w:tc>
        <w:tc>
          <w:tcPr>
            <w:tcW w:w="407" w:type="dxa"/>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62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16" w:lineRule="auto"/>
              <w:ind w:left="23" w:right="733" w:firstLine="53"/>
              <w:jc w:val="left"/>
            </w:pPr>
            <w:r>
              <w:t xml:space="preserve">Certificada Internacional Urgente Zona </w:t>
            </w:r>
          </w:p>
          <w:p w:rsidR="002D2FE3" w:rsidRDefault="00CB5F7D">
            <w:pPr>
              <w:spacing w:after="0" w:line="259" w:lineRule="auto"/>
              <w:ind w:left="493" w:firstLine="0"/>
              <w:jc w:val="left"/>
            </w:pPr>
            <w:r>
              <w:t xml:space="preserve">1 (Europa)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6"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3"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4"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3"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3"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3"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2"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5"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2" w:firstLine="0"/>
              <w:jc w:val="center"/>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rPr>
                <w:b/>
              </w:rPr>
              <w:t xml:space="preserve"> </w:t>
            </w:r>
          </w:p>
          <w:p w:rsidR="002D2FE3" w:rsidRDefault="00CB5F7D">
            <w:pPr>
              <w:spacing w:after="0" w:line="259" w:lineRule="auto"/>
              <w:ind w:left="122" w:firstLine="0"/>
              <w:jc w:val="left"/>
            </w:pPr>
            <w:r>
              <w:t>O</w:t>
            </w: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0" w:firstLine="0"/>
              <w:jc w:val="center"/>
            </w:pPr>
            <w:r>
              <w:rPr>
                <w:b/>
              </w:rPr>
              <w:t xml:space="preserve"> </w:t>
            </w:r>
          </w:p>
          <w:p w:rsidR="002D2FE3" w:rsidRDefault="00CB5F7D">
            <w:pPr>
              <w:spacing w:after="0" w:line="259" w:lineRule="auto"/>
              <w:ind w:left="5" w:firstLine="0"/>
            </w:pPr>
            <w:r>
              <w:t xml:space="preserve">O </w:t>
            </w:r>
          </w:p>
        </w:tc>
      </w:tr>
      <w:tr w:rsidR="002D2FE3">
        <w:trPr>
          <w:trHeight w:val="592"/>
        </w:trPr>
        <w:tc>
          <w:tcPr>
            <w:tcW w:w="0" w:type="auto"/>
            <w:vMerge/>
            <w:tcBorders>
              <w:top w:val="nil"/>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center"/>
            </w:pPr>
            <w:r>
              <w:t xml:space="preserve">Certificada Internacional </w:t>
            </w:r>
          </w:p>
          <w:p w:rsidR="002D2FE3" w:rsidRDefault="00CB5F7D">
            <w:pPr>
              <w:spacing w:after="0" w:line="259" w:lineRule="auto"/>
              <w:ind w:left="0" w:firstLine="0"/>
              <w:jc w:val="center"/>
            </w:pPr>
            <w:r>
              <w:t xml:space="preserve">Urgente Zona 2 (Resto De Países)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6"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3"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4"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3"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3"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3"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2"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5"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2" w:firstLine="0"/>
              <w:jc w:val="center"/>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414"/>
        </w:trPr>
        <w:tc>
          <w:tcPr>
            <w:tcW w:w="714" w:type="dxa"/>
            <w:vMerge w:val="restart"/>
            <w:tcBorders>
              <w:top w:val="single" w:sz="4" w:space="0" w:color="000000"/>
              <w:left w:val="single" w:sz="4" w:space="0" w:color="000000"/>
              <w:bottom w:val="single" w:sz="4" w:space="0" w:color="000000"/>
              <w:right w:val="single" w:sz="4" w:space="0" w:color="000000"/>
            </w:tcBorders>
          </w:tcPr>
          <w:p w:rsidR="002D2FE3" w:rsidRDefault="00CB5F7D">
            <w:pPr>
              <w:spacing w:after="984" w:line="259" w:lineRule="auto"/>
              <w:ind w:left="53" w:firstLine="0"/>
              <w:jc w:val="center"/>
            </w:pPr>
            <w:r>
              <w:t xml:space="preserve"> </w:t>
            </w:r>
          </w:p>
          <w:p w:rsidR="002D2FE3" w:rsidRDefault="00CB5F7D">
            <w:pPr>
              <w:spacing w:after="0" w:line="259" w:lineRule="auto"/>
              <w:ind w:left="53" w:firstLine="0"/>
              <w:jc w:val="center"/>
            </w:pPr>
            <w:r>
              <w:t xml:space="preserve"> </w:t>
            </w:r>
          </w:p>
          <w:p w:rsidR="002D2FE3" w:rsidRDefault="00CB5F7D">
            <w:pPr>
              <w:spacing w:after="0" w:line="259" w:lineRule="auto"/>
              <w:ind w:left="53" w:firstLine="0"/>
              <w:jc w:val="center"/>
            </w:pPr>
            <w:r>
              <w:t xml:space="preserve"> </w:t>
            </w:r>
          </w:p>
        </w:tc>
        <w:tc>
          <w:tcPr>
            <w:tcW w:w="6390" w:type="dxa"/>
            <w:gridSpan w:val="10"/>
            <w:tcBorders>
              <w:top w:val="single" w:sz="4" w:space="0" w:color="000000"/>
              <w:left w:val="single" w:sz="4" w:space="0" w:color="000000"/>
              <w:bottom w:val="single" w:sz="8" w:space="0" w:color="000000"/>
              <w:right w:val="nil"/>
            </w:tcBorders>
            <w:shd w:val="clear" w:color="auto" w:fill="C5D9F0"/>
          </w:tcPr>
          <w:p w:rsidR="002D2FE3" w:rsidRDefault="00CB5F7D">
            <w:pPr>
              <w:spacing w:after="0" w:line="259" w:lineRule="auto"/>
              <w:ind w:left="1980" w:right="373" w:firstLine="0"/>
              <w:jc w:val="center"/>
            </w:pPr>
            <w:r>
              <w:rPr>
                <w:b/>
              </w:rPr>
              <w:t>NOTIFICACIONES ADMINISTRATIVAS</w:t>
            </w:r>
            <w:r>
              <w:t xml:space="preserve"> </w:t>
            </w:r>
          </w:p>
        </w:tc>
        <w:tc>
          <w:tcPr>
            <w:tcW w:w="1608" w:type="dxa"/>
            <w:gridSpan w:val="4"/>
            <w:tcBorders>
              <w:top w:val="single" w:sz="4" w:space="0" w:color="000000"/>
              <w:left w:val="nil"/>
              <w:bottom w:val="single" w:sz="8" w:space="0" w:color="000000"/>
              <w:right w:val="single" w:sz="4" w:space="0" w:color="000000"/>
            </w:tcBorders>
            <w:shd w:val="clear" w:color="auto" w:fill="C5D9F0"/>
          </w:tcPr>
          <w:p w:rsidR="002D2FE3" w:rsidRDefault="002D2FE3">
            <w:pPr>
              <w:spacing w:after="160" w:line="259" w:lineRule="auto"/>
              <w:ind w:left="0" w:firstLine="0"/>
              <w:jc w:val="left"/>
            </w:pPr>
          </w:p>
        </w:tc>
      </w:tr>
      <w:tr w:rsidR="002D2FE3">
        <w:trPr>
          <w:trHeight w:val="28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LOCAL </w:t>
            </w:r>
          </w:p>
        </w:tc>
        <w:tc>
          <w:tcPr>
            <w:tcW w:w="307"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66" w:firstLine="0"/>
              <w:jc w:val="center"/>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73" w:firstLine="0"/>
              <w:jc w:val="center"/>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4" w:firstLine="0"/>
            </w:pPr>
            <w:r>
              <w:t xml:space="preserve">O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51" w:firstLine="0"/>
              <w:jc w:val="left"/>
            </w:pPr>
            <w:r>
              <w:t xml:space="preserve">O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91" w:firstLine="0"/>
            </w:pPr>
            <w:r>
              <w:t xml:space="preserve">O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2" w:firstLine="0"/>
            </w:pPr>
            <w:r>
              <w:t xml:space="preserve">O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407"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69" w:firstLine="0"/>
              <w:jc w:val="center"/>
            </w:pPr>
            <w:r>
              <w:t xml:space="preserve"> </w:t>
            </w:r>
          </w:p>
        </w:tc>
        <w:tc>
          <w:tcPr>
            <w:tcW w:w="425"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27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DESTINO 1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6"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3"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4"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51" w:firstLine="0"/>
              <w:jc w:val="left"/>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1"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2"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280"/>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center"/>
            </w:pPr>
            <w:r>
              <w:t xml:space="preserve">DESTINO 2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6"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3"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4"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51" w:firstLine="0"/>
              <w:jc w:val="left"/>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1"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2"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7" w:right="-97" w:firstLine="0"/>
            </w:pPr>
            <w:r>
              <w:rPr>
                <w:rFonts w:ascii="Times New Roman" w:eastAsia="Times New Roman" w:hAnsi="Times New Roman" w:cs="Times New Roman"/>
                <w:sz w:val="18"/>
              </w:rPr>
              <w:t>Ac</w:t>
            </w:r>
            <w:r>
              <w:t xml:space="preserve"> </w:t>
            </w:r>
            <w:r>
              <w:rPr>
                <w:rFonts w:ascii="Times New Roman" w:eastAsia="Times New Roman" w:hAnsi="Times New Roman" w:cs="Times New Roman"/>
                <w:sz w:val="18"/>
              </w:rPr>
              <w:t>Ce us</w:t>
            </w:r>
            <w:r>
              <w:rPr>
                <w:rFonts w:ascii="Times New Roman" w:eastAsia="Times New Roman" w:hAnsi="Times New Roman" w:cs="Times New Roman"/>
                <w:sz w:val="18"/>
              </w:rPr>
              <w:tab/>
              <w:t>r</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p w:rsidR="002D2FE3" w:rsidRDefault="00CB5F7D">
            <w:pPr>
              <w:spacing w:after="0" w:line="259" w:lineRule="auto"/>
              <w:ind w:left="-43" w:firstLine="0"/>
              <w:jc w:val="left"/>
            </w:pPr>
            <w:r>
              <w:rPr>
                <w:rFonts w:ascii="Times New Roman" w:eastAsia="Times New Roman" w:hAnsi="Times New Roman" w:cs="Times New Roman"/>
                <w:sz w:val="18"/>
              </w:rPr>
              <w:t>tif</w:t>
            </w:r>
          </w:p>
        </w:tc>
      </w:tr>
      <w:tr w:rsidR="002D2FE3">
        <w:trPr>
          <w:trHeight w:val="383"/>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tcBorders>
              <w:top w:val="single" w:sz="4" w:space="0" w:color="000000"/>
              <w:left w:val="single" w:sz="4" w:space="0" w:color="000000"/>
              <w:bottom w:val="single" w:sz="8" w:space="0" w:color="000000"/>
              <w:right w:val="nil"/>
            </w:tcBorders>
            <w:shd w:val="clear" w:color="auto" w:fill="C5D9F0"/>
          </w:tcPr>
          <w:p w:rsidR="002D2FE3" w:rsidRDefault="00CB5F7D">
            <w:pPr>
              <w:spacing w:after="0" w:line="259" w:lineRule="auto"/>
              <w:ind w:left="1809" w:right="204" w:firstLine="0"/>
              <w:jc w:val="center"/>
            </w:pPr>
            <w:r>
              <w:rPr>
                <w:b/>
              </w:rPr>
              <w:t>PUBLICIDAD, IMPRESOS Y CATALOGOS</w:t>
            </w:r>
            <w:r>
              <w:t xml:space="preserve"> </w:t>
            </w:r>
          </w:p>
        </w:tc>
        <w:tc>
          <w:tcPr>
            <w:tcW w:w="1608" w:type="dxa"/>
            <w:gridSpan w:val="4"/>
            <w:tcBorders>
              <w:top w:val="single" w:sz="4" w:space="0" w:color="000000"/>
              <w:left w:val="nil"/>
              <w:bottom w:val="single" w:sz="8" w:space="0" w:color="000000"/>
              <w:right w:val="single" w:sz="4" w:space="0" w:color="000000"/>
            </w:tcBorders>
            <w:shd w:val="clear" w:color="auto" w:fill="C5D9F0"/>
          </w:tcPr>
          <w:p w:rsidR="002D2FE3" w:rsidRDefault="00CB5F7D">
            <w:pPr>
              <w:tabs>
                <w:tab w:val="center" w:pos="795"/>
                <w:tab w:val="center" w:pos="1259"/>
              </w:tabs>
              <w:spacing w:after="0" w:line="259" w:lineRule="auto"/>
              <w:ind w:left="0" w:firstLine="0"/>
              <w:jc w:val="left"/>
            </w:pPr>
            <w:r>
              <w:rPr>
                <w:rFonts w:ascii="Calibri" w:eastAsia="Calibri" w:hAnsi="Calibri" w:cs="Calibri"/>
              </w:rPr>
              <w:tab/>
            </w:r>
            <w:r>
              <w:rPr>
                <w:rFonts w:ascii="Times New Roman" w:eastAsia="Times New Roman" w:hAnsi="Times New Roman" w:cs="Times New Roman"/>
                <w:sz w:val="18"/>
              </w:rPr>
              <w:t xml:space="preserve">e </w:t>
            </w:r>
            <w:r>
              <w:rPr>
                <w:rFonts w:ascii="Times New Roman" w:eastAsia="Times New Roman" w:hAnsi="Times New Roman" w:cs="Times New Roman"/>
                <w:sz w:val="18"/>
              </w:rPr>
              <w:tab/>
              <w:t>ica</w:t>
            </w:r>
          </w:p>
        </w:tc>
      </w:tr>
      <w:tr w:rsidR="002D2FE3">
        <w:trPr>
          <w:trHeight w:val="22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Zona A </w:t>
            </w:r>
          </w:p>
        </w:tc>
        <w:tc>
          <w:tcPr>
            <w:tcW w:w="307"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2" w:firstLine="0"/>
              <w:jc w:val="center"/>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6" w:firstLine="0"/>
              <w:jc w:val="center"/>
            </w:pPr>
            <w:r>
              <w:t xml:space="preserve">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407"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0" w:firstLine="0"/>
              <w:jc w:val="center"/>
            </w:pPr>
            <w:r>
              <w:t xml:space="preserve"> </w:t>
            </w:r>
          </w:p>
        </w:tc>
        <w:tc>
          <w:tcPr>
            <w:tcW w:w="425"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348" w:right="17" w:hanging="137"/>
              <w:jc w:val="left"/>
            </w:pPr>
            <w:r>
              <w:t xml:space="preserve"> </w:t>
            </w:r>
            <w:r>
              <w:rPr>
                <w:rFonts w:ascii="Times New Roman" w:eastAsia="Times New Roman" w:hAnsi="Times New Roman" w:cs="Times New Roman"/>
                <w:sz w:val="18"/>
              </w:rPr>
              <w:t>r</w:t>
            </w:r>
          </w:p>
        </w:tc>
        <w:tc>
          <w:tcPr>
            <w:tcW w:w="425"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7" w:hanging="60"/>
            </w:pPr>
            <w:r>
              <w:rPr>
                <w:rFonts w:ascii="Times New Roman" w:eastAsia="Times New Roman" w:hAnsi="Times New Roman" w:cs="Times New Roman"/>
                <w:sz w:val="18"/>
              </w:rPr>
              <w:t xml:space="preserve">de </w:t>
            </w:r>
            <w:r>
              <w:t xml:space="preserve"> </w:t>
            </w:r>
            <w:r>
              <w:rPr>
                <w:rFonts w:ascii="Times New Roman" w:eastAsia="Times New Roman" w:hAnsi="Times New Roman" w:cs="Times New Roman"/>
                <w:sz w:val="18"/>
              </w:rPr>
              <w:t>c ec n</w:t>
            </w:r>
          </w:p>
        </w:tc>
        <w:tc>
          <w:tcPr>
            <w:tcW w:w="352"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4" w:firstLine="0"/>
              <w:jc w:val="left"/>
            </w:pPr>
            <w:r>
              <w:rPr>
                <w:rFonts w:ascii="Times New Roman" w:eastAsia="Times New Roman" w:hAnsi="Times New Roman" w:cs="Times New Roman"/>
                <w:sz w:val="18"/>
              </w:rPr>
              <w:t>ió</w:t>
            </w:r>
            <w:r>
              <w:t xml:space="preserve">O </w:t>
            </w:r>
          </w:p>
          <w:p w:rsidR="002D2FE3" w:rsidRDefault="00CB5F7D">
            <w:pPr>
              <w:spacing w:after="0" w:line="259" w:lineRule="auto"/>
              <w:ind w:left="-12" w:firstLine="0"/>
            </w:pPr>
            <w:r>
              <w:rPr>
                <w:rFonts w:ascii="Times New Roman" w:eastAsia="Times New Roman" w:hAnsi="Times New Roman" w:cs="Times New Roman"/>
                <w:sz w:val="18"/>
              </w:rPr>
              <w:t xml:space="preserve"> o n</w:t>
            </w:r>
          </w:p>
        </w:tc>
      </w:tr>
      <w:tr w:rsidR="002D2FE3">
        <w:trPr>
          <w:trHeight w:val="217"/>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 w:firstLine="0"/>
              <w:jc w:val="center"/>
            </w:pPr>
            <w:r>
              <w:t xml:space="preserve">Zona B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2"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6"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0"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p w:rsidR="002D2FE3" w:rsidRDefault="00CB5F7D">
            <w:pPr>
              <w:spacing w:after="0" w:line="259" w:lineRule="auto"/>
              <w:ind w:left="0" w:right="27" w:firstLine="0"/>
              <w:jc w:val="right"/>
            </w:pPr>
            <w:r>
              <w:rPr>
                <w:rFonts w:ascii="Times New Roman" w:eastAsia="Times New Roman" w:hAnsi="Times New Roman" w:cs="Times New Roman"/>
                <w:sz w:val="18"/>
              </w:rPr>
              <w:t>i</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p w:rsidR="002D2FE3" w:rsidRDefault="00CB5F7D">
            <w:pPr>
              <w:tabs>
                <w:tab w:val="right" w:pos="425"/>
              </w:tabs>
              <w:spacing w:after="0" w:line="259" w:lineRule="auto"/>
              <w:ind w:left="-26" w:firstLine="0"/>
              <w:jc w:val="left"/>
            </w:pPr>
            <w:r>
              <w:rPr>
                <w:rFonts w:ascii="Times New Roman" w:eastAsia="Times New Roman" w:hAnsi="Times New Roman" w:cs="Times New Roman"/>
                <w:sz w:val="18"/>
              </w:rPr>
              <w:t>b</w:t>
            </w:r>
            <w:r>
              <w:rPr>
                <w:rFonts w:ascii="Times New Roman" w:eastAsia="Times New Roman" w:hAnsi="Times New Roman" w:cs="Times New Roman"/>
                <w:sz w:val="18"/>
              </w:rPr>
              <w:tab/>
              <w:t>c</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p w:rsidR="002D2FE3" w:rsidRDefault="00CB5F7D">
            <w:pPr>
              <w:spacing w:after="0" w:line="259" w:lineRule="auto"/>
              <w:ind w:left="-24" w:firstLine="0"/>
              <w:jc w:val="left"/>
            </w:pPr>
            <w:r>
              <w:rPr>
                <w:rFonts w:ascii="Times New Roman" w:eastAsia="Times New Roman" w:hAnsi="Times New Roman" w:cs="Times New Roman"/>
                <w:sz w:val="18"/>
              </w:rPr>
              <w:t>o</w:t>
            </w:r>
          </w:p>
        </w:tc>
      </w:tr>
      <w:tr w:rsidR="002D2FE3">
        <w:trPr>
          <w:trHeight w:val="38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tcBorders>
              <w:top w:val="single" w:sz="4" w:space="0" w:color="000000"/>
              <w:left w:val="single" w:sz="4" w:space="0" w:color="000000"/>
              <w:bottom w:val="single" w:sz="4" w:space="0" w:color="000000"/>
              <w:right w:val="nil"/>
            </w:tcBorders>
            <w:shd w:val="clear" w:color="auto" w:fill="F1F1F1"/>
          </w:tcPr>
          <w:p w:rsidR="002D2FE3" w:rsidRDefault="00CB5F7D">
            <w:pPr>
              <w:spacing w:after="0" w:line="259" w:lineRule="auto"/>
              <w:ind w:left="2076" w:right="468" w:firstLine="0"/>
              <w:jc w:val="center"/>
            </w:pPr>
            <w:r>
              <w:rPr>
                <w:b/>
              </w:rPr>
              <w:t>Publicaciones Periódicas (Nacional)</w:t>
            </w:r>
            <w:r>
              <w:t xml:space="preserve"> </w:t>
            </w:r>
          </w:p>
        </w:tc>
        <w:tc>
          <w:tcPr>
            <w:tcW w:w="1608" w:type="dxa"/>
            <w:gridSpan w:val="4"/>
            <w:tcBorders>
              <w:top w:val="single" w:sz="4" w:space="0" w:color="000000"/>
              <w:left w:val="nil"/>
              <w:bottom w:val="single" w:sz="4" w:space="0" w:color="000000"/>
              <w:right w:val="single" w:sz="4" w:space="0" w:color="000000"/>
            </w:tcBorders>
            <w:shd w:val="clear" w:color="auto" w:fill="F1F1F1"/>
          </w:tcPr>
          <w:p w:rsidR="002D2FE3" w:rsidRDefault="00CB5F7D">
            <w:pPr>
              <w:tabs>
                <w:tab w:val="center" w:pos="800"/>
                <w:tab w:val="center" w:pos="1264"/>
              </w:tabs>
              <w:spacing w:after="0" w:line="259" w:lineRule="auto"/>
              <w:ind w:left="0" w:firstLine="0"/>
              <w:jc w:val="left"/>
            </w:pPr>
            <w:r>
              <w:rPr>
                <w:rFonts w:ascii="Calibri" w:eastAsia="Calibri" w:hAnsi="Calibri" w:cs="Calibri"/>
              </w:rPr>
              <w:tab/>
            </w:r>
            <w:r>
              <w:rPr>
                <w:rFonts w:ascii="Times New Roman" w:eastAsia="Times New Roman" w:hAnsi="Times New Roman" w:cs="Times New Roman"/>
                <w:sz w:val="18"/>
              </w:rPr>
              <w:t>o</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pia </w:t>
            </w:r>
          </w:p>
        </w:tc>
      </w:tr>
      <w:tr w:rsidR="002D2FE3">
        <w:trPr>
          <w:trHeight w:val="241"/>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 w:firstLine="0"/>
              <w:jc w:val="center"/>
            </w:pPr>
            <w:r>
              <w:t xml:space="preserve">Local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2"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6"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0"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3" w:firstLine="0"/>
              <w:jc w:val="right"/>
            </w:pPr>
            <w:r>
              <w:t xml:space="preserve"> </w:t>
            </w:r>
            <w:r>
              <w:rPr>
                <w:rFonts w:ascii="Times New Roman" w:eastAsia="Times New Roman" w:hAnsi="Times New Roman" w:cs="Times New Roman"/>
                <w:sz w:val="18"/>
              </w:rPr>
              <w:t>c</w:t>
            </w:r>
          </w:p>
          <w:p w:rsidR="002D2FE3" w:rsidRDefault="00CB5F7D">
            <w:pPr>
              <w:spacing w:after="0" w:line="259" w:lineRule="auto"/>
              <w:ind w:left="0" w:right="3" w:firstLine="0"/>
              <w:jc w:val="right"/>
            </w:pPr>
            <w:r>
              <w:rPr>
                <w:rFonts w:ascii="Times New Roman" w:eastAsia="Times New Roman" w:hAnsi="Times New Roman" w:cs="Times New Roman"/>
                <w:sz w:val="18"/>
              </w:rPr>
              <w:t>ti</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right="7" w:hanging="21"/>
              <w:jc w:val="left"/>
            </w:pPr>
            <w:r>
              <w:rPr>
                <w:rFonts w:ascii="Times New Roman" w:eastAsia="Times New Roman" w:hAnsi="Times New Roman" w:cs="Times New Roman"/>
                <w:sz w:val="18"/>
              </w:rPr>
              <w:t>er</w:t>
            </w:r>
            <w:r>
              <w:t xml:space="preserve">O </w:t>
            </w:r>
            <w:r>
              <w:rPr>
                <w:rFonts w:ascii="Times New Roman" w:eastAsia="Times New Roman" w:hAnsi="Times New Roman" w:cs="Times New Roman"/>
                <w:sz w:val="18"/>
              </w:rPr>
              <w:t>fi</w:t>
            </w:r>
          </w:p>
        </w:tc>
      </w:tr>
      <w:tr w:rsidR="002D2FE3">
        <w:trPr>
          <w:trHeight w:val="240"/>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 w:firstLine="0"/>
              <w:jc w:val="center"/>
            </w:pPr>
            <w:r>
              <w:t xml:space="preserve">Destino 1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2"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6"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0"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p w:rsidR="002D2FE3" w:rsidRDefault="00CB5F7D">
            <w:pPr>
              <w:spacing w:after="0" w:line="259" w:lineRule="auto"/>
              <w:ind w:left="0" w:right="23" w:firstLine="0"/>
              <w:jc w:val="right"/>
            </w:pPr>
            <w:r>
              <w:rPr>
                <w:rFonts w:ascii="Times New Roman" w:eastAsia="Times New Roman" w:hAnsi="Times New Roman" w:cs="Times New Roman"/>
                <w:sz w:val="18"/>
              </w:rPr>
              <w:t>c</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p w:rsidR="002D2FE3" w:rsidRDefault="00CB5F7D">
            <w:pPr>
              <w:spacing w:after="0" w:line="259" w:lineRule="auto"/>
              <w:ind w:left="-24" w:firstLine="0"/>
              <w:jc w:val="left"/>
            </w:pPr>
            <w:r>
              <w:rPr>
                <w:rFonts w:ascii="Times New Roman" w:eastAsia="Times New Roman" w:hAnsi="Times New Roman" w:cs="Times New Roman"/>
                <w:sz w:val="18"/>
              </w:rPr>
              <w:t>a</w:t>
            </w:r>
          </w:p>
        </w:tc>
      </w:tr>
      <w:tr w:rsidR="002D2FE3">
        <w:trPr>
          <w:trHeight w:val="241"/>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6" w:firstLine="0"/>
              <w:jc w:val="center"/>
            </w:pPr>
            <w:r>
              <w:t xml:space="preserve">Destino 2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2"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6"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0"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3" w:firstLine="0"/>
              <w:jc w:val="right"/>
            </w:pPr>
            <w:r>
              <w:t xml:space="preserve"> </w:t>
            </w:r>
            <w:r>
              <w:rPr>
                <w:rFonts w:ascii="Times New Roman" w:eastAsia="Times New Roman" w:hAnsi="Times New Roman" w:cs="Times New Roman"/>
                <w:sz w:val="18"/>
              </w:rPr>
              <w:t>d</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rFonts w:ascii="Times New Roman" w:eastAsia="Times New Roman" w:hAnsi="Times New Roman" w:cs="Times New Roman"/>
                <w:sz w:val="28"/>
                <w:vertAlign w:val="subscript"/>
              </w:rPr>
              <w:t>a</w:t>
            </w:r>
            <w:r>
              <w:t>O</w:t>
            </w:r>
            <w:r>
              <w:rPr>
                <w:rFonts w:ascii="Times New Roman" w:eastAsia="Times New Roman" w:hAnsi="Times New Roman" w:cs="Times New Roman"/>
                <w:sz w:val="24"/>
              </w:rPr>
              <w:t xml:space="preserve"> </w:t>
            </w:r>
            <w:r>
              <w:t xml:space="preserve"> </w:t>
            </w:r>
          </w:p>
        </w:tc>
      </w:tr>
      <w:tr w:rsidR="002D2FE3">
        <w:trPr>
          <w:trHeight w:val="37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tcBorders>
              <w:top w:val="single" w:sz="4" w:space="0" w:color="000000"/>
              <w:left w:val="single" w:sz="4" w:space="0" w:color="000000"/>
              <w:bottom w:val="single" w:sz="4" w:space="0" w:color="000000"/>
              <w:right w:val="nil"/>
            </w:tcBorders>
            <w:shd w:val="clear" w:color="auto" w:fill="F1F1F1"/>
          </w:tcPr>
          <w:p w:rsidR="002D2FE3" w:rsidRDefault="00CB5F7D">
            <w:pPr>
              <w:spacing w:after="0" w:line="259" w:lineRule="auto"/>
              <w:ind w:left="1851" w:right="244" w:firstLine="0"/>
              <w:jc w:val="center"/>
            </w:pPr>
            <w:r>
              <w:rPr>
                <w:b/>
              </w:rPr>
              <w:t>Publicaciones Periódicas (Internacional)</w:t>
            </w:r>
            <w:r>
              <w:t xml:space="preserve"> </w:t>
            </w:r>
          </w:p>
        </w:tc>
        <w:tc>
          <w:tcPr>
            <w:tcW w:w="1608" w:type="dxa"/>
            <w:gridSpan w:val="4"/>
            <w:tcBorders>
              <w:top w:val="single" w:sz="4" w:space="0" w:color="000000"/>
              <w:left w:val="nil"/>
              <w:bottom w:val="single" w:sz="4" w:space="0" w:color="000000"/>
              <w:right w:val="single" w:sz="4" w:space="0" w:color="000000"/>
            </w:tcBorders>
            <w:shd w:val="clear" w:color="auto" w:fill="F1F1F1"/>
          </w:tcPr>
          <w:p w:rsidR="002D2FE3" w:rsidRDefault="00CB5F7D">
            <w:pPr>
              <w:spacing w:after="0" w:line="259" w:lineRule="auto"/>
              <w:ind w:left="0" w:right="66" w:firstLine="0"/>
              <w:jc w:val="right"/>
            </w:pPr>
            <w:r>
              <w:rPr>
                <w:rFonts w:ascii="Times New Roman" w:eastAsia="Times New Roman" w:hAnsi="Times New Roman" w:cs="Times New Roman"/>
                <w:sz w:val="18"/>
              </w:rPr>
              <w:t>i</w:t>
            </w:r>
          </w:p>
          <w:p w:rsidR="002D2FE3" w:rsidRDefault="00CB5F7D">
            <w:pPr>
              <w:spacing w:after="0" w:line="259" w:lineRule="auto"/>
              <w:ind w:left="0" w:right="26" w:firstLine="0"/>
              <w:jc w:val="right"/>
            </w:pPr>
            <w:r>
              <w:rPr>
                <w:rFonts w:ascii="Times New Roman" w:eastAsia="Times New Roman" w:hAnsi="Times New Roman" w:cs="Times New Roman"/>
                <w:sz w:val="18"/>
              </w:rPr>
              <w:t>o</w:t>
            </w:r>
          </w:p>
        </w:tc>
      </w:tr>
      <w:tr w:rsidR="002D2FE3">
        <w:trPr>
          <w:trHeight w:val="241"/>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jc w:val="center"/>
            </w:pPr>
            <w:r>
              <w:t xml:space="preserve">Zona 1 (Europa)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2"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6"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0"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42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t xml:space="preserve">Ordinaria Zona 2 (Resto de Países)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2"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5"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6" w:firstLine="0"/>
              <w:jc w:val="center"/>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jc w:val="center"/>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0"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211"/>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tcBorders>
              <w:top w:val="single" w:sz="4" w:space="0" w:color="000000"/>
              <w:left w:val="single" w:sz="4" w:space="0" w:color="000000"/>
              <w:bottom w:val="single" w:sz="4" w:space="0" w:color="000000"/>
              <w:right w:val="nil"/>
            </w:tcBorders>
            <w:shd w:val="clear" w:color="auto" w:fill="C5D9F0"/>
          </w:tcPr>
          <w:p w:rsidR="002D2FE3" w:rsidRDefault="00CB5F7D">
            <w:pPr>
              <w:spacing w:after="0" w:line="259" w:lineRule="auto"/>
              <w:ind w:left="2644" w:firstLine="0"/>
              <w:jc w:val="left"/>
            </w:pPr>
            <w:r>
              <w:rPr>
                <w:b/>
              </w:rPr>
              <w:t>SERVICIOS DE BUROFAX</w:t>
            </w:r>
            <w:r>
              <w:t xml:space="preserve"> </w:t>
            </w:r>
          </w:p>
        </w:tc>
        <w:tc>
          <w:tcPr>
            <w:tcW w:w="1608" w:type="dxa"/>
            <w:gridSpan w:val="4"/>
            <w:tcBorders>
              <w:top w:val="single" w:sz="4" w:space="0" w:color="000000"/>
              <w:left w:val="nil"/>
              <w:bottom w:val="single" w:sz="4" w:space="0" w:color="000000"/>
              <w:right w:val="single" w:sz="4" w:space="0" w:color="000000"/>
            </w:tcBorders>
            <w:shd w:val="clear" w:color="auto" w:fill="C5D9F0"/>
          </w:tcPr>
          <w:p w:rsidR="002D2FE3" w:rsidRDefault="002D2FE3">
            <w:pPr>
              <w:spacing w:after="160" w:line="259" w:lineRule="auto"/>
              <w:ind w:left="0" w:firstLine="0"/>
              <w:jc w:val="left"/>
            </w:pPr>
          </w:p>
        </w:tc>
      </w:tr>
      <w:tr w:rsidR="002D2FE3">
        <w:trPr>
          <w:trHeight w:val="220"/>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vMerge w:val="restart"/>
            <w:tcBorders>
              <w:top w:val="single" w:sz="4" w:space="0" w:color="000000"/>
              <w:left w:val="single" w:sz="4" w:space="0" w:color="000000"/>
              <w:bottom w:val="single" w:sz="4" w:space="0" w:color="000000"/>
              <w:right w:val="nil"/>
            </w:tcBorders>
          </w:tcPr>
          <w:p w:rsidR="002D2FE3" w:rsidRDefault="00CB5F7D">
            <w:pPr>
              <w:spacing w:after="0" w:line="259" w:lineRule="auto"/>
              <w:ind w:left="412" w:firstLine="0"/>
              <w:jc w:val="center"/>
            </w:pPr>
            <w:r>
              <w:t xml:space="preserve">Burofax Nacional </w:t>
            </w:r>
          </w:p>
          <w:p w:rsidR="002D2FE3" w:rsidRDefault="00CB5F7D">
            <w:pPr>
              <w:spacing w:after="0" w:line="259" w:lineRule="auto"/>
              <w:ind w:left="743" w:right="678" w:hanging="605"/>
              <w:jc w:val="left"/>
            </w:pPr>
            <w:r>
              <w:t xml:space="preserve">Entre oficinas del prestador Desde terminales del usuario Desde terminales del usuario </w:t>
            </w:r>
          </w:p>
        </w:tc>
        <w:tc>
          <w:tcPr>
            <w:tcW w:w="407" w:type="dxa"/>
            <w:vMerge w:val="restart"/>
            <w:tcBorders>
              <w:top w:val="single" w:sz="4" w:space="0" w:color="000000"/>
              <w:left w:val="nil"/>
              <w:bottom w:val="single" w:sz="4" w:space="0" w:color="000000"/>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94"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7" w:firstLine="0"/>
              <w:jc w:val="left"/>
            </w:pPr>
            <w:r>
              <w:t xml:space="preserve">O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21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0" w:type="auto"/>
            <w:gridSpan w:val="10"/>
            <w:vMerge/>
            <w:tcBorders>
              <w:top w:val="nil"/>
              <w:left w:val="single" w:sz="4" w:space="0" w:color="000000"/>
              <w:bottom w:val="nil"/>
              <w:right w:val="nil"/>
            </w:tcBorders>
          </w:tcPr>
          <w:p w:rsidR="002D2FE3" w:rsidRDefault="002D2FE3">
            <w:pPr>
              <w:spacing w:after="160" w:line="259" w:lineRule="auto"/>
              <w:ind w:left="0" w:firstLine="0"/>
              <w:jc w:val="left"/>
            </w:pPr>
          </w:p>
        </w:tc>
        <w:tc>
          <w:tcPr>
            <w:tcW w:w="0" w:type="auto"/>
            <w:vMerge/>
            <w:tcBorders>
              <w:top w:val="nil"/>
              <w:left w:val="nil"/>
              <w:bottom w:val="nil"/>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94"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7" w:firstLine="0"/>
              <w:jc w:val="left"/>
            </w:pPr>
            <w:r>
              <w:t xml:space="preserve">O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r w:rsidR="002D2FE3">
        <w:trPr>
          <w:trHeight w:val="21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0" w:type="auto"/>
            <w:gridSpan w:val="10"/>
            <w:vMerge/>
            <w:tcBorders>
              <w:top w:val="nil"/>
              <w:left w:val="single" w:sz="4" w:space="0" w:color="000000"/>
              <w:bottom w:val="nil"/>
              <w:right w:val="nil"/>
            </w:tcBorders>
          </w:tcPr>
          <w:p w:rsidR="002D2FE3" w:rsidRDefault="002D2FE3">
            <w:pPr>
              <w:spacing w:after="160" w:line="259" w:lineRule="auto"/>
              <w:ind w:left="0" w:firstLine="0"/>
              <w:jc w:val="left"/>
            </w:pPr>
          </w:p>
        </w:tc>
        <w:tc>
          <w:tcPr>
            <w:tcW w:w="0" w:type="auto"/>
            <w:vMerge/>
            <w:tcBorders>
              <w:top w:val="nil"/>
              <w:left w:val="nil"/>
              <w:bottom w:val="nil"/>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81"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7" w:firstLine="0"/>
              <w:jc w:val="center"/>
            </w:pPr>
            <w:r>
              <w:t xml:space="preserve"> </w:t>
            </w:r>
          </w:p>
        </w:tc>
      </w:tr>
      <w:tr w:rsidR="002D2FE3">
        <w:trPr>
          <w:trHeight w:val="218"/>
        </w:trPr>
        <w:tc>
          <w:tcPr>
            <w:tcW w:w="0" w:type="auto"/>
            <w:vMerge/>
            <w:tcBorders>
              <w:top w:val="nil"/>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0" w:type="auto"/>
            <w:gridSpan w:val="10"/>
            <w:vMerge/>
            <w:tcBorders>
              <w:top w:val="nil"/>
              <w:left w:val="single" w:sz="4" w:space="0" w:color="000000"/>
              <w:bottom w:val="single" w:sz="4" w:space="0" w:color="000000"/>
              <w:right w:val="nil"/>
            </w:tcBorders>
          </w:tcPr>
          <w:p w:rsidR="002D2FE3" w:rsidRDefault="002D2FE3">
            <w:pPr>
              <w:spacing w:after="160" w:line="259" w:lineRule="auto"/>
              <w:ind w:left="0" w:firstLine="0"/>
              <w:jc w:val="left"/>
            </w:pPr>
          </w:p>
        </w:tc>
        <w:tc>
          <w:tcPr>
            <w:tcW w:w="0" w:type="auto"/>
            <w:vMerge/>
            <w:tcBorders>
              <w:top w:val="nil"/>
              <w:left w:val="nil"/>
              <w:bottom w:val="single" w:sz="4" w:space="0" w:color="000000"/>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94"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7" w:firstLine="0"/>
              <w:jc w:val="left"/>
            </w:pPr>
            <w:r>
              <w:t xml:space="preserve">O </w:t>
            </w:r>
          </w:p>
        </w:tc>
        <w:tc>
          <w:tcPr>
            <w:tcW w:w="352"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 xml:space="preserve">O </w:t>
            </w:r>
          </w:p>
        </w:tc>
      </w:tr>
    </w:tbl>
    <w:p w:rsidR="002D2FE3" w:rsidRDefault="00CB5F7D">
      <w:pPr>
        <w:spacing w:after="4"/>
        <w:ind w:left="9175" w:right="963"/>
      </w:pPr>
      <w:r>
        <w:rPr>
          <w:rFonts w:ascii="Times New Roman" w:eastAsia="Times New Roman" w:hAnsi="Times New Roman" w:cs="Times New Roman"/>
          <w:sz w:val="18"/>
        </w:rPr>
        <w:t>Tr</w:t>
      </w:r>
    </w:p>
    <w:p w:rsidR="002D2FE3" w:rsidRDefault="00CB5F7D">
      <w:pPr>
        <w:spacing w:after="4"/>
        <w:ind w:left="9175" w:right="963"/>
      </w:pPr>
      <w:r>
        <w:rPr>
          <w:rFonts w:ascii="Times New Roman" w:eastAsia="Times New Roman" w:hAnsi="Times New Roman" w:cs="Times New Roman"/>
          <w:sz w:val="18"/>
        </w:rPr>
        <w:t>am</w:t>
      </w:r>
    </w:p>
    <w:p w:rsidR="002D2FE3" w:rsidRDefault="00CB5F7D">
      <w:pPr>
        <w:spacing w:after="4"/>
        <w:ind w:left="9175" w:right="963"/>
      </w:pPr>
      <w:r>
        <w:rPr>
          <w:rFonts w:ascii="Times New Roman" w:eastAsia="Times New Roman" w:hAnsi="Times New Roman" w:cs="Times New Roman"/>
          <w:sz w:val="18"/>
        </w:rPr>
        <w:t>ita</w:t>
      </w:r>
    </w:p>
    <w:p w:rsidR="002D2FE3" w:rsidRDefault="00CB5F7D">
      <w:pPr>
        <w:spacing w:after="4"/>
        <w:ind w:left="9175" w:right="963"/>
      </w:pPr>
      <w:r>
        <w:rPr>
          <w:rFonts w:ascii="Times New Roman" w:eastAsia="Times New Roman" w:hAnsi="Times New Roman" w:cs="Times New Roman"/>
          <w:sz w:val="18"/>
        </w:rPr>
        <w:t>ció</w:t>
      </w:r>
    </w:p>
    <w:p w:rsidR="002D2FE3" w:rsidRDefault="00CB5F7D">
      <w:pPr>
        <w:spacing w:after="0" w:line="259" w:lineRule="auto"/>
        <w:ind w:left="0" w:right="1297" w:firstLine="0"/>
        <w:jc w:val="right"/>
      </w:pPr>
      <w:r>
        <w:rPr>
          <w:rFonts w:ascii="Times New Roman" w:eastAsia="Times New Roman" w:hAnsi="Times New Roman" w:cs="Times New Roman"/>
          <w:sz w:val="18"/>
        </w:rPr>
        <w:t xml:space="preserve"> </w:t>
      </w:r>
    </w:p>
    <w:p w:rsidR="002D2FE3" w:rsidRDefault="00CB5F7D">
      <w:pPr>
        <w:spacing w:after="4" w:line="248" w:lineRule="auto"/>
        <w:ind w:left="9082" w:right="1209" w:hanging="7"/>
        <w:jc w:val="right"/>
      </w:pPr>
      <w:r>
        <w:rPr>
          <w:rFonts w:ascii="Times New Roman" w:eastAsia="Times New Roman" w:hAnsi="Times New Roman" w:cs="Times New Roman"/>
          <w:sz w:val="18"/>
        </w:rPr>
        <w:t>ele ctr</w:t>
      </w:r>
    </w:p>
    <w:p w:rsidR="002D2FE3" w:rsidRDefault="00CB5F7D">
      <w:pPr>
        <w:spacing w:after="4"/>
        <w:ind w:left="9175" w:right="963"/>
      </w:pPr>
      <w:r>
        <w:rPr>
          <w:rFonts w:ascii="Times New Roman" w:eastAsia="Times New Roman" w:hAnsi="Times New Roman" w:cs="Times New Roman"/>
          <w:sz w:val="18"/>
        </w:rPr>
        <w:t>ón</w:t>
      </w:r>
    </w:p>
    <w:p w:rsidR="002D2FE3" w:rsidRDefault="00CB5F7D">
      <w:pPr>
        <w:spacing w:after="4" w:line="248" w:lineRule="auto"/>
        <w:ind w:left="9082" w:right="1209" w:hanging="7"/>
        <w:jc w:val="right"/>
      </w:pPr>
      <w:r>
        <w:rPr>
          <w:rFonts w:ascii="Times New Roman" w:eastAsia="Times New Roman" w:hAnsi="Times New Roman" w:cs="Times New Roman"/>
          <w:sz w:val="18"/>
        </w:rPr>
        <w:t>ica de rec b</w:t>
      </w:r>
    </w:p>
    <w:p w:rsidR="002D2FE3" w:rsidRDefault="00CB5F7D">
      <w:pPr>
        <w:spacing w:after="1665" w:line="259" w:lineRule="auto"/>
        <w:ind w:left="0" w:right="1282" w:firstLine="0"/>
        <w:jc w:val="right"/>
      </w:pPr>
      <w:r>
        <w:rPr>
          <w:rFonts w:ascii="Calibri" w:eastAsia="Calibri" w:hAnsi="Calibri" w:cs="Calibri"/>
          <w:noProof/>
        </w:rPr>
        <mc:AlternateContent>
          <mc:Choice Requires="wpg">
            <w:drawing>
              <wp:anchor distT="0" distB="0" distL="114300" distR="114300" simplePos="0" relativeHeight="25192140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26475" name="Group 62647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8623" name="Rectangle 4862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8624" name="Rectangle 4862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190 de 269 </w:t>
                              </w:r>
                            </w:p>
                          </w:txbxContent>
                        </wps:txbx>
                        <wps:bodyPr horzOverflow="overflow" vert="horz" lIns="0" tIns="0" rIns="0" bIns="0" rtlCol="0">
                          <a:noAutofit/>
                        </wps:bodyPr>
                      </wps:wsp>
                    </wpg:wgp>
                  </a:graphicData>
                </a:graphic>
              </wp:anchor>
            </w:drawing>
          </mc:Choice>
          <mc:Fallback xmlns:a="http://schemas.openxmlformats.org/drawingml/2006/main">
            <w:pict>
              <v:group id="Group 626475" style="width:12.7031pt;height:279.366pt;position:absolute;mso-position-horizontal-relative:page;mso-position-horizontal:absolute;margin-left:682.278pt;mso-position-vertical-relative:page;margin-top:532.554pt;" coordsize="1613,35479">
                <v:rect id="Rectangle 4862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862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190 de 269 </w:t>
                        </w:r>
                      </w:p>
                    </w:txbxContent>
                  </v:textbox>
                </v:rect>
                <w10:wrap type="topAndBottom"/>
              </v:group>
            </w:pict>
          </mc:Fallback>
        </mc:AlternateContent>
      </w:r>
      <w:r>
        <w:rPr>
          <w:rFonts w:ascii="Times New Roman" w:eastAsia="Times New Roman" w:hAnsi="Times New Roman" w:cs="Times New Roman"/>
          <w:sz w:val="24"/>
        </w:rPr>
        <w:t xml:space="preserve"> </w:t>
      </w:r>
    </w:p>
    <w:p w:rsidR="002D2FE3" w:rsidRDefault="00CB5F7D">
      <w:pPr>
        <w:spacing w:after="0" w:line="259" w:lineRule="auto"/>
        <w:ind w:left="77" w:firstLine="0"/>
        <w:jc w:val="left"/>
      </w:pPr>
      <w:r>
        <w:t xml:space="preserve"> </w:t>
      </w:r>
      <w:r>
        <w:tab/>
        <w:t xml:space="preserve">                                                                                                                   </w:t>
      </w:r>
      <w:r>
        <w:rPr>
          <w:rFonts w:ascii="Times New Roman" w:eastAsia="Times New Roman" w:hAnsi="Times New Roman" w:cs="Times New Roman"/>
          <w:sz w:val="24"/>
        </w:rPr>
        <w:t xml:space="preserve"> </w:t>
      </w:r>
    </w:p>
    <w:p w:rsidR="002D2FE3" w:rsidRDefault="00CB5F7D">
      <w:pPr>
        <w:spacing w:after="0" w:line="259" w:lineRule="auto"/>
        <w:ind w:left="77" w:firstLine="0"/>
        <w:jc w:val="left"/>
      </w:pPr>
      <w:r>
        <w:t xml:space="preserve"> </w:t>
      </w:r>
    </w:p>
    <w:p w:rsidR="002D2FE3" w:rsidRDefault="00CB5F7D">
      <w:pPr>
        <w:spacing w:after="0" w:line="259" w:lineRule="auto"/>
        <w:ind w:left="77"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pStyle w:val="Ttulo2"/>
        <w:ind w:right="919"/>
      </w:pPr>
      <w:r>
        <w:t xml:space="preserve">ANEXO III </w:t>
      </w:r>
    </w:p>
    <w:p w:rsidR="002D2FE3" w:rsidRDefault="00CB5F7D">
      <w:pPr>
        <w:spacing w:after="95" w:line="259" w:lineRule="auto"/>
        <w:ind w:left="0" w:right="859" w:firstLine="0"/>
        <w:jc w:val="center"/>
      </w:pPr>
      <w:r>
        <w:t xml:space="preserve"> </w:t>
      </w:r>
    </w:p>
    <w:p w:rsidR="002D2FE3" w:rsidRDefault="00CB5F7D">
      <w:pPr>
        <w:spacing w:after="95" w:line="265" w:lineRule="auto"/>
        <w:ind w:left="10" w:right="3245"/>
        <w:jc w:val="right"/>
      </w:pPr>
      <w:r>
        <w:rPr>
          <w:b/>
        </w:rPr>
        <w:t xml:space="preserve">ENTIDADES ADHERIDAS AL ACUERDO MARCO </w:t>
      </w:r>
    </w:p>
    <w:p w:rsidR="002D2FE3" w:rsidRDefault="00CB5F7D">
      <w:pPr>
        <w:spacing w:after="98" w:line="259" w:lineRule="auto"/>
        <w:ind w:left="58" w:firstLine="0"/>
        <w:jc w:val="left"/>
      </w:pPr>
      <w:r>
        <w:rPr>
          <w:b/>
        </w:rPr>
        <w:t xml:space="preserve"> </w:t>
      </w:r>
    </w:p>
    <w:p w:rsidR="002D2FE3" w:rsidRDefault="00CB5F7D">
      <w:pPr>
        <w:spacing w:after="112" w:line="248" w:lineRule="auto"/>
        <w:ind w:left="53" w:right="962"/>
      </w:pPr>
      <w:r>
        <w:rPr>
          <w:b/>
        </w:rPr>
        <w:t xml:space="preserve">Entidades del SPI: </w:t>
      </w:r>
      <w:r>
        <w:t xml:space="preserve"> </w:t>
      </w:r>
    </w:p>
    <w:p w:rsidR="002D2FE3" w:rsidRDefault="00CB5F7D">
      <w:pPr>
        <w:numPr>
          <w:ilvl w:val="0"/>
          <w:numId w:val="49"/>
        </w:numPr>
        <w:ind w:left="903" w:right="967" w:hanging="137"/>
      </w:pPr>
      <w:r>
        <w:t xml:space="preserve">IASS  </w:t>
      </w:r>
    </w:p>
    <w:p w:rsidR="002D2FE3" w:rsidRDefault="00CB5F7D">
      <w:pPr>
        <w:numPr>
          <w:ilvl w:val="0"/>
          <w:numId w:val="49"/>
        </w:numPr>
        <w:ind w:left="903" w:right="967" w:hanging="137"/>
      </w:pPr>
      <w:r>
        <w:t xml:space="preserve">Patronato Insular De Música  </w:t>
      </w:r>
    </w:p>
    <w:p w:rsidR="002D2FE3" w:rsidRDefault="00CB5F7D">
      <w:pPr>
        <w:numPr>
          <w:ilvl w:val="0"/>
          <w:numId w:val="49"/>
        </w:numPr>
        <w:ind w:left="903" w:right="967" w:hanging="137"/>
      </w:pPr>
      <w:r>
        <w:t xml:space="preserve">BALTEN  </w:t>
      </w:r>
    </w:p>
    <w:p w:rsidR="002D2FE3" w:rsidRDefault="00CB5F7D">
      <w:pPr>
        <w:numPr>
          <w:ilvl w:val="0"/>
          <w:numId w:val="49"/>
        </w:numPr>
        <w:ind w:left="903" w:right="967" w:hanging="137"/>
      </w:pPr>
      <w:r>
        <w:t xml:space="preserve">Museos de Tenerife  </w:t>
      </w:r>
    </w:p>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 xml:space="preserve">AYUNTAMIENTOS </w:t>
      </w:r>
      <w:r>
        <w:t xml:space="preserve"> </w:t>
      </w:r>
    </w:p>
    <w:p w:rsidR="002D2FE3" w:rsidRDefault="00CB5F7D">
      <w:pPr>
        <w:numPr>
          <w:ilvl w:val="0"/>
          <w:numId w:val="49"/>
        </w:numPr>
        <w:ind w:left="903" w:right="967" w:hanging="137"/>
      </w:pPr>
      <w:r>
        <w:t xml:space="preserve">Los Realejos  </w:t>
      </w:r>
    </w:p>
    <w:p w:rsidR="002D2FE3" w:rsidRDefault="00CB5F7D">
      <w:pPr>
        <w:numPr>
          <w:ilvl w:val="0"/>
          <w:numId w:val="49"/>
        </w:numPr>
        <w:ind w:left="903" w:right="967" w:hanging="137"/>
      </w:pPr>
      <w:r>
        <w:t xml:space="preserve">El Rosario  </w:t>
      </w:r>
    </w:p>
    <w:p w:rsidR="002D2FE3" w:rsidRDefault="00CB5F7D">
      <w:pPr>
        <w:numPr>
          <w:ilvl w:val="0"/>
          <w:numId w:val="49"/>
        </w:numPr>
        <w:ind w:left="903" w:right="967" w:hanging="137"/>
      </w:pPr>
      <w:r>
        <w:t xml:space="preserve">El Tanque  </w:t>
      </w:r>
    </w:p>
    <w:p w:rsidR="002D2FE3" w:rsidRDefault="00CB5F7D">
      <w:pPr>
        <w:numPr>
          <w:ilvl w:val="0"/>
          <w:numId w:val="49"/>
        </w:numPr>
        <w:ind w:left="903" w:right="967" w:hanging="137"/>
      </w:pPr>
      <w:r>
        <w:rPr>
          <w:rFonts w:ascii="Calibri" w:eastAsia="Calibri" w:hAnsi="Calibri" w:cs="Calibri"/>
          <w:noProof/>
        </w:rPr>
        <mc:AlternateContent>
          <mc:Choice Requires="wpg">
            <w:drawing>
              <wp:anchor distT="0" distB="0" distL="114300" distR="114300" simplePos="0" relativeHeight="25192243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6894" name="Group 54689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8755" name="Rectangle 4875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8756" name="Rectangle 4875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w:t>
                              </w:r>
                              <w:r>
                                <w:rPr>
                                  <w:sz w:val="12"/>
                                </w:rPr>
                                <w:t xml:space="preserve">desde la plataforma esPublico Gestiona | Página 191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6894" style="width:12.7031pt;height:279.366pt;position:absolute;mso-position-horizontal-relative:page;mso-position-horizontal:absolute;margin-left:682.278pt;mso-position-vertical-relative:page;margin-top:532.554pt;" coordsize="1613,35479">
                <v:rect id="Rectangle 4875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875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191 de 269 </w:t>
                        </w:r>
                      </w:p>
                    </w:txbxContent>
                  </v:textbox>
                </v:rect>
                <w10:wrap type="square"/>
              </v:group>
            </w:pict>
          </mc:Fallback>
        </mc:AlternateContent>
      </w:r>
      <w:r>
        <w:t xml:space="preserve">San Miguel  </w:t>
      </w:r>
    </w:p>
    <w:p w:rsidR="002D2FE3" w:rsidRDefault="00CB5F7D">
      <w:pPr>
        <w:numPr>
          <w:ilvl w:val="0"/>
          <w:numId w:val="49"/>
        </w:numPr>
        <w:ind w:left="903" w:right="967" w:hanging="137"/>
      </w:pPr>
      <w:r>
        <w:t xml:space="preserve">Puerto de la Cruz  </w:t>
      </w:r>
    </w:p>
    <w:p w:rsidR="002D2FE3" w:rsidRDefault="00CB5F7D">
      <w:pPr>
        <w:numPr>
          <w:ilvl w:val="0"/>
          <w:numId w:val="49"/>
        </w:numPr>
        <w:ind w:left="903" w:right="967" w:hanging="137"/>
      </w:pPr>
      <w:r>
        <w:t xml:space="preserve">Fasnia  </w:t>
      </w:r>
    </w:p>
    <w:p w:rsidR="002D2FE3" w:rsidRDefault="00CB5F7D">
      <w:pPr>
        <w:numPr>
          <w:ilvl w:val="0"/>
          <w:numId w:val="49"/>
        </w:numPr>
        <w:ind w:left="903" w:right="967" w:hanging="137"/>
      </w:pPr>
      <w:r>
        <w:t xml:space="preserve">Santiago del Teide  </w:t>
      </w:r>
    </w:p>
    <w:p w:rsidR="002D2FE3" w:rsidRDefault="00CB5F7D">
      <w:pPr>
        <w:numPr>
          <w:ilvl w:val="0"/>
          <w:numId w:val="49"/>
        </w:numPr>
        <w:ind w:left="903" w:right="967" w:hanging="137"/>
      </w:pPr>
      <w:r>
        <w:t xml:space="preserve">Candelaria  </w:t>
      </w:r>
    </w:p>
    <w:p w:rsidR="002D2FE3" w:rsidRDefault="00CB5F7D">
      <w:pPr>
        <w:numPr>
          <w:ilvl w:val="0"/>
          <w:numId w:val="49"/>
        </w:numPr>
        <w:ind w:left="903" w:right="967" w:hanging="137"/>
      </w:pPr>
      <w:r>
        <w:t xml:space="preserve">Arafo  </w:t>
      </w:r>
    </w:p>
    <w:p w:rsidR="002D2FE3" w:rsidRDefault="00CB5F7D">
      <w:pPr>
        <w:numPr>
          <w:ilvl w:val="0"/>
          <w:numId w:val="49"/>
        </w:numPr>
        <w:ind w:left="903" w:right="967" w:hanging="137"/>
      </w:pPr>
      <w:r>
        <w:t xml:space="preserve">Tacoronte  </w:t>
      </w:r>
    </w:p>
    <w:p w:rsidR="002D2FE3" w:rsidRDefault="00CB5F7D">
      <w:pPr>
        <w:numPr>
          <w:ilvl w:val="0"/>
          <w:numId w:val="49"/>
        </w:numPr>
        <w:ind w:left="903" w:right="967" w:hanging="137"/>
      </w:pPr>
      <w:r>
        <w:t xml:space="preserve">Granadilla de Abona  </w:t>
      </w:r>
    </w:p>
    <w:p w:rsidR="002D2FE3" w:rsidRDefault="00CB5F7D">
      <w:pPr>
        <w:numPr>
          <w:ilvl w:val="0"/>
          <w:numId w:val="49"/>
        </w:numPr>
        <w:ind w:left="903" w:right="967" w:hanging="137"/>
      </w:pPr>
      <w:r>
        <w:t xml:space="preserve">La Victoria de Acentejo  </w:t>
      </w:r>
    </w:p>
    <w:p w:rsidR="002D2FE3" w:rsidRDefault="00CB5F7D">
      <w:pPr>
        <w:numPr>
          <w:ilvl w:val="0"/>
          <w:numId w:val="49"/>
        </w:numPr>
        <w:ind w:left="903" w:right="967" w:hanging="137"/>
      </w:pPr>
      <w:r>
        <w:t xml:space="preserve">Los Silos  </w:t>
      </w:r>
    </w:p>
    <w:p w:rsidR="002D2FE3" w:rsidRDefault="00CB5F7D">
      <w:pPr>
        <w:spacing w:after="98" w:line="259" w:lineRule="auto"/>
        <w:ind w:left="58" w:firstLine="0"/>
        <w:jc w:val="left"/>
      </w:pPr>
      <w:r>
        <w:t xml:space="preserve"> </w:t>
      </w:r>
    </w:p>
    <w:p w:rsidR="002D2FE3" w:rsidRDefault="00CB5F7D">
      <w:pPr>
        <w:spacing w:after="144" w:line="248" w:lineRule="auto"/>
        <w:ind w:left="53" w:right="962"/>
      </w:pPr>
      <w:r>
        <w:rPr>
          <w:b/>
        </w:rPr>
        <w:t xml:space="preserve">CABILDOS INSULARES </w:t>
      </w:r>
      <w:r>
        <w:t xml:space="preserve"> </w:t>
      </w:r>
    </w:p>
    <w:p w:rsidR="002D2FE3" w:rsidRDefault="00CB5F7D">
      <w:pPr>
        <w:numPr>
          <w:ilvl w:val="0"/>
          <w:numId w:val="49"/>
        </w:numPr>
        <w:ind w:left="903" w:right="967" w:hanging="137"/>
      </w:pPr>
      <w:r>
        <w:t xml:space="preserve">El Hierro “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b/>
        </w:rPr>
        <w:t xml:space="preserve"> </w:t>
      </w:r>
    </w:p>
    <w:p w:rsidR="002D2FE3" w:rsidRDefault="00CB5F7D">
      <w:pPr>
        <w:spacing w:after="375"/>
        <w:ind w:left="778" w:right="967"/>
      </w:pPr>
      <w:r>
        <w:t xml:space="preserve">No obstante, la Junta de Gobierno Local acordará lo más procedente. </w:t>
      </w:r>
    </w:p>
    <w:p w:rsidR="002D2FE3" w:rsidRDefault="00CB5F7D">
      <w:pPr>
        <w:spacing w:after="0" w:line="259" w:lineRule="auto"/>
        <w:ind w:left="768" w:firstLine="0"/>
        <w:jc w:val="left"/>
      </w:pPr>
      <w:r>
        <w:t xml:space="preserve"> </w:t>
      </w:r>
    </w:p>
    <w:p w:rsidR="002D2FE3" w:rsidRDefault="00CB5F7D">
      <w:pPr>
        <w:spacing w:after="0" w:line="248" w:lineRule="auto"/>
        <w:ind w:left="53" w:right="962"/>
      </w:pPr>
      <w:r>
        <w:rPr>
          <w:b/>
        </w:rPr>
        <w:t>Consta en el expediente Informe de Intervención emitido por Don Nicolás Rojo Garnica, que desempeña el puesto de trabajo de Interventor Municipal, de 10 de mayo de 2021, del siguiente t</w:t>
      </w:r>
      <w:r>
        <w:rPr>
          <w:b/>
        </w:rPr>
        <w:t xml:space="preserve">enor literal: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19" w:line="259" w:lineRule="auto"/>
        <w:ind w:left="58" w:firstLine="0"/>
        <w:jc w:val="left"/>
      </w:pPr>
      <w:r>
        <w:rPr>
          <w:b/>
        </w:rPr>
        <w:t xml:space="preserve"> </w:t>
      </w:r>
    </w:p>
    <w:p w:rsidR="002D2FE3" w:rsidRDefault="00CB5F7D">
      <w:pPr>
        <w:spacing w:after="100" w:line="259" w:lineRule="auto"/>
        <w:ind w:left="0" w:right="920" w:firstLine="0"/>
        <w:jc w:val="center"/>
      </w:pPr>
      <w:r>
        <w:rPr>
          <w:b/>
          <w:u w:val="single" w:color="000000"/>
        </w:rPr>
        <w:t>“INFORME DE INTERVENCIÓN</w:t>
      </w:r>
      <w:r>
        <w:t xml:space="preserve"> </w:t>
      </w:r>
    </w:p>
    <w:p w:rsidR="002D2FE3" w:rsidRDefault="00CB5F7D">
      <w:pPr>
        <w:spacing w:after="100" w:line="259" w:lineRule="auto"/>
        <w:ind w:left="58" w:firstLine="0"/>
        <w:jc w:val="left"/>
      </w:pPr>
      <w:r>
        <w:t xml:space="preserve">  </w:t>
      </w:r>
    </w:p>
    <w:p w:rsidR="002D2FE3" w:rsidRDefault="00CB5F7D">
      <w:pPr>
        <w:ind w:left="59" w:right="967" w:firstLine="708"/>
      </w:pPr>
      <w:r>
        <w:t>Vista la propuesta de adhesión a la contratación conjunta del Acuerdo Marco para la prestación de “Servicios Postales” promovido por el Cabildo Insular de Tenerife, cuyo periodo de vigencia de la adhesión, será el del Acuerdo Marco de referencia, sin que s</w:t>
      </w:r>
      <w:r>
        <w:t xml:space="preserve">ea posible la revocación o renuncia unilateral de ninguna de las partes, salvo casos de fuerza mayor, y en todo caso, con los efectos previstos en la normativa en vigor en materia de contratación del sector público, emitiéndose el presente informe: </w:t>
      </w:r>
    </w:p>
    <w:p w:rsidR="002D2FE3" w:rsidRDefault="00CB5F7D">
      <w:pPr>
        <w:spacing w:after="95" w:line="259" w:lineRule="auto"/>
        <w:ind w:left="58" w:firstLine="0"/>
        <w:jc w:val="left"/>
      </w:pPr>
      <w:r>
        <w:t xml:space="preserve">   </w:t>
      </w:r>
    </w:p>
    <w:p w:rsidR="002D2FE3" w:rsidRDefault="00CB5F7D">
      <w:pPr>
        <w:spacing w:after="0"/>
        <w:ind w:left="69" w:right="616"/>
      </w:pPr>
      <w:r>
        <w:rPr>
          <w:b/>
        </w:rPr>
        <w:t>PR</w:t>
      </w:r>
      <w:r>
        <w:rPr>
          <w:b/>
        </w:rPr>
        <w:t>IMERO.</w:t>
      </w:r>
      <w:r>
        <w:t xml:space="preserve"> Los Acuerdos Marcos, están regulados en los artículos 219 al 222 de la Ley 9/2017 de 8 de noviembre, de Contratos del Sector Público, siendo definidos cuando “uno o varios órganos de contratación del sector público podrán celebrar acuerdos marco con</w:t>
      </w:r>
      <w:r>
        <w:t xml:space="preserve"> una o varias empresas con el fin de fijar las condiciones a que habrán de ajustarse los contratos que pretendan adjudicar durante un período determinado, en particular por lo que respecta a los precios, y en su caso, a las cantidades previstas, siempre qu</w:t>
      </w:r>
      <w:r>
        <w:t>e el recurso a estos instrumentos no se efectúe de forma abusiva o de modo que la competencia se vea obstaculizada, restringida o falseada</w:t>
      </w:r>
      <w:r>
        <w:rPr>
          <w:rFonts w:ascii="Times New Roman" w:eastAsia="Times New Roman" w:hAnsi="Times New Roman" w:cs="Times New Roman"/>
          <w:sz w:val="24"/>
        </w:rPr>
        <w:t xml:space="preserve"> </w:t>
      </w:r>
    </w:p>
    <w:p w:rsidR="002D2FE3" w:rsidRDefault="00CB5F7D">
      <w:pPr>
        <w:spacing w:after="0" w:line="259" w:lineRule="auto"/>
        <w:ind w:left="418" w:firstLine="0"/>
        <w:jc w:val="left"/>
      </w:pPr>
      <w:r>
        <w:rPr>
          <w:rFonts w:ascii="Calibri" w:eastAsia="Calibri" w:hAnsi="Calibri" w:cs="Calibri"/>
          <w:noProof/>
        </w:rPr>
        <mc:AlternateContent>
          <mc:Choice Requires="wpg">
            <w:drawing>
              <wp:anchor distT="0" distB="0" distL="114300" distR="114300" simplePos="0" relativeHeight="25192345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8022" name="Group 54802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8877" name="Rectangle 4887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8878" name="Rectangle 4887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Documento fir</w:t>
                              </w:r>
                              <w:r>
                                <w:rPr>
                                  <w:sz w:val="12"/>
                                </w:rPr>
                                <w:t xml:space="preserve">mado electrónicamente desde la plataforma esPublico Gestiona | Página 192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8022" style="width:12.7031pt;height:279.366pt;position:absolute;mso-position-horizontal-relative:page;mso-position-horizontal:absolute;margin-left:682.278pt;mso-position-vertical-relative:page;margin-top:532.554pt;" coordsize="1613,35479">
                <v:rect id="Rectangle 4887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887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192 de 269 </w:t>
                        </w:r>
                      </w:p>
                    </w:txbxContent>
                  </v:textbox>
                </v:rect>
                <w10:wrap type="square"/>
              </v:group>
            </w:pict>
          </mc:Fallback>
        </mc:AlternateContent>
      </w:r>
      <w:r>
        <w:t xml:space="preserve"> </w:t>
      </w:r>
    </w:p>
    <w:p w:rsidR="002D2FE3" w:rsidRDefault="00CB5F7D">
      <w:pPr>
        <w:spacing w:after="0"/>
        <w:ind w:left="418" w:firstLine="348"/>
      </w:pPr>
      <w:r>
        <w:t xml:space="preserve">Asimismo, es objeto de varias referencias en varios artículos de la misma, presentando las siguientes singularidades: </w:t>
      </w:r>
    </w:p>
    <w:p w:rsidR="002D2FE3" w:rsidRDefault="00CB5F7D">
      <w:pPr>
        <w:spacing w:after="0" w:line="259" w:lineRule="auto"/>
        <w:ind w:left="418" w:firstLine="0"/>
        <w:jc w:val="left"/>
      </w:pPr>
      <w:r>
        <w:t xml:space="preserve"> </w:t>
      </w:r>
    </w:p>
    <w:p w:rsidR="002D2FE3" w:rsidRDefault="00CB5F7D">
      <w:pPr>
        <w:spacing w:after="11"/>
        <w:ind w:left="428" w:right="967"/>
      </w:pPr>
      <w:r>
        <w:t xml:space="preserve">1.- </w:t>
      </w:r>
      <w:r>
        <w:t xml:space="preserve">Son contratos que se perfeccionan con la adjudicación. </w:t>
      </w:r>
    </w:p>
    <w:p w:rsidR="002D2FE3" w:rsidRDefault="00CB5F7D">
      <w:pPr>
        <w:spacing w:after="0"/>
        <w:ind w:left="428" w:right="53"/>
      </w:pPr>
      <w:r>
        <w:t xml:space="preserve">2.- El valor estimado, viene dado por la totalidad, excluido el IGIC, del conjunto de contratos previstos duración total del Acuerdo Marco. </w:t>
      </w:r>
    </w:p>
    <w:p w:rsidR="002D2FE3" w:rsidRDefault="00CB5F7D">
      <w:pPr>
        <w:spacing w:after="74"/>
        <w:ind w:left="428" w:right="616"/>
      </w:pPr>
      <w:r>
        <w:t>3.- La duración de un acuerdo marco no podrá exceder de cua</w:t>
      </w:r>
      <w:r>
        <w:t>tro años, salvo en casos excepcionales, debidamente justificados. En todo caso, la duración deberá justificarse en el expediente y tendrá en cuenta, especialmente, las peculiaridades y características del sector de actividad a que se refiere su objeto</w:t>
      </w:r>
      <w:r>
        <w:rPr>
          <w:rFonts w:ascii="Times New Roman" w:eastAsia="Times New Roman" w:hAnsi="Times New Roman" w:cs="Times New Roman"/>
          <w:sz w:val="24"/>
        </w:rPr>
        <w:t xml:space="preserve"> </w:t>
      </w:r>
    </w:p>
    <w:p w:rsidR="002D2FE3" w:rsidRDefault="00CB5F7D">
      <w:pPr>
        <w:spacing w:after="76" w:line="259" w:lineRule="auto"/>
        <w:ind w:left="58" w:firstLine="0"/>
        <w:jc w:val="left"/>
      </w:pPr>
      <w:r>
        <w:rPr>
          <w:i/>
        </w:rPr>
        <w:t xml:space="preserve"> </w:t>
      </w:r>
    </w:p>
    <w:p w:rsidR="002D2FE3" w:rsidRDefault="00CB5F7D">
      <w:pPr>
        <w:spacing w:after="73"/>
        <w:ind w:left="69" w:right="967"/>
      </w:pPr>
      <w:r>
        <w:rPr>
          <w:b/>
        </w:rPr>
        <w:t xml:space="preserve">SEGUNDO. </w:t>
      </w:r>
      <w:r>
        <w:t xml:space="preserve">Por Decreto nº 3116/2017, de 31 de octubre, se acordó la adjudicación de los servicios postales del Ayuntamiento de Candelaria a favor con la empresa “Sociedad Estatal Correos y Telégrafos SA”, por un importe total de 104.583,72 euros por toda la </w:t>
      </w:r>
      <w:r>
        <w:t>duración del contrato, por un periodo de cuarenta y ocho meses.</w:t>
      </w:r>
      <w:r>
        <w:rPr>
          <w:rFonts w:ascii="Times New Roman" w:eastAsia="Times New Roman" w:hAnsi="Times New Roman" w:cs="Times New Roman"/>
          <w:sz w:val="24"/>
        </w:rPr>
        <w:t xml:space="preserve"> </w:t>
      </w:r>
    </w:p>
    <w:p w:rsidR="002D2FE3" w:rsidRDefault="00CB5F7D">
      <w:pPr>
        <w:spacing w:after="76" w:line="259" w:lineRule="auto"/>
        <w:ind w:left="766" w:firstLine="0"/>
        <w:jc w:val="left"/>
      </w:pPr>
      <w:r>
        <w:t xml:space="preserve"> </w:t>
      </w:r>
    </w:p>
    <w:p w:rsidR="002D2FE3" w:rsidRDefault="00CB5F7D">
      <w:pPr>
        <w:spacing w:after="72"/>
        <w:ind w:left="69" w:right="967"/>
      </w:pPr>
      <w:r>
        <w:rPr>
          <w:b/>
        </w:rPr>
        <w:t>TERCERO.</w:t>
      </w:r>
      <w:r>
        <w:t xml:space="preserve"> Los beneficios de esta adhesión a los Acuerdos Marco son las economías de escala que genera la contratación conjunta del Acuerdo Marco y la gratuidad de la gestión del procedimient</w:t>
      </w:r>
      <w:r>
        <w:t>o de contratación del Acuerdo Marco</w:t>
      </w:r>
      <w:r>
        <w:rPr>
          <w:rFonts w:ascii="Times New Roman" w:eastAsia="Times New Roman" w:hAnsi="Times New Roman" w:cs="Times New Roman"/>
          <w:sz w:val="24"/>
        </w:rPr>
        <w:t xml:space="preserve"> </w:t>
      </w:r>
    </w:p>
    <w:p w:rsidR="002D2FE3" w:rsidRDefault="00CB5F7D">
      <w:pPr>
        <w:spacing w:after="98" w:line="259" w:lineRule="auto"/>
        <w:ind w:left="58" w:firstLine="0"/>
        <w:jc w:val="left"/>
      </w:pPr>
      <w:r>
        <w:rPr>
          <w:b/>
        </w:rPr>
        <w:t xml:space="preserve"> </w:t>
      </w:r>
    </w:p>
    <w:p w:rsidR="002D2FE3" w:rsidRDefault="00CB5F7D">
      <w:pPr>
        <w:ind w:left="69" w:right="967"/>
      </w:pPr>
      <w:r>
        <w:rPr>
          <w:b/>
        </w:rPr>
        <w:t>CUARTO.</w:t>
      </w:r>
      <w:r>
        <w:t xml:space="preserve"> La financiación de la adhesión, según propuesta, se estima para los siguientes importes anuales de gasto para los lotes de la contratación en los que se incorpora: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92448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87151" name="Group 58715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9244" name="Rectangle 4924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9245" name="Rectangle 49245"/>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193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7151" style="width:12.7031pt;height:279.366pt;position:absolute;mso-position-horizontal-relative:page;mso-position-horizontal:absolute;margin-left:682.278pt;mso-position-vertical-relative:page;margin-top:532.554pt;" coordsize="1613,35479">
                <v:rect id="Rectangle 4924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924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193 de 269 </w:t>
                        </w:r>
                      </w:p>
                    </w:txbxContent>
                  </v:textbox>
                </v:rect>
                <w10:wrap type="square"/>
              </v:group>
            </w:pict>
          </mc:Fallback>
        </mc:AlternateContent>
      </w:r>
      <w:r>
        <w:rPr>
          <w:i/>
        </w:rPr>
        <w:t xml:space="preserve"> </w:t>
      </w:r>
    </w:p>
    <w:tbl>
      <w:tblPr>
        <w:tblStyle w:val="TableGrid"/>
        <w:tblW w:w="9009" w:type="dxa"/>
        <w:tblInd w:w="58" w:type="dxa"/>
        <w:tblCellMar>
          <w:top w:w="7" w:type="dxa"/>
          <w:left w:w="106" w:type="dxa"/>
          <w:bottom w:w="0" w:type="dxa"/>
          <w:right w:w="47" w:type="dxa"/>
        </w:tblCellMar>
        <w:tblLook w:val="04A0" w:firstRow="1" w:lastRow="0" w:firstColumn="1" w:lastColumn="0" w:noHBand="0" w:noVBand="1"/>
      </w:tblPr>
      <w:tblGrid>
        <w:gridCol w:w="1166"/>
        <w:gridCol w:w="1357"/>
        <w:gridCol w:w="1073"/>
        <w:gridCol w:w="1195"/>
        <w:gridCol w:w="1277"/>
        <w:gridCol w:w="1133"/>
        <w:gridCol w:w="853"/>
        <w:gridCol w:w="955"/>
      </w:tblGrid>
      <w:tr w:rsidR="002D2FE3">
        <w:trPr>
          <w:trHeight w:val="768"/>
        </w:trPr>
        <w:tc>
          <w:tcPr>
            <w:tcW w:w="2523" w:type="dxa"/>
            <w:gridSpan w:val="2"/>
            <w:tcBorders>
              <w:top w:val="nil"/>
              <w:left w:val="nil"/>
              <w:bottom w:val="single" w:sz="4" w:space="0" w:color="000000"/>
              <w:right w:val="single" w:sz="4" w:space="0" w:color="000000"/>
            </w:tcBorders>
          </w:tcPr>
          <w:p w:rsidR="002D2FE3" w:rsidRDefault="00CB5F7D">
            <w:pPr>
              <w:spacing w:after="0" w:line="259" w:lineRule="auto"/>
              <w:ind w:left="2" w:firstLine="0"/>
              <w:jc w:val="left"/>
            </w:pPr>
            <w:r>
              <w:rPr>
                <w:i/>
              </w:rPr>
              <w:t xml:space="preserve"> </w:t>
            </w:r>
            <w:r>
              <w:rPr>
                <w:i/>
              </w:rPr>
              <w:tab/>
              <w:t xml:space="preserve"> </w:t>
            </w:r>
          </w:p>
        </w:tc>
        <w:tc>
          <w:tcPr>
            <w:tcW w:w="6486" w:type="dxa"/>
            <w:gridSpan w:val="6"/>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rPr>
                <w:b/>
                <w:i/>
              </w:rPr>
              <w:t xml:space="preserve">           </w:t>
            </w:r>
          </w:p>
          <w:p w:rsidR="002D2FE3" w:rsidRDefault="00CB5F7D">
            <w:pPr>
              <w:spacing w:after="0" w:line="259" w:lineRule="auto"/>
              <w:ind w:left="2" w:firstLine="0"/>
              <w:jc w:val="left"/>
            </w:pPr>
            <w:r>
              <w:rPr>
                <w:b/>
                <w:i/>
              </w:rPr>
              <w:t xml:space="preserve">              Estimación económica de gasto</w:t>
            </w:r>
            <w:r>
              <w:rPr>
                <w:b/>
                <w:i/>
              </w:rPr>
              <w:t xml:space="preserve"> por Lote y Año </w:t>
            </w:r>
          </w:p>
          <w:p w:rsidR="002D2FE3" w:rsidRDefault="00CB5F7D">
            <w:pPr>
              <w:spacing w:after="0" w:line="259" w:lineRule="auto"/>
              <w:ind w:left="2" w:firstLine="0"/>
              <w:jc w:val="left"/>
            </w:pPr>
            <w:r>
              <w:rPr>
                <w:b/>
                <w:i/>
              </w:rPr>
              <w:t xml:space="preserve"> </w:t>
            </w:r>
          </w:p>
        </w:tc>
      </w:tr>
      <w:tr w:rsidR="002D2FE3">
        <w:trPr>
          <w:trHeight w:val="2542"/>
        </w:trPr>
        <w:tc>
          <w:tcPr>
            <w:tcW w:w="116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center"/>
            </w:pPr>
            <w:r>
              <w:rPr>
                <w:b/>
                <w:i/>
              </w:rPr>
              <w:t xml:space="preserve"> </w:t>
            </w:r>
          </w:p>
          <w:p w:rsidR="002D2FE3" w:rsidRDefault="00CB5F7D">
            <w:pPr>
              <w:spacing w:after="0" w:line="259" w:lineRule="auto"/>
              <w:ind w:left="2" w:firstLine="0"/>
              <w:jc w:val="center"/>
            </w:pPr>
            <w:r>
              <w:rPr>
                <w:b/>
                <w:i/>
              </w:rPr>
              <w:t xml:space="preserve"> </w:t>
            </w:r>
          </w:p>
          <w:p w:rsidR="002D2FE3" w:rsidRDefault="00CB5F7D">
            <w:pPr>
              <w:spacing w:after="0" w:line="259" w:lineRule="auto"/>
              <w:ind w:left="0" w:firstLine="0"/>
              <w:jc w:val="center"/>
            </w:pPr>
            <w:r>
              <w:rPr>
                <w:b/>
                <w:i/>
              </w:rPr>
              <w:t xml:space="preserve">Anualidades </w:t>
            </w:r>
          </w:p>
        </w:tc>
        <w:tc>
          <w:tcPr>
            <w:tcW w:w="135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rPr>
                <w:b/>
                <w:i/>
              </w:rPr>
              <w:t xml:space="preserve"> </w:t>
            </w:r>
          </w:p>
          <w:p w:rsidR="002D2FE3" w:rsidRDefault="00CB5F7D">
            <w:pPr>
              <w:spacing w:after="0" w:line="259" w:lineRule="auto"/>
              <w:ind w:left="0" w:firstLine="0"/>
              <w:jc w:val="center"/>
            </w:pPr>
            <w:r>
              <w:rPr>
                <w:b/>
                <w:i/>
              </w:rPr>
              <w:t xml:space="preserve">Total Lote 1 </w:t>
            </w:r>
          </w:p>
        </w:tc>
        <w:tc>
          <w:tcPr>
            <w:tcW w:w="107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rPr>
                <w:b/>
                <w:i/>
              </w:rPr>
              <w:t xml:space="preserve"> </w:t>
            </w:r>
          </w:p>
          <w:p w:rsidR="002D2FE3" w:rsidRDefault="00CB5F7D">
            <w:pPr>
              <w:spacing w:after="2" w:line="238" w:lineRule="auto"/>
              <w:ind w:left="0" w:firstLine="0"/>
              <w:jc w:val="center"/>
            </w:pPr>
            <w:r>
              <w:rPr>
                <w:b/>
                <w:i/>
              </w:rPr>
              <w:t>Correo Ordina-</w:t>
            </w:r>
          </w:p>
          <w:p w:rsidR="002D2FE3" w:rsidRDefault="00CB5F7D">
            <w:pPr>
              <w:spacing w:after="0" w:line="259" w:lineRule="auto"/>
              <w:ind w:left="0" w:right="61" w:firstLine="0"/>
              <w:jc w:val="center"/>
            </w:pPr>
            <w:r>
              <w:rPr>
                <w:b/>
                <w:i/>
              </w:rPr>
              <w:t xml:space="preserve">rio. (€). </w:t>
            </w:r>
          </w:p>
          <w:p w:rsidR="002D2FE3" w:rsidRDefault="00CB5F7D">
            <w:pPr>
              <w:spacing w:after="0" w:line="259" w:lineRule="auto"/>
              <w:ind w:left="0" w:right="59" w:firstLine="0"/>
              <w:jc w:val="center"/>
            </w:pPr>
            <w:r>
              <w:rPr>
                <w:b/>
                <w:i/>
              </w:rPr>
              <w:t xml:space="preserve">Lote 1 </w:t>
            </w:r>
          </w:p>
        </w:tc>
        <w:tc>
          <w:tcPr>
            <w:tcW w:w="119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center"/>
            </w:pPr>
            <w:r>
              <w:rPr>
                <w:b/>
                <w:i/>
              </w:rPr>
              <w:t xml:space="preserve"> </w:t>
            </w:r>
          </w:p>
          <w:p w:rsidR="002D2FE3" w:rsidRDefault="00CB5F7D">
            <w:pPr>
              <w:spacing w:after="0" w:line="259" w:lineRule="auto"/>
              <w:ind w:left="0" w:right="61" w:firstLine="0"/>
              <w:jc w:val="center"/>
            </w:pPr>
            <w:r>
              <w:rPr>
                <w:b/>
                <w:i/>
              </w:rPr>
              <w:t xml:space="preserve">Correo </w:t>
            </w:r>
          </w:p>
          <w:p w:rsidR="002D2FE3" w:rsidRDefault="00CB5F7D">
            <w:pPr>
              <w:spacing w:after="0" w:line="240" w:lineRule="auto"/>
              <w:ind w:left="0" w:firstLine="0"/>
              <w:jc w:val="center"/>
            </w:pPr>
            <w:r>
              <w:rPr>
                <w:b/>
                <w:i/>
              </w:rPr>
              <w:t xml:space="preserve">Certificado (€). </w:t>
            </w:r>
          </w:p>
          <w:p w:rsidR="002D2FE3" w:rsidRDefault="00CB5F7D">
            <w:pPr>
              <w:spacing w:after="0" w:line="259" w:lineRule="auto"/>
              <w:ind w:left="0" w:right="57" w:firstLine="0"/>
              <w:jc w:val="center"/>
            </w:pPr>
            <w:r>
              <w:rPr>
                <w:b/>
                <w:i/>
              </w:rPr>
              <w:t xml:space="preserve">Lote 1 </w:t>
            </w:r>
          </w:p>
        </w:tc>
        <w:tc>
          <w:tcPr>
            <w:tcW w:w="127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rPr>
                <w:b/>
                <w:i/>
              </w:rPr>
              <w:t xml:space="preserve"> </w:t>
            </w:r>
          </w:p>
          <w:p w:rsidR="002D2FE3" w:rsidRDefault="00CB5F7D">
            <w:pPr>
              <w:spacing w:after="2" w:line="238" w:lineRule="auto"/>
              <w:ind w:left="0" w:firstLine="0"/>
              <w:jc w:val="center"/>
            </w:pPr>
            <w:r>
              <w:rPr>
                <w:b/>
                <w:i/>
              </w:rPr>
              <w:t xml:space="preserve">Notificaciones </w:t>
            </w:r>
          </w:p>
          <w:p w:rsidR="002D2FE3" w:rsidRDefault="00CB5F7D">
            <w:pPr>
              <w:spacing w:after="39" w:line="239" w:lineRule="auto"/>
              <w:ind w:left="0" w:firstLine="0"/>
              <w:jc w:val="center"/>
            </w:pPr>
            <w:r>
              <w:rPr>
                <w:b/>
                <w:i/>
              </w:rPr>
              <w:t xml:space="preserve">administrativas </w:t>
            </w:r>
          </w:p>
          <w:p w:rsidR="002D2FE3" w:rsidRDefault="00CB5F7D">
            <w:pPr>
              <w:spacing w:after="0" w:line="259" w:lineRule="auto"/>
              <w:ind w:left="12" w:firstLine="0"/>
              <w:jc w:val="left"/>
            </w:pPr>
            <w:r>
              <w:rPr>
                <w:b/>
                <w:i/>
              </w:rPr>
              <w:t xml:space="preserve">(€). Lote 1 </w:t>
            </w:r>
          </w:p>
        </w:tc>
        <w:tc>
          <w:tcPr>
            <w:tcW w:w="113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rPr>
                <w:b/>
                <w:i/>
              </w:rPr>
              <w:t xml:space="preserve"> </w:t>
            </w:r>
          </w:p>
          <w:p w:rsidR="002D2FE3" w:rsidRDefault="00CB5F7D">
            <w:pPr>
              <w:spacing w:after="0" w:line="259" w:lineRule="auto"/>
              <w:ind w:left="96" w:firstLine="0"/>
              <w:jc w:val="left"/>
            </w:pPr>
            <w:r>
              <w:rPr>
                <w:b/>
                <w:i/>
              </w:rPr>
              <w:t xml:space="preserve">Envíos  </w:t>
            </w:r>
          </w:p>
          <w:p w:rsidR="002D2FE3" w:rsidRDefault="00CB5F7D">
            <w:pPr>
              <w:spacing w:after="0" w:line="240" w:lineRule="auto"/>
              <w:ind w:left="0" w:firstLine="0"/>
              <w:jc w:val="center"/>
            </w:pPr>
            <w:r>
              <w:rPr>
                <w:b/>
                <w:i/>
              </w:rPr>
              <w:t xml:space="preserve">Especiales (€). </w:t>
            </w:r>
          </w:p>
          <w:p w:rsidR="002D2FE3" w:rsidRDefault="00CB5F7D">
            <w:pPr>
              <w:spacing w:after="0" w:line="259" w:lineRule="auto"/>
              <w:ind w:left="0" w:right="62" w:firstLine="0"/>
              <w:jc w:val="center"/>
            </w:pPr>
            <w:r>
              <w:rPr>
                <w:b/>
                <w:i/>
              </w:rPr>
              <w:t xml:space="preserve">Lote 1 </w:t>
            </w:r>
          </w:p>
        </w:tc>
        <w:tc>
          <w:tcPr>
            <w:tcW w:w="8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rPr>
                <w:b/>
                <w:i/>
              </w:rPr>
              <w:t xml:space="preserve"> </w:t>
            </w:r>
          </w:p>
          <w:p w:rsidR="002D2FE3" w:rsidRDefault="00CB5F7D">
            <w:pPr>
              <w:spacing w:after="0" w:line="239" w:lineRule="auto"/>
              <w:ind w:left="0" w:firstLine="0"/>
              <w:jc w:val="center"/>
            </w:pPr>
            <w:r>
              <w:rPr>
                <w:b/>
                <w:i/>
              </w:rPr>
              <w:t xml:space="preserve">Servicios de </w:t>
            </w:r>
          </w:p>
          <w:p w:rsidR="002D2FE3" w:rsidRDefault="00CB5F7D">
            <w:pPr>
              <w:spacing w:after="0" w:line="239" w:lineRule="auto"/>
              <w:ind w:left="12" w:hanging="12"/>
              <w:jc w:val="center"/>
            </w:pPr>
            <w:r>
              <w:rPr>
                <w:b/>
                <w:i/>
              </w:rPr>
              <w:t xml:space="preserve">Burofax (€). </w:t>
            </w:r>
          </w:p>
          <w:p w:rsidR="002D2FE3" w:rsidRDefault="00CB5F7D">
            <w:pPr>
              <w:spacing w:after="0" w:line="259" w:lineRule="auto"/>
              <w:ind w:left="86" w:firstLine="0"/>
              <w:jc w:val="left"/>
            </w:pPr>
            <w:r>
              <w:rPr>
                <w:b/>
                <w:i/>
              </w:rPr>
              <w:t xml:space="preserve">Lote </w:t>
            </w:r>
          </w:p>
          <w:p w:rsidR="002D2FE3" w:rsidRDefault="00CB5F7D">
            <w:pPr>
              <w:spacing w:after="0" w:line="259" w:lineRule="auto"/>
              <w:ind w:left="0" w:right="59" w:firstLine="0"/>
              <w:jc w:val="center"/>
            </w:pPr>
            <w:r>
              <w:rPr>
                <w:b/>
                <w:i/>
              </w:rPr>
              <w:t xml:space="preserve">1 </w:t>
            </w:r>
          </w:p>
        </w:tc>
        <w:tc>
          <w:tcPr>
            <w:tcW w:w="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rPr>
                <w:b/>
                <w:i/>
              </w:rPr>
              <w:t xml:space="preserve"> </w:t>
            </w:r>
          </w:p>
          <w:p w:rsidR="002D2FE3" w:rsidRDefault="00CB5F7D">
            <w:pPr>
              <w:spacing w:after="2" w:line="238" w:lineRule="auto"/>
              <w:ind w:left="0" w:firstLine="0"/>
              <w:jc w:val="center"/>
            </w:pPr>
            <w:r>
              <w:rPr>
                <w:b/>
                <w:i/>
              </w:rPr>
              <w:t xml:space="preserve">Servicios </w:t>
            </w:r>
          </w:p>
          <w:p w:rsidR="002D2FE3" w:rsidRDefault="00CB5F7D">
            <w:pPr>
              <w:spacing w:after="2" w:line="239" w:lineRule="auto"/>
              <w:ind w:left="0" w:firstLine="0"/>
              <w:jc w:val="center"/>
            </w:pPr>
            <w:r>
              <w:rPr>
                <w:b/>
                <w:i/>
              </w:rPr>
              <w:t>de Impre-</w:t>
            </w:r>
          </w:p>
          <w:p w:rsidR="002D2FE3" w:rsidRDefault="00CB5F7D">
            <w:pPr>
              <w:spacing w:after="0" w:line="259" w:lineRule="auto"/>
              <w:ind w:left="0" w:right="62" w:firstLine="0"/>
              <w:jc w:val="center"/>
            </w:pPr>
            <w:r>
              <w:rPr>
                <w:b/>
                <w:i/>
              </w:rPr>
              <w:t xml:space="preserve">sión, </w:t>
            </w:r>
          </w:p>
          <w:p w:rsidR="002D2FE3" w:rsidRDefault="00CB5F7D">
            <w:pPr>
              <w:spacing w:after="0" w:line="259" w:lineRule="auto"/>
              <w:ind w:left="77" w:firstLine="0"/>
              <w:jc w:val="left"/>
            </w:pPr>
            <w:r>
              <w:rPr>
                <w:b/>
                <w:i/>
              </w:rPr>
              <w:t>enso-</w:t>
            </w:r>
          </w:p>
          <w:p w:rsidR="002D2FE3" w:rsidRDefault="00CB5F7D">
            <w:pPr>
              <w:spacing w:after="0" w:line="259" w:lineRule="auto"/>
              <w:ind w:left="65" w:firstLine="0"/>
              <w:jc w:val="left"/>
            </w:pPr>
            <w:r>
              <w:rPr>
                <w:b/>
                <w:i/>
              </w:rPr>
              <w:t xml:space="preserve">brado  </w:t>
            </w:r>
          </w:p>
          <w:p w:rsidR="002D2FE3" w:rsidRDefault="00CB5F7D">
            <w:pPr>
              <w:spacing w:after="0" w:line="259" w:lineRule="auto"/>
              <w:ind w:left="0" w:right="65" w:firstLine="0"/>
              <w:jc w:val="center"/>
            </w:pPr>
            <w:r>
              <w:rPr>
                <w:b/>
                <w:i/>
              </w:rPr>
              <w:t xml:space="preserve">(€). </w:t>
            </w:r>
          </w:p>
          <w:p w:rsidR="002D2FE3" w:rsidRDefault="00CB5F7D">
            <w:pPr>
              <w:spacing w:after="0" w:line="259" w:lineRule="auto"/>
              <w:ind w:left="46" w:firstLine="0"/>
              <w:jc w:val="left"/>
            </w:pPr>
            <w:r>
              <w:rPr>
                <w:b/>
                <w:i/>
              </w:rPr>
              <w:t xml:space="preserve">Lote 2 </w:t>
            </w:r>
          </w:p>
        </w:tc>
      </w:tr>
      <w:tr w:rsidR="002D2FE3">
        <w:trPr>
          <w:trHeight w:val="768"/>
        </w:trPr>
        <w:tc>
          <w:tcPr>
            <w:tcW w:w="116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rPr>
                <w:i/>
              </w:rPr>
              <w:t xml:space="preserve"> </w:t>
            </w:r>
          </w:p>
          <w:p w:rsidR="002D2FE3" w:rsidRDefault="00CB5F7D">
            <w:pPr>
              <w:spacing w:after="0" w:line="259" w:lineRule="auto"/>
              <w:ind w:left="2" w:firstLine="0"/>
              <w:jc w:val="left"/>
            </w:pPr>
            <w:r>
              <w:rPr>
                <w:i/>
              </w:rPr>
              <w:t xml:space="preserve">Año 1 </w:t>
            </w:r>
          </w:p>
        </w:tc>
        <w:tc>
          <w:tcPr>
            <w:tcW w:w="135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p w:rsidR="002D2FE3" w:rsidRDefault="00CB5F7D">
            <w:pPr>
              <w:spacing w:after="0" w:line="259" w:lineRule="auto"/>
              <w:ind w:left="2" w:firstLine="0"/>
              <w:jc w:val="left"/>
            </w:pPr>
            <w:r>
              <w:t xml:space="preserve">28.000,00 </w:t>
            </w:r>
          </w:p>
        </w:tc>
        <w:tc>
          <w:tcPr>
            <w:tcW w:w="1073"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2" w:firstLine="0"/>
              <w:jc w:val="left"/>
            </w:pPr>
            <w:r>
              <w:t xml:space="preserve">1.600,00 </w:t>
            </w:r>
          </w:p>
        </w:tc>
        <w:tc>
          <w:tcPr>
            <w:tcW w:w="1195"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2" w:firstLine="0"/>
              <w:jc w:val="left"/>
            </w:pPr>
            <w:r>
              <w:t xml:space="preserve">14.400,00 </w:t>
            </w:r>
          </w:p>
        </w:tc>
        <w:tc>
          <w:tcPr>
            <w:tcW w:w="1277"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50" w:firstLine="0"/>
              <w:jc w:val="left"/>
            </w:pPr>
            <w:r>
              <w:t xml:space="preserve">11.000,00 </w:t>
            </w:r>
          </w:p>
        </w:tc>
        <w:tc>
          <w:tcPr>
            <w:tcW w:w="1133"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29" w:firstLine="0"/>
              <w:jc w:val="left"/>
            </w:pPr>
            <w:r>
              <w:t xml:space="preserve">1.000,00 </w:t>
            </w:r>
          </w:p>
        </w:tc>
        <w:tc>
          <w:tcPr>
            <w:tcW w:w="8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1" w:firstLine="0"/>
              <w:jc w:val="center"/>
            </w:pPr>
            <w:r>
              <w:t xml:space="preserve"> </w:t>
            </w:r>
          </w:p>
          <w:p w:rsidR="002D2FE3" w:rsidRDefault="00CB5F7D">
            <w:pPr>
              <w:spacing w:after="0" w:line="259" w:lineRule="auto"/>
              <w:ind w:left="0" w:right="59" w:firstLine="0"/>
              <w:jc w:val="center"/>
            </w:pPr>
            <w:r>
              <w:t xml:space="preserve">0,00 </w:t>
            </w:r>
          </w:p>
          <w:p w:rsidR="002D2FE3" w:rsidRDefault="00CB5F7D">
            <w:pPr>
              <w:spacing w:after="0" w:line="259" w:lineRule="auto"/>
              <w:ind w:left="0" w:right="1" w:firstLine="0"/>
              <w:jc w:val="center"/>
            </w:pPr>
            <w:r>
              <w:t xml:space="preserve"> </w:t>
            </w:r>
          </w:p>
        </w:tc>
        <w:tc>
          <w:tcPr>
            <w:tcW w:w="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 </w:t>
            </w:r>
          </w:p>
          <w:p w:rsidR="002D2FE3" w:rsidRDefault="00CB5F7D">
            <w:pPr>
              <w:spacing w:after="0" w:line="259" w:lineRule="auto"/>
              <w:ind w:left="0" w:right="61" w:firstLine="0"/>
              <w:jc w:val="center"/>
            </w:pPr>
            <w:r>
              <w:t xml:space="preserve">0,00 </w:t>
            </w:r>
          </w:p>
        </w:tc>
      </w:tr>
      <w:tr w:rsidR="002D2FE3">
        <w:trPr>
          <w:trHeight w:val="768"/>
        </w:trPr>
        <w:tc>
          <w:tcPr>
            <w:tcW w:w="116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rPr>
                <w:i/>
              </w:rPr>
              <w:t xml:space="preserve"> </w:t>
            </w:r>
          </w:p>
          <w:p w:rsidR="002D2FE3" w:rsidRDefault="00CB5F7D">
            <w:pPr>
              <w:spacing w:after="0" w:line="259" w:lineRule="auto"/>
              <w:ind w:left="2" w:firstLine="0"/>
              <w:jc w:val="left"/>
            </w:pPr>
            <w:r>
              <w:rPr>
                <w:i/>
              </w:rPr>
              <w:t xml:space="preserve">Año 2 </w:t>
            </w:r>
          </w:p>
          <w:p w:rsidR="002D2FE3" w:rsidRDefault="00CB5F7D">
            <w:pPr>
              <w:spacing w:after="0" w:line="259" w:lineRule="auto"/>
              <w:ind w:left="2" w:firstLine="0"/>
              <w:jc w:val="left"/>
            </w:pPr>
            <w:r>
              <w:rPr>
                <w:i/>
              </w:rPr>
              <w:t xml:space="preserve"> </w:t>
            </w:r>
          </w:p>
        </w:tc>
        <w:tc>
          <w:tcPr>
            <w:tcW w:w="135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p w:rsidR="002D2FE3" w:rsidRDefault="00CB5F7D">
            <w:pPr>
              <w:spacing w:after="0" w:line="259" w:lineRule="auto"/>
              <w:ind w:left="2" w:firstLine="0"/>
              <w:jc w:val="left"/>
            </w:pPr>
            <w:r>
              <w:t xml:space="preserve">28.000,00 </w:t>
            </w:r>
          </w:p>
        </w:tc>
        <w:tc>
          <w:tcPr>
            <w:tcW w:w="1073"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2" w:firstLine="0"/>
              <w:jc w:val="left"/>
            </w:pPr>
            <w:r>
              <w:t xml:space="preserve">1.600,00 </w:t>
            </w:r>
          </w:p>
        </w:tc>
        <w:tc>
          <w:tcPr>
            <w:tcW w:w="1195"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2" w:firstLine="0"/>
              <w:jc w:val="left"/>
            </w:pPr>
            <w:r>
              <w:t xml:space="preserve">14.400,00 </w:t>
            </w:r>
          </w:p>
        </w:tc>
        <w:tc>
          <w:tcPr>
            <w:tcW w:w="1277"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50" w:firstLine="0"/>
              <w:jc w:val="left"/>
            </w:pPr>
            <w:r>
              <w:t xml:space="preserve">11.000,00 </w:t>
            </w:r>
          </w:p>
        </w:tc>
        <w:tc>
          <w:tcPr>
            <w:tcW w:w="1133"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29" w:firstLine="0"/>
              <w:jc w:val="left"/>
            </w:pPr>
            <w:r>
              <w:t xml:space="preserve">1.000,00 </w:t>
            </w:r>
          </w:p>
        </w:tc>
        <w:tc>
          <w:tcPr>
            <w:tcW w:w="853"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0" w:right="59" w:firstLine="0"/>
              <w:jc w:val="center"/>
            </w:pPr>
            <w:r>
              <w:t xml:space="preserve">0,00 </w:t>
            </w:r>
          </w:p>
        </w:tc>
        <w:tc>
          <w:tcPr>
            <w:tcW w:w="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 </w:t>
            </w:r>
          </w:p>
          <w:p w:rsidR="002D2FE3" w:rsidRDefault="00CB5F7D">
            <w:pPr>
              <w:spacing w:after="0" w:line="259" w:lineRule="auto"/>
              <w:ind w:left="0" w:right="61" w:firstLine="0"/>
              <w:jc w:val="center"/>
            </w:pPr>
            <w:r>
              <w:t xml:space="preserve">0,00 </w:t>
            </w:r>
          </w:p>
        </w:tc>
      </w:tr>
      <w:tr w:rsidR="002D2FE3">
        <w:trPr>
          <w:trHeight w:val="770"/>
        </w:trPr>
        <w:tc>
          <w:tcPr>
            <w:tcW w:w="116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rPr>
                <w:i/>
              </w:rPr>
              <w:t xml:space="preserve"> </w:t>
            </w:r>
          </w:p>
          <w:p w:rsidR="002D2FE3" w:rsidRDefault="00CB5F7D">
            <w:pPr>
              <w:spacing w:after="0" w:line="259" w:lineRule="auto"/>
              <w:ind w:left="2" w:firstLine="0"/>
              <w:jc w:val="left"/>
            </w:pPr>
            <w:r>
              <w:rPr>
                <w:i/>
              </w:rPr>
              <w:t xml:space="preserve">Año 3 </w:t>
            </w:r>
          </w:p>
          <w:p w:rsidR="002D2FE3" w:rsidRDefault="00CB5F7D">
            <w:pPr>
              <w:spacing w:after="0" w:line="259" w:lineRule="auto"/>
              <w:ind w:left="2" w:firstLine="0"/>
              <w:jc w:val="left"/>
            </w:pPr>
            <w:r>
              <w:rPr>
                <w:i/>
              </w:rPr>
              <w:t xml:space="preserve"> </w:t>
            </w:r>
          </w:p>
        </w:tc>
        <w:tc>
          <w:tcPr>
            <w:tcW w:w="135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p w:rsidR="002D2FE3" w:rsidRDefault="00CB5F7D">
            <w:pPr>
              <w:spacing w:after="0" w:line="259" w:lineRule="auto"/>
              <w:ind w:left="2" w:firstLine="0"/>
              <w:jc w:val="left"/>
            </w:pPr>
            <w:r>
              <w:t xml:space="preserve">28.000,00 </w:t>
            </w:r>
          </w:p>
        </w:tc>
        <w:tc>
          <w:tcPr>
            <w:tcW w:w="1073"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2" w:firstLine="0"/>
              <w:jc w:val="left"/>
            </w:pPr>
            <w:r>
              <w:t xml:space="preserve">1.600,00 </w:t>
            </w:r>
          </w:p>
        </w:tc>
        <w:tc>
          <w:tcPr>
            <w:tcW w:w="1195"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2" w:firstLine="0"/>
              <w:jc w:val="left"/>
            </w:pPr>
            <w:r>
              <w:t xml:space="preserve">14.400,00 </w:t>
            </w:r>
          </w:p>
        </w:tc>
        <w:tc>
          <w:tcPr>
            <w:tcW w:w="1277"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50" w:firstLine="0"/>
              <w:jc w:val="left"/>
            </w:pPr>
            <w:r>
              <w:t xml:space="preserve">11.000,00 </w:t>
            </w:r>
          </w:p>
        </w:tc>
        <w:tc>
          <w:tcPr>
            <w:tcW w:w="1133"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29" w:firstLine="0"/>
              <w:jc w:val="left"/>
            </w:pPr>
            <w:r>
              <w:t xml:space="preserve">1.000,00 </w:t>
            </w:r>
          </w:p>
        </w:tc>
        <w:tc>
          <w:tcPr>
            <w:tcW w:w="853"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0" w:right="59" w:firstLine="0"/>
              <w:jc w:val="center"/>
            </w:pPr>
            <w:r>
              <w:t xml:space="preserve">0,00 </w:t>
            </w:r>
          </w:p>
        </w:tc>
        <w:tc>
          <w:tcPr>
            <w:tcW w:w="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2" w:firstLine="0"/>
              <w:jc w:val="center"/>
            </w:pPr>
            <w:r>
              <w:t xml:space="preserve"> </w:t>
            </w:r>
          </w:p>
          <w:p w:rsidR="002D2FE3" w:rsidRDefault="00CB5F7D">
            <w:pPr>
              <w:spacing w:after="0" w:line="259" w:lineRule="auto"/>
              <w:ind w:left="0" w:right="61" w:firstLine="0"/>
              <w:jc w:val="center"/>
            </w:pPr>
            <w:r>
              <w:t xml:space="preserve">0,00 </w:t>
            </w:r>
          </w:p>
        </w:tc>
      </w:tr>
      <w:tr w:rsidR="002D2FE3">
        <w:trPr>
          <w:trHeight w:val="768"/>
        </w:trPr>
        <w:tc>
          <w:tcPr>
            <w:tcW w:w="2523" w:type="dxa"/>
            <w:gridSpan w:val="2"/>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rPr>
                <w:b/>
                <w:i/>
              </w:rPr>
              <w:t xml:space="preserve"> </w:t>
            </w:r>
          </w:p>
          <w:p w:rsidR="002D2FE3" w:rsidRDefault="00CB5F7D">
            <w:pPr>
              <w:spacing w:after="0" w:line="259" w:lineRule="auto"/>
              <w:ind w:left="2" w:firstLine="0"/>
              <w:jc w:val="left"/>
            </w:pPr>
            <w:r>
              <w:rPr>
                <w:b/>
                <w:i/>
              </w:rPr>
              <w:t xml:space="preserve">                      Totales </w:t>
            </w:r>
          </w:p>
        </w:tc>
        <w:tc>
          <w:tcPr>
            <w:tcW w:w="1073"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2" w:firstLine="0"/>
              <w:jc w:val="left"/>
            </w:pPr>
            <w:r>
              <w:rPr>
                <w:b/>
              </w:rPr>
              <w:t xml:space="preserve">4.800,00 </w:t>
            </w:r>
          </w:p>
        </w:tc>
        <w:tc>
          <w:tcPr>
            <w:tcW w:w="1195"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2" w:firstLine="0"/>
              <w:jc w:val="left"/>
            </w:pPr>
            <w:r>
              <w:rPr>
                <w:b/>
              </w:rPr>
              <w:t xml:space="preserve">43.200,00 </w:t>
            </w:r>
          </w:p>
        </w:tc>
        <w:tc>
          <w:tcPr>
            <w:tcW w:w="1277" w:type="dxa"/>
            <w:tcBorders>
              <w:top w:val="single" w:sz="4" w:space="0" w:color="000000"/>
              <w:left w:val="single" w:sz="4" w:space="0" w:color="000000"/>
              <w:bottom w:val="single" w:sz="4" w:space="0" w:color="000000"/>
              <w:right w:val="single" w:sz="4" w:space="0" w:color="000000"/>
            </w:tcBorders>
            <w:vAlign w:val="center"/>
          </w:tcPr>
          <w:p w:rsidR="002D2FE3" w:rsidRDefault="00CB5F7D">
            <w:pPr>
              <w:spacing w:after="0" w:line="259" w:lineRule="auto"/>
              <w:ind w:left="41" w:firstLine="0"/>
              <w:jc w:val="left"/>
            </w:pPr>
            <w:r>
              <w:rPr>
                <w:b/>
              </w:rPr>
              <w:t xml:space="preserve">33.000,00 </w:t>
            </w:r>
          </w:p>
        </w:tc>
        <w:tc>
          <w:tcPr>
            <w:tcW w:w="113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b/>
              </w:rPr>
              <w:t xml:space="preserve"> </w:t>
            </w:r>
          </w:p>
          <w:p w:rsidR="002D2FE3" w:rsidRDefault="00CB5F7D">
            <w:pPr>
              <w:spacing w:after="0" w:line="259" w:lineRule="auto"/>
              <w:ind w:left="0" w:firstLine="0"/>
              <w:jc w:val="left"/>
            </w:pPr>
            <w:r>
              <w:rPr>
                <w:b/>
              </w:rPr>
              <w:t>3.000,00</w:t>
            </w:r>
            <w:r>
              <w:rPr>
                <w:rFonts w:ascii="Times New Roman" w:eastAsia="Times New Roman" w:hAnsi="Times New Roman" w:cs="Times New Roman"/>
                <w:sz w:val="24"/>
              </w:rPr>
              <w:t xml:space="preserve"> </w:t>
            </w:r>
          </w:p>
          <w:p w:rsidR="002D2FE3" w:rsidRDefault="00CB5F7D">
            <w:pPr>
              <w:spacing w:after="0" w:line="259" w:lineRule="auto"/>
              <w:ind w:left="0" w:firstLine="0"/>
              <w:jc w:val="left"/>
            </w:pPr>
            <w:r>
              <w:rPr>
                <w:b/>
              </w:rPr>
              <w:t xml:space="preserve"> </w:t>
            </w:r>
          </w:p>
        </w:tc>
        <w:tc>
          <w:tcPr>
            <w:tcW w:w="8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rPr>
                <w:b/>
              </w:rPr>
              <w:t xml:space="preserve"> </w:t>
            </w:r>
          </w:p>
          <w:p w:rsidR="002D2FE3" w:rsidRDefault="00CB5F7D">
            <w:pPr>
              <w:spacing w:after="0" w:line="259" w:lineRule="auto"/>
              <w:ind w:left="0" w:right="59" w:firstLine="0"/>
              <w:jc w:val="center"/>
            </w:pPr>
            <w:r>
              <w:rPr>
                <w:b/>
              </w:rPr>
              <w:t>0,00</w:t>
            </w:r>
            <w:r>
              <w:rPr>
                <w:rFonts w:ascii="Times New Roman" w:eastAsia="Times New Roman" w:hAnsi="Times New Roman" w:cs="Times New Roman"/>
                <w:sz w:val="24"/>
              </w:rPr>
              <w:t xml:space="preserve"> </w:t>
            </w:r>
          </w:p>
          <w:p w:rsidR="002D2FE3" w:rsidRDefault="00CB5F7D">
            <w:pPr>
              <w:spacing w:after="0" w:line="259" w:lineRule="auto"/>
              <w:ind w:left="2" w:firstLine="0"/>
              <w:jc w:val="left"/>
            </w:pPr>
            <w:r>
              <w:rPr>
                <w:b/>
              </w:rPr>
              <w:t xml:space="preserve"> </w:t>
            </w:r>
          </w:p>
        </w:tc>
        <w:tc>
          <w:tcPr>
            <w:tcW w:w="9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rPr>
                <w:b/>
              </w:rPr>
              <w:t xml:space="preserve"> </w:t>
            </w:r>
          </w:p>
          <w:p w:rsidR="002D2FE3" w:rsidRDefault="00CB5F7D">
            <w:pPr>
              <w:spacing w:after="0" w:line="259" w:lineRule="auto"/>
              <w:ind w:left="0" w:right="61" w:firstLine="0"/>
              <w:jc w:val="center"/>
            </w:pPr>
            <w:r>
              <w:rPr>
                <w:b/>
              </w:rPr>
              <w:t xml:space="preserve">0,00 </w:t>
            </w:r>
          </w:p>
        </w:tc>
      </w:tr>
    </w:tbl>
    <w:p w:rsidR="002D2FE3" w:rsidRDefault="00CB5F7D">
      <w:pPr>
        <w:spacing w:after="127" w:line="259" w:lineRule="auto"/>
        <w:ind w:left="58" w:firstLine="0"/>
        <w:jc w:val="left"/>
      </w:pPr>
      <w:r>
        <w:t xml:space="preserve"> </w:t>
      </w:r>
    </w:p>
    <w:p w:rsidR="002D2FE3" w:rsidRDefault="00CB5F7D">
      <w:pPr>
        <w:spacing w:after="0"/>
        <w:ind w:left="69" w:right="967"/>
      </w:pPr>
      <w:r>
        <w:rPr>
          <w:b/>
        </w:rPr>
        <w:t>QUINTO.</w:t>
      </w:r>
      <w:r>
        <w:t xml:space="preserve"> </w:t>
      </w:r>
      <w:r>
        <w:t>En el ejercicio 2020, se efectuaron gastos a la empresa adjudicataria del servicio, por la totalidad de la facturación emitida de enero a diciembre, de DIECINUEVE MIL SEISCIENTOS SETENTA Y CUATRO EUROS CON VEINTICUATRO CÉNTIMOS (19.674,24 Euros).</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Times New Roman" w:eastAsia="Times New Roman" w:hAnsi="Times New Roman" w:cs="Times New Roman"/>
          <w:sz w:val="24"/>
        </w:rPr>
        <w:t xml:space="preserve"> </w:t>
      </w:r>
    </w:p>
    <w:p w:rsidR="002D2FE3" w:rsidRDefault="00CB5F7D">
      <w:pPr>
        <w:spacing w:after="70"/>
        <w:ind w:left="69" w:right="967"/>
      </w:pPr>
      <w:r>
        <w:rPr>
          <w:b/>
        </w:rPr>
        <w:t>SEXT</w:t>
      </w:r>
      <w:r>
        <w:rPr>
          <w:b/>
        </w:rPr>
        <w:t>O.</w:t>
      </w:r>
      <w:r>
        <w:t xml:space="preserve"> Existe consignación presupuestaria en la aplicación 920.00-222.01, por importe de 28.000,00 Euros, dentro del Presupuesto actualmente vigente, que está prorrogado, para hacer frente al coste de la licitación vigente y de la adhesión al Acuerdo Marco.”</w:t>
      </w:r>
      <w:r>
        <w:rPr>
          <w:rFonts w:ascii="Times New Roman" w:eastAsia="Times New Roman" w:hAnsi="Times New Roman" w:cs="Times New Roman"/>
          <w:sz w:val="24"/>
        </w:rPr>
        <w:t xml:space="preserve"> </w:t>
      </w:r>
    </w:p>
    <w:p w:rsidR="002D2FE3" w:rsidRDefault="00CB5F7D">
      <w:pPr>
        <w:spacing w:after="82" w:line="259" w:lineRule="auto"/>
        <w:ind w:left="766" w:firstLine="0"/>
        <w:jc w:val="left"/>
      </w:pPr>
      <w:r>
        <w:t xml:space="preserve"> </w:t>
      </w:r>
    </w:p>
    <w:p w:rsidR="002D2FE3" w:rsidRDefault="00CB5F7D">
      <w:pPr>
        <w:spacing w:after="98" w:line="259" w:lineRule="auto"/>
        <w:ind w:left="154" w:right="1064"/>
        <w:jc w:val="center"/>
      </w:pPr>
      <w:r>
        <w:t xml:space="preserve">No obstante, la Junta de Gobierno Local acordará lo más procedente. </w:t>
      </w:r>
    </w:p>
    <w:p w:rsidR="002D2FE3" w:rsidRDefault="00CB5F7D">
      <w:pPr>
        <w:spacing w:after="95" w:line="259" w:lineRule="auto"/>
        <w:ind w:left="0" w:right="859" w:firstLine="0"/>
        <w:jc w:val="center"/>
      </w:pPr>
      <w:r>
        <w:t xml:space="preserve"> </w:t>
      </w:r>
    </w:p>
    <w:p w:rsidR="002D2FE3" w:rsidRDefault="00CB5F7D">
      <w:pPr>
        <w:spacing w:after="0" w:line="259" w:lineRule="auto"/>
        <w:ind w:left="58" w:firstLine="0"/>
        <w:jc w:val="left"/>
      </w:pPr>
      <w:r>
        <w:rPr>
          <w:b/>
        </w:rPr>
        <w:t xml:space="preserve"> </w:t>
      </w:r>
    </w:p>
    <w:p w:rsidR="002D2FE3" w:rsidRDefault="00CB5F7D">
      <w:pPr>
        <w:spacing w:after="0" w:line="248" w:lineRule="auto"/>
        <w:ind w:left="53" w:right="962"/>
      </w:pPr>
      <w:r>
        <w:rPr>
          <w:b/>
        </w:rPr>
        <w:t xml:space="preserve">  Consta en el expediente Informe Jurídico emitido por Doña Rosa Edelmira González Sabina, que desempeña el puesto de Jurista, de 10 de mayo de 2021, debidamente conformado por </w:t>
      </w:r>
      <w:r>
        <w:rPr>
          <w:b/>
        </w:rPr>
        <w:t xml:space="preserve">conformado por Dña. María del Pilar Chico Delgado, Técnica de Administración General, del </w:t>
      </w:r>
    </w:p>
    <w:p w:rsidR="002D2FE3" w:rsidRDefault="00CB5F7D">
      <w:pPr>
        <w:spacing w:after="112" w:line="248" w:lineRule="auto"/>
        <w:ind w:left="53" w:right="962"/>
      </w:pPr>
      <w:r>
        <w:rPr>
          <w:b/>
        </w:rPr>
        <w:t>10 de mayo de 2021, y fiscalizado favorablemente por el Interventor Municipal D. Nicolás Rojo Garnica, del 10 de mayo de 2021, del siguiente tenor literal:</w:t>
      </w:r>
      <w:r>
        <w:t xml:space="preserve"> </w:t>
      </w:r>
    </w:p>
    <w:p w:rsidR="002D2FE3" w:rsidRDefault="00CB5F7D">
      <w:pPr>
        <w:spacing w:after="113" w:line="259" w:lineRule="auto"/>
        <w:ind w:left="58" w:firstLine="0"/>
        <w:jc w:val="left"/>
      </w:pPr>
      <w:r>
        <w:rPr>
          <w:b/>
        </w:rPr>
        <w:t xml:space="preserve"> </w:t>
      </w:r>
    </w:p>
    <w:p w:rsidR="002D2FE3" w:rsidRDefault="00CB5F7D">
      <w:pPr>
        <w:pStyle w:val="Ttulo2"/>
        <w:ind w:right="1406"/>
      </w:pPr>
      <w:r>
        <w:t>“INFOR</w:t>
      </w:r>
      <w:r>
        <w:t xml:space="preserve">ME   JURÍDICO         </w:t>
      </w:r>
    </w:p>
    <w:p w:rsidR="002D2FE3" w:rsidRDefault="00CB5F7D">
      <w:pPr>
        <w:spacing w:after="100" w:line="259" w:lineRule="auto"/>
        <w:ind w:left="0" w:right="796" w:firstLine="0"/>
        <w:jc w:val="center"/>
      </w:pPr>
      <w:r>
        <w:rPr>
          <w:b/>
        </w:rPr>
        <w:t xml:space="preserve">                </w:t>
      </w:r>
      <w:r>
        <w:t xml:space="preserve"> </w:t>
      </w:r>
    </w:p>
    <w:p w:rsidR="002D2FE3" w:rsidRDefault="00CB5F7D">
      <w:pPr>
        <w:spacing w:after="112" w:line="248" w:lineRule="auto"/>
        <w:ind w:left="53" w:right="962"/>
      </w:pPr>
      <w:r>
        <w:rPr>
          <w:b/>
        </w:rPr>
        <w:t>Visto el expediente referenciado, Doña Rosa Edelmira González Sabina, Técnica jurista, debidamente conformado por Dña. María del Pilar Chico Delgado, Técnica de Administración General y fiscalizado favorablemente po</w:t>
      </w:r>
      <w:r>
        <w:rPr>
          <w:b/>
        </w:rPr>
        <w:t xml:space="preserve">r el Interventor Municipal D. Nicolás Rojo Garnica, emite el siguiente informe: </w:t>
      </w:r>
    </w:p>
    <w:p w:rsidR="002D2FE3" w:rsidRDefault="00CB5F7D">
      <w:pPr>
        <w:spacing w:after="98" w:line="259" w:lineRule="auto"/>
        <w:ind w:left="58" w:firstLine="0"/>
        <w:jc w:val="left"/>
      </w:pPr>
      <w:r>
        <w:t xml:space="preserve"> </w:t>
      </w:r>
    </w:p>
    <w:p w:rsidR="002D2FE3" w:rsidRDefault="00CB5F7D">
      <w:pPr>
        <w:ind w:left="69" w:right="967"/>
      </w:pPr>
      <w:r>
        <w:t>Vista la propuesta de la señora Alcaldesa Presidenta, de fecha 7 de mayo de 2021, relativa a la aprobación de la modificación en las condiciones iniciales de la contratación conjunta del Acuerdo Marco para la prestación de “Servicios Postales” promovido po</w:t>
      </w:r>
      <w:r>
        <w:t xml:space="preserve">r el Cabildo Insular de Tenerife, de conformidad tanto con el nuevo borrador del Protocolo de adhesión como con el nuevo borrador del Pliego de Prescripciones Técnicas por el que se rige.  </w:t>
      </w:r>
    </w:p>
    <w:p w:rsidR="002D2FE3" w:rsidRDefault="00CB5F7D">
      <w:pPr>
        <w:ind w:left="69" w:right="967"/>
      </w:pPr>
      <w:r>
        <w:t>Obra en el expediente informe de la intervención municipal, de fec</w:t>
      </w:r>
      <w:r>
        <w:t>ha 10 de mayo de 2021, en el que se informa que existe consignación presupuestaria en la aplicación 920.00-222.01, por importe de 28.000,00 € dentro del Presupuesto prorrogado, para hacer frente al coste de la licitación vigente y de adhesión al Acuerdo Ma</w:t>
      </w:r>
      <w:r>
        <w:t xml:space="preserve">rco. </w:t>
      </w:r>
    </w:p>
    <w:p w:rsidR="002D2FE3" w:rsidRDefault="00CB5F7D">
      <w:pPr>
        <w:spacing w:after="95" w:line="259" w:lineRule="auto"/>
        <w:ind w:left="58" w:firstLine="0"/>
        <w:jc w:val="left"/>
      </w:pPr>
      <w:r>
        <w:t xml:space="preserve">  </w:t>
      </w:r>
    </w:p>
    <w:p w:rsidR="002D2FE3" w:rsidRDefault="00CB5F7D">
      <w:pPr>
        <w:pStyle w:val="Ttulo2"/>
        <w:ind w:right="920"/>
      </w:pPr>
      <w:r>
        <w:rPr>
          <w:rFonts w:ascii="Calibri" w:eastAsia="Calibri" w:hAnsi="Calibri" w:cs="Calibri"/>
          <w:noProof/>
        </w:rPr>
        <mc:AlternateContent>
          <mc:Choice Requires="wpg">
            <w:drawing>
              <wp:anchor distT="0" distB="0" distL="114300" distR="114300" simplePos="0" relativeHeight="25192550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8367" name="Group 54836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9412" name="Rectangle 4941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9413" name="Rectangle 4941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194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8367" style="width:12.7031pt;height:279.366pt;position:absolute;mso-position-horizontal-relative:page;mso-position-horizontal:absolute;margin-left:682.278pt;mso-position-vertical-relative:page;margin-top:532.554pt;" coordsize="1613,35479">
                <v:rect id="Rectangle 4941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941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194 de 269 </w:t>
                        </w:r>
                      </w:p>
                    </w:txbxContent>
                  </v:textbox>
                </v:rect>
                <w10:wrap type="square"/>
              </v:group>
            </w:pict>
          </mc:Fallback>
        </mc:AlternateContent>
      </w:r>
      <w:r>
        <w:t xml:space="preserve">Fundamentos de derecho  </w:t>
      </w:r>
      <w:r>
        <w:rPr>
          <w:b w:val="0"/>
        </w:rPr>
        <w:t xml:space="preserve"> </w:t>
      </w:r>
    </w:p>
    <w:p w:rsidR="002D2FE3" w:rsidRDefault="00CB5F7D">
      <w:pPr>
        <w:spacing w:after="101" w:line="259" w:lineRule="auto"/>
        <w:ind w:left="0" w:right="859" w:firstLine="0"/>
        <w:jc w:val="center"/>
      </w:pPr>
      <w:r>
        <w:t xml:space="preserve"> </w:t>
      </w:r>
    </w:p>
    <w:p w:rsidR="002D2FE3" w:rsidRDefault="00CB5F7D">
      <w:pPr>
        <w:ind w:left="69" w:right="967"/>
      </w:pPr>
      <w:r>
        <w:t xml:space="preserve">Resultan de aplicación los siguientes: </w:t>
      </w:r>
    </w:p>
    <w:p w:rsidR="002D2FE3" w:rsidRDefault="00CB5F7D">
      <w:pPr>
        <w:numPr>
          <w:ilvl w:val="0"/>
          <w:numId w:val="50"/>
        </w:numPr>
        <w:spacing w:after="0" w:line="361" w:lineRule="auto"/>
        <w:ind w:right="967" w:firstLine="360"/>
      </w:pPr>
      <w:r>
        <w:t xml:space="preserve">Ley 39/2015, de 1 de octubre del Procedimiento Administrativo Común de las Administraciones Públicas: </w:t>
      </w:r>
    </w:p>
    <w:p w:rsidR="002D2FE3" w:rsidRDefault="00CB5F7D">
      <w:pPr>
        <w:spacing w:after="125" w:line="259" w:lineRule="auto"/>
        <w:ind w:left="58" w:firstLine="0"/>
        <w:jc w:val="left"/>
      </w:pPr>
      <w:r>
        <w:t xml:space="preserve"> </w:t>
      </w:r>
    </w:p>
    <w:p w:rsidR="002D2FE3" w:rsidRDefault="00CB5F7D">
      <w:pPr>
        <w:spacing w:after="0" w:line="248" w:lineRule="auto"/>
        <w:ind w:left="761" w:right="963"/>
      </w:pPr>
      <w:r>
        <w:t xml:space="preserve">El art. 86.1 que establece que </w:t>
      </w:r>
      <w:r>
        <w:rPr>
          <w:i/>
        </w:rPr>
        <w:t>“Las Administraciones Públicas podrán celebrar acuerdos, pactos, convenios o contratos con personas tanto de Derecho público como privado, siempre que no sean contrarios al ordenamiento jurídico ni versen sobre materias no susceptibles de transacción y ten</w:t>
      </w:r>
      <w:r>
        <w:rPr>
          <w:i/>
        </w:rPr>
        <w:t>gan por objeto satisfacer el interés público que tienen encomendado, con el alcance, efectos y régimen jurídico específico que, en su caso, prevea la disposición que lo regule, pudiendo tales actos tener la consideración de finalizadores de los procedimien</w:t>
      </w:r>
      <w:r>
        <w:rPr>
          <w:i/>
        </w:rPr>
        <w:t xml:space="preserve">tos administrativos o insertarse en los mismos con carácter previo, vinculante o no, a la resolución que les ponga fin.” </w:t>
      </w:r>
    </w:p>
    <w:p w:rsidR="002D2FE3" w:rsidRDefault="00CB5F7D">
      <w:pPr>
        <w:spacing w:after="113" w:line="259" w:lineRule="auto"/>
        <w:ind w:left="766" w:firstLine="0"/>
        <w:jc w:val="left"/>
      </w:pPr>
      <w:r>
        <w:t xml:space="preserve"> </w:t>
      </w:r>
    </w:p>
    <w:p w:rsidR="002D2FE3" w:rsidRDefault="00CB5F7D">
      <w:pPr>
        <w:spacing w:after="1" w:line="238" w:lineRule="auto"/>
        <w:ind w:left="761" w:right="1027"/>
      </w:pPr>
      <w:r>
        <w:t>El art. 86.2 que establece que “</w:t>
      </w:r>
      <w:r>
        <w:rPr>
          <w:i/>
          <w:color w:val="333333"/>
        </w:rPr>
        <w:t>Los citados instrumentos deberán establecer como contenido mínimo la identificación de las partes in</w:t>
      </w:r>
      <w:r>
        <w:rPr>
          <w:i/>
          <w:color w:val="333333"/>
        </w:rPr>
        <w:t>tervinientes, el ámbito personal, funcional y territorial, y el plazo de vigencia, debiendo publicarse o no según su naturaleza y las personas a las que estuvieran destinados</w:t>
      </w:r>
      <w:r>
        <w:rPr>
          <w:color w:val="333333"/>
        </w:rPr>
        <w:t>.”</w:t>
      </w:r>
      <w:r>
        <w:rPr>
          <w:rFonts w:ascii="Times New Roman" w:eastAsia="Times New Roman" w:hAnsi="Times New Roman" w:cs="Times New Roman"/>
          <w:sz w:val="24"/>
        </w:rPr>
        <w:t xml:space="preserve"> </w:t>
      </w:r>
    </w:p>
    <w:p w:rsidR="002D2FE3" w:rsidRDefault="00CB5F7D">
      <w:pPr>
        <w:spacing w:after="29" w:line="259" w:lineRule="auto"/>
        <w:ind w:left="58" w:firstLine="0"/>
        <w:jc w:val="left"/>
      </w:pPr>
      <w:r>
        <w:t xml:space="preserve"> </w:t>
      </w:r>
    </w:p>
    <w:p w:rsidR="002D2FE3" w:rsidRDefault="00CB5F7D">
      <w:pPr>
        <w:numPr>
          <w:ilvl w:val="0"/>
          <w:numId w:val="50"/>
        </w:numPr>
        <w:ind w:right="967" w:firstLine="360"/>
      </w:pPr>
      <w:r>
        <w:t>Ley 40/2015, de 1 de octubre, de Régimen Jurídico del Sector Público:</w:t>
      </w:r>
      <w:r>
        <w:rPr>
          <w:rFonts w:ascii="Times New Roman" w:eastAsia="Times New Roman" w:hAnsi="Times New Roman" w:cs="Times New Roman"/>
          <w:sz w:val="24"/>
        </w:rPr>
        <w:t xml:space="preserve"> </w:t>
      </w:r>
    </w:p>
    <w:p w:rsidR="002D2FE3" w:rsidRDefault="00CB5F7D">
      <w:pPr>
        <w:spacing w:after="0" w:line="259" w:lineRule="auto"/>
        <w:ind w:left="766" w:firstLine="0"/>
        <w:jc w:val="left"/>
      </w:pPr>
      <w:r>
        <w:t xml:space="preserve"> </w:t>
      </w:r>
    </w:p>
    <w:p w:rsidR="002D2FE3" w:rsidRDefault="00CB5F7D">
      <w:pPr>
        <w:spacing w:after="0" w:line="248" w:lineRule="auto"/>
        <w:ind w:left="761" w:right="1040"/>
      </w:pPr>
      <w:r>
        <w:t xml:space="preserve">El </w:t>
      </w:r>
      <w:r>
        <w:t>art. 47.1, establece que “</w:t>
      </w:r>
      <w:r>
        <w:rPr>
          <w:i/>
        </w:rPr>
        <w:t xml:space="preserve">Son convenios los acuerdos con efectos jurídicos adoptados por las Administraciones Públicas, los organismos públicos y entidades de derecho público vinculados o dependientes o las Universidades públicas entre sí o con sujetos de </w:t>
      </w:r>
      <w:r>
        <w:rPr>
          <w:i/>
        </w:rPr>
        <w:t>derecho privado para un fin común.</w:t>
      </w:r>
      <w:r>
        <w:rPr>
          <w:rFonts w:ascii="Times New Roman" w:eastAsia="Times New Roman" w:hAnsi="Times New Roman" w:cs="Times New Roman"/>
          <w:sz w:val="24"/>
        </w:rPr>
        <w:t xml:space="preserve"> </w:t>
      </w:r>
    </w:p>
    <w:p w:rsidR="002D2FE3" w:rsidRDefault="00CB5F7D">
      <w:pPr>
        <w:spacing w:after="0" w:line="259" w:lineRule="auto"/>
        <w:ind w:left="766" w:firstLine="0"/>
        <w:jc w:val="left"/>
      </w:pPr>
      <w:r>
        <w:rPr>
          <w:i/>
        </w:rPr>
        <w:t xml:space="preserve"> </w:t>
      </w:r>
    </w:p>
    <w:p w:rsidR="002D2FE3" w:rsidRDefault="00CB5F7D">
      <w:pPr>
        <w:spacing w:line="248" w:lineRule="auto"/>
        <w:ind w:left="761" w:right="1043"/>
      </w:pPr>
      <w:r>
        <w:rPr>
          <w:i/>
        </w:rPr>
        <w:t xml:space="preserve">(…) Los convenios no podrán tener por objeto prestaciones propias de los contratos. En tal caso, su naturaleza y régimen jurídico se ajustará a lo previsto en la legislación de contratos del sector público.” </w:t>
      </w:r>
    </w:p>
    <w:p w:rsidR="002D2FE3" w:rsidRDefault="00CB5F7D">
      <w:pPr>
        <w:spacing w:line="248" w:lineRule="auto"/>
        <w:ind w:left="761" w:right="963"/>
      </w:pPr>
      <w:r>
        <w:t>El art. 4</w:t>
      </w:r>
      <w:r>
        <w:t>8.1 del mismo cuerpo legal señala que “</w:t>
      </w:r>
      <w:r>
        <w:rPr>
          <w:i/>
        </w:rPr>
        <w:t>Las Administraciones Públicas, sus organismos públicos y entidades de derecho público vinculados o dependientes y las Universidades públicas, en el ámbito de sus respectivas competencias, podrán suscribir convenios co</w:t>
      </w:r>
      <w:r>
        <w:rPr>
          <w:i/>
        </w:rPr>
        <w:t>n sujetos de derecho público y privado, sin que ello pueda suponer cesión de la titularidad de la competencia.</w:t>
      </w:r>
      <w:r>
        <w:rPr>
          <w:rFonts w:ascii="Times New Roman" w:eastAsia="Times New Roman" w:hAnsi="Times New Roman" w:cs="Times New Roman"/>
          <w:sz w:val="24"/>
        </w:rPr>
        <w:t xml:space="preserve"> </w:t>
      </w:r>
    </w:p>
    <w:p w:rsidR="002D2FE3" w:rsidRDefault="00CB5F7D">
      <w:pPr>
        <w:spacing w:line="248" w:lineRule="auto"/>
        <w:ind w:left="761" w:right="963"/>
      </w:pPr>
      <w:r>
        <w:t>El punto 3 del citado artículo señala que “</w:t>
      </w:r>
      <w:r>
        <w:rPr>
          <w:i/>
        </w:rPr>
        <w:t>La suscripción de convenios deberá mejorar la eficiencia de la gestión pública, facilitar la utilizac</w:t>
      </w:r>
      <w:r>
        <w:rPr>
          <w:i/>
        </w:rPr>
        <w:t>ión conjunta de medios y servicios públicos, contribuir a la realización de actividades de utilidad pública (…)”</w:t>
      </w:r>
      <w:r>
        <w:rPr>
          <w:rFonts w:ascii="Times New Roman" w:eastAsia="Times New Roman" w:hAnsi="Times New Roman" w:cs="Times New Roman"/>
          <w:sz w:val="24"/>
        </w:rPr>
        <w:t xml:space="preserve"> </w:t>
      </w:r>
    </w:p>
    <w:p w:rsidR="002D2FE3" w:rsidRDefault="00CB5F7D">
      <w:pPr>
        <w:spacing w:after="67" w:line="248" w:lineRule="auto"/>
        <w:ind w:left="761" w:right="963"/>
      </w:pPr>
      <w:r>
        <w:t xml:space="preserve">El punto 8 del mismo establece que </w:t>
      </w:r>
      <w:r>
        <w:rPr>
          <w:i/>
        </w:rPr>
        <w:t>“Los convenios se perfeccionan por la prestación del consentimiento de las partes.”</w:t>
      </w:r>
      <w:r>
        <w:rPr>
          <w:rFonts w:ascii="Times New Roman" w:eastAsia="Times New Roman" w:hAnsi="Times New Roman" w:cs="Times New Roman"/>
          <w:sz w:val="24"/>
        </w:rPr>
        <w:t xml:space="preserve"> </w:t>
      </w:r>
    </w:p>
    <w:p w:rsidR="002D2FE3" w:rsidRDefault="00CB5F7D">
      <w:pPr>
        <w:ind w:left="776" w:right="967"/>
      </w:pPr>
      <w:r>
        <w:t xml:space="preserve">El artículo 49. 1 de la citada ley, en cuanto al contenido que deben de incluir los convenios de colaboración. </w:t>
      </w:r>
    </w:p>
    <w:p w:rsidR="002D2FE3" w:rsidRDefault="00CB5F7D">
      <w:pPr>
        <w:spacing w:after="73" w:line="248" w:lineRule="auto"/>
        <w:ind w:left="761" w:right="963"/>
      </w:pPr>
      <w:r>
        <w:rPr>
          <w:rFonts w:ascii="Calibri" w:eastAsia="Calibri" w:hAnsi="Calibri" w:cs="Calibri"/>
          <w:noProof/>
        </w:rPr>
        <mc:AlternateContent>
          <mc:Choice Requires="wpg">
            <w:drawing>
              <wp:anchor distT="0" distB="0" distL="114300" distR="114300" simplePos="0" relativeHeight="2519265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9086" name="Group 54908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9523" name="Rectangle 4952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9524" name="Rectangle 4952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w:t>
                              </w:r>
                              <w:r>
                                <w:rPr>
                                  <w:sz w:val="12"/>
                                </w:rPr>
                                <w:t xml:space="preserve">la plataforma esPublico Gestiona | Página 195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9086" style="width:12.7031pt;height:279.366pt;position:absolute;mso-position-horizontal-relative:page;mso-position-horizontal:absolute;margin-left:682.278pt;mso-position-vertical-relative:page;margin-top:532.554pt;" coordsize="1613,35479">
                <v:rect id="Rectangle 4952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952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195 de 269 </w:t>
                        </w:r>
                      </w:p>
                    </w:txbxContent>
                  </v:textbox>
                </v:rect>
                <w10:wrap type="square"/>
              </v:group>
            </w:pict>
          </mc:Fallback>
        </mc:AlternateContent>
      </w:r>
      <w:r>
        <w:t xml:space="preserve">Y el artículo 49.2 señala que </w:t>
      </w:r>
      <w:r>
        <w:rPr>
          <w:i/>
        </w:rPr>
        <w:t>“En cualquier momento antes de la finalización del plazo previsto en el apartado anterior, los firmantes del convenio podrán acordar unánimemente su prórroga por un periodo</w:t>
      </w:r>
      <w:r>
        <w:rPr>
          <w:i/>
        </w:rPr>
        <w:t xml:space="preserve"> de hasta cuatro años adicionales o su extinción”. </w:t>
      </w:r>
      <w:r>
        <w:rPr>
          <w:rFonts w:ascii="Times New Roman" w:eastAsia="Times New Roman" w:hAnsi="Times New Roman" w:cs="Times New Roman"/>
          <w:sz w:val="24"/>
        </w:rPr>
        <w:t xml:space="preserve"> </w:t>
      </w:r>
    </w:p>
    <w:p w:rsidR="002D2FE3" w:rsidRDefault="00CB5F7D">
      <w:pPr>
        <w:ind w:left="69" w:right="967"/>
      </w:pPr>
      <w:r>
        <w:t>Los convenios suscritos por la Administración General del Estado o alguno de sus organismos públicos o entidades de derecho público vinculados o dependientes resultarán eficaces una vez inscritos en el Registro Electrónico estatal de Órganos e Instrumentos</w:t>
      </w:r>
      <w:r>
        <w:t xml:space="preserve"> de Cooperación del sector público estatal, al que se refiere la disposición adicional séptima y publicados en el «Boletín Oficial del Estado». Previamente y con carácter facultativo, se podrán publicar en el Boletín Oficial de la Comunidad Autónoma o de l</w:t>
      </w:r>
      <w:r>
        <w:t xml:space="preserve">a provincia, que corresponda a la otra Administración firmante. </w:t>
      </w:r>
    </w:p>
    <w:p w:rsidR="002D2FE3" w:rsidRDefault="00CB5F7D">
      <w:pPr>
        <w:spacing w:after="74"/>
        <w:ind w:left="69" w:right="967"/>
      </w:pPr>
      <w:r>
        <w:t>En cuanto al órgano competente, es la Junta de Gobierno Local el órgano competente que tiene atribuido la competencia para la aprobación de programas, planes, convenios con entidades públicas</w:t>
      </w:r>
      <w:r>
        <w:t xml:space="preserve"> o privadas para consecución de los fines de interés público, así como la autorización a la Alcaldesa - Presidenta, para actuar y firmar en los citados convenios, planes o programas, en virtud de delegación del pleno adoptada en el punto 6 de la sesión ple</w:t>
      </w:r>
      <w:r>
        <w:t xml:space="preserve">naria de 28 de junio de 2019. </w:t>
      </w:r>
      <w:r>
        <w:rPr>
          <w:rFonts w:ascii="Times New Roman" w:eastAsia="Times New Roman" w:hAnsi="Times New Roman" w:cs="Times New Roman"/>
          <w:sz w:val="24"/>
        </w:rPr>
        <w:t xml:space="preserve"> </w:t>
      </w:r>
    </w:p>
    <w:p w:rsidR="002D2FE3" w:rsidRDefault="00CB5F7D">
      <w:pPr>
        <w:ind w:left="69" w:right="967"/>
      </w:pPr>
      <w:r>
        <w:t>Por parte de este Ayuntamiento los convenios deberán ser suscritos por la Alcaldesa-Presidenta haciendo uso de las competencias previstas en el art.21.1 b de la Ley 7/1985 de 2 de abril Reguladora de Bases de Régimen Local ,</w:t>
      </w:r>
      <w:r>
        <w:t xml:space="preserve"> del art 41.12 del Real Decreto Legislativo 2568/1986, de 28 de noviembre por el que se aprueba el Reglamento de Organización, Funcionamiento y Régimen Jurídico de las Entidades Locales, en orden a la suscripción de documentos que vinculen contractualmente</w:t>
      </w:r>
      <w:r>
        <w:t xml:space="preserve"> a la Entidad Local a la cual representa.</w:t>
      </w:r>
      <w:r>
        <w:rPr>
          <w:rFonts w:ascii="Times New Roman" w:eastAsia="Times New Roman" w:hAnsi="Times New Roman" w:cs="Times New Roman"/>
          <w:sz w:val="24"/>
        </w:rPr>
        <w:t xml:space="preserve"> </w:t>
      </w:r>
    </w:p>
    <w:p w:rsidR="002D2FE3" w:rsidRDefault="00CB5F7D">
      <w:pPr>
        <w:ind w:left="69" w:right="967"/>
      </w:pPr>
      <w:r>
        <w:t>A la vista de cuanto antecede, la informante estima que es posible jurídicamente la aprobación de la modificación en las condiciones iniciales de la contratación conjunta del Acuerdo Marco para la prestación de “S</w:t>
      </w:r>
      <w:r>
        <w:t xml:space="preserve">ervicios Postales” promovido por el Cabildo Insular de Tenerife, de conformidad tanto con el nuevo borrador del Protocolo de adhesión como con el nuevo borrador del Pliego de Prescripciones Técnicas por el que se rige. </w:t>
      </w:r>
    </w:p>
    <w:p w:rsidR="002D2FE3" w:rsidRDefault="00CB5F7D">
      <w:pPr>
        <w:spacing w:after="95" w:line="259" w:lineRule="auto"/>
        <w:ind w:left="58" w:firstLine="0"/>
        <w:jc w:val="left"/>
      </w:pPr>
      <w:r>
        <w:t xml:space="preserve"> </w:t>
      </w:r>
    </w:p>
    <w:p w:rsidR="002D2FE3" w:rsidRDefault="00CB5F7D">
      <w:pPr>
        <w:pStyle w:val="Ttulo2"/>
        <w:ind w:right="919"/>
      </w:pPr>
      <w:r>
        <w:t xml:space="preserve">Propuesta de Resolución </w:t>
      </w:r>
    </w:p>
    <w:p w:rsidR="002D2FE3" w:rsidRDefault="00CB5F7D">
      <w:pPr>
        <w:spacing w:after="100" w:line="259" w:lineRule="auto"/>
        <w:ind w:left="0" w:right="859" w:firstLine="0"/>
        <w:jc w:val="center"/>
      </w:pPr>
      <w:r>
        <w:t xml:space="preserve"> </w:t>
      </w:r>
    </w:p>
    <w:p w:rsidR="002D2FE3" w:rsidRDefault="00CB5F7D">
      <w:pPr>
        <w:ind w:left="69" w:right="967"/>
      </w:pPr>
      <w:r>
        <w:t>PRIMERO. -  Aprobar</w:t>
      </w:r>
      <w:r>
        <w:rPr>
          <w:b/>
        </w:rPr>
        <w:t xml:space="preserve"> </w:t>
      </w:r>
      <w:r>
        <w:t>la modificación en las condiciones iniciales de la contratación conjunta del Acuerdo Marco para la prestación de “Servicios Postales” promovido por el Cabildo Insular de conformidad tanto con el nuevo borrador del Protocolo de adhesión,</w:t>
      </w:r>
      <w:r>
        <w:t xml:space="preserve"> como con el nuevo borrador del Pliego de Prescripciones Técnicas por el  </w:t>
      </w:r>
    </w:p>
    <w:p w:rsidR="002D2FE3" w:rsidRDefault="00CB5F7D">
      <w:pPr>
        <w:spacing w:after="98" w:line="259" w:lineRule="auto"/>
        <w:ind w:left="58" w:firstLine="0"/>
        <w:jc w:val="left"/>
      </w:pPr>
      <w:r>
        <w:t xml:space="preserve"> </w:t>
      </w:r>
    </w:p>
    <w:p w:rsidR="002D2FE3" w:rsidRDefault="00CB5F7D">
      <w:pPr>
        <w:ind w:left="69" w:right="967"/>
      </w:pPr>
      <w:r>
        <w:t xml:space="preserve">que se rige. </w:t>
      </w:r>
    </w:p>
    <w:p w:rsidR="002D2FE3" w:rsidRDefault="00CB5F7D">
      <w:pPr>
        <w:ind w:left="69" w:right="967"/>
      </w:pPr>
      <w:r>
        <w:t xml:space="preserve">SEGUNDO. - Dar conformidad al nuevo borrador del Protocolo de actuación para la adhesión a la contratación conjunta del Acuerdo Marco, del siguiente tenor literal: </w:t>
      </w:r>
    </w:p>
    <w:p w:rsidR="002D2FE3" w:rsidRDefault="00CB5F7D">
      <w:pPr>
        <w:spacing w:after="98" w:line="259" w:lineRule="auto"/>
        <w:ind w:left="58" w:firstLine="0"/>
        <w:jc w:val="left"/>
      </w:pPr>
      <w:r>
        <w:t xml:space="preserve"> </w:t>
      </w:r>
    </w:p>
    <w:p w:rsidR="002D2FE3" w:rsidRDefault="00CB5F7D">
      <w:pPr>
        <w:spacing w:after="11" w:line="248" w:lineRule="auto"/>
        <w:ind w:left="53" w:right="962"/>
      </w:pPr>
      <w:r>
        <w:t>“</w:t>
      </w:r>
      <w:r>
        <w:rPr>
          <w:b/>
        </w:rPr>
        <w:t xml:space="preserve">PROTOCOLO DE ACTUACIÓN PARA LA ADHESIÓN A LA CONTRATACIÓN CONJUNTA DEL </w:t>
      </w:r>
    </w:p>
    <w:p w:rsidR="002D2FE3" w:rsidRDefault="00CB5F7D">
      <w:pPr>
        <w:spacing w:after="88" w:line="248" w:lineRule="auto"/>
        <w:ind w:left="53" w:right="962"/>
      </w:pPr>
      <w:r>
        <w:rPr>
          <w:b/>
        </w:rPr>
        <w:t>ACUERDO MARCO PARA LA PRESTACIÓN DE SERVICIOS POSTALES</w:t>
      </w:r>
      <w:r>
        <w:rPr>
          <w:rFonts w:ascii="Times New Roman" w:eastAsia="Times New Roman" w:hAnsi="Times New Roman" w:cs="Times New Roman"/>
          <w:sz w:val="24"/>
        </w:rPr>
        <w:t xml:space="preserve"> </w:t>
      </w:r>
    </w:p>
    <w:p w:rsidR="002D2FE3" w:rsidRDefault="00CB5F7D">
      <w:pPr>
        <w:spacing w:after="112" w:line="248" w:lineRule="auto"/>
        <w:ind w:left="53" w:right="962"/>
      </w:pPr>
      <w:r>
        <w:rPr>
          <w:b/>
        </w:rPr>
        <w:t xml:space="preserve">EXPONEN </w:t>
      </w:r>
    </w:p>
    <w:p w:rsidR="002D2FE3" w:rsidRDefault="00CB5F7D">
      <w:pPr>
        <w:spacing w:after="100" w:line="259" w:lineRule="auto"/>
        <w:ind w:left="58" w:firstLine="0"/>
        <w:jc w:val="left"/>
      </w:pPr>
      <w:r>
        <w:rPr>
          <w:b/>
        </w:rPr>
        <w:t xml:space="preserve"> </w:t>
      </w:r>
    </w:p>
    <w:p w:rsidR="002D2FE3" w:rsidRDefault="00CB5F7D">
      <w:pPr>
        <w:numPr>
          <w:ilvl w:val="0"/>
          <w:numId w:val="51"/>
        </w:numPr>
        <w:ind w:right="967"/>
      </w:pPr>
      <w:r>
        <w:rPr>
          <w:rFonts w:ascii="Calibri" w:eastAsia="Calibri" w:hAnsi="Calibri" w:cs="Calibri"/>
          <w:noProof/>
        </w:rPr>
        <mc:AlternateContent>
          <mc:Choice Requires="wpg">
            <w:drawing>
              <wp:anchor distT="0" distB="0" distL="114300" distR="114300" simplePos="0" relativeHeight="2519275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49576" name="Group 54957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9618" name="Rectangle 4961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9619" name="Rectangle 4961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196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49576" style="width:12.7031pt;height:279.366pt;position:absolute;mso-position-horizontal-relative:page;mso-position-horizontal:absolute;margin-left:682.278pt;mso-position-vertical-relative:page;margin-top:532.554pt;" coordsize="1613,35479">
                <v:rect id="Rectangle 4961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961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196 de 269 </w:t>
                        </w:r>
                      </w:p>
                    </w:txbxContent>
                  </v:textbox>
                </v:rect>
                <w10:wrap type="square"/>
              </v:group>
            </w:pict>
          </mc:Fallback>
        </mc:AlternateContent>
      </w:r>
      <w:r>
        <w:t>La cooperación entre poderes adjudicadores para la realización conjunta de determinadas contrataciones es un mecanismo eficiente para alcanzar economía de escala</w:t>
      </w:r>
      <w:r>
        <w:t xml:space="preserve"> al tiempo que contribuye a la mejora y profesionalización de la gestión de la contratación. En este sentido, se pronuncia la Directiva 2014/24/UE, del Parlamento Europeo y del Consejo de estado, de 26 de febrero de 2014.  </w:t>
      </w:r>
    </w:p>
    <w:p w:rsidR="002D2FE3" w:rsidRDefault="00CB5F7D">
      <w:pPr>
        <w:numPr>
          <w:ilvl w:val="0"/>
          <w:numId w:val="51"/>
        </w:numPr>
        <w:ind w:right="967"/>
      </w:pPr>
      <w:r>
        <w:t>El artículo 38 de la citada Dire</w:t>
      </w:r>
      <w:r>
        <w:t>ctiva 2014/24/UE, establece la figura de la contratación conjunta esporádica, que ha sido transpuesta a nuestro ordenamiento jurídico a través del artículo 31 de la Ley 9/2017, de 8 de noviembre, de Contratos del Sector Público (LCSP), precepto que se refi</w:t>
      </w:r>
      <w:r>
        <w:t xml:space="preserve">ere a la potestad de auto organización y a los sistemas de cooperación pública vertical y horizontal, en los que se establecen distintas modalidades para la realización de la contratación conjunta, siendo una de ellas, el encomendar a una única entidad la </w:t>
      </w:r>
      <w:r>
        <w:t xml:space="preserve">administración del procedimiento de contratación, o parte del mismo, a través de un previo convenio o protocolo de actuación celebrado conforme a su régimen jurídico propio. </w:t>
      </w:r>
    </w:p>
    <w:p w:rsidR="002D2FE3" w:rsidRDefault="00CB5F7D">
      <w:pPr>
        <w:numPr>
          <w:ilvl w:val="0"/>
          <w:numId w:val="51"/>
        </w:numPr>
        <w:ind w:right="967"/>
      </w:pPr>
      <w:r>
        <w:t xml:space="preserve">En este sentido, el artículo 323 de la LCSP, prevé además que cuando el contrato </w:t>
      </w:r>
      <w:r>
        <w:t>resulte de interés para varias entidades y la tramitación del expediente deba efectuarse por un único órgano de contratación, las demás entidades interesadas podrán contribuir a su financiación, en los términos que se establezcan reglamentariamente y con r</w:t>
      </w:r>
      <w:r>
        <w:t>espeto a la normativa presupuestaria, en la forma que se determine en convenios o protocolos de actuación. 4. La contratación conjunta permite aprovechar economías de escala y utilizar de forma eficiente los fondos públicos en la gestión contractual de las</w:t>
      </w:r>
      <w:r>
        <w:t xml:space="preserve"> entidades locales, siendo una opción recomendable y conveniente que se ajusta a los parámetros de la buena administración.</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t xml:space="preserve"> </w:t>
      </w:r>
    </w:p>
    <w:p w:rsidR="002D2FE3" w:rsidRDefault="00CB5F7D">
      <w:pPr>
        <w:spacing w:after="112" w:line="248" w:lineRule="auto"/>
        <w:ind w:left="53" w:right="962"/>
      </w:pPr>
      <w:r>
        <w:rPr>
          <w:b/>
        </w:rPr>
        <w:t xml:space="preserve">ESTIPULACIONES  </w:t>
      </w:r>
    </w:p>
    <w:p w:rsidR="002D2FE3" w:rsidRDefault="00CB5F7D">
      <w:pPr>
        <w:spacing w:after="98" w:line="259" w:lineRule="auto"/>
        <w:ind w:left="58" w:firstLine="0"/>
        <w:jc w:val="left"/>
      </w:pPr>
      <w:r>
        <w:rPr>
          <w:b/>
        </w:rPr>
        <w:t xml:space="preserve"> </w:t>
      </w:r>
    </w:p>
    <w:p w:rsidR="002D2FE3" w:rsidRDefault="00CB5F7D">
      <w:pPr>
        <w:spacing w:after="112" w:line="248" w:lineRule="auto"/>
        <w:ind w:left="53" w:right="962"/>
      </w:pPr>
      <w:r>
        <w:rPr>
          <w:b/>
        </w:rPr>
        <w:t xml:space="preserve">Primera. - Objeto </w:t>
      </w:r>
    </w:p>
    <w:p w:rsidR="002D2FE3" w:rsidRDefault="00CB5F7D">
      <w:pPr>
        <w:ind w:left="69" w:right="967"/>
      </w:pPr>
      <w:r>
        <w:t>Establecer las condiciones para la contratación conjunta, entre el Cabildo Insular de Tener</w:t>
      </w:r>
      <w:r>
        <w:t>ife (en adelante CIT) y otras entidades, que podrán ser entidades de derecho público dependientes del CIT, Ayuntamientos de la Isla de Tenerife, la Universidad de La Laguna o los restantes Cabildos Insulares del Archipiélago y que llamaremos Entidades adhe</w:t>
      </w:r>
      <w:r>
        <w:t xml:space="preserve">ridas, con la finalidad de obtener economías de escala y facilitar la gestión contractual global, del: </w:t>
      </w:r>
    </w:p>
    <w:p w:rsidR="002D2FE3" w:rsidRDefault="00CB5F7D">
      <w:pPr>
        <w:spacing w:after="136" w:line="259" w:lineRule="auto"/>
        <w:ind w:left="58" w:firstLine="0"/>
        <w:jc w:val="left"/>
      </w:pPr>
      <w:r>
        <w:t xml:space="preserve"> </w:t>
      </w:r>
    </w:p>
    <w:p w:rsidR="002D2FE3" w:rsidRDefault="00CB5F7D">
      <w:pPr>
        <w:numPr>
          <w:ilvl w:val="0"/>
          <w:numId w:val="52"/>
        </w:numPr>
        <w:ind w:left="963" w:right="967" w:hanging="197"/>
      </w:pPr>
      <w:r>
        <w:t xml:space="preserve">ACUERDO MARCO PARA LA PRESTACIÓN DE SERVICIOS POSTALES.  </w:t>
      </w:r>
    </w:p>
    <w:p w:rsidR="002D2FE3" w:rsidRDefault="00CB5F7D">
      <w:pPr>
        <w:ind w:left="69" w:right="967"/>
      </w:pPr>
      <w:r>
        <w:t>Los requerimientos generales a solicitar a los operadores económicos para el establecimiento</w:t>
      </w:r>
      <w:r>
        <w:t xml:space="preserve"> del Acuerdo Marco son los indicados en el </w:t>
      </w:r>
      <w:r>
        <w:rPr>
          <w:b/>
        </w:rPr>
        <w:t>Anexo I.</w:t>
      </w:r>
      <w:r>
        <w:rPr>
          <w:rFonts w:ascii="Times New Roman" w:eastAsia="Times New Roman" w:hAnsi="Times New Roman" w:cs="Times New Roman"/>
          <w:sz w:val="24"/>
        </w:rPr>
        <w:t xml:space="preserve"> </w:t>
      </w:r>
    </w:p>
    <w:p w:rsidR="002D2FE3" w:rsidRDefault="00CB5F7D">
      <w:pPr>
        <w:spacing w:after="141"/>
        <w:ind w:left="69" w:right="967"/>
      </w:pPr>
      <w:r>
        <w:t xml:space="preserve">La entidad que se incluye, mediante la aprobación del presente protocolo a través de acuerdo del órgano de gobierno competente, en el ámbito subjetivo de esta contratación, convirtiéndose en Entidad adherida a la misma, es la que se indica a continuación, </w:t>
      </w:r>
      <w:r>
        <w:t xml:space="preserve">junto con el detalle de los lotes en los que se incorpora: </w:t>
      </w:r>
    </w:p>
    <w:p w:rsidR="002D2FE3" w:rsidRDefault="00CB5F7D">
      <w:pPr>
        <w:numPr>
          <w:ilvl w:val="0"/>
          <w:numId w:val="52"/>
        </w:numPr>
        <w:spacing w:after="134" w:line="248" w:lineRule="auto"/>
        <w:ind w:left="963" w:right="967" w:hanging="197"/>
      </w:pPr>
      <w:r>
        <w:t xml:space="preserve">Entidad adherida: </w:t>
      </w:r>
      <w:r>
        <w:rPr>
          <w:b/>
        </w:rPr>
        <w:t>Ayuntamiento de Candelaria</w:t>
      </w:r>
      <w:r>
        <w:rPr>
          <w:rFonts w:ascii="Times New Roman" w:eastAsia="Times New Roman" w:hAnsi="Times New Roman" w:cs="Times New Roman"/>
          <w:sz w:val="24"/>
        </w:rPr>
        <w:t xml:space="preserve"> </w:t>
      </w:r>
    </w:p>
    <w:p w:rsidR="002D2FE3" w:rsidRDefault="00CB5F7D">
      <w:pPr>
        <w:numPr>
          <w:ilvl w:val="0"/>
          <w:numId w:val="52"/>
        </w:numPr>
        <w:ind w:left="963" w:right="967" w:hanging="197"/>
      </w:pPr>
      <w:r>
        <w:t xml:space="preserve">Lotes en los que incorpora: </w:t>
      </w:r>
      <w:r>
        <w:rPr>
          <w:b/>
        </w:rPr>
        <w:t>1 y 2</w:t>
      </w:r>
      <w:r>
        <w:t xml:space="preserve"> </w:t>
      </w:r>
      <w:r>
        <w:rPr>
          <w:rFonts w:ascii="Times New Roman" w:eastAsia="Times New Roman" w:hAnsi="Times New Roman" w:cs="Times New Roman"/>
          <w:sz w:val="24"/>
        </w:rPr>
        <w:t xml:space="preserve"> </w:t>
      </w:r>
    </w:p>
    <w:p w:rsidR="002D2FE3" w:rsidRDefault="00CB5F7D">
      <w:pPr>
        <w:numPr>
          <w:ilvl w:val="0"/>
          <w:numId w:val="52"/>
        </w:numPr>
        <w:spacing w:after="145"/>
        <w:ind w:left="963" w:right="967" w:hanging="197"/>
      </w:pPr>
      <w:r>
        <w:rPr>
          <w:rFonts w:ascii="Calibri" w:eastAsia="Calibri" w:hAnsi="Calibri" w:cs="Calibri"/>
          <w:noProof/>
        </w:rPr>
        <mc:AlternateContent>
          <mc:Choice Requires="wpg">
            <w:drawing>
              <wp:anchor distT="0" distB="0" distL="114300" distR="114300" simplePos="0" relativeHeight="25192857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0569" name="Group 55056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9732" name="Rectangle 4973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9733" name="Rectangle 4973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197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0569" style="width:12.7031pt;height:279.366pt;position:absolute;mso-position-horizontal-relative:page;mso-position-horizontal:absolute;margin-left:682.278pt;mso-position-vertical-relative:page;margin-top:532.554pt;" coordsize="1613,35479">
                <v:rect id="Rectangle 4973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973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197 de 269 </w:t>
                        </w:r>
                      </w:p>
                    </w:txbxContent>
                  </v:textbox>
                </v:rect>
                <w10:wrap type="square"/>
              </v:group>
            </w:pict>
          </mc:Fallback>
        </mc:AlternateContent>
      </w:r>
      <w:r>
        <w:t xml:space="preserve">La tramitación conjunta del procedimiento de contratación comprenderá dos partes diferenciadas: </w:t>
      </w:r>
    </w:p>
    <w:p w:rsidR="002D2FE3" w:rsidRDefault="00CB5F7D">
      <w:pPr>
        <w:numPr>
          <w:ilvl w:val="0"/>
          <w:numId w:val="52"/>
        </w:numPr>
        <w:ind w:left="963" w:right="967" w:hanging="197"/>
      </w:pPr>
      <w:r>
        <w:t>La preparación, adjudicación y formalización del Acuerdo Marco s</w:t>
      </w:r>
      <w:r>
        <w:t xml:space="preserve">erá realizada por el CIT.  </w:t>
      </w:r>
    </w:p>
    <w:p w:rsidR="002D2FE3" w:rsidRDefault="00CB5F7D">
      <w:pPr>
        <w:numPr>
          <w:ilvl w:val="0"/>
          <w:numId w:val="52"/>
        </w:numPr>
        <w:ind w:left="963" w:right="967" w:hanging="197"/>
      </w:pPr>
      <w:r>
        <w:t xml:space="preserve">Sin embargo, la preparación, adjudicación, formalización, ejecución y seguimiento de los contratos basados en el Acuerdo Marco, será individualizada para cada entidad interviniente. </w:t>
      </w:r>
    </w:p>
    <w:p w:rsidR="002D2FE3" w:rsidRDefault="00CB5F7D">
      <w:pPr>
        <w:spacing w:after="95" w:line="259" w:lineRule="auto"/>
        <w:ind w:left="766" w:firstLine="0"/>
        <w:jc w:val="left"/>
      </w:pPr>
      <w:r>
        <w:t xml:space="preserve"> </w:t>
      </w:r>
    </w:p>
    <w:p w:rsidR="002D2FE3" w:rsidRDefault="00CB5F7D">
      <w:pPr>
        <w:spacing w:after="112" w:line="248" w:lineRule="auto"/>
        <w:ind w:left="53" w:right="962"/>
      </w:pPr>
      <w:r>
        <w:rPr>
          <w:b/>
        </w:rPr>
        <w:t xml:space="preserve"> Segunda. - Derechos  </w:t>
      </w:r>
    </w:p>
    <w:p w:rsidR="002D2FE3" w:rsidRDefault="00CB5F7D">
      <w:pPr>
        <w:spacing w:after="100" w:line="259" w:lineRule="auto"/>
        <w:ind w:left="58" w:firstLine="0"/>
        <w:jc w:val="left"/>
      </w:pPr>
      <w:r>
        <w:rPr>
          <w:b/>
        </w:rPr>
        <w:t xml:space="preserve"> </w:t>
      </w:r>
    </w:p>
    <w:p w:rsidR="002D2FE3" w:rsidRDefault="00CB5F7D">
      <w:pPr>
        <w:ind w:left="69" w:right="967"/>
      </w:pPr>
      <w:r>
        <w:t xml:space="preserve">1.- </w:t>
      </w:r>
      <w:r>
        <w:t xml:space="preserve">De las Entidades adheridas: </w:t>
      </w:r>
    </w:p>
    <w:p w:rsidR="002D2FE3" w:rsidRDefault="00CB5F7D">
      <w:pPr>
        <w:numPr>
          <w:ilvl w:val="0"/>
          <w:numId w:val="53"/>
        </w:numPr>
        <w:ind w:left="1011" w:right="967" w:hanging="245"/>
      </w:pPr>
      <w:r>
        <w:t xml:space="preserve">Beneficiarse de las economías de escala que genere la contratación conjunta del Acuerdo Marco.  </w:t>
      </w:r>
    </w:p>
    <w:p w:rsidR="002D2FE3" w:rsidRDefault="00CB5F7D">
      <w:pPr>
        <w:numPr>
          <w:ilvl w:val="0"/>
          <w:numId w:val="53"/>
        </w:numPr>
        <w:ind w:left="1011" w:right="967" w:hanging="245"/>
      </w:pPr>
      <w:r>
        <w:t xml:space="preserve">Gratuidad de la gestión del procedimiento de contratación del Acuerdo Marco. </w:t>
      </w:r>
    </w:p>
    <w:p w:rsidR="002D2FE3" w:rsidRDefault="00CB5F7D">
      <w:pPr>
        <w:numPr>
          <w:ilvl w:val="0"/>
          <w:numId w:val="53"/>
        </w:numPr>
        <w:ind w:left="1011" w:right="967" w:hanging="245"/>
      </w:pPr>
      <w:r>
        <w:t>A realizar todos los contratos basados que estime ne</w:t>
      </w:r>
      <w:r>
        <w:t xml:space="preserve">cesarios.  </w:t>
      </w:r>
    </w:p>
    <w:p w:rsidR="002D2FE3" w:rsidRDefault="00CB5F7D">
      <w:pPr>
        <w:ind w:left="69" w:right="967"/>
      </w:pPr>
      <w:r>
        <w:t xml:space="preserve">2.- Del CIT:  </w:t>
      </w:r>
    </w:p>
    <w:p w:rsidR="002D2FE3" w:rsidRDefault="00CB5F7D">
      <w:pPr>
        <w:numPr>
          <w:ilvl w:val="0"/>
          <w:numId w:val="54"/>
        </w:numPr>
        <w:ind w:right="967"/>
      </w:pPr>
      <w:r>
        <w:t xml:space="preserve">Beneficiarse de las economías de escala que genere la contratación conjunta del Acuerdo Marco.  </w:t>
      </w:r>
    </w:p>
    <w:p w:rsidR="002D2FE3" w:rsidRDefault="00CB5F7D">
      <w:pPr>
        <w:numPr>
          <w:ilvl w:val="0"/>
          <w:numId w:val="54"/>
        </w:numPr>
        <w:ind w:right="967"/>
      </w:pPr>
      <w:r>
        <w:t>Requerir a las entidades adheridas a la contratación conjunta el cumplimiento de las obligaciones determinadas en el presente Protoc</w:t>
      </w:r>
      <w:r>
        <w:t xml:space="preserve">olo. </w:t>
      </w:r>
    </w:p>
    <w:p w:rsidR="002D2FE3" w:rsidRDefault="00CB5F7D">
      <w:pPr>
        <w:numPr>
          <w:ilvl w:val="0"/>
          <w:numId w:val="54"/>
        </w:numPr>
        <w:ind w:right="967"/>
      </w:pPr>
      <w:r>
        <w:t xml:space="preserve">Una vez formalizada la adhesión, adoptar los acuerdos necesarios para el establecimiento del Acuerdo Marco, conforme a las normas internas de distribución de las competencias y delegaciones determinadas por el CIT para sus propios contratos. </w:t>
      </w:r>
    </w:p>
    <w:p w:rsidR="002D2FE3" w:rsidRDefault="00CB5F7D">
      <w:pPr>
        <w:spacing w:after="98" w:line="259" w:lineRule="auto"/>
        <w:ind w:left="766" w:firstLine="0"/>
        <w:jc w:val="left"/>
      </w:pPr>
      <w:r>
        <w:t xml:space="preserve"> </w:t>
      </w:r>
    </w:p>
    <w:p w:rsidR="002D2FE3" w:rsidRDefault="00CB5F7D">
      <w:pPr>
        <w:spacing w:after="112" w:line="248" w:lineRule="auto"/>
        <w:ind w:left="53" w:right="962"/>
      </w:pPr>
      <w:r>
        <w:rPr>
          <w:b/>
        </w:rPr>
        <w:t>Terce</w:t>
      </w:r>
      <w:r>
        <w:rPr>
          <w:b/>
        </w:rPr>
        <w:t xml:space="preserve">ra. - Obligaciones </w:t>
      </w:r>
    </w:p>
    <w:p w:rsidR="002D2FE3" w:rsidRDefault="00CB5F7D">
      <w:pPr>
        <w:spacing w:after="103" w:line="259" w:lineRule="auto"/>
        <w:ind w:left="58" w:firstLine="0"/>
        <w:jc w:val="left"/>
      </w:pPr>
      <w:r>
        <w:rPr>
          <w:b/>
        </w:rPr>
        <w:t xml:space="preserve"> </w:t>
      </w:r>
    </w:p>
    <w:p w:rsidR="002D2FE3" w:rsidRDefault="00CB5F7D">
      <w:pPr>
        <w:ind w:left="69" w:right="967"/>
      </w:pPr>
      <w:r>
        <w:t xml:space="preserve">1.- De las Entidades adheridas: </w:t>
      </w:r>
    </w:p>
    <w:p w:rsidR="002D2FE3" w:rsidRDefault="00CB5F7D">
      <w:pPr>
        <w:numPr>
          <w:ilvl w:val="0"/>
          <w:numId w:val="55"/>
        </w:numPr>
        <w:ind w:right="967" w:hanging="144"/>
      </w:pPr>
      <w:r>
        <w:t>Asumir las condiciones del objeto contractual del Acuerdo Marco y aceptar íntegramente las bases de la licitación definidas por el CIT y, especialmente, los pliegos, así como las valoraciones efectuada</w:t>
      </w:r>
      <w:r>
        <w:t xml:space="preserve">s, las propuestas de adjudicación y el resto de decisiones tomadas por la mesa y órgano de contratación para el establecimiento del Acuerdo Marco. A tal efecto, en el Anexo I, se incluye el borrador del Pliego de Prescripciones Técnicas de la licitación. </w:t>
      </w:r>
    </w:p>
    <w:p w:rsidR="002D2FE3" w:rsidRDefault="00CB5F7D">
      <w:pPr>
        <w:numPr>
          <w:ilvl w:val="0"/>
          <w:numId w:val="55"/>
        </w:numPr>
        <w:ind w:right="967" w:hanging="144"/>
      </w:pPr>
      <w:r>
        <w:t>Aportar en tiempo y forma, toda la información necesaria de caracterización y determinación de alcance de los bienes y servicios requeridos para su inclusión en las bases de la contratación del Acuerdo Marco. A tal efecto, deben aportar el Anexo II de la p</w:t>
      </w:r>
      <w:r>
        <w:t xml:space="preserve">resente, así como cualquier otra información que se determine como necesaria para el establecimiento del Acuerdo Marco. </w:t>
      </w:r>
    </w:p>
    <w:p w:rsidR="002D2FE3" w:rsidRDefault="00CB5F7D">
      <w:pPr>
        <w:ind w:left="910" w:right="967" w:hanging="144"/>
      </w:pPr>
      <w:r>
        <w:t xml:space="preserve">c.Se obliga a aceptar a las empresas adjudicatarias que resulten del establecimiento del Acuerdo Marco por el CIT.  </w:t>
      </w:r>
    </w:p>
    <w:p w:rsidR="002D2FE3" w:rsidRDefault="00CB5F7D">
      <w:pPr>
        <w:numPr>
          <w:ilvl w:val="0"/>
          <w:numId w:val="56"/>
        </w:numPr>
        <w:ind w:right="967" w:hanging="144"/>
      </w:pPr>
      <w:r>
        <w:rPr>
          <w:rFonts w:ascii="Calibri" w:eastAsia="Calibri" w:hAnsi="Calibri" w:cs="Calibri"/>
          <w:noProof/>
        </w:rPr>
        <mc:AlternateContent>
          <mc:Choice Requires="wpg">
            <w:drawing>
              <wp:anchor distT="0" distB="0" distL="114300" distR="114300" simplePos="0" relativeHeight="2519296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0573" name="Group 55057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9837" name="Rectangle 4983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9838" name="Rectangle 4983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198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0573" style="width:12.7031pt;height:279.366pt;position:absolute;mso-position-horizontal-relative:page;mso-position-horizontal:absolute;margin-left:682.278pt;mso-position-vertical-relative:page;margin-top:532.554pt;" coordsize="1613,35479">
                <v:rect id="Rectangle 4983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983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198 de 269 </w:t>
                        </w:r>
                      </w:p>
                    </w:txbxContent>
                  </v:textbox>
                </v:rect>
                <w10:wrap type="square"/>
              </v:group>
            </w:pict>
          </mc:Fallback>
        </mc:AlternateContent>
      </w:r>
      <w:r>
        <w:t>Designar como órgano de contacto para mantener las comunicaci</w:t>
      </w:r>
      <w:r>
        <w:t xml:space="preserve">ones que procedan con el CIT a la persona indicada en el Anexo III, y notificar cualquier modificación que afecte al mismo. </w:t>
      </w:r>
    </w:p>
    <w:p w:rsidR="002D2FE3" w:rsidRDefault="00CB5F7D">
      <w:pPr>
        <w:numPr>
          <w:ilvl w:val="0"/>
          <w:numId w:val="56"/>
        </w:numPr>
        <w:ind w:right="967" w:hanging="144"/>
      </w:pPr>
      <w:r>
        <w:t>Proporcionar al CIT cuanta documentación e información le sea requerida, en relación con cualquier actuación vinculada a los contra</w:t>
      </w:r>
      <w:r>
        <w:t xml:space="preserve">tos basados en el Acuerdo Marco. </w:t>
      </w:r>
    </w:p>
    <w:p w:rsidR="002D2FE3" w:rsidRDefault="00CB5F7D">
      <w:pPr>
        <w:ind w:left="69" w:right="967"/>
      </w:pPr>
      <w:r>
        <w:t xml:space="preserve">2.- Del CIT: </w:t>
      </w:r>
    </w:p>
    <w:p w:rsidR="002D2FE3" w:rsidRDefault="00CB5F7D">
      <w:pPr>
        <w:ind w:left="624" w:right="967" w:hanging="283"/>
      </w:pPr>
      <w:r>
        <w:t xml:space="preserve">a. El CIT ejercerá en nombre propio, y en nombre y por cuenta de las Administraciones Públicas, que suscriben el presente Protocolo, todas las competencias que la normativa de contratación del sector público </w:t>
      </w:r>
      <w:r>
        <w:t>otorga al órgano de contratación, respecto de los trámites que abarcan desde el inicio del procedimiento hasta el establecimiento de un Acuerdo Marco, incluido los referidos a los recursos, esto es todos los relacionados con la pública licitación, la adjud</w:t>
      </w:r>
      <w:r>
        <w:t>icación y formalización del acuerdo marco, haciendo uso de la plataforma de contratación del sector público (PLACSP), especialmente en lo que se refiere a la licitación y publicaciones preceptivas, así como los relacionados con los recursos que pudieran in</w:t>
      </w:r>
      <w:r>
        <w:t xml:space="preserve">terponerse contra el Acuerdo Marco. </w:t>
      </w:r>
    </w:p>
    <w:p w:rsidR="002D2FE3" w:rsidRDefault="00CB5F7D">
      <w:pPr>
        <w:ind w:left="69" w:right="967"/>
      </w:pPr>
      <w:r>
        <w:t xml:space="preserve">3.- Comunes: </w:t>
      </w:r>
    </w:p>
    <w:p w:rsidR="002D2FE3" w:rsidRDefault="00CB5F7D">
      <w:pPr>
        <w:numPr>
          <w:ilvl w:val="0"/>
          <w:numId w:val="57"/>
        </w:numPr>
        <w:ind w:right="967" w:hanging="354"/>
      </w:pPr>
      <w:r>
        <w:t xml:space="preserve">Efectuar la contratación de la totalidad de los servicios incluidos en el objeto del Acuerdo Marco a través del mismo, y en los términos establecidos con las empresas seleccionadas. Excepcionalmente, y de </w:t>
      </w:r>
      <w:r>
        <w:t>forma justificada, la contratación de estos servicios al margen de este Acuerdo Marco podrá ser realizada cuando los bienes adjudicados o el régimen de prestación de los servicios establecidos no reúnan las características indispensables para satisfacer la</w:t>
      </w:r>
      <w:r>
        <w:t xml:space="preserve">s concretas necesidades de las Entidades adheridas. </w:t>
      </w:r>
    </w:p>
    <w:p w:rsidR="002D2FE3" w:rsidRDefault="00CB5F7D">
      <w:pPr>
        <w:numPr>
          <w:ilvl w:val="0"/>
          <w:numId w:val="57"/>
        </w:numPr>
        <w:ind w:right="967" w:hanging="354"/>
      </w:pPr>
      <w:r>
        <w:t>Realizar todas las actuaciones que correspondan para la preparación, licitación, adjudicación y formalización de sus contratos basados, con los operadores económicos seleccionados en el Acuerdo Marco lic</w:t>
      </w:r>
      <w:r>
        <w:t xml:space="preserve">itado por el CIT. Los contratos basados serán aprobados por el órgano de contratación o poder adjudicador que corresponda legalmente en cada entidad. </w:t>
      </w:r>
    </w:p>
    <w:p w:rsidR="002D2FE3" w:rsidRDefault="00CB5F7D">
      <w:pPr>
        <w:numPr>
          <w:ilvl w:val="0"/>
          <w:numId w:val="57"/>
        </w:numPr>
        <w:ind w:right="967" w:hanging="354"/>
      </w:pPr>
      <w:r>
        <w:t>Realizar las propuestas de adjudicación y las adjudicaciones de sus contratos basados a través de la plat</w:t>
      </w:r>
      <w:r>
        <w:t>aforma de contratación del sector público (PLACSP), incorporándose a las mismas la documentación que corresponda en cada caso. Asimismo, la documentación relativa a cualquier incidencia que surja en relación con el proceso de licitación o en la ejecución d</w:t>
      </w:r>
      <w:r>
        <w:t xml:space="preserve">e los correspondientes contratos basados deberá incorporarse a la mencionada aplicación. </w:t>
      </w:r>
    </w:p>
    <w:p w:rsidR="002D2FE3" w:rsidRDefault="00CB5F7D">
      <w:pPr>
        <w:numPr>
          <w:ilvl w:val="0"/>
          <w:numId w:val="57"/>
        </w:numPr>
        <w:ind w:right="967" w:hanging="354"/>
      </w:pPr>
      <w:r>
        <w:t>Realizar las actuaciones que le correspondan desde la formalización de sus contratos basados, hasta la extinción de los mismos, cumpliendo con las obligaciones deriva</w:t>
      </w:r>
      <w:r>
        <w:t xml:space="preserve">das de los términos establecidos en el presente Protocolo, en el Acuerdo Marco, en los propios contratos basados y en la normativa que, de cualquier índole, le sea aplicable.  </w:t>
      </w:r>
    </w:p>
    <w:p w:rsidR="002D2FE3" w:rsidRDefault="00CB5F7D">
      <w:pPr>
        <w:numPr>
          <w:ilvl w:val="0"/>
          <w:numId w:val="57"/>
        </w:numPr>
        <w:ind w:right="967" w:hanging="354"/>
      </w:pPr>
      <w:r>
        <w:rPr>
          <w:rFonts w:ascii="Calibri" w:eastAsia="Calibri" w:hAnsi="Calibri" w:cs="Calibri"/>
          <w:noProof/>
        </w:rPr>
        <mc:AlternateContent>
          <mc:Choice Requires="wpg">
            <w:drawing>
              <wp:anchor distT="0" distB="0" distL="114300" distR="114300" simplePos="0" relativeHeight="25193062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0807" name="Group 55080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9921" name="Rectangle 4992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49922" name="Rectangle 4992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199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0807" style="width:12.7031pt;height:279.366pt;position:absolute;mso-position-horizontal-relative:page;mso-position-horizontal:absolute;margin-left:682.278pt;mso-position-vertical-relative:page;margin-top:532.554pt;" coordsize="1613,35479">
                <v:rect id="Rectangle 4992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4992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199 de 269 </w:t>
                        </w:r>
                      </w:p>
                    </w:txbxContent>
                  </v:textbox>
                </v:rect>
                <w10:wrap type="square"/>
              </v:group>
            </w:pict>
          </mc:Fallback>
        </mc:AlternateContent>
      </w:r>
      <w:r>
        <w:t>Al seguimiento y ejecución de sus contratos basados, realizan</w:t>
      </w:r>
      <w:r>
        <w:t>do la recepción de los correspondientes servicios contratados, en los términos acordados en las bases de la contratación, y efectuar el pago de los mismos conforme a la normativa vigente y contra sus propios presupuestos, recibiendo las correspondientes fa</w:t>
      </w:r>
      <w:r>
        <w:t xml:space="preserve">cturas como órgano de contratación, y siendo cada entidad la única responsable del pago de las facturas asociadas a su contrato específico, que deberán de hacerse efectivos dentro del plazo máximo legal. </w:t>
      </w:r>
    </w:p>
    <w:p w:rsidR="002D2FE3" w:rsidRDefault="00CB5F7D">
      <w:pPr>
        <w:numPr>
          <w:ilvl w:val="0"/>
          <w:numId w:val="57"/>
        </w:numPr>
        <w:ind w:right="967" w:hanging="354"/>
      </w:pPr>
      <w:r>
        <w:t>La resolución de todas las incidencias que pudieran</w:t>
      </w:r>
      <w:r>
        <w:t xml:space="preserve"> surgir durante la ejecución de sus contratos basados, tales como modificación del contrato, resolución, imposición de penalidades, resolución sobre recursos presentados, etc. </w:t>
      </w:r>
    </w:p>
    <w:p w:rsidR="002D2FE3" w:rsidRDefault="00CB5F7D">
      <w:pPr>
        <w:spacing w:after="95" w:line="259" w:lineRule="auto"/>
        <w:ind w:left="766" w:firstLine="0"/>
        <w:jc w:val="left"/>
      </w:pPr>
      <w:r>
        <w:t xml:space="preserve"> </w:t>
      </w:r>
    </w:p>
    <w:p w:rsidR="002D2FE3" w:rsidRDefault="00CB5F7D">
      <w:pPr>
        <w:spacing w:after="112" w:line="248" w:lineRule="auto"/>
        <w:ind w:left="53" w:right="962"/>
      </w:pPr>
      <w:r>
        <w:rPr>
          <w:b/>
        </w:rPr>
        <w:t xml:space="preserve">Cuarta. - Financiación  </w:t>
      </w:r>
    </w:p>
    <w:p w:rsidR="002D2FE3" w:rsidRDefault="00CB5F7D">
      <w:pPr>
        <w:ind w:left="69" w:right="967"/>
      </w:pPr>
      <w:r>
        <w:t>La Entidad que se adhiere estima los siguientes impo</w:t>
      </w:r>
      <w:r>
        <w:t xml:space="preserve">rtes anuales de gasto para los lotes de la contratación en los que se incorpora: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0" w:line="259" w:lineRule="auto"/>
        <w:ind w:left="58" w:firstLine="0"/>
        <w:jc w:val="left"/>
      </w:pPr>
      <w:r>
        <w:t xml:space="preserve"> </w:t>
      </w:r>
    </w:p>
    <w:tbl>
      <w:tblPr>
        <w:tblStyle w:val="TableGrid"/>
        <w:tblW w:w="8806" w:type="dxa"/>
        <w:tblInd w:w="182" w:type="dxa"/>
        <w:tblCellMar>
          <w:top w:w="11" w:type="dxa"/>
          <w:left w:w="0" w:type="dxa"/>
          <w:bottom w:w="6" w:type="dxa"/>
          <w:right w:w="0" w:type="dxa"/>
        </w:tblCellMar>
        <w:tblLook w:val="04A0" w:firstRow="1" w:lastRow="0" w:firstColumn="1" w:lastColumn="0" w:noHBand="0" w:noVBand="1"/>
      </w:tblPr>
      <w:tblGrid>
        <w:gridCol w:w="725"/>
        <w:gridCol w:w="1136"/>
        <w:gridCol w:w="992"/>
        <w:gridCol w:w="852"/>
        <w:gridCol w:w="850"/>
        <w:gridCol w:w="992"/>
        <w:gridCol w:w="852"/>
        <w:gridCol w:w="708"/>
        <w:gridCol w:w="993"/>
        <w:gridCol w:w="707"/>
      </w:tblGrid>
      <w:tr w:rsidR="002D2FE3">
        <w:trPr>
          <w:trHeight w:val="2134"/>
        </w:trPr>
        <w:tc>
          <w:tcPr>
            <w:tcW w:w="725" w:type="dxa"/>
            <w:tcBorders>
              <w:top w:val="nil"/>
              <w:left w:val="nil"/>
              <w:bottom w:val="single" w:sz="6" w:space="0" w:color="000000"/>
              <w:right w:val="nil"/>
            </w:tcBorders>
          </w:tcPr>
          <w:p w:rsidR="002D2FE3" w:rsidRDefault="00CB5F7D">
            <w:pPr>
              <w:spacing w:after="0" w:line="259" w:lineRule="auto"/>
              <w:ind w:left="-2" w:firstLine="0"/>
              <w:jc w:val="left"/>
            </w:pPr>
            <w:r>
              <w:t xml:space="preserve"> </w:t>
            </w:r>
          </w:p>
        </w:tc>
        <w:tc>
          <w:tcPr>
            <w:tcW w:w="1136" w:type="dxa"/>
            <w:tcBorders>
              <w:top w:val="nil"/>
              <w:left w:val="nil"/>
              <w:bottom w:val="single" w:sz="6" w:space="0" w:color="000000"/>
              <w:right w:val="single" w:sz="6" w:space="0" w:color="000000"/>
            </w:tcBorders>
          </w:tcPr>
          <w:p w:rsidR="002D2FE3" w:rsidRDefault="002D2FE3">
            <w:pPr>
              <w:spacing w:after="160" w:line="259" w:lineRule="auto"/>
              <w:ind w:left="0" w:firstLine="0"/>
              <w:jc w:val="left"/>
            </w:pPr>
          </w:p>
        </w:tc>
        <w:tc>
          <w:tcPr>
            <w:tcW w:w="4537" w:type="dxa"/>
            <w:gridSpan w:val="5"/>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1359" w:firstLine="0"/>
            </w:pPr>
            <w:r>
              <w:rPr>
                <w:b/>
              </w:rPr>
              <w:t>Estimación económica de gasto por Lote 1</w:t>
            </w:r>
            <w:r>
              <w:rPr>
                <w:rFonts w:ascii="Times New Roman" w:eastAsia="Times New Roman" w:hAnsi="Times New Roman" w:cs="Times New Roman"/>
                <w:sz w:val="24"/>
              </w:rPr>
              <w:t xml:space="preserve"> </w:t>
            </w:r>
          </w:p>
        </w:tc>
        <w:tc>
          <w:tcPr>
            <w:tcW w:w="708" w:type="dxa"/>
            <w:tcBorders>
              <w:top w:val="nil"/>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tc>
        <w:tc>
          <w:tcPr>
            <w:tcW w:w="993"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39" w:lineRule="auto"/>
              <w:ind w:left="122" w:right="45" w:firstLine="0"/>
              <w:jc w:val="center"/>
            </w:pPr>
            <w:r>
              <w:rPr>
                <w:b/>
              </w:rPr>
              <w:t xml:space="preserve">Estimación económica de </w:t>
            </w:r>
          </w:p>
          <w:p w:rsidR="002D2FE3" w:rsidRDefault="00CB5F7D">
            <w:pPr>
              <w:spacing w:after="10" w:line="240" w:lineRule="auto"/>
              <w:ind w:left="39" w:firstLine="0"/>
              <w:jc w:val="center"/>
            </w:pPr>
            <w:r>
              <w:rPr>
                <w:b/>
              </w:rPr>
              <w:t xml:space="preserve">gasto por </w:t>
            </w:r>
          </w:p>
          <w:p w:rsidR="002D2FE3" w:rsidRDefault="00CB5F7D">
            <w:pPr>
              <w:spacing w:after="0" w:line="259" w:lineRule="auto"/>
              <w:ind w:left="187" w:firstLine="0"/>
              <w:jc w:val="left"/>
            </w:pPr>
            <w:r>
              <w:rPr>
                <w:b/>
              </w:rPr>
              <w:t>Lote 2</w:t>
            </w:r>
            <w:r>
              <w:rPr>
                <w:rFonts w:ascii="Times New Roman" w:eastAsia="Times New Roman" w:hAnsi="Times New Roman" w:cs="Times New Roman"/>
                <w:sz w:val="24"/>
              </w:rPr>
              <w:t xml:space="preserve"> </w:t>
            </w:r>
          </w:p>
        </w:tc>
        <w:tc>
          <w:tcPr>
            <w:tcW w:w="707" w:type="dxa"/>
            <w:tcBorders>
              <w:top w:val="nil"/>
              <w:left w:val="single" w:sz="6" w:space="0" w:color="000000"/>
              <w:bottom w:val="single" w:sz="6" w:space="0" w:color="000000"/>
              <w:right w:val="nil"/>
            </w:tcBorders>
          </w:tcPr>
          <w:p w:rsidR="002D2FE3" w:rsidRDefault="00CB5F7D">
            <w:pPr>
              <w:spacing w:after="0" w:line="259" w:lineRule="auto"/>
              <w:ind w:left="8" w:firstLine="0"/>
              <w:jc w:val="left"/>
            </w:pPr>
            <w:r>
              <w:t xml:space="preserve"> </w:t>
            </w:r>
          </w:p>
        </w:tc>
      </w:tr>
      <w:tr w:rsidR="002D2FE3">
        <w:trPr>
          <w:trHeight w:val="3817"/>
        </w:trPr>
        <w:tc>
          <w:tcPr>
            <w:tcW w:w="725"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113" w:firstLine="0"/>
            </w:pPr>
            <w:r>
              <w:rPr>
                <w:b/>
              </w:rPr>
              <w:t>Anua</w:t>
            </w:r>
          </w:p>
          <w:p w:rsidR="002D2FE3" w:rsidRDefault="00CB5F7D">
            <w:pPr>
              <w:spacing w:after="0" w:line="259" w:lineRule="auto"/>
              <w:ind w:left="113" w:firstLine="0"/>
              <w:jc w:val="left"/>
            </w:pPr>
            <w:r>
              <w:rPr>
                <w:b/>
              </w:rPr>
              <w:t xml:space="preserve">lidades </w:t>
            </w:r>
          </w:p>
        </w:tc>
        <w:tc>
          <w:tcPr>
            <w:tcW w:w="1136"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8" w:firstLine="0"/>
              <w:jc w:val="left"/>
            </w:pPr>
            <w:r>
              <w:t xml:space="preserve"> </w:t>
            </w:r>
          </w:p>
          <w:p w:rsidR="002D2FE3" w:rsidRDefault="00CB5F7D">
            <w:pPr>
              <w:spacing w:after="0" w:line="259" w:lineRule="auto"/>
              <w:ind w:left="8" w:firstLine="0"/>
              <w:jc w:val="left"/>
            </w:pPr>
            <w:r>
              <w:t xml:space="preserve"> </w:t>
            </w:r>
          </w:p>
          <w:p w:rsidR="002D2FE3" w:rsidRDefault="00CB5F7D">
            <w:pPr>
              <w:spacing w:after="0" w:line="259" w:lineRule="auto"/>
              <w:ind w:left="8" w:firstLine="0"/>
              <w:jc w:val="left"/>
            </w:pPr>
            <w:r>
              <w:t xml:space="preserve"> </w:t>
            </w:r>
          </w:p>
          <w:p w:rsidR="002D2FE3" w:rsidRDefault="00CB5F7D">
            <w:pPr>
              <w:spacing w:after="0" w:line="259" w:lineRule="auto"/>
              <w:ind w:left="8" w:firstLine="0"/>
              <w:jc w:val="left"/>
            </w:pPr>
            <w:r>
              <w:t xml:space="preserve"> </w:t>
            </w:r>
          </w:p>
          <w:p w:rsidR="002D2FE3" w:rsidRDefault="00CB5F7D">
            <w:pPr>
              <w:spacing w:after="0" w:line="259" w:lineRule="auto"/>
              <w:ind w:left="18" w:firstLine="0"/>
              <w:jc w:val="center"/>
            </w:pPr>
            <w:r>
              <w:rPr>
                <w:b/>
              </w:rPr>
              <w:t xml:space="preserve">% de </w:t>
            </w:r>
          </w:p>
          <w:p w:rsidR="002D2FE3" w:rsidRDefault="00CB5F7D">
            <w:pPr>
              <w:spacing w:after="0" w:line="240" w:lineRule="auto"/>
              <w:ind w:left="215" w:right="174" w:hanging="20"/>
              <w:jc w:val="center"/>
            </w:pPr>
            <w:r>
              <w:rPr>
                <w:b/>
              </w:rPr>
              <w:t xml:space="preserve">Modificaciones </w:t>
            </w:r>
          </w:p>
          <w:p w:rsidR="002D2FE3" w:rsidRDefault="00CB5F7D">
            <w:pPr>
              <w:spacing w:after="0" w:line="259" w:lineRule="auto"/>
              <w:ind w:left="58" w:right="37" w:firstLine="0"/>
              <w:jc w:val="center"/>
            </w:pPr>
            <w:r>
              <w:rPr>
                <w:b/>
              </w:rPr>
              <w:t>previstas</w:t>
            </w:r>
            <w:r>
              <w:rPr>
                <w:rFonts w:ascii="Times New Roman" w:eastAsia="Times New Roman" w:hAnsi="Times New Roman" w:cs="Times New Roman"/>
                <w:sz w:val="24"/>
              </w:rPr>
              <w:t xml:space="preserve"> </w:t>
            </w:r>
          </w:p>
        </w:tc>
        <w:tc>
          <w:tcPr>
            <w:tcW w:w="992"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221" w:firstLine="0"/>
              <w:jc w:val="left"/>
            </w:pPr>
            <w:r>
              <w:rPr>
                <w:b/>
              </w:rPr>
              <w:t xml:space="preserve">A)  </w:t>
            </w:r>
          </w:p>
          <w:p w:rsidR="002D2FE3" w:rsidRDefault="00CB5F7D">
            <w:pPr>
              <w:spacing w:after="24" w:line="234" w:lineRule="auto"/>
              <w:ind w:left="137" w:hanging="22"/>
              <w:jc w:val="left"/>
            </w:pPr>
            <w:r>
              <w:rPr>
                <w:b/>
              </w:rPr>
              <w:t>Correo Ordinario</w:t>
            </w:r>
            <w:r>
              <w:rPr>
                <w:rFonts w:ascii="Times New Roman" w:eastAsia="Times New Roman" w:hAnsi="Times New Roman" w:cs="Times New Roman"/>
                <w:sz w:val="24"/>
              </w:rPr>
              <w:t xml:space="preserve"> </w:t>
            </w:r>
          </w:p>
          <w:p w:rsidR="002D2FE3" w:rsidRDefault="00CB5F7D">
            <w:pPr>
              <w:spacing w:after="0" w:line="259" w:lineRule="auto"/>
              <w:ind w:left="115" w:firstLine="0"/>
              <w:jc w:val="left"/>
            </w:pPr>
            <w:r>
              <w:rPr>
                <w:b/>
              </w:rPr>
              <w:t xml:space="preserve"> (€)</w:t>
            </w:r>
            <w:r>
              <w:rPr>
                <w:rFonts w:ascii="Times New Roman" w:eastAsia="Times New Roman" w:hAnsi="Times New Roman" w:cs="Times New Roman"/>
                <w:sz w:val="24"/>
              </w:rPr>
              <w:t xml:space="preserve"> </w:t>
            </w:r>
          </w:p>
        </w:tc>
        <w:tc>
          <w:tcPr>
            <w:tcW w:w="852"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0" w:right="121" w:firstLine="0"/>
              <w:jc w:val="center"/>
            </w:pPr>
            <w:r>
              <w:rPr>
                <w:b/>
              </w:rPr>
              <w:t xml:space="preserve">B)  </w:t>
            </w:r>
          </w:p>
          <w:p w:rsidR="002D2FE3" w:rsidRDefault="00CB5F7D">
            <w:pPr>
              <w:spacing w:after="0" w:line="259" w:lineRule="auto"/>
              <w:ind w:left="146" w:firstLine="0"/>
              <w:jc w:val="left"/>
            </w:pPr>
            <w:r>
              <w:rPr>
                <w:b/>
              </w:rPr>
              <w:t>Co-</w:t>
            </w:r>
          </w:p>
          <w:p w:rsidR="002D2FE3" w:rsidRDefault="00CB5F7D">
            <w:pPr>
              <w:spacing w:after="0" w:line="240" w:lineRule="auto"/>
              <w:ind w:left="122" w:firstLine="0"/>
              <w:jc w:val="left"/>
            </w:pPr>
            <w:r>
              <w:rPr>
                <w:b/>
              </w:rPr>
              <w:t>rreo Certi-</w:t>
            </w:r>
          </w:p>
          <w:p w:rsidR="002D2FE3" w:rsidRDefault="00CB5F7D">
            <w:pPr>
              <w:spacing w:after="0" w:line="259" w:lineRule="auto"/>
              <w:ind w:left="122" w:firstLine="0"/>
              <w:jc w:val="left"/>
            </w:pPr>
            <w:r>
              <w:rPr>
                <w:b/>
              </w:rPr>
              <w:t>fi-</w:t>
            </w:r>
          </w:p>
          <w:p w:rsidR="002D2FE3" w:rsidRDefault="00CB5F7D">
            <w:pPr>
              <w:spacing w:after="24" w:line="259" w:lineRule="auto"/>
              <w:ind w:left="122" w:firstLine="0"/>
              <w:jc w:val="left"/>
            </w:pPr>
            <w:r>
              <w:rPr>
                <w:b/>
              </w:rPr>
              <w:t xml:space="preserve">cado </w:t>
            </w:r>
          </w:p>
          <w:p w:rsidR="002D2FE3" w:rsidRDefault="00CB5F7D">
            <w:pPr>
              <w:spacing w:after="0" w:line="259" w:lineRule="auto"/>
              <w:ind w:left="122" w:firstLine="0"/>
              <w:jc w:val="left"/>
            </w:pPr>
            <w:r>
              <w:rPr>
                <w:b/>
              </w:rPr>
              <w:t>(€)</w:t>
            </w:r>
            <w:r>
              <w:rPr>
                <w:rFonts w:ascii="Times New Roman" w:eastAsia="Times New Roman" w:hAnsi="Times New Roman" w:cs="Times New Roman"/>
                <w:sz w:val="24"/>
              </w:rPr>
              <w:t xml:space="preserve"> </w:t>
            </w:r>
          </w:p>
        </w:tc>
        <w:tc>
          <w:tcPr>
            <w:tcW w:w="850"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12" w:line="238" w:lineRule="auto"/>
              <w:ind w:left="172" w:right="14" w:hanging="50"/>
              <w:jc w:val="left"/>
            </w:pPr>
            <w:r>
              <w:rPr>
                <w:b/>
              </w:rPr>
              <w:t>C) Notificaciones administrativas</w:t>
            </w:r>
            <w:r>
              <w:rPr>
                <w:rFonts w:ascii="Times New Roman" w:eastAsia="Times New Roman" w:hAnsi="Times New Roman" w:cs="Times New Roman"/>
                <w:sz w:val="24"/>
              </w:rPr>
              <w:t xml:space="preserve"> </w:t>
            </w:r>
          </w:p>
          <w:p w:rsidR="002D2FE3" w:rsidRDefault="00CB5F7D">
            <w:pPr>
              <w:spacing w:after="0" w:line="259" w:lineRule="auto"/>
              <w:ind w:left="0" w:right="39" w:firstLine="0"/>
              <w:jc w:val="right"/>
            </w:pPr>
            <w:r>
              <w:rPr>
                <w:b/>
              </w:rPr>
              <w:t xml:space="preserve">(€) </w:t>
            </w:r>
          </w:p>
        </w:tc>
        <w:tc>
          <w:tcPr>
            <w:tcW w:w="992"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197" w:firstLine="0"/>
              <w:jc w:val="left"/>
            </w:pPr>
            <w:r>
              <w:rPr>
                <w:b/>
              </w:rPr>
              <w:t xml:space="preserve">D)  </w:t>
            </w:r>
          </w:p>
          <w:p w:rsidR="002D2FE3" w:rsidRDefault="00CB5F7D">
            <w:pPr>
              <w:spacing w:after="15" w:line="236" w:lineRule="auto"/>
              <w:ind w:left="170" w:firstLine="26"/>
              <w:jc w:val="left"/>
            </w:pPr>
            <w:r>
              <w:rPr>
                <w:b/>
              </w:rPr>
              <w:t>Envíos especiales</w:t>
            </w:r>
            <w:r>
              <w:rPr>
                <w:rFonts w:ascii="Times New Roman" w:eastAsia="Times New Roman" w:hAnsi="Times New Roman" w:cs="Times New Roman"/>
                <w:sz w:val="24"/>
              </w:rPr>
              <w:t xml:space="preserve"> </w:t>
            </w:r>
          </w:p>
          <w:p w:rsidR="002D2FE3" w:rsidRDefault="00CB5F7D">
            <w:pPr>
              <w:spacing w:after="0" w:line="259" w:lineRule="auto"/>
              <w:ind w:left="80" w:firstLine="0"/>
              <w:jc w:val="center"/>
            </w:pPr>
            <w:r>
              <w:rPr>
                <w:b/>
              </w:rPr>
              <w:t xml:space="preserve">(€) </w:t>
            </w:r>
          </w:p>
        </w:tc>
        <w:tc>
          <w:tcPr>
            <w:tcW w:w="852"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194" w:firstLine="0"/>
              <w:jc w:val="left"/>
            </w:pPr>
            <w:r>
              <w:rPr>
                <w:b/>
              </w:rPr>
              <w:t xml:space="preserve">E) </w:t>
            </w:r>
          </w:p>
          <w:p w:rsidR="002D2FE3" w:rsidRDefault="00CB5F7D">
            <w:pPr>
              <w:spacing w:after="1" w:line="239" w:lineRule="auto"/>
              <w:ind w:left="192" w:firstLine="0"/>
              <w:jc w:val="left"/>
            </w:pPr>
            <w:r>
              <w:rPr>
                <w:b/>
              </w:rPr>
              <w:t xml:space="preserve">Servicio de </w:t>
            </w:r>
          </w:p>
          <w:p w:rsidR="002D2FE3" w:rsidRDefault="00CB5F7D">
            <w:pPr>
              <w:spacing w:after="21" w:line="233" w:lineRule="auto"/>
              <w:ind w:left="192" w:right="51" w:firstLine="0"/>
              <w:jc w:val="left"/>
            </w:pPr>
            <w:r>
              <w:rPr>
                <w:b/>
              </w:rPr>
              <w:t>Burofax</w:t>
            </w:r>
            <w:r>
              <w:rPr>
                <w:rFonts w:ascii="Times New Roman" w:eastAsia="Times New Roman" w:hAnsi="Times New Roman" w:cs="Times New Roman"/>
                <w:sz w:val="24"/>
              </w:rPr>
              <w:t xml:space="preserve"> </w:t>
            </w:r>
          </w:p>
          <w:p w:rsidR="002D2FE3" w:rsidRDefault="00CB5F7D">
            <w:pPr>
              <w:spacing w:after="0" w:line="259" w:lineRule="auto"/>
              <w:ind w:left="432" w:firstLine="0"/>
              <w:jc w:val="left"/>
            </w:pPr>
            <w:r>
              <w:rPr>
                <w:b/>
              </w:rPr>
              <w:t xml:space="preserve">(€) </w:t>
            </w:r>
          </w:p>
        </w:tc>
        <w:tc>
          <w:tcPr>
            <w:tcW w:w="708"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40" w:lineRule="auto"/>
              <w:ind w:left="0" w:firstLine="0"/>
              <w:jc w:val="center"/>
            </w:pPr>
            <w:r>
              <w:rPr>
                <w:b/>
              </w:rPr>
              <w:t xml:space="preserve">TOTAL </w:t>
            </w:r>
          </w:p>
          <w:p w:rsidR="002D2FE3" w:rsidRDefault="00CB5F7D">
            <w:pPr>
              <w:spacing w:after="0" w:line="259" w:lineRule="auto"/>
              <w:ind w:left="146" w:firstLine="0"/>
            </w:pPr>
            <w:r>
              <w:rPr>
                <w:b/>
              </w:rPr>
              <w:t>LOT</w:t>
            </w:r>
          </w:p>
          <w:p w:rsidR="002D2FE3" w:rsidRDefault="00CB5F7D">
            <w:pPr>
              <w:spacing w:after="0" w:line="259" w:lineRule="auto"/>
              <w:ind w:left="27" w:firstLine="0"/>
              <w:jc w:val="center"/>
            </w:pPr>
            <w:r>
              <w:rPr>
                <w:b/>
              </w:rPr>
              <w:t>E 1</w:t>
            </w:r>
            <w:r>
              <w:rPr>
                <w:rFonts w:ascii="Times New Roman" w:eastAsia="Times New Roman" w:hAnsi="Times New Roman" w:cs="Times New Roman"/>
                <w:sz w:val="24"/>
              </w:rPr>
              <w:t xml:space="preserve"> </w:t>
            </w:r>
          </w:p>
        </w:tc>
        <w:tc>
          <w:tcPr>
            <w:tcW w:w="993"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84" w:line="259" w:lineRule="auto"/>
              <w:ind w:left="7" w:firstLine="0"/>
              <w:jc w:val="left"/>
            </w:pPr>
            <w:r>
              <w:t xml:space="preserve"> </w:t>
            </w:r>
          </w:p>
          <w:p w:rsidR="002D2FE3" w:rsidRDefault="00CB5F7D">
            <w:pPr>
              <w:spacing w:after="0" w:line="239" w:lineRule="auto"/>
              <w:ind w:left="0" w:firstLine="0"/>
              <w:jc w:val="center"/>
            </w:pPr>
            <w:r>
              <w:rPr>
                <w:b/>
              </w:rPr>
              <w:t>Servicios de</w:t>
            </w:r>
            <w:r>
              <w:rPr>
                <w:b/>
              </w:rPr>
              <w:t xml:space="preserve"> impresión, </w:t>
            </w:r>
          </w:p>
          <w:p w:rsidR="002D2FE3" w:rsidRDefault="00CB5F7D">
            <w:pPr>
              <w:spacing w:after="0" w:line="259" w:lineRule="auto"/>
              <w:ind w:left="218" w:firstLine="0"/>
              <w:jc w:val="left"/>
            </w:pPr>
            <w:r>
              <w:rPr>
                <w:b/>
              </w:rPr>
              <w:t>enso-</w:t>
            </w:r>
          </w:p>
          <w:p w:rsidR="002D2FE3" w:rsidRDefault="00CB5F7D">
            <w:pPr>
              <w:spacing w:after="0" w:line="259" w:lineRule="auto"/>
              <w:ind w:left="113" w:right="81" w:firstLine="2"/>
            </w:pPr>
            <w:r>
              <w:rPr>
                <w:b/>
              </w:rPr>
              <w:t>brado y entrega de notificaciones (€)</w:t>
            </w:r>
            <w:r>
              <w:rPr>
                <w:rFonts w:ascii="Times New Roman" w:eastAsia="Times New Roman" w:hAnsi="Times New Roman" w:cs="Times New Roman"/>
                <w:sz w:val="24"/>
              </w:rPr>
              <w:t xml:space="preserve"> </w:t>
            </w:r>
          </w:p>
        </w:tc>
        <w:tc>
          <w:tcPr>
            <w:tcW w:w="707"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8" w:firstLine="0"/>
              <w:jc w:val="left"/>
            </w:pPr>
            <w:r>
              <w:t xml:space="preserve"> </w:t>
            </w:r>
          </w:p>
          <w:p w:rsidR="002D2FE3" w:rsidRDefault="00CB5F7D">
            <w:pPr>
              <w:spacing w:after="0" w:line="259" w:lineRule="auto"/>
              <w:ind w:left="8" w:firstLine="0"/>
              <w:jc w:val="left"/>
            </w:pPr>
            <w:r>
              <w:t xml:space="preserve"> </w:t>
            </w:r>
          </w:p>
          <w:p w:rsidR="002D2FE3" w:rsidRDefault="00CB5F7D">
            <w:pPr>
              <w:spacing w:after="0" w:line="259" w:lineRule="auto"/>
              <w:ind w:left="8" w:firstLine="0"/>
              <w:jc w:val="left"/>
            </w:pPr>
            <w:r>
              <w:t xml:space="preserve"> </w:t>
            </w:r>
          </w:p>
          <w:p w:rsidR="002D2FE3" w:rsidRDefault="00CB5F7D">
            <w:pPr>
              <w:spacing w:after="0" w:line="259" w:lineRule="auto"/>
              <w:ind w:left="8" w:firstLine="0"/>
              <w:jc w:val="left"/>
            </w:pPr>
            <w:r>
              <w:t xml:space="preserve"> </w:t>
            </w:r>
          </w:p>
          <w:p w:rsidR="002D2FE3" w:rsidRDefault="00CB5F7D">
            <w:pPr>
              <w:spacing w:after="0" w:line="240" w:lineRule="auto"/>
              <w:ind w:left="0" w:firstLine="0"/>
              <w:jc w:val="center"/>
            </w:pPr>
            <w:r>
              <w:rPr>
                <w:b/>
              </w:rPr>
              <w:t xml:space="preserve">TOTAL </w:t>
            </w:r>
          </w:p>
          <w:p w:rsidR="002D2FE3" w:rsidRDefault="00CB5F7D">
            <w:pPr>
              <w:spacing w:after="0" w:line="259" w:lineRule="auto"/>
              <w:ind w:left="148" w:firstLine="0"/>
              <w:jc w:val="left"/>
            </w:pPr>
            <w:r>
              <w:rPr>
                <w:b/>
              </w:rPr>
              <w:t>LOT</w:t>
            </w:r>
          </w:p>
          <w:p w:rsidR="002D2FE3" w:rsidRDefault="00CB5F7D">
            <w:pPr>
              <w:spacing w:after="0" w:line="259" w:lineRule="auto"/>
              <w:ind w:left="30" w:firstLine="0"/>
              <w:jc w:val="center"/>
            </w:pPr>
            <w:r>
              <w:rPr>
                <w:b/>
              </w:rPr>
              <w:t>E 2</w:t>
            </w:r>
            <w:r>
              <w:rPr>
                <w:rFonts w:ascii="Times New Roman" w:eastAsia="Times New Roman" w:hAnsi="Times New Roman" w:cs="Times New Roman"/>
                <w:sz w:val="24"/>
              </w:rPr>
              <w:t xml:space="preserve"> </w:t>
            </w:r>
          </w:p>
        </w:tc>
      </w:tr>
      <w:tr w:rsidR="002D2FE3">
        <w:trPr>
          <w:trHeight w:val="1034"/>
        </w:trPr>
        <w:tc>
          <w:tcPr>
            <w:tcW w:w="725" w:type="dxa"/>
            <w:tcBorders>
              <w:top w:val="single" w:sz="6" w:space="0" w:color="000000"/>
              <w:left w:val="single" w:sz="6" w:space="0" w:color="000000"/>
              <w:bottom w:val="single" w:sz="6" w:space="0" w:color="000000"/>
              <w:right w:val="single" w:sz="6" w:space="0" w:color="000000"/>
            </w:tcBorders>
            <w:shd w:val="clear" w:color="auto" w:fill="EEEEEE"/>
          </w:tcPr>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46" w:firstLine="0"/>
            </w:pPr>
            <w:r>
              <w:t xml:space="preserve">Año 1 </w:t>
            </w:r>
          </w:p>
        </w:tc>
        <w:tc>
          <w:tcPr>
            <w:tcW w:w="1136"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8" w:firstLine="0"/>
              <w:jc w:val="left"/>
            </w:pPr>
            <w: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22" w:line="259" w:lineRule="auto"/>
              <w:ind w:left="7" w:firstLine="0"/>
              <w:jc w:val="left"/>
            </w:pPr>
            <w:r>
              <w:t>1.600,0</w:t>
            </w:r>
          </w:p>
          <w:p w:rsidR="002D2FE3" w:rsidRDefault="00CB5F7D">
            <w:pPr>
              <w:spacing w:after="0" w:line="259" w:lineRule="auto"/>
              <w:ind w:left="7" w:firstLine="0"/>
              <w:jc w:val="left"/>
            </w:pPr>
            <w:r>
              <w:t>0 €</w:t>
            </w:r>
            <w:r>
              <w:rPr>
                <w:rFonts w:ascii="Times New Roman" w:eastAsia="Times New Roman" w:hAnsi="Times New Roman" w:cs="Times New Roman"/>
                <w:sz w:val="24"/>
              </w:rPr>
              <w:t xml:space="preserve">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2" w:line="259" w:lineRule="auto"/>
              <w:ind w:left="36" w:firstLine="0"/>
              <w:jc w:val="left"/>
            </w:pPr>
            <w:r>
              <w:t>14.400</w:t>
            </w:r>
          </w:p>
          <w:p w:rsidR="002D2FE3" w:rsidRDefault="00CB5F7D">
            <w:pPr>
              <w:spacing w:after="0" w:line="259" w:lineRule="auto"/>
              <w:ind w:left="0" w:right="141" w:firstLine="0"/>
              <w:jc w:val="right"/>
            </w:pPr>
            <w:r>
              <w:t>,00 €</w:t>
            </w:r>
            <w:r>
              <w:rPr>
                <w:rFonts w:ascii="Times New Roman" w:eastAsia="Times New Roman" w:hAnsi="Times New Roman" w:cs="Times New Roman"/>
                <w:sz w:val="24"/>
              </w:rPr>
              <w:t xml:space="preserve"> </w:t>
            </w:r>
          </w:p>
        </w:tc>
        <w:tc>
          <w:tcPr>
            <w:tcW w:w="850"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2" w:line="259" w:lineRule="auto"/>
              <w:ind w:left="36" w:firstLine="0"/>
              <w:jc w:val="left"/>
            </w:pPr>
            <w:r>
              <w:t>11.000</w:t>
            </w:r>
          </w:p>
          <w:p w:rsidR="002D2FE3" w:rsidRDefault="00CB5F7D">
            <w:pPr>
              <w:spacing w:after="0" w:line="259" w:lineRule="auto"/>
              <w:ind w:left="0" w:right="139" w:firstLine="0"/>
              <w:jc w:val="right"/>
            </w:pPr>
            <w:r>
              <w:t>,00 €</w:t>
            </w:r>
            <w:r>
              <w:rPr>
                <w:rFonts w:ascii="Times New Roman" w:eastAsia="Times New Roman" w:hAnsi="Times New Roman" w:cs="Times New Roman"/>
                <w:sz w:val="24"/>
              </w:rP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5" w:line="259" w:lineRule="auto"/>
              <w:ind w:left="60" w:firstLine="0"/>
              <w:jc w:val="left"/>
            </w:pPr>
            <w:r>
              <w:t>1.000,0</w:t>
            </w:r>
          </w:p>
          <w:p w:rsidR="002D2FE3" w:rsidRDefault="00CB5F7D">
            <w:pPr>
              <w:spacing w:after="0" w:line="259" w:lineRule="auto"/>
              <w:ind w:left="0" w:right="137" w:firstLine="0"/>
              <w:jc w:val="center"/>
            </w:pPr>
            <w:r>
              <w:t>0 €</w:t>
            </w:r>
            <w:r>
              <w:rPr>
                <w:rFonts w:ascii="Times New Roman" w:eastAsia="Times New Roman" w:hAnsi="Times New Roman" w:cs="Times New Roman"/>
                <w:sz w:val="24"/>
              </w:rPr>
              <w:t xml:space="preserve">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13" w:line="259" w:lineRule="auto"/>
              <w:ind w:left="0" w:right="75" w:firstLine="0"/>
              <w:jc w:val="center"/>
            </w:pPr>
            <w:r>
              <w:t xml:space="preserve"> </w:t>
            </w:r>
          </w:p>
          <w:p w:rsidR="002D2FE3" w:rsidRDefault="00CB5F7D">
            <w:pPr>
              <w:spacing w:after="0" w:line="259" w:lineRule="auto"/>
              <w:ind w:left="50" w:firstLine="0"/>
              <w:jc w:val="left"/>
            </w:pPr>
            <w:r>
              <w:t xml:space="preserve">0,00 € </w:t>
            </w:r>
          </w:p>
        </w:tc>
        <w:tc>
          <w:tcPr>
            <w:tcW w:w="708" w:type="dxa"/>
            <w:tcBorders>
              <w:top w:val="single" w:sz="6" w:space="0" w:color="000000"/>
              <w:left w:val="single" w:sz="6" w:space="0" w:color="000000"/>
              <w:bottom w:val="single" w:sz="6" w:space="0" w:color="000000"/>
              <w:right w:val="single" w:sz="6" w:space="0" w:color="000000"/>
            </w:tcBorders>
            <w:shd w:val="clear" w:color="auto" w:fill="F3F3F3"/>
            <w:vAlign w:val="center"/>
          </w:tcPr>
          <w:p w:rsidR="002D2FE3" w:rsidRDefault="00CB5F7D">
            <w:pPr>
              <w:spacing w:after="0" w:line="259" w:lineRule="auto"/>
              <w:ind w:left="0" w:firstLine="0"/>
              <w:jc w:val="center"/>
            </w:pPr>
            <w:r>
              <w:t xml:space="preserve">28.000 ,00€ </w:t>
            </w:r>
          </w:p>
        </w:tc>
        <w:tc>
          <w:tcPr>
            <w:tcW w:w="993"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5" w:line="259" w:lineRule="auto"/>
              <w:ind w:left="24" w:firstLine="0"/>
              <w:jc w:val="center"/>
            </w:pPr>
            <w:r>
              <w:t>0,0</w:t>
            </w:r>
          </w:p>
          <w:p w:rsidR="002D2FE3" w:rsidRDefault="00CB5F7D">
            <w:pPr>
              <w:spacing w:after="0" w:line="259" w:lineRule="auto"/>
              <w:ind w:left="25" w:firstLine="0"/>
              <w:jc w:val="center"/>
            </w:pPr>
            <w:r>
              <w:t>0 €</w:t>
            </w:r>
            <w:r>
              <w:rPr>
                <w:rFonts w:ascii="Times New Roman" w:eastAsia="Times New Roman" w:hAnsi="Times New Roman" w:cs="Times New Roman"/>
                <w:sz w:val="24"/>
              </w:rPr>
              <w:t xml:space="preserve"> </w:t>
            </w:r>
          </w:p>
        </w:tc>
        <w:tc>
          <w:tcPr>
            <w:tcW w:w="707"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8" w:firstLine="0"/>
              <w:jc w:val="left"/>
            </w:pPr>
            <w:r>
              <w:t xml:space="preserve"> </w:t>
            </w:r>
          </w:p>
          <w:p w:rsidR="002D2FE3" w:rsidRDefault="00CB5F7D">
            <w:pPr>
              <w:spacing w:after="16" w:line="259" w:lineRule="auto"/>
              <w:ind w:left="152" w:firstLine="0"/>
              <w:jc w:val="left"/>
            </w:pPr>
            <w:r>
              <w:t xml:space="preserve">0,00 </w:t>
            </w:r>
          </w:p>
          <w:p w:rsidR="002D2FE3" w:rsidRDefault="00CB5F7D">
            <w:pPr>
              <w:spacing w:after="0" w:line="259" w:lineRule="auto"/>
              <w:ind w:left="27" w:firstLine="0"/>
              <w:jc w:val="center"/>
            </w:pPr>
            <w:r>
              <w:t>€</w:t>
            </w:r>
            <w:r>
              <w:rPr>
                <w:rFonts w:ascii="Times New Roman" w:eastAsia="Times New Roman" w:hAnsi="Times New Roman" w:cs="Times New Roman"/>
                <w:sz w:val="24"/>
              </w:rPr>
              <w:t xml:space="preserve"> </w:t>
            </w:r>
          </w:p>
        </w:tc>
      </w:tr>
      <w:tr w:rsidR="002D2FE3">
        <w:trPr>
          <w:trHeight w:val="1026"/>
        </w:trPr>
        <w:tc>
          <w:tcPr>
            <w:tcW w:w="725" w:type="dxa"/>
            <w:tcBorders>
              <w:top w:val="single" w:sz="6" w:space="0" w:color="000000"/>
              <w:left w:val="single" w:sz="6" w:space="0" w:color="000000"/>
              <w:bottom w:val="single" w:sz="6" w:space="0" w:color="000000"/>
              <w:right w:val="single" w:sz="6" w:space="0" w:color="000000"/>
            </w:tcBorders>
            <w:shd w:val="clear" w:color="auto" w:fill="EEEEEE"/>
          </w:tcPr>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46" w:firstLine="0"/>
            </w:pPr>
            <w:r>
              <w:t xml:space="preserve">Año 2 </w:t>
            </w:r>
          </w:p>
        </w:tc>
        <w:tc>
          <w:tcPr>
            <w:tcW w:w="1136"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8" w:firstLine="0"/>
              <w:jc w:val="left"/>
            </w:pPr>
            <w: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8" w:firstLine="0"/>
              <w:jc w:val="center"/>
            </w:pPr>
            <w:r>
              <w:t xml:space="preserve"> </w:t>
            </w:r>
          </w:p>
          <w:p w:rsidR="002D2FE3" w:rsidRDefault="00CB5F7D">
            <w:pPr>
              <w:spacing w:after="0" w:line="259" w:lineRule="auto"/>
              <w:ind w:left="6" w:firstLine="0"/>
              <w:jc w:val="center"/>
            </w:pPr>
            <w:r>
              <w:t xml:space="preserve">1.600,00 €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 w:line="259" w:lineRule="auto"/>
              <w:ind w:left="36" w:firstLine="0"/>
              <w:jc w:val="left"/>
            </w:pPr>
            <w:r>
              <w:t>14.400</w:t>
            </w:r>
          </w:p>
          <w:p w:rsidR="002D2FE3" w:rsidRDefault="00CB5F7D">
            <w:pPr>
              <w:spacing w:after="0" w:line="259" w:lineRule="auto"/>
              <w:ind w:left="0" w:right="141" w:firstLine="0"/>
              <w:jc w:val="right"/>
            </w:pPr>
            <w:r>
              <w:t>,00 €</w:t>
            </w:r>
            <w:r>
              <w:rPr>
                <w:rFonts w:ascii="Times New Roman" w:eastAsia="Times New Roman" w:hAnsi="Times New Roman" w:cs="Times New Roman"/>
                <w:sz w:val="24"/>
              </w:rPr>
              <w:t xml:space="preserve"> </w:t>
            </w:r>
          </w:p>
        </w:tc>
        <w:tc>
          <w:tcPr>
            <w:tcW w:w="850"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 w:line="259" w:lineRule="auto"/>
              <w:ind w:left="36" w:firstLine="0"/>
              <w:jc w:val="left"/>
            </w:pPr>
            <w:r>
              <w:t>11.000</w:t>
            </w:r>
          </w:p>
          <w:p w:rsidR="002D2FE3" w:rsidRDefault="00CB5F7D">
            <w:pPr>
              <w:spacing w:after="0" w:line="259" w:lineRule="auto"/>
              <w:ind w:left="0" w:right="139" w:firstLine="0"/>
              <w:jc w:val="right"/>
            </w:pPr>
            <w:r>
              <w:t>,00 €</w:t>
            </w:r>
            <w:r>
              <w:rPr>
                <w:rFonts w:ascii="Times New Roman" w:eastAsia="Times New Roman" w:hAnsi="Times New Roman" w:cs="Times New Roman"/>
                <w:sz w:val="24"/>
              </w:rP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5" w:line="259" w:lineRule="auto"/>
              <w:ind w:left="60" w:firstLine="0"/>
              <w:jc w:val="left"/>
            </w:pPr>
            <w:r>
              <w:t>1.000,0</w:t>
            </w:r>
          </w:p>
          <w:p w:rsidR="002D2FE3" w:rsidRDefault="00CB5F7D">
            <w:pPr>
              <w:spacing w:after="0" w:line="259" w:lineRule="auto"/>
              <w:ind w:left="0" w:right="137" w:firstLine="0"/>
              <w:jc w:val="center"/>
            </w:pPr>
            <w:r>
              <w:t>0 €</w:t>
            </w:r>
            <w:r>
              <w:rPr>
                <w:rFonts w:ascii="Times New Roman" w:eastAsia="Times New Roman" w:hAnsi="Times New Roman" w:cs="Times New Roman"/>
                <w:sz w:val="24"/>
              </w:rPr>
              <w:t xml:space="preserve">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6" w:line="259" w:lineRule="auto"/>
              <w:ind w:left="125" w:firstLine="0"/>
              <w:jc w:val="left"/>
            </w:pPr>
            <w:r>
              <w:t xml:space="preserve"> 0,00 </w:t>
            </w:r>
          </w:p>
          <w:p w:rsidR="002D2FE3" w:rsidRDefault="00CB5F7D">
            <w:pPr>
              <w:spacing w:after="0" w:line="259" w:lineRule="auto"/>
              <w:ind w:left="125" w:firstLine="0"/>
              <w:jc w:val="left"/>
            </w:pPr>
            <w:r>
              <w:t>€</w:t>
            </w:r>
            <w:r>
              <w:rPr>
                <w:rFonts w:ascii="Times New Roman" w:eastAsia="Times New Roman" w:hAnsi="Times New Roman" w:cs="Times New Roman"/>
                <w:sz w:val="24"/>
              </w:rPr>
              <w:t xml:space="preserve"> </w:t>
            </w:r>
          </w:p>
        </w:tc>
        <w:tc>
          <w:tcPr>
            <w:tcW w:w="708"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12" w:line="259" w:lineRule="auto"/>
              <w:ind w:left="7" w:firstLine="0"/>
            </w:pPr>
            <w:r>
              <w:t>28.000</w:t>
            </w:r>
          </w:p>
          <w:p w:rsidR="002D2FE3" w:rsidRDefault="00CB5F7D">
            <w:pPr>
              <w:spacing w:after="0" w:line="259" w:lineRule="auto"/>
              <w:ind w:left="7" w:firstLine="0"/>
              <w:jc w:val="left"/>
            </w:pPr>
            <w:r>
              <w:t xml:space="preserve">,00€ </w:t>
            </w:r>
          </w:p>
        </w:tc>
        <w:tc>
          <w:tcPr>
            <w:tcW w:w="993"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5" w:line="259" w:lineRule="auto"/>
              <w:ind w:left="24" w:firstLine="0"/>
              <w:jc w:val="center"/>
            </w:pPr>
            <w:r>
              <w:t>0,0</w:t>
            </w:r>
          </w:p>
          <w:p w:rsidR="002D2FE3" w:rsidRDefault="00CB5F7D">
            <w:pPr>
              <w:spacing w:after="0" w:line="259" w:lineRule="auto"/>
              <w:ind w:left="25" w:firstLine="0"/>
              <w:jc w:val="center"/>
            </w:pPr>
            <w:r>
              <w:t>0 €</w:t>
            </w:r>
            <w:r>
              <w:rPr>
                <w:rFonts w:ascii="Times New Roman" w:eastAsia="Times New Roman" w:hAnsi="Times New Roman" w:cs="Times New Roman"/>
                <w:sz w:val="24"/>
              </w:rPr>
              <w:t xml:space="preserve"> </w:t>
            </w:r>
          </w:p>
        </w:tc>
        <w:tc>
          <w:tcPr>
            <w:tcW w:w="707"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8" w:firstLine="0"/>
              <w:jc w:val="left"/>
            </w:pPr>
            <w:r>
              <w:t xml:space="preserve"> </w:t>
            </w:r>
          </w:p>
          <w:p w:rsidR="002D2FE3" w:rsidRDefault="00CB5F7D">
            <w:pPr>
              <w:spacing w:after="16" w:line="259" w:lineRule="auto"/>
              <w:ind w:left="152" w:firstLine="0"/>
              <w:jc w:val="left"/>
            </w:pPr>
            <w:r>
              <w:t xml:space="preserve">0,00 </w:t>
            </w:r>
          </w:p>
          <w:p w:rsidR="002D2FE3" w:rsidRDefault="00CB5F7D">
            <w:pPr>
              <w:spacing w:after="0" w:line="259" w:lineRule="auto"/>
              <w:ind w:left="27" w:firstLine="0"/>
              <w:jc w:val="center"/>
            </w:pPr>
            <w:r>
              <w:t>€</w:t>
            </w:r>
            <w:r>
              <w:rPr>
                <w:rFonts w:ascii="Times New Roman" w:eastAsia="Times New Roman" w:hAnsi="Times New Roman" w:cs="Times New Roman"/>
                <w:sz w:val="24"/>
              </w:rPr>
              <w:t xml:space="preserve"> </w:t>
            </w:r>
          </w:p>
        </w:tc>
      </w:tr>
      <w:tr w:rsidR="002D2FE3">
        <w:trPr>
          <w:trHeight w:val="1027"/>
        </w:trPr>
        <w:tc>
          <w:tcPr>
            <w:tcW w:w="725" w:type="dxa"/>
            <w:tcBorders>
              <w:top w:val="single" w:sz="6" w:space="0" w:color="000000"/>
              <w:left w:val="single" w:sz="6" w:space="0" w:color="000000"/>
              <w:bottom w:val="single" w:sz="6" w:space="0" w:color="000000"/>
              <w:right w:val="single" w:sz="6" w:space="0" w:color="000000"/>
            </w:tcBorders>
            <w:shd w:val="clear" w:color="auto" w:fill="EEEEEE"/>
          </w:tcPr>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46" w:firstLine="0"/>
            </w:pPr>
            <w:r>
              <w:t xml:space="preserve">Año 3 </w:t>
            </w:r>
          </w:p>
        </w:tc>
        <w:tc>
          <w:tcPr>
            <w:tcW w:w="1136"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8" w:firstLine="0"/>
              <w:jc w:val="left"/>
            </w:pPr>
            <w: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8" w:firstLine="0"/>
              <w:jc w:val="center"/>
            </w:pPr>
            <w:r>
              <w:t xml:space="preserve"> </w:t>
            </w:r>
          </w:p>
          <w:p w:rsidR="002D2FE3" w:rsidRDefault="00CB5F7D">
            <w:pPr>
              <w:spacing w:after="0" w:line="259" w:lineRule="auto"/>
              <w:ind w:left="6" w:firstLine="0"/>
              <w:jc w:val="center"/>
            </w:pPr>
            <w:r>
              <w:t xml:space="preserve">1.600,00 €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 w:line="259" w:lineRule="auto"/>
              <w:ind w:left="36" w:firstLine="0"/>
              <w:jc w:val="left"/>
            </w:pPr>
            <w:r>
              <w:t>14.400</w:t>
            </w:r>
          </w:p>
          <w:p w:rsidR="002D2FE3" w:rsidRDefault="00CB5F7D">
            <w:pPr>
              <w:spacing w:after="0" w:line="259" w:lineRule="auto"/>
              <w:ind w:left="0" w:right="141" w:firstLine="0"/>
              <w:jc w:val="right"/>
            </w:pPr>
            <w:r>
              <w:t>,00 €</w:t>
            </w:r>
            <w:r>
              <w:rPr>
                <w:rFonts w:ascii="Times New Roman" w:eastAsia="Times New Roman" w:hAnsi="Times New Roman" w:cs="Times New Roman"/>
                <w:sz w:val="24"/>
              </w:rPr>
              <w:t xml:space="preserve"> </w:t>
            </w:r>
          </w:p>
        </w:tc>
        <w:tc>
          <w:tcPr>
            <w:tcW w:w="850"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 w:line="259" w:lineRule="auto"/>
              <w:ind w:left="36" w:firstLine="0"/>
              <w:jc w:val="left"/>
            </w:pPr>
            <w:r>
              <w:t>11.000</w:t>
            </w:r>
          </w:p>
          <w:p w:rsidR="002D2FE3" w:rsidRDefault="00CB5F7D">
            <w:pPr>
              <w:spacing w:after="0" w:line="259" w:lineRule="auto"/>
              <w:ind w:left="0" w:right="139" w:firstLine="0"/>
              <w:jc w:val="right"/>
            </w:pPr>
            <w:r>
              <w:t>,00 €</w:t>
            </w:r>
            <w:r>
              <w:rPr>
                <w:rFonts w:ascii="Times New Roman" w:eastAsia="Times New Roman" w:hAnsi="Times New Roman" w:cs="Times New Roman"/>
                <w:sz w:val="24"/>
              </w:rP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0" w:line="259" w:lineRule="auto"/>
              <w:ind w:left="305" w:hanging="245"/>
              <w:jc w:val="left"/>
            </w:pPr>
            <w:r>
              <w:t xml:space="preserve">1.000,0 0€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13" w:line="259" w:lineRule="auto"/>
              <w:ind w:left="7" w:firstLine="0"/>
              <w:jc w:val="left"/>
            </w:pPr>
            <w:r>
              <w:t xml:space="preserve"> </w:t>
            </w:r>
          </w:p>
          <w:p w:rsidR="002D2FE3" w:rsidRDefault="00CB5F7D">
            <w:pPr>
              <w:spacing w:after="0" w:line="259" w:lineRule="auto"/>
              <w:ind w:left="106" w:firstLine="0"/>
              <w:jc w:val="left"/>
            </w:pPr>
            <w:r>
              <w:t xml:space="preserve">0,00€ </w:t>
            </w:r>
          </w:p>
        </w:tc>
        <w:tc>
          <w:tcPr>
            <w:tcW w:w="708"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12" w:line="259" w:lineRule="auto"/>
              <w:ind w:left="7" w:firstLine="0"/>
            </w:pPr>
            <w:r>
              <w:t>28.000</w:t>
            </w:r>
          </w:p>
          <w:p w:rsidR="002D2FE3" w:rsidRDefault="00CB5F7D">
            <w:pPr>
              <w:spacing w:after="0" w:line="259" w:lineRule="auto"/>
              <w:ind w:left="7" w:firstLine="0"/>
              <w:jc w:val="left"/>
            </w:pPr>
            <w:r>
              <w:t xml:space="preserve">,00€ </w:t>
            </w:r>
          </w:p>
        </w:tc>
        <w:tc>
          <w:tcPr>
            <w:tcW w:w="993"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1" w:line="259" w:lineRule="auto"/>
              <w:ind w:left="29" w:firstLine="0"/>
              <w:jc w:val="center"/>
            </w:pPr>
            <w:r>
              <w:t>0,0</w:t>
            </w:r>
          </w:p>
          <w:p w:rsidR="002D2FE3" w:rsidRDefault="00CB5F7D">
            <w:pPr>
              <w:spacing w:after="0" w:line="259" w:lineRule="auto"/>
              <w:ind w:left="25" w:firstLine="0"/>
              <w:jc w:val="center"/>
            </w:pPr>
            <w:r>
              <w:t xml:space="preserve">0€ </w:t>
            </w:r>
          </w:p>
        </w:tc>
        <w:tc>
          <w:tcPr>
            <w:tcW w:w="707"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8" w:firstLine="0"/>
              <w:jc w:val="left"/>
            </w:pPr>
            <w:r>
              <w:t xml:space="preserve"> </w:t>
            </w:r>
          </w:p>
          <w:p w:rsidR="002D2FE3" w:rsidRDefault="00CB5F7D">
            <w:pPr>
              <w:spacing w:after="6" w:line="259" w:lineRule="auto"/>
              <w:ind w:left="155" w:firstLine="0"/>
              <w:jc w:val="left"/>
            </w:pPr>
            <w:r>
              <w:t>0,00</w:t>
            </w:r>
          </w:p>
          <w:p w:rsidR="002D2FE3" w:rsidRDefault="00CB5F7D">
            <w:pPr>
              <w:spacing w:after="0" w:line="259" w:lineRule="auto"/>
              <w:ind w:left="27" w:firstLine="0"/>
              <w:jc w:val="center"/>
            </w:pPr>
            <w:r>
              <w:t xml:space="preserve">€ </w:t>
            </w:r>
          </w:p>
        </w:tc>
      </w:tr>
      <w:tr w:rsidR="002D2FE3">
        <w:trPr>
          <w:trHeight w:val="779"/>
        </w:trPr>
        <w:tc>
          <w:tcPr>
            <w:tcW w:w="725" w:type="dxa"/>
            <w:tcBorders>
              <w:top w:val="single" w:sz="6" w:space="0" w:color="000000"/>
              <w:left w:val="single" w:sz="6" w:space="0" w:color="000000"/>
              <w:bottom w:val="single" w:sz="6" w:space="0" w:color="000000"/>
              <w:right w:val="nil"/>
            </w:tcBorders>
            <w:shd w:val="clear" w:color="auto" w:fill="F3F3F3"/>
          </w:tcPr>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tc>
        <w:tc>
          <w:tcPr>
            <w:tcW w:w="1136" w:type="dxa"/>
            <w:tcBorders>
              <w:top w:val="single" w:sz="6" w:space="0" w:color="000000"/>
              <w:left w:val="nil"/>
              <w:bottom w:val="single" w:sz="6" w:space="0" w:color="000000"/>
              <w:right w:val="single" w:sz="6" w:space="0" w:color="000000"/>
            </w:tcBorders>
            <w:shd w:val="clear" w:color="auto" w:fill="F3F3F3"/>
            <w:vAlign w:val="bottom"/>
          </w:tcPr>
          <w:p w:rsidR="002D2FE3" w:rsidRDefault="00CB5F7D">
            <w:pPr>
              <w:spacing w:after="0" w:line="259" w:lineRule="auto"/>
              <w:ind w:left="135" w:firstLine="0"/>
              <w:jc w:val="left"/>
            </w:pPr>
            <w:r>
              <w:rPr>
                <w:b/>
              </w:rPr>
              <w:t xml:space="preserve">Totales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0" w:line="259" w:lineRule="auto"/>
              <w:ind w:left="276" w:right="70" w:hanging="214"/>
              <w:jc w:val="left"/>
            </w:pPr>
            <w:r>
              <w:t xml:space="preserve">4.800,0 0 €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2" w:line="259" w:lineRule="auto"/>
              <w:ind w:left="31" w:firstLine="0"/>
            </w:pPr>
            <w:r>
              <w:t>43..200,</w:t>
            </w:r>
          </w:p>
          <w:p w:rsidR="002D2FE3" w:rsidRDefault="00CB5F7D">
            <w:pPr>
              <w:spacing w:after="0" w:line="259" w:lineRule="auto"/>
              <w:ind w:left="5" w:firstLine="0"/>
              <w:jc w:val="center"/>
            </w:pPr>
            <w:r>
              <w:t>00 €</w:t>
            </w:r>
            <w:r>
              <w:rPr>
                <w:rFonts w:ascii="Times New Roman" w:eastAsia="Times New Roman" w:hAnsi="Times New Roman" w:cs="Times New Roman"/>
                <w:sz w:val="24"/>
              </w:rPr>
              <w:t xml:space="preserve"> </w:t>
            </w:r>
          </w:p>
        </w:tc>
        <w:tc>
          <w:tcPr>
            <w:tcW w:w="850"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2" w:line="259" w:lineRule="auto"/>
              <w:ind w:left="58" w:firstLine="0"/>
            </w:pPr>
            <w:r>
              <w:t>33.000,</w:t>
            </w:r>
          </w:p>
          <w:p w:rsidR="002D2FE3" w:rsidRDefault="00CB5F7D">
            <w:pPr>
              <w:spacing w:after="0" w:line="259" w:lineRule="auto"/>
              <w:ind w:left="0" w:right="2" w:firstLine="0"/>
              <w:jc w:val="center"/>
            </w:pPr>
            <w:r>
              <w:t>00 €</w:t>
            </w:r>
            <w:r>
              <w:rPr>
                <w:rFonts w:ascii="Times New Roman" w:eastAsia="Times New Roman" w:hAnsi="Times New Roman" w:cs="Times New Roman"/>
                <w:sz w:val="24"/>
              </w:rP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2" w:line="259" w:lineRule="auto"/>
              <w:ind w:left="60" w:firstLine="0"/>
              <w:jc w:val="left"/>
            </w:pPr>
            <w:r>
              <w:t>3.000,</w:t>
            </w:r>
          </w:p>
          <w:p w:rsidR="002D2FE3" w:rsidRDefault="00CB5F7D">
            <w:pPr>
              <w:spacing w:after="0" w:line="259" w:lineRule="auto"/>
              <w:ind w:left="151" w:firstLine="0"/>
              <w:jc w:val="left"/>
            </w:pPr>
            <w:r>
              <w:t>00 €</w:t>
            </w:r>
            <w:r>
              <w:rPr>
                <w:rFonts w:ascii="Times New Roman" w:eastAsia="Times New Roman" w:hAnsi="Times New Roman" w:cs="Times New Roman"/>
                <w:sz w:val="24"/>
              </w:rPr>
              <w:t xml:space="preserve">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1" w:line="259" w:lineRule="auto"/>
              <w:ind w:left="202" w:firstLine="0"/>
              <w:jc w:val="left"/>
            </w:pPr>
            <w:r>
              <w:t>0,0</w:t>
            </w:r>
          </w:p>
          <w:p w:rsidR="002D2FE3" w:rsidRDefault="00CB5F7D">
            <w:pPr>
              <w:spacing w:after="0" w:line="259" w:lineRule="auto"/>
              <w:ind w:left="230" w:firstLine="0"/>
              <w:jc w:val="left"/>
            </w:pPr>
            <w:r>
              <w:t xml:space="preserve">0€ </w:t>
            </w:r>
          </w:p>
        </w:tc>
        <w:tc>
          <w:tcPr>
            <w:tcW w:w="708"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 w:line="259" w:lineRule="auto"/>
              <w:ind w:left="17" w:firstLine="0"/>
            </w:pPr>
            <w:r>
              <w:t>84.000</w:t>
            </w:r>
          </w:p>
          <w:p w:rsidR="002D2FE3" w:rsidRDefault="00CB5F7D">
            <w:pPr>
              <w:spacing w:after="0" w:line="259" w:lineRule="auto"/>
              <w:ind w:left="108" w:firstLine="0"/>
              <w:jc w:val="left"/>
            </w:pPr>
            <w:r>
              <w:t>,00 €</w:t>
            </w:r>
            <w:r>
              <w:rPr>
                <w:rFonts w:ascii="Times New Roman" w:eastAsia="Times New Roman" w:hAnsi="Times New Roman" w:cs="Times New Roman"/>
                <w:sz w:val="24"/>
              </w:rPr>
              <w:t xml:space="preserve"> </w:t>
            </w:r>
          </w:p>
        </w:tc>
        <w:tc>
          <w:tcPr>
            <w:tcW w:w="993"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1" w:line="259" w:lineRule="auto"/>
              <w:ind w:left="29" w:firstLine="0"/>
              <w:jc w:val="center"/>
            </w:pPr>
            <w:r>
              <w:t>0,0</w:t>
            </w:r>
          </w:p>
          <w:p w:rsidR="002D2FE3" w:rsidRDefault="00CB5F7D">
            <w:pPr>
              <w:spacing w:after="0" w:line="259" w:lineRule="auto"/>
              <w:ind w:left="25" w:firstLine="0"/>
              <w:jc w:val="center"/>
            </w:pPr>
            <w:r>
              <w:t xml:space="preserve">0€ </w:t>
            </w:r>
          </w:p>
        </w:tc>
        <w:tc>
          <w:tcPr>
            <w:tcW w:w="707"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8" w:firstLine="0"/>
              <w:jc w:val="left"/>
            </w:pPr>
            <w:r>
              <w:t xml:space="preserve"> </w:t>
            </w:r>
          </w:p>
          <w:p w:rsidR="002D2FE3" w:rsidRDefault="00CB5F7D">
            <w:pPr>
              <w:spacing w:after="6" w:line="259" w:lineRule="auto"/>
              <w:ind w:left="155" w:firstLine="0"/>
              <w:jc w:val="left"/>
            </w:pPr>
            <w:r>
              <w:t>0,00</w:t>
            </w:r>
          </w:p>
          <w:p w:rsidR="002D2FE3" w:rsidRDefault="00CB5F7D">
            <w:pPr>
              <w:spacing w:after="0" w:line="259" w:lineRule="auto"/>
              <w:ind w:left="27" w:firstLine="0"/>
              <w:jc w:val="center"/>
            </w:pPr>
            <w:r>
              <w:t xml:space="preserve">€ </w:t>
            </w:r>
          </w:p>
        </w:tc>
      </w:tr>
    </w:tbl>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 xml:space="preserve">Quinta. - Periodo de vigencia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3164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610083" name="Group 61008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0659" name="Rectangle 5065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0660" name="Rectangle 5066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200 de 269 </w:t>
                              </w:r>
                            </w:p>
                          </w:txbxContent>
                        </wps:txbx>
                        <wps:bodyPr horzOverflow="overflow" vert="horz" lIns="0" tIns="0" rIns="0" bIns="0" rtlCol="0">
                          <a:noAutofit/>
                        </wps:bodyPr>
                      </wps:wsp>
                    </wpg:wgp>
                  </a:graphicData>
                </a:graphic>
              </wp:anchor>
            </w:drawing>
          </mc:Choice>
          <mc:Fallback xmlns:a="http://schemas.openxmlformats.org/drawingml/2006/main">
            <w:pict>
              <v:group id="Group 610083" style="width:12.7031pt;height:279.366pt;position:absolute;mso-position-horizontal-relative:page;mso-position-horizontal:absolute;margin-left:682.278pt;mso-position-vertical-relative:page;margin-top:532.554pt;" coordsize="1613,35479">
                <v:rect id="Rectangle 5065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066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200 de 269 </w:t>
                        </w:r>
                      </w:p>
                    </w:txbxContent>
                  </v:textbox>
                </v:rect>
                <w10:wrap type="square"/>
              </v:group>
            </w:pict>
          </mc:Fallback>
        </mc:AlternateContent>
      </w:r>
      <w:r>
        <w:t xml:space="preserve"> El periodo de vigencia de la adhesión será el del Acuerdo Marco de referencia, sin que sea posible la revocación o renuncia unilateral de ninguna de las partes,</w:t>
      </w:r>
      <w:r>
        <w:t xml:space="preserve"> salvo casos de fuerza mayor, y en todo caso, con los efectos previstos en la normativa en vigor en materia de contratación del sector público.  </w:t>
      </w:r>
    </w:p>
    <w:p w:rsidR="002D2FE3" w:rsidRDefault="00CB5F7D">
      <w:pPr>
        <w:spacing w:after="98"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112" w:line="248" w:lineRule="auto"/>
        <w:ind w:left="53" w:right="962"/>
      </w:pPr>
      <w:r>
        <w:rPr>
          <w:b/>
        </w:rPr>
        <w:t xml:space="preserve">Sexta. - Comisión de seguimiento  </w:t>
      </w:r>
    </w:p>
    <w:p w:rsidR="002D2FE3" w:rsidRDefault="00CB5F7D">
      <w:pPr>
        <w:ind w:left="69" w:right="967"/>
      </w:pPr>
      <w:r>
        <w:t>Para la gestión, seguimiento y control de la presente se constituye una</w:t>
      </w:r>
      <w:r>
        <w:t xml:space="preserve"> Comisión de Seguimiento compuesta por la persona titular de la Dirección Insular de Modernización del CIT o quien él mismo designe y una persona representante de cada entidad, cuyos datos se incluyen en el </w:t>
      </w:r>
      <w:r>
        <w:rPr>
          <w:b/>
        </w:rPr>
        <w:t>Anexo III.</w:t>
      </w:r>
      <w:r>
        <w:t xml:space="preserve"> </w:t>
      </w:r>
      <w:r>
        <w:rPr>
          <w:rFonts w:ascii="Times New Roman" w:eastAsia="Times New Roman" w:hAnsi="Times New Roman" w:cs="Times New Roman"/>
          <w:sz w:val="24"/>
        </w:rPr>
        <w:t xml:space="preserve"> </w:t>
      </w:r>
    </w:p>
    <w:p w:rsidR="002D2FE3" w:rsidRDefault="00CB5F7D">
      <w:pPr>
        <w:ind w:left="69" w:right="967"/>
      </w:pPr>
      <w:r>
        <w:t>La Comisión se reunirá a petición de</w:t>
      </w:r>
      <w:r>
        <w:t xml:space="preserve"> cualquiera de las partes firmantes. </w:t>
      </w:r>
    </w:p>
    <w:p w:rsidR="002D2FE3" w:rsidRDefault="00CB5F7D">
      <w:pPr>
        <w:ind w:left="69" w:right="967"/>
      </w:pPr>
      <w:r>
        <w:t>El funcionamiento de la Comisión se regirá por las normas contenidas en los artículos 15 y siguientes de la Ley 40/2015, de 1 de octubre, de Régimen Jurídico del Sector Público. Los acuerdos de la Comisión de Seguimien</w:t>
      </w:r>
      <w:r>
        <w:t xml:space="preserve">to serán adoptados mediante el consenso de sus integrantes.  </w:t>
      </w:r>
    </w:p>
    <w:p w:rsidR="002D2FE3" w:rsidRDefault="00CB5F7D">
      <w:pPr>
        <w:ind w:left="69" w:right="967"/>
      </w:pPr>
      <w:r>
        <w:t xml:space="preserve">Corresponden a la Comisión de Seguimiento las siguientes funciones:  </w:t>
      </w:r>
    </w:p>
    <w:p w:rsidR="002D2FE3" w:rsidRDefault="00CB5F7D">
      <w:pPr>
        <w:numPr>
          <w:ilvl w:val="0"/>
          <w:numId w:val="58"/>
        </w:numPr>
        <w:ind w:right="967" w:hanging="247"/>
      </w:pPr>
      <w:r>
        <w:t xml:space="preserve">Seguimiento de los deberes y derechos indicados en el Protocolo </w:t>
      </w:r>
    </w:p>
    <w:p w:rsidR="002D2FE3" w:rsidRDefault="00CB5F7D">
      <w:pPr>
        <w:numPr>
          <w:ilvl w:val="0"/>
          <w:numId w:val="58"/>
        </w:numPr>
        <w:ind w:right="967" w:hanging="247"/>
      </w:pPr>
      <w:r>
        <w:t xml:space="preserve">Resolución de las cuestiones relativas a la interpretación </w:t>
      </w:r>
      <w:r>
        <w:t xml:space="preserve">y cumplimiento. En caso de falta consenso, se estará a lo dispuesto por la persona titular de la Dirección Insular de Modernización del CIT. </w:t>
      </w:r>
    </w:p>
    <w:p w:rsidR="002D2FE3" w:rsidRDefault="00CB5F7D">
      <w:pPr>
        <w:spacing w:after="95" w:line="259" w:lineRule="auto"/>
        <w:ind w:left="766" w:firstLine="0"/>
        <w:jc w:val="left"/>
      </w:pPr>
      <w:r>
        <w:t xml:space="preserve"> </w:t>
      </w:r>
    </w:p>
    <w:p w:rsidR="002D2FE3" w:rsidRDefault="00CB5F7D">
      <w:pPr>
        <w:spacing w:after="112" w:line="248" w:lineRule="auto"/>
        <w:ind w:left="53" w:right="962"/>
      </w:pPr>
      <w:r>
        <w:rPr>
          <w:b/>
        </w:rPr>
        <w:t xml:space="preserve"> ANEXO I.- REQUERIMIENTOS AL OPERADOR ECONÓMICO </w:t>
      </w:r>
    </w:p>
    <w:p w:rsidR="002D2FE3" w:rsidRDefault="00CB5F7D">
      <w:pPr>
        <w:spacing w:after="100" w:line="259" w:lineRule="auto"/>
        <w:ind w:left="58" w:firstLine="0"/>
        <w:jc w:val="left"/>
      </w:pPr>
      <w:r>
        <w:rPr>
          <w:b/>
        </w:rPr>
        <w:t xml:space="preserve">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3267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2040" name="Group 55204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0844" name="Rectangle 5084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0845" name="Rectangle 50845"/>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201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2040" style="width:12.7031pt;height:279.366pt;position:absolute;mso-position-horizontal-relative:page;mso-position-horizontal:absolute;margin-left:682.278pt;mso-position-vertical-relative:page;margin-top:532.554pt;" coordsize="1613,35479">
                <v:rect id="Rectangle 5084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084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201 de 269 </w:t>
                        </w:r>
                      </w:p>
                    </w:txbxContent>
                  </v:textbox>
                </v:rect>
                <w10:wrap type="square"/>
              </v:group>
            </w:pict>
          </mc:Fallback>
        </mc:AlternateContent>
      </w:r>
      <w:r>
        <w:t xml:space="preserve"> En el procedimiento de contratación conjunta a realizar, se </w:t>
      </w:r>
      <w:r>
        <w:t xml:space="preserve">van a plantear los requerimientos a los operadores económicos recogidos en el Borrador de </w:t>
      </w:r>
      <w:r>
        <w:rPr>
          <w:b/>
        </w:rPr>
        <w:t xml:space="preserve">Pliego de Prescripciones Técnicas </w:t>
      </w:r>
      <w:r>
        <w:t xml:space="preserve">adjunto al protocolo, y que podrá sufrir cambios menores durante la preparación de la licitación del Acuerdo Marco. </w:t>
      </w:r>
      <w:r>
        <w:rPr>
          <w:rFonts w:ascii="Times New Roman" w:eastAsia="Times New Roman" w:hAnsi="Times New Roman" w:cs="Times New Roman"/>
          <w:sz w:val="24"/>
        </w:rPr>
        <w:t xml:space="preserve"> </w:t>
      </w:r>
    </w:p>
    <w:p w:rsidR="002D2FE3" w:rsidRDefault="00CB5F7D">
      <w:pPr>
        <w:spacing w:after="95" w:line="259" w:lineRule="auto"/>
        <w:ind w:left="58" w:firstLine="0"/>
        <w:jc w:val="left"/>
      </w:pPr>
      <w:r>
        <w:t xml:space="preserve"> </w:t>
      </w:r>
    </w:p>
    <w:p w:rsidR="002D2FE3" w:rsidRDefault="00CB5F7D">
      <w:pPr>
        <w:spacing w:after="112" w:line="248" w:lineRule="auto"/>
        <w:ind w:left="53" w:right="962"/>
      </w:pPr>
      <w:r>
        <w:rPr>
          <w:b/>
        </w:rPr>
        <w:t>ANEXO II.- D</w:t>
      </w:r>
      <w:r>
        <w:rPr>
          <w:b/>
        </w:rPr>
        <w:t xml:space="preserve">ATOS A APORTAR POR LA ENTIDAD QUE SE ADHIERE </w:t>
      </w:r>
    </w:p>
    <w:p w:rsidR="002D2FE3" w:rsidRDefault="00CB5F7D">
      <w:pPr>
        <w:spacing w:after="98" w:line="259" w:lineRule="auto"/>
        <w:ind w:left="58" w:firstLine="0"/>
        <w:jc w:val="left"/>
      </w:pPr>
      <w:r>
        <w:rPr>
          <w:b/>
        </w:rPr>
        <w:t xml:space="preserve"> </w:t>
      </w:r>
    </w:p>
    <w:p w:rsidR="002D2FE3" w:rsidRDefault="00CB5F7D">
      <w:pPr>
        <w:ind w:left="69" w:right="967"/>
      </w:pPr>
      <w:r>
        <w:t xml:space="preserve">En este apartado se </w:t>
      </w:r>
      <w:r>
        <w:rPr>
          <w:b/>
        </w:rPr>
        <w:t>incluyen las tablas, que incluirán como Anexos del Pliego de Prescripciones Técnicas</w:t>
      </w:r>
      <w:r>
        <w:t>, con la información necesaria de la entidad que se adhiere, para la determinación del alcance de los se</w:t>
      </w:r>
      <w:r>
        <w:t xml:space="preserve">rvicios y el importe del valor estimado de licitación del Acuerdo Marco. </w:t>
      </w:r>
      <w:r>
        <w:rPr>
          <w:rFonts w:ascii="Times New Roman" w:eastAsia="Times New Roman" w:hAnsi="Times New Roman" w:cs="Times New Roman"/>
          <w:sz w:val="24"/>
        </w:rPr>
        <w:t xml:space="preserve"> </w:t>
      </w:r>
    </w:p>
    <w:p w:rsidR="002D2FE3" w:rsidRDefault="00CB5F7D">
      <w:pPr>
        <w:spacing w:after="95" w:line="259" w:lineRule="auto"/>
        <w:ind w:left="58" w:firstLine="0"/>
        <w:jc w:val="left"/>
      </w:pPr>
      <w:r>
        <w:t xml:space="preserve"> </w:t>
      </w:r>
    </w:p>
    <w:p w:rsidR="002D2FE3" w:rsidRDefault="00CB5F7D">
      <w:pPr>
        <w:spacing w:after="112" w:line="248" w:lineRule="auto"/>
        <w:ind w:left="53" w:right="962"/>
      </w:pPr>
      <w:r>
        <w:rPr>
          <w:b/>
        </w:rPr>
        <w:t xml:space="preserve">ANEXO III.- COMPONENTES DE LA COMISIÓN DE SEGUIMIENTO  </w:t>
      </w:r>
    </w:p>
    <w:p w:rsidR="002D2FE3" w:rsidRDefault="00CB5F7D">
      <w:pPr>
        <w:spacing w:after="103" w:line="259" w:lineRule="auto"/>
        <w:ind w:left="58" w:firstLine="0"/>
        <w:jc w:val="left"/>
      </w:pPr>
      <w:r>
        <w:rPr>
          <w:b/>
        </w:rPr>
        <w:t xml:space="preserve"> </w:t>
      </w:r>
    </w:p>
    <w:p w:rsidR="002D2FE3" w:rsidRDefault="00CB5F7D">
      <w:pPr>
        <w:ind w:left="69" w:right="967"/>
      </w:pPr>
      <w:r>
        <w:t xml:space="preserve">La Comisión de Seguimiento del Protocolo estará compuesta por: </w:t>
      </w:r>
    </w:p>
    <w:p w:rsidR="002D2FE3" w:rsidRDefault="00CB5F7D">
      <w:pPr>
        <w:spacing w:after="152" w:line="248" w:lineRule="auto"/>
        <w:ind w:left="53" w:right="962"/>
      </w:pPr>
      <w:r>
        <w:rPr>
          <w:b/>
        </w:rPr>
        <w:t xml:space="preserve">Por la Dirección Insular de Modernización del CIT:  </w:t>
      </w:r>
    </w:p>
    <w:p w:rsidR="002D2FE3" w:rsidRDefault="00CB5F7D">
      <w:pPr>
        <w:numPr>
          <w:ilvl w:val="0"/>
          <w:numId w:val="59"/>
        </w:numPr>
        <w:ind w:left="963" w:right="965" w:hanging="197"/>
      </w:pPr>
      <w:r>
        <w:t xml:space="preserve">La persona titular de la Dirección Insular, o persona en quien delegue. </w:t>
      </w:r>
    </w:p>
    <w:p w:rsidR="002D2FE3" w:rsidRDefault="00CB5F7D">
      <w:pPr>
        <w:spacing w:after="112" w:line="259" w:lineRule="auto"/>
        <w:ind w:left="766" w:firstLine="0"/>
        <w:jc w:val="left"/>
      </w:pPr>
      <w:r>
        <w:t xml:space="preserve"> </w:t>
      </w:r>
    </w:p>
    <w:p w:rsidR="002D2FE3" w:rsidRDefault="00CB5F7D">
      <w:pPr>
        <w:spacing w:after="112" w:line="248" w:lineRule="auto"/>
        <w:ind w:left="53" w:right="962"/>
      </w:pPr>
      <w:r>
        <w:rPr>
          <w:b/>
        </w:rPr>
        <w:t xml:space="preserve"> Por la Entidad que se adhiere:</w:t>
      </w:r>
      <w:r>
        <w:t xml:space="preserve"> </w:t>
      </w:r>
      <w:r>
        <w:rPr>
          <w:rFonts w:ascii="Times New Roman" w:eastAsia="Times New Roman" w:hAnsi="Times New Roman" w:cs="Times New Roman"/>
          <w:sz w:val="24"/>
        </w:rPr>
        <w:t xml:space="preserve"> </w:t>
      </w:r>
    </w:p>
    <w:p w:rsidR="002D2FE3" w:rsidRDefault="00CB5F7D">
      <w:pPr>
        <w:numPr>
          <w:ilvl w:val="0"/>
          <w:numId w:val="59"/>
        </w:numPr>
        <w:spacing w:after="112" w:line="248" w:lineRule="auto"/>
        <w:ind w:left="963" w:right="965" w:hanging="197"/>
      </w:pPr>
      <w:r>
        <w:t xml:space="preserve">Nombre entidad: </w:t>
      </w:r>
      <w:r>
        <w:rPr>
          <w:b/>
        </w:rPr>
        <w:t>Ayuntamiento de Candelaria</w:t>
      </w:r>
      <w:r>
        <w:rPr>
          <w:rFonts w:ascii="Times New Roman" w:eastAsia="Times New Roman" w:hAnsi="Times New Roman" w:cs="Times New Roman"/>
          <w:sz w:val="24"/>
        </w:rPr>
        <w:t xml:space="preserve"> </w:t>
      </w:r>
    </w:p>
    <w:p w:rsidR="002D2FE3" w:rsidRDefault="00CB5F7D">
      <w:pPr>
        <w:numPr>
          <w:ilvl w:val="0"/>
          <w:numId w:val="59"/>
        </w:numPr>
        <w:spacing w:after="143"/>
        <w:ind w:left="963" w:right="965" w:hanging="197"/>
      </w:pPr>
      <w:r>
        <w:t xml:space="preserve">Nombre y Apellidos persona responsable/contacto: </w:t>
      </w:r>
      <w:r>
        <w:rPr>
          <w:b/>
        </w:rPr>
        <w:t>María del Pilar Chico Delgado</w:t>
      </w:r>
      <w:r>
        <w:rPr>
          <w:rFonts w:ascii="Times New Roman" w:eastAsia="Times New Roman" w:hAnsi="Times New Roman" w:cs="Times New Roman"/>
          <w:sz w:val="24"/>
        </w:rPr>
        <w:t xml:space="preserve"> </w:t>
      </w:r>
    </w:p>
    <w:p w:rsidR="002D2FE3" w:rsidRDefault="00CB5F7D">
      <w:pPr>
        <w:numPr>
          <w:ilvl w:val="0"/>
          <w:numId w:val="59"/>
        </w:numPr>
        <w:spacing w:after="90" w:line="248" w:lineRule="auto"/>
        <w:ind w:left="963" w:right="965" w:hanging="197"/>
      </w:pPr>
      <w:r>
        <w:t xml:space="preserve">Cargo: </w:t>
      </w:r>
      <w:r>
        <w:rPr>
          <w:b/>
        </w:rPr>
        <w:t>Técnica de Administración General”</w:t>
      </w:r>
      <w:r>
        <w:rPr>
          <w:rFonts w:ascii="Times New Roman" w:eastAsia="Times New Roman" w:hAnsi="Times New Roman" w:cs="Times New Roman"/>
          <w:sz w:val="24"/>
        </w:rPr>
        <w:t xml:space="preserve"> </w:t>
      </w:r>
    </w:p>
    <w:p w:rsidR="002D2FE3" w:rsidRDefault="00CB5F7D">
      <w:pPr>
        <w:ind w:left="69" w:right="967"/>
      </w:pPr>
      <w:r>
        <w:t xml:space="preserve">TERCERO. - Dar conformidad al borrador del Pliego de Prescripciones Técnicas que han de regir el Acuerdo Marco para la prestación de “Servicios Postales” del Cabildo Insular de Tenerife, del siguiente tenor literal: </w:t>
      </w:r>
    </w:p>
    <w:p w:rsidR="002D2FE3" w:rsidRDefault="00CB5F7D">
      <w:pPr>
        <w:spacing w:after="100" w:line="259" w:lineRule="auto"/>
        <w:ind w:left="58" w:firstLine="0"/>
        <w:jc w:val="left"/>
      </w:pPr>
      <w:r>
        <w:rPr>
          <w:b/>
        </w:rPr>
        <w:t xml:space="preserve"> </w:t>
      </w:r>
    </w:p>
    <w:p w:rsidR="002D2FE3" w:rsidRDefault="00CB5F7D">
      <w:pPr>
        <w:spacing w:after="112" w:line="248" w:lineRule="auto"/>
        <w:ind w:left="53" w:right="962"/>
      </w:pPr>
      <w:r>
        <w:rPr>
          <w:b/>
        </w:rPr>
        <w:t xml:space="preserve">“PLIEGO DE PRESCRIPCIONES TECNICAS QUE HA DE REGIR EL ACUERDO MARCO PARA LOS SERVICIOS POSTALES DEL CABILDO INSULAR DE TENERIFE  </w:t>
      </w:r>
    </w:p>
    <w:p w:rsidR="002D2FE3" w:rsidRDefault="00CB5F7D">
      <w:pPr>
        <w:spacing w:after="98" w:line="259" w:lineRule="auto"/>
        <w:ind w:left="58" w:firstLine="0"/>
        <w:jc w:val="left"/>
      </w:pPr>
      <w:r>
        <w:rPr>
          <w:b/>
        </w:rPr>
        <w:t xml:space="preserve"> </w:t>
      </w:r>
    </w:p>
    <w:p w:rsidR="002D2FE3" w:rsidRDefault="00CB5F7D">
      <w:pPr>
        <w:spacing w:after="112" w:line="248" w:lineRule="auto"/>
        <w:ind w:left="53" w:right="962"/>
      </w:pPr>
      <w:r>
        <w:rPr>
          <w:b/>
        </w:rPr>
        <w:t xml:space="preserve">INDICE  </w:t>
      </w:r>
    </w:p>
    <w:p w:rsidR="002D2FE3" w:rsidRDefault="00CB5F7D">
      <w:pPr>
        <w:spacing w:after="103" w:line="259" w:lineRule="auto"/>
        <w:ind w:left="58" w:firstLine="0"/>
        <w:jc w:val="left"/>
      </w:pPr>
      <w:r>
        <w:rPr>
          <w:b/>
        </w:rPr>
        <w:t xml:space="preserve"> </w:t>
      </w:r>
    </w:p>
    <w:p w:rsidR="002D2FE3" w:rsidRDefault="00CB5F7D">
      <w:pPr>
        <w:numPr>
          <w:ilvl w:val="0"/>
          <w:numId w:val="60"/>
        </w:numPr>
        <w:ind w:right="967" w:hanging="247"/>
      </w:pPr>
      <w:r>
        <w:t xml:space="preserve">Objeto del Acuerdo Marco  </w:t>
      </w:r>
    </w:p>
    <w:p w:rsidR="002D2FE3" w:rsidRDefault="00CB5F7D">
      <w:pPr>
        <w:numPr>
          <w:ilvl w:val="0"/>
          <w:numId w:val="60"/>
        </w:numPr>
        <w:ind w:right="967" w:hanging="247"/>
      </w:pPr>
      <w:r>
        <w:t xml:space="preserve">Servicios sujetos al Acuerdo Marco  </w:t>
      </w:r>
    </w:p>
    <w:p w:rsidR="002D2FE3" w:rsidRDefault="00CB5F7D">
      <w:pPr>
        <w:numPr>
          <w:ilvl w:val="0"/>
          <w:numId w:val="60"/>
        </w:numPr>
        <w:ind w:right="967" w:hanging="247"/>
      </w:pPr>
      <w:r>
        <w:t xml:space="preserve">Lotes  </w:t>
      </w:r>
    </w:p>
    <w:p w:rsidR="002D2FE3" w:rsidRDefault="00CB5F7D">
      <w:pPr>
        <w:numPr>
          <w:ilvl w:val="0"/>
          <w:numId w:val="60"/>
        </w:numPr>
        <w:ind w:right="967" w:hanging="247"/>
      </w:pPr>
      <w:r>
        <w:t xml:space="preserve">Alcance y descripción del trabajo  </w:t>
      </w:r>
    </w:p>
    <w:p w:rsidR="002D2FE3" w:rsidRDefault="00CB5F7D">
      <w:pPr>
        <w:numPr>
          <w:ilvl w:val="0"/>
          <w:numId w:val="60"/>
        </w:numPr>
        <w:ind w:right="967" w:hanging="247"/>
      </w:pPr>
      <w:r>
        <w:t>Factu</w:t>
      </w:r>
      <w:r>
        <w:t xml:space="preserve">ración  </w:t>
      </w:r>
    </w:p>
    <w:p w:rsidR="002D2FE3" w:rsidRDefault="00CB5F7D">
      <w:pPr>
        <w:numPr>
          <w:ilvl w:val="0"/>
          <w:numId w:val="60"/>
        </w:numPr>
        <w:ind w:right="967" w:hanging="247"/>
      </w:pPr>
      <w:r>
        <w:t xml:space="preserve">Información  </w:t>
      </w:r>
    </w:p>
    <w:p w:rsidR="002D2FE3" w:rsidRDefault="00CB5F7D">
      <w:pPr>
        <w:numPr>
          <w:ilvl w:val="0"/>
          <w:numId w:val="60"/>
        </w:numPr>
        <w:ind w:right="967" w:hanging="247"/>
      </w:pPr>
      <w:r>
        <w:rPr>
          <w:rFonts w:ascii="Calibri" w:eastAsia="Calibri" w:hAnsi="Calibri" w:cs="Calibri"/>
          <w:noProof/>
        </w:rPr>
        <mc:AlternateContent>
          <mc:Choice Requires="wpg">
            <w:drawing>
              <wp:anchor distT="0" distB="0" distL="114300" distR="114300" simplePos="0" relativeHeight="25193369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1934" name="Group 55193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0944" name="Rectangle 5094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0945" name="Rectangle 50945"/>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202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1934" style="width:12.7031pt;height:279.366pt;position:absolute;mso-position-horizontal-relative:page;mso-position-horizontal:absolute;margin-left:682.278pt;mso-position-vertical-relative:page;margin-top:532.554pt;" coordsize="1613,35479">
                <v:rect id="Rectangle 5094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094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202 de 269 </w:t>
                        </w:r>
                      </w:p>
                    </w:txbxContent>
                  </v:textbox>
                </v:rect>
                <w10:wrap type="square"/>
              </v:group>
            </w:pict>
          </mc:Fallback>
        </mc:AlternateContent>
      </w:r>
      <w:r>
        <w:t xml:space="preserve">Protección de datos y confidencialidad de la información  </w:t>
      </w:r>
    </w:p>
    <w:p w:rsidR="002D2FE3" w:rsidRDefault="00CB5F7D">
      <w:pPr>
        <w:numPr>
          <w:ilvl w:val="0"/>
          <w:numId w:val="60"/>
        </w:numPr>
        <w:ind w:right="967" w:hanging="247"/>
      </w:pPr>
      <w:r>
        <w:t xml:space="preserve">Anexos  </w:t>
      </w:r>
    </w:p>
    <w:p w:rsidR="002D2FE3" w:rsidRDefault="00CB5F7D">
      <w:pPr>
        <w:spacing w:after="98" w:line="259" w:lineRule="auto"/>
        <w:ind w:left="58" w:firstLine="0"/>
        <w:jc w:val="left"/>
      </w:pPr>
      <w:r>
        <w:rPr>
          <w:b/>
        </w:rPr>
        <w:t xml:space="preserve"> </w:t>
      </w:r>
    </w:p>
    <w:p w:rsidR="002D2FE3" w:rsidRDefault="00CB5F7D">
      <w:pPr>
        <w:numPr>
          <w:ilvl w:val="0"/>
          <w:numId w:val="61"/>
        </w:numPr>
        <w:spacing w:after="112" w:line="248" w:lineRule="auto"/>
        <w:ind w:right="962" w:hanging="247"/>
      </w:pPr>
      <w:r>
        <w:rPr>
          <w:b/>
        </w:rPr>
        <w:t xml:space="preserve">OBJETO DEL ACUERDO MARCO  </w:t>
      </w:r>
    </w:p>
    <w:p w:rsidR="002D2FE3" w:rsidRDefault="00CB5F7D">
      <w:pPr>
        <w:spacing w:after="98" w:line="259" w:lineRule="auto"/>
        <w:ind w:left="58" w:firstLine="0"/>
        <w:jc w:val="left"/>
      </w:pPr>
      <w:r>
        <w:rPr>
          <w:b/>
        </w:rPr>
        <w:t xml:space="preserve"> </w:t>
      </w:r>
    </w:p>
    <w:p w:rsidR="002D2FE3" w:rsidRDefault="00CB5F7D">
      <w:pPr>
        <w:numPr>
          <w:ilvl w:val="1"/>
          <w:numId w:val="61"/>
        </w:numPr>
        <w:ind w:right="967" w:hanging="430"/>
      </w:pPr>
      <w:r>
        <w:t>El objeto del Acuerdo Marco es la prestación de servicios postales para el Excmo. Cabildo Insular de Tenerife, sus Organismos Autónomos, Entidades de derecho</w:t>
      </w:r>
      <w:r>
        <w:t xml:space="preserve"> público y demás entidades adheridas, de acuerdo con las especificaciones que se detallan en el presente pliego de prescripciones técnicas. </w:t>
      </w:r>
      <w:r>
        <w:rPr>
          <w:rFonts w:ascii="Times New Roman" w:eastAsia="Times New Roman" w:hAnsi="Times New Roman" w:cs="Times New Roman"/>
          <w:sz w:val="24"/>
        </w:rPr>
        <w:t xml:space="preserve"> </w:t>
      </w:r>
    </w:p>
    <w:p w:rsidR="002D2FE3" w:rsidRDefault="00CB5F7D">
      <w:pPr>
        <w:numPr>
          <w:ilvl w:val="1"/>
          <w:numId w:val="61"/>
        </w:numPr>
        <w:ind w:right="967" w:hanging="430"/>
      </w:pPr>
      <w:r>
        <w:t>Sin perjuicio de las particularidades que se indican en el pliego, la prestación de los servicios postales se ajus</w:t>
      </w:r>
      <w:r>
        <w:t>tara a lo dispuesto en la Ley 43/2010, de 30 de diciembre, del servicio postal universal, de los derechos de los usuarios y del mercado postal, así como en las disposiciones que la desarrollan</w:t>
      </w:r>
      <w:r>
        <w:rPr>
          <w:b/>
        </w:rPr>
        <w:t xml:space="preserve">. </w:t>
      </w:r>
      <w:r>
        <w:rPr>
          <w:rFonts w:ascii="Times New Roman" w:eastAsia="Times New Roman" w:hAnsi="Times New Roman" w:cs="Times New Roman"/>
          <w:sz w:val="24"/>
        </w:rPr>
        <w:t xml:space="preserve"> </w:t>
      </w:r>
    </w:p>
    <w:p w:rsidR="002D2FE3" w:rsidRDefault="00CB5F7D">
      <w:pPr>
        <w:spacing w:after="114" w:line="259" w:lineRule="auto"/>
        <w:ind w:left="58" w:firstLine="0"/>
        <w:jc w:val="left"/>
      </w:pPr>
      <w:r>
        <w:rPr>
          <w:b/>
        </w:rPr>
        <w:t xml:space="preserve"> </w:t>
      </w:r>
    </w:p>
    <w:p w:rsidR="002D2FE3" w:rsidRDefault="00CB5F7D">
      <w:pPr>
        <w:numPr>
          <w:ilvl w:val="0"/>
          <w:numId w:val="61"/>
        </w:numPr>
        <w:spacing w:after="88" w:line="248" w:lineRule="auto"/>
        <w:ind w:right="962" w:hanging="247"/>
      </w:pPr>
      <w:r>
        <w:rPr>
          <w:b/>
        </w:rPr>
        <w:t xml:space="preserve">SERVICIOS SUJETOS AL ACUERDO MARCO </w:t>
      </w:r>
      <w:r>
        <w:rPr>
          <w:rFonts w:ascii="Times New Roman" w:eastAsia="Times New Roman" w:hAnsi="Times New Roman" w:cs="Times New Roman"/>
          <w:sz w:val="24"/>
        </w:rPr>
        <w:t xml:space="preserve"> </w:t>
      </w:r>
    </w:p>
    <w:p w:rsidR="002D2FE3" w:rsidRDefault="00CB5F7D">
      <w:pPr>
        <w:numPr>
          <w:ilvl w:val="1"/>
          <w:numId w:val="61"/>
        </w:numPr>
        <w:ind w:right="967" w:hanging="430"/>
      </w:pPr>
      <w:r>
        <w:t>Se consideran prestac</w:t>
      </w:r>
      <w:r>
        <w:t xml:space="preserve">iones incluidas en el ámbito del Acuerdo Marco la recogida, admisión, clasificación, tratamiento, curso, transporte, distribución y entrega de los envíos postales con sus prestaciones adicionales y/o específicas que requieran los diferentes servicios, con </w:t>
      </w:r>
      <w:r>
        <w:t xml:space="preserve">las garantías y modalidades establecidas por la normativa vigente. </w:t>
      </w:r>
      <w:r>
        <w:rPr>
          <w:rFonts w:ascii="Times New Roman" w:eastAsia="Times New Roman" w:hAnsi="Times New Roman" w:cs="Times New Roman"/>
          <w:sz w:val="24"/>
        </w:rPr>
        <w:t xml:space="preserve"> </w:t>
      </w:r>
    </w:p>
    <w:p w:rsidR="002D2FE3" w:rsidRDefault="00CB5F7D">
      <w:pPr>
        <w:numPr>
          <w:ilvl w:val="1"/>
          <w:numId w:val="61"/>
        </w:numPr>
        <w:spacing w:after="88"/>
        <w:ind w:right="967" w:hanging="430"/>
      </w:pPr>
      <w:r>
        <w:t xml:space="preserve">Quedan excluidas del mismo aquellas tareas específicas previas y adicionales, como el diseño del envío, propias de las campañas de envíos masivos. </w:t>
      </w:r>
      <w:r>
        <w:rPr>
          <w:rFonts w:ascii="Times New Roman" w:eastAsia="Times New Roman" w:hAnsi="Times New Roman" w:cs="Times New Roman"/>
          <w:sz w:val="24"/>
        </w:rPr>
        <w:t xml:space="preserve"> </w:t>
      </w:r>
    </w:p>
    <w:p w:rsidR="002D2FE3" w:rsidRDefault="00CB5F7D">
      <w:pPr>
        <w:numPr>
          <w:ilvl w:val="1"/>
          <w:numId w:val="61"/>
        </w:numPr>
        <w:ind w:right="967" w:hanging="430"/>
      </w:pPr>
      <w:r>
        <w:t>A los efectos de este pliego los servi</w:t>
      </w:r>
      <w:r>
        <w:t xml:space="preserve">cios se clasificarán en </w:t>
      </w:r>
      <w:r>
        <w:rPr>
          <w:b/>
          <w:i/>
        </w:rPr>
        <w:t>servicios principales</w:t>
      </w:r>
      <w:r>
        <w:rPr>
          <w:b/>
        </w:rPr>
        <w:t>,</w:t>
      </w:r>
      <w:r>
        <w:t xml:space="preserve"> que formar la actividad específica del envío, y servicios adicionales, que son los servicios que se pueden combinar con algún servicio principal para mejorar su prestación. Los servicios principales sujetos al</w:t>
      </w:r>
      <w:r>
        <w:t xml:space="preserve"> presente Acuerdo Marco son los siguientes: </w:t>
      </w:r>
      <w:r>
        <w:rPr>
          <w:rFonts w:ascii="Times New Roman" w:eastAsia="Times New Roman" w:hAnsi="Times New Roman" w:cs="Times New Roman"/>
          <w:sz w:val="24"/>
        </w:rPr>
        <w:t xml:space="preserve"> </w:t>
      </w:r>
    </w:p>
    <w:p w:rsidR="002D2FE3" w:rsidRDefault="00CB5F7D">
      <w:pPr>
        <w:numPr>
          <w:ilvl w:val="3"/>
          <w:numId w:val="62"/>
        </w:numPr>
        <w:ind w:left="903" w:right="967" w:hanging="137"/>
      </w:pPr>
      <w:r>
        <w:t xml:space="preserve">Cartas y tarjetas (nacional e internacional, urgente y no urgente y ordinaria y certificada)  </w:t>
      </w:r>
    </w:p>
    <w:p w:rsidR="002D2FE3" w:rsidRDefault="00CB5F7D">
      <w:pPr>
        <w:numPr>
          <w:ilvl w:val="3"/>
          <w:numId w:val="62"/>
        </w:numPr>
        <w:ind w:left="903" w:right="967" w:hanging="137"/>
      </w:pPr>
      <w:r>
        <w:t xml:space="preserve">Notificaciones administrativas  </w:t>
      </w:r>
    </w:p>
    <w:p w:rsidR="002D2FE3" w:rsidRDefault="00CB5F7D">
      <w:pPr>
        <w:numPr>
          <w:ilvl w:val="3"/>
          <w:numId w:val="62"/>
        </w:numPr>
        <w:ind w:left="903" w:right="967" w:hanging="137"/>
      </w:pPr>
      <w:r>
        <w:t xml:space="preserve">Publicidad, impresos y catálogos  </w:t>
      </w:r>
    </w:p>
    <w:p w:rsidR="002D2FE3" w:rsidRDefault="00CB5F7D">
      <w:pPr>
        <w:numPr>
          <w:ilvl w:val="3"/>
          <w:numId w:val="62"/>
        </w:numPr>
        <w:ind w:left="903" w:right="967" w:hanging="137"/>
      </w:pPr>
      <w:r>
        <w:t xml:space="preserve">Publicaciones periódicas  </w:t>
      </w:r>
    </w:p>
    <w:p w:rsidR="002D2FE3" w:rsidRDefault="00CB5F7D">
      <w:pPr>
        <w:numPr>
          <w:ilvl w:val="3"/>
          <w:numId w:val="62"/>
        </w:numPr>
        <w:ind w:left="903" w:right="967" w:hanging="137"/>
      </w:pPr>
      <w:r>
        <w:t xml:space="preserve">Valija  </w:t>
      </w:r>
    </w:p>
    <w:p w:rsidR="002D2FE3" w:rsidRDefault="00CB5F7D">
      <w:pPr>
        <w:numPr>
          <w:ilvl w:val="3"/>
          <w:numId w:val="62"/>
        </w:numPr>
        <w:ind w:left="903" w:right="967" w:hanging="137"/>
      </w:pPr>
      <w:r>
        <w:t xml:space="preserve">Burofax nacional  </w:t>
      </w:r>
    </w:p>
    <w:p w:rsidR="002D2FE3" w:rsidRDefault="00CB5F7D">
      <w:pPr>
        <w:numPr>
          <w:ilvl w:val="3"/>
          <w:numId w:val="62"/>
        </w:numPr>
        <w:ind w:left="903" w:right="967" w:hanging="137"/>
      </w:pPr>
      <w:r>
        <w:t xml:space="preserve">Impresión, ensobrado y entrega de notificaciones  </w:t>
      </w:r>
    </w:p>
    <w:p w:rsidR="002D2FE3" w:rsidRDefault="00CB5F7D">
      <w:pPr>
        <w:spacing w:after="114" w:line="259" w:lineRule="auto"/>
        <w:ind w:left="58" w:firstLine="0"/>
        <w:jc w:val="left"/>
      </w:pPr>
      <w:r>
        <w:rPr>
          <w:b/>
        </w:rPr>
        <w:t xml:space="preserve"> </w:t>
      </w:r>
    </w:p>
    <w:p w:rsidR="002D2FE3" w:rsidRDefault="00CB5F7D">
      <w:pPr>
        <w:numPr>
          <w:ilvl w:val="1"/>
          <w:numId w:val="61"/>
        </w:numPr>
        <w:ind w:right="967" w:hanging="430"/>
      </w:pPr>
      <w:r>
        <w:t>Los</w:t>
      </w:r>
      <w:r>
        <w:rPr>
          <w:b/>
        </w:rPr>
        <w:t xml:space="preserve"> </w:t>
      </w:r>
      <w:r>
        <w:rPr>
          <w:b/>
          <w:i/>
        </w:rPr>
        <w:t xml:space="preserve">servicios adicionales </w:t>
      </w:r>
      <w:r>
        <w:t xml:space="preserve">sujetos al presente Acuerdo Marco son los siguientes: </w:t>
      </w:r>
      <w:r>
        <w:rPr>
          <w:rFonts w:ascii="Times New Roman" w:eastAsia="Times New Roman" w:hAnsi="Times New Roman" w:cs="Times New Roman"/>
          <w:sz w:val="24"/>
        </w:rPr>
        <w:t xml:space="preserve"> </w:t>
      </w:r>
    </w:p>
    <w:p w:rsidR="002D2FE3" w:rsidRDefault="00CB5F7D">
      <w:pPr>
        <w:spacing w:after="98" w:line="259" w:lineRule="auto"/>
        <w:ind w:left="58" w:firstLine="0"/>
        <w:jc w:val="left"/>
      </w:pPr>
      <w:r>
        <w:t xml:space="preserve"> </w:t>
      </w:r>
    </w:p>
    <w:p w:rsidR="002D2FE3" w:rsidRDefault="00CB5F7D">
      <w:pPr>
        <w:numPr>
          <w:ilvl w:val="2"/>
          <w:numId w:val="61"/>
        </w:numPr>
        <w:ind w:left="903" w:right="967" w:hanging="137"/>
      </w:pPr>
      <w:r>
        <w:t>Clasificación de envíos. Consiste en la ordenación y clasificación de los envíos por ámbito y código</w:t>
      </w:r>
      <w:r>
        <w:t xml:space="preserve">s postales, facilitando la entrega de envíos a unidades de admisión masiva.  </w:t>
      </w:r>
    </w:p>
    <w:p w:rsidR="002D2FE3" w:rsidRDefault="00CB5F7D">
      <w:pPr>
        <w:spacing w:after="100" w:line="259" w:lineRule="auto"/>
        <w:ind w:left="766" w:firstLine="0"/>
        <w:jc w:val="left"/>
      </w:pPr>
      <w:r>
        <w:rPr>
          <w:rFonts w:ascii="Calibri" w:eastAsia="Calibri" w:hAnsi="Calibri" w:cs="Calibri"/>
          <w:noProof/>
        </w:rPr>
        <mc:AlternateContent>
          <mc:Choice Requires="wpg">
            <w:drawing>
              <wp:anchor distT="0" distB="0" distL="114300" distR="114300" simplePos="0" relativeHeight="25193472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2136" name="Group 55213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1091" name="Rectangle 5109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1092" name="Rectangle 5109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203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2136" style="width:12.7031pt;height:279.366pt;position:absolute;mso-position-horizontal-relative:page;mso-position-horizontal:absolute;margin-left:682.278pt;mso-position-vertical-relative:page;margin-top:532.554pt;" coordsize="1613,35479">
                <v:rect id="Rectangle 5109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109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203 de 269 </w:t>
                        </w:r>
                      </w:p>
                    </w:txbxContent>
                  </v:textbox>
                </v:rect>
                <w10:wrap type="square"/>
              </v:group>
            </w:pict>
          </mc:Fallback>
        </mc:AlternateContent>
      </w:r>
      <w:r>
        <w:t xml:space="preserve"> </w:t>
      </w:r>
    </w:p>
    <w:p w:rsidR="002D2FE3" w:rsidRDefault="00CB5F7D">
      <w:pPr>
        <w:numPr>
          <w:ilvl w:val="2"/>
          <w:numId w:val="61"/>
        </w:numPr>
        <w:ind w:left="903" w:right="967" w:hanging="137"/>
      </w:pPr>
      <w:r>
        <w:t>Aviso de recibo. Confirmación de la entrega por escrito, que en todo caso indicará la fecha y hora de recepción y la identidad (nombre, apellidos y NIF o docum</w:t>
      </w:r>
      <w:r>
        <w:t xml:space="preserve">ento que acredite la identidad) del receptor. Los impresos de aviso de recibo los suministrará la empresa adjudicataria en su red de oficinas. Este servicio adicional puede ser sustituido alternativamente por el Acuse de recibo telemático en cualquiera de </w:t>
      </w:r>
      <w:r>
        <w:t xml:space="preserve">sus modalidades.  </w:t>
      </w:r>
    </w:p>
    <w:p w:rsidR="002D2FE3" w:rsidRDefault="00CB5F7D">
      <w:pPr>
        <w:spacing w:after="98" w:line="259" w:lineRule="auto"/>
        <w:ind w:left="766" w:firstLine="0"/>
        <w:jc w:val="left"/>
      </w:pPr>
      <w:r>
        <w:t xml:space="preserve"> </w:t>
      </w:r>
    </w:p>
    <w:p w:rsidR="002D2FE3" w:rsidRDefault="00CB5F7D">
      <w:pPr>
        <w:numPr>
          <w:ilvl w:val="2"/>
          <w:numId w:val="61"/>
        </w:numPr>
        <w:ind w:left="903" w:right="967" w:hanging="137"/>
      </w:pPr>
      <w:r>
        <w:t>Gestión de entrega. Segundo intento de entrega certificada a domicilio en fecha y hora distinta al primero y dentro del plazo de los tres días hábiles siguientes a la realización del primero, bajo los criterios de entrega aplicables en</w:t>
      </w:r>
      <w:r>
        <w:t xml:space="preserve"> cada caso.  </w:t>
      </w:r>
    </w:p>
    <w:p w:rsidR="002D2FE3" w:rsidRDefault="00CB5F7D">
      <w:pPr>
        <w:spacing w:after="100" w:line="259" w:lineRule="auto"/>
        <w:ind w:left="766" w:firstLine="0"/>
        <w:jc w:val="left"/>
      </w:pPr>
      <w:r>
        <w:t xml:space="preserve"> </w:t>
      </w:r>
    </w:p>
    <w:p w:rsidR="002D2FE3" w:rsidRDefault="00CB5F7D">
      <w:pPr>
        <w:numPr>
          <w:ilvl w:val="2"/>
          <w:numId w:val="61"/>
        </w:numPr>
        <w:ind w:left="903" w:right="967" w:hanging="137"/>
      </w:pPr>
      <w:r>
        <w:t>Tercer intento. Dentro de las notificaciones administrativas y de conformidad con la Ley 39/2015, de 1 de octubre, del Procedimiento Administrativo Común de las Administraciones Públicas que incluye hasta dos intentos de entrega, opcionalme</w:t>
      </w:r>
      <w:r>
        <w:t xml:space="preserve">nte en determinadas campañas en las que por su naturaleza se establezca y una vez agotados los dos intentos que incluye la Ley 39/2015, se realizará un tercer intento adicional con los mismos criterios de repetición.  </w:t>
      </w:r>
    </w:p>
    <w:p w:rsidR="002D2FE3" w:rsidRDefault="00CB5F7D">
      <w:pPr>
        <w:spacing w:after="100" w:line="259" w:lineRule="auto"/>
        <w:ind w:left="766" w:firstLine="0"/>
        <w:jc w:val="left"/>
      </w:pPr>
      <w:r>
        <w:t xml:space="preserve"> </w:t>
      </w:r>
    </w:p>
    <w:p w:rsidR="002D2FE3" w:rsidRDefault="00CB5F7D">
      <w:pPr>
        <w:numPr>
          <w:ilvl w:val="2"/>
          <w:numId w:val="61"/>
        </w:numPr>
        <w:ind w:left="903" w:right="967" w:hanging="137"/>
      </w:pPr>
      <w:r>
        <w:t>Retorno de información. Obtención d</w:t>
      </w:r>
      <w:r>
        <w:t>e información telemática, que permita el seguimiento telemático por parte del remitente de los procesos de distribución y entrega de sus envíos. Debe permitir realizar el seguimiento masivo de los envíos (hasta 10 envíos a través de página web o fichero en</w:t>
      </w:r>
      <w:r>
        <w:t xml:space="preserve"> caso cualquier caso).  </w:t>
      </w:r>
    </w:p>
    <w:p w:rsidR="002D2FE3" w:rsidRDefault="00CB5F7D">
      <w:pPr>
        <w:spacing w:after="100" w:line="259" w:lineRule="auto"/>
        <w:ind w:left="766" w:firstLine="0"/>
        <w:jc w:val="left"/>
      </w:pPr>
      <w:r>
        <w:t xml:space="preserve"> </w:t>
      </w:r>
    </w:p>
    <w:p w:rsidR="002D2FE3" w:rsidRDefault="00CB5F7D">
      <w:pPr>
        <w:numPr>
          <w:ilvl w:val="2"/>
          <w:numId w:val="61"/>
        </w:numPr>
        <w:ind w:left="903" w:right="967" w:hanging="137"/>
      </w:pPr>
      <w:r>
        <w:t xml:space="preserve">Reembolso. Gestión de cobro al destinatario a la entrega del envío.  </w:t>
      </w:r>
    </w:p>
    <w:p w:rsidR="002D2FE3" w:rsidRDefault="00CB5F7D">
      <w:pPr>
        <w:spacing w:after="98" w:line="259" w:lineRule="auto"/>
        <w:ind w:left="766" w:firstLine="0"/>
        <w:jc w:val="left"/>
      </w:pPr>
      <w:r>
        <w:t xml:space="preserve"> </w:t>
      </w:r>
    </w:p>
    <w:p w:rsidR="002D2FE3" w:rsidRDefault="00CB5F7D">
      <w:pPr>
        <w:numPr>
          <w:ilvl w:val="2"/>
          <w:numId w:val="61"/>
        </w:numPr>
        <w:ind w:left="903" w:right="967" w:hanging="137"/>
      </w:pPr>
      <w:r>
        <w:t>Franqueo en destino. Suscripción anual al servicio de entrega de envíos en los que se solicita una respuesta del destinatario sin ningún coste, ya que el fra</w:t>
      </w:r>
      <w:r>
        <w:t xml:space="preserve">nqueo se realizara en destino.  </w:t>
      </w:r>
    </w:p>
    <w:p w:rsidR="002D2FE3" w:rsidRDefault="00CB5F7D">
      <w:pPr>
        <w:spacing w:after="98" w:line="259" w:lineRule="auto"/>
        <w:ind w:left="766" w:firstLine="0"/>
        <w:jc w:val="left"/>
      </w:pPr>
      <w:r>
        <w:t xml:space="preserve"> </w:t>
      </w:r>
    </w:p>
    <w:p w:rsidR="002D2FE3" w:rsidRDefault="00CB5F7D">
      <w:pPr>
        <w:numPr>
          <w:ilvl w:val="2"/>
          <w:numId w:val="61"/>
        </w:numPr>
        <w:ind w:left="903" w:right="967" w:hanging="137"/>
      </w:pPr>
      <w:r>
        <w:t xml:space="preserve">Acuse de recibo telemático. Estos servicios son alternativos entre sí y alternativos al Aviso de recibo. Pueden ser:  </w:t>
      </w:r>
    </w:p>
    <w:p w:rsidR="002D2FE3" w:rsidRDefault="00CB5F7D">
      <w:pPr>
        <w:spacing w:after="98" w:line="259" w:lineRule="auto"/>
        <w:ind w:left="766" w:firstLine="0"/>
        <w:jc w:val="left"/>
      </w:pPr>
      <w:r>
        <w:t xml:space="preserve"> </w:t>
      </w:r>
    </w:p>
    <w:p w:rsidR="002D2FE3" w:rsidRDefault="00CB5F7D">
      <w:pPr>
        <w:numPr>
          <w:ilvl w:val="3"/>
          <w:numId w:val="61"/>
        </w:numPr>
        <w:ind w:right="967"/>
      </w:pPr>
      <w:r>
        <w:t xml:space="preserve">Aviso de recibo informatizado. Mediante un fichero informático se remiten al remitente las imágenes </w:t>
      </w:r>
      <w:r>
        <w:t>de los Avisos de Recibo electrónicos digitalizados, no siendo necesario que los envíos lleven adherido el Aviso de Recibo en su expedición, por lo que el adjudicatario imprimirá el aviso de recibo para cada intento de entrega específicamente. Todos los doc</w:t>
      </w:r>
      <w:r>
        <w:t xml:space="preserve">umentos así generados serán digitalizados para su remisión al remitente.  </w:t>
      </w:r>
    </w:p>
    <w:p w:rsidR="002D2FE3" w:rsidRDefault="00CB5F7D">
      <w:pPr>
        <w:spacing w:after="98" w:line="259" w:lineRule="auto"/>
        <w:ind w:left="1476" w:firstLine="0"/>
        <w:jc w:val="left"/>
      </w:pPr>
      <w:r>
        <w:t xml:space="preserve"> </w:t>
      </w:r>
    </w:p>
    <w:p w:rsidR="002D2FE3" w:rsidRDefault="00CB5F7D">
      <w:pPr>
        <w:numPr>
          <w:ilvl w:val="3"/>
          <w:numId w:val="61"/>
        </w:numPr>
        <w:ind w:right="967"/>
      </w:pPr>
      <w:r>
        <w:rPr>
          <w:rFonts w:ascii="Calibri" w:eastAsia="Calibri" w:hAnsi="Calibri" w:cs="Calibri"/>
          <w:noProof/>
        </w:rPr>
        <mc:AlternateContent>
          <mc:Choice Requires="wpg">
            <w:drawing>
              <wp:anchor distT="0" distB="0" distL="114300" distR="114300" simplePos="0" relativeHeight="25193574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3261" name="Group 55326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1187" name="Rectangle 5118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1188" name="Rectangle 5118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204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3261" style="width:12.7031pt;height:279.366pt;position:absolute;mso-position-horizontal-relative:page;mso-position-horizontal:absolute;margin-left:682.278pt;mso-position-vertical-relative:page;margin-top:532.554pt;" coordsize="1613,35479">
                <v:rect id="Rectangle 5118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118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204 de 269 </w:t>
                        </w:r>
                      </w:p>
                    </w:txbxContent>
                  </v:textbox>
                </v:rect>
                <w10:wrap type="square"/>
              </v:group>
            </w:pict>
          </mc:Fallback>
        </mc:AlternateContent>
      </w:r>
      <w:r>
        <w:t>Digitalización de documentos. Incluye el aviso de recibo escaneado firmado electrónicamente con un certificado digital y con sello de tiempo, pudiendo procederse</w:t>
      </w:r>
      <w:r>
        <w:t xml:space="preserve"> a su grabación correspondiente.  </w:t>
      </w:r>
    </w:p>
    <w:p w:rsidR="002D2FE3" w:rsidRDefault="00CB5F7D">
      <w:pPr>
        <w:spacing w:after="101" w:line="259" w:lineRule="auto"/>
        <w:ind w:left="1476" w:firstLine="0"/>
        <w:jc w:val="left"/>
      </w:pPr>
      <w:r>
        <w:t xml:space="preserve"> </w:t>
      </w:r>
    </w:p>
    <w:p w:rsidR="002D2FE3" w:rsidRDefault="00CB5F7D">
      <w:pPr>
        <w:numPr>
          <w:ilvl w:val="3"/>
          <w:numId w:val="61"/>
        </w:numPr>
        <w:ind w:right="967"/>
      </w:pPr>
      <w:r>
        <w:t xml:space="preserve">Prueba Electrónica de entrega (PEE). Medio por el que queda justificación de entrega del envío a su destinatario mediante HTML que tendrá validez legal como </w:t>
      </w:r>
      <w:r>
        <w:t xml:space="preserve">prueba de entrega electrónica. Además, deberá permitir el cotejo de documentos a través de visor de CSV (Código Seguro de Validación) que te permite descargar el documento firmado electrónicamente y verificar la integridad y autenticidad de las firmas que </w:t>
      </w:r>
      <w:r>
        <w:t xml:space="preserve">contiene y de sus respectivos sellos de tiempo. La información se guardará por el adjudicatario durante 5 años.  </w:t>
      </w:r>
    </w:p>
    <w:p w:rsidR="002D2FE3" w:rsidRDefault="00CB5F7D">
      <w:pPr>
        <w:spacing w:after="98" w:line="259" w:lineRule="auto"/>
        <w:ind w:left="766" w:firstLine="0"/>
        <w:jc w:val="left"/>
      </w:pPr>
      <w:r>
        <w:t xml:space="preserve"> </w:t>
      </w:r>
    </w:p>
    <w:p w:rsidR="002D2FE3" w:rsidRDefault="00CB5F7D">
      <w:pPr>
        <w:numPr>
          <w:ilvl w:val="0"/>
          <w:numId w:val="63"/>
        </w:numPr>
        <w:ind w:left="903" w:right="967" w:hanging="137"/>
      </w:pPr>
      <w:r>
        <w:t>Recogida de envíos. Adicionalmente y con carácter horizontal al resto de servicios principales, de forma agrupada o individualizada, según l</w:t>
      </w:r>
      <w:r>
        <w:t xml:space="preserve">os lotes adjudicados, este servicio supone la recogida regular de correspondencia en el lugar designado por el centro que realiza los envíos, en turno de mañana y 5 días a la semana. El origen no podrá ser fuera de los límites de la Isla de Tenerife.  </w:t>
      </w:r>
    </w:p>
    <w:p w:rsidR="002D2FE3" w:rsidRDefault="00CB5F7D">
      <w:pPr>
        <w:spacing w:after="100" w:line="259" w:lineRule="auto"/>
        <w:ind w:left="766" w:firstLine="0"/>
        <w:jc w:val="left"/>
      </w:pPr>
      <w:r>
        <w:t xml:space="preserve"> </w:t>
      </w:r>
    </w:p>
    <w:p w:rsidR="002D2FE3" w:rsidRDefault="00CB5F7D">
      <w:pPr>
        <w:numPr>
          <w:ilvl w:val="0"/>
          <w:numId w:val="63"/>
        </w:numPr>
        <w:ind w:left="903" w:right="967" w:hanging="137"/>
      </w:pPr>
      <w:r>
        <w:t>S</w:t>
      </w:r>
      <w:r>
        <w:t xml:space="preserve">ervicios adicionales al burofax:  </w:t>
      </w:r>
    </w:p>
    <w:p w:rsidR="002D2FE3" w:rsidRDefault="00CB5F7D">
      <w:pPr>
        <w:spacing w:after="98" w:line="259" w:lineRule="auto"/>
        <w:ind w:left="766" w:firstLine="0"/>
        <w:jc w:val="left"/>
      </w:pPr>
      <w:r>
        <w:t xml:space="preserve"> </w:t>
      </w:r>
    </w:p>
    <w:p w:rsidR="002D2FE3" w:rsidRDefault="00CB5F7D">
      <w:pPr>
        <w:numPr>
          <w:ilvl w:val="1"/>
          <w:numId w:val="63"/>
        </w:numPr>
        <w:ind w:right="967"/>
      </w:pPr>
      <w:r>
        <w:t xml:space="preserve">Acuse de recibo. En todo caso indicará la fecha y hora de recepción y la identidad (nombre, apellidos y NIF o documento que acredite la identidad) del receptor.  </w:t>
      </w:r>
    </w:p>
    <w:p w:rsidR="002D2FE3" w:rsidRDefault="00CB5F7D">
      <w:pPr>
        <w:spacing w:after="0" w:line="259" w:lineRule="auto"/>
        <w:ind w:left="1476" w:firstLine="0"/>
        <w:jc w:val="left"/>
      </w:pPr>
      <w:r>
        <w:t xml:space="preserve"> </w:t>
      </w:r>
    </w:p>
    <w:p w:rsidR="002D2FE3" w:rsidRDefault="00CB5F7D">
      <w:pPr>
        <w:numPr>
          <w:ilvl w:val="1"/>
          <w:numId w:val="63"/>
        </w:numPr>
        <w:ind w:right="967"/>
      </w:pPr>
      <w:r>
        <w:t xml:space="preserve">Certificaciones y copias certificadas. En todo caso indicarán la fecha y hora de recepción y la identidad (nombre, apellidos y NIF o documento que acredite la identidad) del receptor. Reproducirán íntegramente el texto remitido.  </w:t>
      </w:r>
    </w:p>
    <w:p w:rsidR="002D2FE3" w:rsidRDefault="00CB5F7D">
      <w:pPr>
        <w:spacing w:after="100" w:line="259" w:lineRule="auto"/>
        <w:ind w:left="766" w:firstLine="0"/>
        <w:jc w:val="left"/>
      </w:pPr>
      <w:r>
        <w:t xml:space="preserve"> </w:t>
      </w:r>
    </w:p>
    <w:p w:rsidR="002D2FE3" w:rsidRDefault="00CB5F7D">
      <w:pPr>
        <w:numPr>
          <w:ilvl w:val="0"/>
          <w:numId w:val="63"/>
        </w:numPr>
        <w:ind w:left="903" w:right="967" w:hanging="137"/>
      </w:pPr>
      <w:r>
        <w:t xml:space="preserve">Impresión, ensobrado y </w:t>
      </w:r>
      <w:r>
        <w:t xml:space="preserve">entrega de notificaciones al operador para su gestión postal  </w:t>
      </w:r>
    </w:p>
    <w:p w:rsidR="002D2FE3" w:rsidRDefault="00CB5F7D">
      <w:pPr>
        <w:spacing w:after="100" w:line="259" w:lineRule="auto"/>
        <w:ind w:left="766" w:firstLine="0"/>
        <w:jc w:val="left"/>
      </w:pPr>
      <w:r>
        <w:t xml:space="preserve"> </w:t>
      </w:r>
    </w:p>
    <w:p w:rsidR="002D2FE3" w:rsidRDefault="00CB5F7D">
      <w:pPr>
        <w:numPr>
          <w:ilvl w:val="2"/>
          <w:numId w:val="64"/>
        </w:numPr>
        <w:ind w:right="967" w:hanging="184"/>
      </w:pPr>
      <w:r>
        <w:t xml:space="preserve">Formato de documentos en la recepción:  </w:t>
      </w:r>
    </w:p>
    <w:p w:rsidR="002D2FE3" w:rsidRDefault="00CB5F7D">
      <w:pPr>
        <w:spacing w:after="101" w:line="259" w:lineRule="auto"/>
        <w:ind w:left="1476" w:firstLine="0"/>
        <w:jc w:val="left"/>
      </w:pPr>
      <w:r>
        <w:t xml:space="preserve"> </w:t>
      </w:r>
    </w:p>
    <w:p w:rsidR="002D2FE3" w:rsidRDefault="00CB5F7D">
      <w:pPr>
        <w:numPr>
          <w:ilvl w:val="2"/>
          <w:numId w:val="64"/>
        </w:numPr>
        <w:ind w:right="967" w:hanging="184"/>
      </w:pPr>
      <w:r>
        <w:t>Se usará el formato PDF: Todas las fuentes del documento deben de estar embebidas en el archivo. No pueden contener audio, video o anotaciones no im</w:t>
      </w:r>
      <w:r>
        <w:t>primibles. No pueden contener JavaScript, ejecución de archivos ni formularios interactivos. No se puede usar cifrado. Las imágenes deben de estar integradas en el archivo. No se admiten transparencias. Sin compresión LZW. Sin referencias a contenido exter</w:t>
      </w:r>
      <w:r>
        <w:t xml:space="preserve">no. No debe incorporar archivos adjuntos. Debe permitir el ensamblaje con otros pdfs. Tamaño inferior a 15 Mb.  </w:t>
      </w:r>
    </w:p>
    <w:p w:rsidR="002D2FE3" w:rsidRDefault="00CB5F7D">
      <w:pPr>
        <w:numPr>
          <w:ilvl w:val="2"/>
          <w:numId w:val="64"/>
        </w:numPr>
        <w:ind w:right="967" w:hanging="184"/>
      </w:pPr>
      <w:r>
        <w:t>El tamaño de la página será A4. Las páginas con orientación vertical se imprimirán tal como vengan, y las caras con orientación horizontal se i</w:t>
      </w:r>
      <w:r>
        <w:t xml:space="preserve">mprimirán con un giro de -90 grados (giro hacia la izquierda).  o Impresión: Doble cara en blanco y negro y formato de página A4.  </w:t>
      </w:r>
    </w:p>
    <w:p w:rsidR="002D2FE3" w:rsidRDefault="00CB5F7D">
      <w:pPr>
        <w:numPr>
          <w:ilvl w:val="2"/>
          <w:numId w:val="64"/>
        </w:numPr>
        <w:ind w:right="967" w:hanging="184"/>
      </w:pPr>
      <w:r>
        <w:rPr>
          <w:rFonts w:ascii="Calibri" w:eastAsia="Calibri" w:hAnsi="Calibri" w:cs="Calibri"/>
          <w:noProof/>
        </w:rPr>
        <mc:AlternateContent>
          <mc:Choice Requires="wpg">
            <w:drawing>
              <wp:anchor distT="0" distB="0" distL="114300" distR="114300" simplePos="0" relativeHeight="2519367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3413" name="Group 55341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1279" name="Rectangle 5127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1280" name="Rectangle 5128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205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3413" style="width:12.7031pt;height:279.366pt;position:absolute;mso-position-horizontal-relative:page;mso-position-horizontal:absolute;margin-left:682.278pt;mso-position-vertical-relative:page;margin-top:532.554pt;" coordsize="1613,35479">
                <v:rect id="Rectangle 5127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128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205 de 269 </w:t>
                        </w:r>
                      </w:p>
                    </w:txbxContent>
                  </v:textbox>
                </v:rect>
                <w10:wrap type="square"/>
              </v:group>
            </w:pict>
          </mc:Fallback>
        </mc:AlternateContent>
      </w:r>
      <w:r>
        <w:t>Ensobrado: Hasta 4 hojas (8 páginas): plegado en tríptico, ensobrado automático en sobre americano, sin personalización y con doble ventana. De 5 a 24 hojas (9 a</w:t>
      </w:r>
      <w:r>
        <w:t xml:space="preserve"> 48 páginas): ensobrado manual en sobre C4 (tamaño folio), sin personalización y con doble ventana.  </w:t>
      </w:r>
    </w:p>
    <w:p w:rsidR="002D2FE3" w:rsidRDefault="00CB5F7D">
      <w:pPr>
        <w:numPr>
          <w:ilvl w:val="2"/>
          <w:numId w:val="64"/>
        </w:numPr>
        <w:ind w:right="967" w:hanging="184"/>
      </w:pPr>
      <w:r>
        <w:t xml:space="preserve">Entrega postal: Debe incluir clasificación, preparación de albaranes y depósito en Correos  </w:t>
      </w:r>
    </w:p>
    <w:p w:rsidR="002D2FE3" w:rsidRDefault="00CB5F7D">
      <w:pPr>
        <w:spacing w:after="100" w:line="259" w:lineRule="auto"/>
        <w:ind w:left="58" w:firstLine="0"/>
        <w:jc w:val="left"/>
      </w:pPr>
      <w:r>
        <w:t xml:space="preserve"> </w:t>
      </w:r>
    </w:p>
    <w:p w:rsidR="002D2FE3" w:rsidRDefault="00CB5F7D">
      <w:pPr>
        <w:ind w:left="209" w:right="967"/>
      </w:pPr>
      <w:r>
        <w:t>Siempre, los servicios adicionales al envío postal requiere</w:t>
      </w:r>
      <w:r>
        <w:t xml:space="preserve">n de un servicio principal ya que se prestarán como añadido a estos para mejorar su prestación.  </w:t>
      </w:r>
    </w:p>
    <w:p w:rsidR="002D2FE3" w:rsidRDefault="00CB5F7D">
      <w:pPr>
        <w:ind w:left="209" w:right="967"/>
      </w:pPr>
      <w:r>
        <w:t>Aunque un servicio adicional se defina como incluido en un servicio objeto del acuerdo marco, este servicio se valorará de forma independiente del servicio pr</w:t>
      </w:r>
      <w:r>
        <w:t xml:space="preserve">incipal que acompaña para permitir la comparativa con otros servicios adicionales alternativos al mismo.  </w:t>
      </w:r>
    </w:p>
    <w:p w:rsidR="002D2FE3" w:rsidRDefault="00CB5F7D">
      <w:pPr>
        <w:ind w:left="209" w:right="967"/>
      </w:pPr>
      <w:r>
        <w:t>Las posibilidades de combinación de cada servicio principal con sus servicios adicionales habituales se recogen en el anexo IV, distinguiéndose entre</w:t>
      </w:r>
      <w:r>
        <w:t xml:space="preserve"> servicios postales y el servicio de burofax.  </w:t>
      </w:r>
    </w:p>
    <w:p w:rsidR="002D2FE3" w:rsidRDefault="00CB5F7D">
      <w:pPr>
        <w:spacing w:after="98" w:line="259" w:lineRule="auto"/>
        <w:ind w:left="199" w:firstLine="0"/>
        <w:jc w:val="left"/>
      </w:pPr>
      <w:r>
        <w:t xml:space="preserve"> </w:t>
      </w:r>
    </w:p>
    <w:p w:rsidR="002D2FE3" w:rsidRDefault="00CB5F7D">
      <w:pPr>
        <w:numPr>
          <w:ilvl w:val="0"/>
          <w:numId w:val="65"/>
        </w:numPr>
        <w:spacing w:after="112" w:line="248" w:lineRule="auto"/>
        <w:ind w:right="962" w:hanging="247"/>
      </w:pPr>
      <w:r>
        <w:rPr>
          <w:b/>
        </w:rPr>
        <w:t xml:space="preserve">LOTES  </w:t>
      </w:r>
    </w:p>
    <w:p w:rsidR="002D2FE3" w:rsidRDefault="00CB5F7D">
      <w:pPr>
        <w:spacing w:after="95" w:line="259" w:lineRule="auto"/>
        <w:ind w:left="199" w:firstLine="0"/>
        <w:jc w:val="left"/>
      </w:pPr>
      <w:r>
        <w:t xml:space="preserve"> </w:t>
      </w:r>
    </w:p>
    <w:p w:rsidR="002D2FE3" w:rsidRDefault="00CB5F7D">
      <w:pPr>
        <w:numPr>
          <w:ilvl w:val="1"/>
          <w:numId w:val="65"/>
        </w:numPr>
        <w:ind w:right="967" w:hanging="430"/>
      </w:pPr>
      <w:r>
        <w:t>Los servicios sujetos al presente Acuerdo Marco se dividen en dos lotes, constituidos mediante agrupación de servicio postales y servicios de impresión, atendiendo al criterio de afinidad de natur</w:t>
      </w:r>
      <w:r>
        <w:t xml:space="preserve">aleza. Estos lotes son: </w:t>
      </w:r>
      <w:r>
        <w:rPr>
          <w:rFonts w:ascii="Times New Roman" w:eastAsia="Times New Roman" w:hAnsi="Times New Roman" w:cs="Times New Roman"/>
          <w:sz w:val="24"/>
        </w:rPr>
        <w:t xml:space="preserve"> </w:t>
      </w:r>
    </w:p>
    <w:p w:rsidR="002D2FE3" w:rsidRDefault="00CB5F7D">
      <w:pPr>
        <w:numPr>
          <w:ilvl w:val="2"/>
          <w:numId w:val="65"/>
        </w:numPr>
        <w:spacing w:after="112" w:line="248" w:lineRule="auto"/>
        <w:ind w:right="962" w:hanging="614"/>
      </w:pPr>
      <w:r>
        <w:rPr>
          <w:b/>
        </w:rPr>
        <w:t xml:space="preserve">Lote 1. </w:t>
      </w:r>
      <w:r>
        <w:rPr>
          <w:rFonts w:ascii="Times New Roman" w:eastAsia="Times New Roman" w:hAnsi="Times New Roman" w:cs="Times New Roman"/>
          <w:sz w:val="24"/>
        </w:rPr>
        <w:t xml:space="preserve"> </w:t>
      </w:r>
    </w:p>
    <w:p w:rsidR="002D2FE3" w:rsidRDefault="00CB5F7D">
      <w:pPr>
        <w:numPr>
          <w:ilvl w:val="3"/>
          <w:numId w:val="65"/>
        </w:numPr>
        <w:ind w:left="1047" w:right="967" w:hanging="137"/>
      </w:pPr>
      <w:r>
        <w:t xml:space="preserve">Correo ordinario (nacional, internacional y urgente)  </w:t>
      </w:r>
    </w:p>
    <w:p w:rsidR="002D2FE3" w:rsidRDefault="00CB5F7D">
      <w:pPr>
        <w:numPr>
          <w:ilvl w:val="3"/>
          <w:numId w:val="65"/>
        </w:numPr>
        <w:ind w:left="1047" w:right="967" w:hanging="137"/>
      </w:pPr>
      <w:r>
        <w:t xml:space="preserve">Correo certificado (nacional, internacional y urgente)  </w:t>
      </w:r>
    </w:p>
    <w:p w:rsidR="002D2FE3" w:rsidRDefault="00CB5F7D">
      <w:pPr>
        <w:numPr>
          <w:ilvl w:val="3"/>
          <w:numId w:val="65"/>
        </w:numPr>
        <w:ind w:left="1047" w:right="967" w:hanging="137"/>
      </w:pPr>
      <w:r>
        <w:t xml:space="preserve">Notificaciones administrativas  </w:t>
      </w:r>
    </w:p>
    <w:p w:rsidR="002D2FE3" w:rsidRDefault="00CB5F7D">
      <w:pPr>
        <w:numPr>
          <w:ilvl w:val="3"/>
          <w:numId w:val="65"/>
        </w:numPr>
        <w:ind w:left="1047" w:right="967" w:hanging="137"/>
      </w:pPr>
      <w:r>
        <w:t xml:space="preserve">Envíos especiales  </w:t>
      </w:r>
    </w:p>
    <w:p w:rsidR="002D2FE3" w:rsidRDefault="00CB5F7D">
      <w:pPr>
        <w:numPr>
          <w:ilvl w:val="3"/>
          <w:numId w:val="65"/>
        </w:numPr>
        <w:ind w:left="1047" w:right="967" w:hanging="137"/>
      </w:pPr>
      <w:r>
        <w:t xml:space="preserve">Servicios de burofax  </w:t>
      </w:r>
    </w:p>
    <w:p w:rsidR="002D2FE3" w:rsidRDefault="00CB5F7D">
      <w:pPr>
        <w:spacing w:after="109" w:line="259" w:lineRule="auto"/>
        <w:ind w:left="199" w:firstLine="0"/>
        <w:jc w:val="left"/>
      </w:pPr>
      <w:r>
        <w:t xml:space="preserve"> </w:t>
      </w:r>
    </w:p>
    <w:p w:rsidR="002D2FE3" w:rsidRDefault="00CB5F7D">
      <w:pPr>
        <w:numPr>
          <w:ilvl w:val="2"/>
          <w:numId w:val="65"/>
        </w:numPr>
        <w:spacing w:after="112" w:line="248" w:lineRule="auto"/>
        <w:ind w:right="962" w:hanging="614"/>
      </w:pPr>
      <w:r>
        <w:rPr>
          <w:b/>
        </w:rPr>
        <w:t xml:space="preserve">Lote 2. </w:t>
      </w:r>
      <w:r>
        <w:rPr>
          <w:rFonts w:ascii="Times New Roman" w:eastAsia="Times New Roman" w:hAnsi="Times New Roman" w:cs="Times New Roman"/>
          <w:sz w:val="24"/>
        </w:rPr>
        <w:t xml:space="preserve"> </w:t>
      </w:r>
    </w:p>
    <w:p w:rsidR="002D2FE3" w:rsidRDefault="00CB5F7D">
      <w:pPr>
        <w:numPr>
          <w:ilvl w:val="3"/>
          <w:numId w:val="65"/>
        </w:numPr>
        <w:ind w:left="1047" w:right="967" w:hanging="137"/>
      </w:pPr>
      <w:r>
        <w:t xml:space="preserve">Servicios de Impresión, ensobrado y entrega de notificaciones  </w:t>
      </w:r>
    </w:p>
    <w:p w:rsidR="002D2FE3" w:rsidRDefault="00CB5F7D">
      <w:pPr>
        <w:spacing w:after="95" w:line="259" w:lineRule="auto"/>
        <w:ind w:left="199" w:firstLine="0"/>
        <w:jc w:val="left"/>
      </w:pPr>
      <w:r>
        <w:t xml:space="preserve"> </w:t>
      </w:r>
    </w:p>
    <w:p w:rsidR="002D2FE3" w:rsidRDefault="00CB5F7D">
      <w:pPr>
        <w:numPr>
          <w:ilvl w:val="1"/>
          <w:numId w:val="65"/>
        </w:numPr>
        <w:ind w:right="967" w:hanging="430"/>
      </w:pPr>
      <w:r>
        <w:t xml:space="preserve">El periodo de vigencia del Acuerdo Marco será de dos años, prorrogable por un año adicional, de conformidad con lo dispuesto en el artículo 219.2 de la LCSP </w:t>
      </w:r>
      <w:r>
        <w:rPr>
          <w:rFonts w:ascii="Times New Roman" w:eastAsia="Times New Roman" w:hAnsi="Times New Roman" w:cs="Times New Roman"/>
          <w:sz w:val="24"/>
        </w:rPr>
        <w:t xml:space="preserve"> </w:t>
      </w:r>
    </w:p>
    <w:p w:rsidR="002D2FE3" w:rsidRDefault="00CB5F7D">
      <w:pPr>
        <w:spacing w:after="100" w:line="259" w:lineRule="auto"/>
        <w:ind w:left="199" w:firstLine="0"/>
        <w:jc w:val="left"/>
      </w:pPr>
      <w:r>
        <w:t xml:space="preserve"> </w:t>
      </w:r>
    </w:p>
    <w:p w:rsidR="002D2FE3" w:rsidRDefault="00CB5F7D">
      <w:pPr>
        <w:ind w:left="209" w:right="967"/>
      </w:pPr>
      <w:r>
        <w:t>Para la determinación del alc</w:t>
      </w:r>
      <w:r>
        <w:t xml:space="preserve">ance de los servicios prestados, se entenderá por:  </w:t>
      </w:r>
    </w:p>
    <w:p w:rsidR="002D2FE3" w:rsidRDefault="00CB5F7D">
      <w:pPr>
        <w:numPr>
          <w:ilvl w:val="3"/>
          <w:numId w:val="66"/>
        </w:numPr>
        <w:ind w:left="1047" w:right="967" w:hanging="137"/>
      </w:pPr>
      <w:r>
        <w:t xml:space="preserve">Envío Local, aquel que tiene su origen y destino en el mismo municipio.  </w:t>
      </w:r>
    </w:p>
    <w:p w:rsidR="002D2FE3" w:rsidRDefault="00CB5F7D">
      <w:pPr>
        <w:numPr>
          <w:ilvl w:val="3"/>
          <w:numId w:val="66"/>
        </w:numPr>
        <w:ind w:left="1047" w:right="967" w:hanging="137"/>
      </w:pPr>
      <w:r>
        <w:t>Envío Destino 1, a aquel envío nacional dirigido a las capitales de provincia que se relacionan en el anexo III del presente Plie</w:t>
      </w:r>
      <w:r>
        <w:t xml:space="preserve">go de Prescripciones Técnicas.  </w:t>
      </w:r>
    </w:p>
    <w:p w:rsidR="002D2FE3" w:rsidRDefault="00CB5F7D">
      <w:pPr>
        <w:numPr>
          <w:ilvl w:val="3"/>
          <w:numId w:val="66"/>
        </w:numPr>
        <w:ind w:left="1047" w:right="967" w:hanging="137"/>
      </w:pPr>
      <w:r>
        <w:rPr>
          <w:rFonts w:ascii="Calibri" w:eastAsia="Calibri" w:hAnsi="Calibri" w:cs="Calibri"/>
          <w:noProof/>
        </w:rPr>
        <mc:AlternateContent>
          <mc:Choice Requires="wpg">
            <w:drawing>
              <wp:anchor distT="0" distB="0" distL="114300" distR="114300" simplePos="0" relativeHeight="25193779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3542" name="Group 55354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1402" name="Rectangle 5140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1403" name="Rectangle 5140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206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3542" style="width:12.7031pt;height:279.366pt;position:absolute;mso-position-horizontal-relative:page;mso-position-horizontal:absolute;margin-left:682.278pt;mso-position-vertical-relative:page;margin-top:532.554pt;" coordsize="1613,35479">
                <v:rect id="Rectangle 5140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140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206 de 269 </w:t>
                        </w:r>
                      </w:p>
                    </w:txbxContent>
                  </v:textbox>
                </v:rect>
                <w10:wrap type="square"/>
              </v:group>
            </w:pict>
          </mc:Fallback>
        </mc:AlternateContent>
      </w:r>
      <w:r>
        <w:t xml:space="preserve">Envío Destino 2, aquel envío nacional dirigido al resto de poblaciones no incluidas en el anexo III.  </w:t>
      </w:r>
    </w:p>
    <w:p w:rsidR="002D2FE3" w:rsidRDefault="00CB5F7D">
      <w:pPr>
        <w:numPr>
          <w:ilvl w:val="3"/>
          <w:numId w:val="66"/>
        </w:numPr>
        <w:ind w:left="1047" w:right="967" w:hanging="137"/>
      </w:pPr>
      <w:r>
        <w:t xml:space="preserve">Envío Zona 1, cualquier envío realizado a países de Europa.  </w:t>
      </w:r>
    </w:p>
    <w:p w:rsidR="002D2FE3" w:rsidRDefault="00CB5F7D">
      <w:pPr>
        <w:numPr>
          <w:ilvl w:val="3"/>
          <w:numId w:val="66"/>
        </w:numPr>
        <w:ind w:left="1047" w:right="967" w:hanging="137"/>
      </w:pPr>
      <w:r>
        <w:t xml:space="preserve">Envío Zona 2, cualquier envío realizado al resto de países no incluidos en la zona 1.  </w:t>
      </w:r>
    </w:p>
    <w:p w:rsidR="002D2FE3" w:rsidRDefault="00CB5F7D">
      <w:pPr>
        <w:numPr>
          <w:ilvl w:val="3"/>
          <w:numId w:val="66"/>
        </w:numPr>
        <w:ind w:left="1047" w:right="967" w:hanging="137"/>
      </w:pPr>
      <w:r>
        <w:t>Env</w:t>
      </w:r>
      <w:r>
        <w:t xml:space="preserve">ío Zona A, aquel envío nacional de carácter local, a capitales de provincia y a localidades con más de 50.000 habitantes.  </w:t>
      </w:r>
    </w:p>
    <w:p w:rsidR="002D2FE3" w:rsidRDefault="00CB5F7D">
      <w:pPr>
        <w:numPr>
          <w:ilvl w:val="3"/>
          <w:numId w:val="66"/>
        </w:numPr>
        <w:ind w:left="1047" w:right="967" w:hanging="137"/>
      </w:pPr>
      <w:r>
        <w:t xml:space="preserve">Envío Zona B, cualquier envío nacional realizado al resto de destinos no incluidos en la zona A.  </w:t>
      </w:r>
    </w:p>
    <w:p w:rsidR="002D2FE3" w:rsidRDefault="00CB5F7D">
      <w:pPr>
        <w:spacing w:after="112" w:line="259" w:lineRule="auto"/>
        <w:ind w:left="910" w:firstLine="0"/>
        <w:jc w:val="left"/>
      </w:pPr>
      <w:r>
        <w:t xml:space="preserve"> </w:t>
      </w:r>
    </w:p>
    <w:p w:rsidR="002D2FE3" w:rsidRDefault="00CB5F7D">
      <w:pPr>
        <w:numPr>
          <w:ilvl w:val="1"/>
          <w:numId w:val="65"/>
        </w:numPr>
        <w:ind w:right="967" w:hanging="430"/>
      </w:pPr>
      <w:r>
        <w:t>El alcance de cada lote será el</w:t>
      </w:r>
      <w:r>
        <w:t xml:space="preserve"> siguiente: </w:t>
      </w:r>
      <w:r>
        <w:rPr>
          <w:rFonts w:ascii="Times New Roman" w:eastAsia="Times New Roman" w:hAnsi="Times New Roman" w:cs="Times New Roman"/>
          <w:sz w:val="24"/>
        </w:rPr>
        <w:t xml:space="preserve"> </w:t>
      </w:r>
    </w:p>
    <w:p w:rsidR="002D2FE3" w:rsidRDefault="00CB5F7D">
      <w:pPr>
        <w:spacing w:after="111" w:line="259" w:lineRule="auto"/>
        <w:ind w:left="199" w:firstLine="0"/>
        <w:jc w:val="left"/>
      </w:pPr>
      <w:r>
        <w:t xml:space="preserve"> </w:t>
      </w:r>
    </w:p>
    <w:p w:rsidR="002D2FE3" w:rsidRDefault="00CB5F7D">
      <w:pPr>
        <w:numPr>
          <w:ilvl w:val="2"/>
          <w:numId w:val="65"/>
        </w:numPr>
        <w:spacing w:after="112" w:line="248" w:lineRule="auto"/>
        <w:ind w:right="962" w:hanging="614"/>
      </w:pPr>
      <w:r>
        <w:rPr>
          <w:b/>
        </w:rPr>
        <w:t xml:space="preserve">LOTE 1. </w:t>
      </w:r>
      <w:r>
        <w:rPr>
          <w:rFonts w:ascii="Times New Roman" w:eastAsia="Times New Roman" w:hAnsi="Times New Roman" w:cs="Times New Roman"/>
          <w:sz w:val="24"/>
        </w:rPr>
        <w:t xml:space="preserve"> </w:t>
      </w:r>
    </w:p>
    <w:p w:rsidR="002D2FE3" w:rsidRDefault="00CB5F7D">
      <w:pPr>
        <w:spacing w:after="90" w:line="248" w:lineRule="auto"/>
        <w:ind w:left="209" w:right="962"/>
      </w:pPr>
      <w:r>
        <w:rPr>
          <w:b/>
        </w:rPr>
        <w:t xml:space="preserve">A) Correo ordinario </w:t>
      </w:r>
      <w:r>
        <w:rPr>
          <w:rFonts w:ascii="Times New Roman" w:eastAsia="Times New Roman" w:hAnsi="Times New Roman" w:cs="Times New Roman"/>
          <w:sz w:val="24"/>
        </w:rPr>
        <w:t xml:space="preserve"> </w:t>
      </w:r>
    </w:p>
    <w:p w:rsidR="002D2FE3" w:rsidRDefault="00CB5F7D">
      <w:pPr>
        <w:ind w:left="209" w:right="967"/>
      </w:pPr>
      <w:r>
        <w:t xml:space="preserve">Este apartado del lote 1, lo constituye el servicio de envío postal de cartas y tarjetas cuyo destino está comprendido dentro y fuera del territorio nacional, tanto en la modalidad de urgente y no urgente.  </w:t>
      </w:r>
    </w:p>
    <w:p w:rsidR="002D2FE3" w:rsidRDefault="00CB5F7D">
      <w:pPr>
        <w:ind w:left="209" w:right="967"/>
      </w:pPr>
      <w:r>
        <w:t xml:space="preserve">Consiste en el envío de documentos escritos, y ordinariamente cerrados, o cartulinas impresas que se envían y entregan en el domicilio del destinatario.  </w:t>
      </w:r>
    </w:p>
    <w:p w:rsidR="002D2FE3" w:rsidRDefault="00CB5F7D">
      <w:pPr>
        <w:ind w:left="209" w:right="967"/>
      </w:pPr>
      <w:r>
        <w:t>Los envíos definidos como urgentes deben ser entregados en un plazo reducido respecto al correo conve</w:t>
      </w:r>
      <w:r>
        <w:t xml:space="preserve">ncional no urgente equivalente.  </w:t>
      </w:r>
    </w:p>
    <w:p w:rsidR="002D2FE3" w:rsidRDefault="00CB5F7D">
      <w:pPr>
        <w:ind w:left="209" w:right="967"/>
      </w:pPr>
      <w:r>
        <w:t xml:space="preserve">Se realizan con un solo intento de entrega.  </w:t>
      </w:r>
    </w:p>
    <w:p w:rsidR="002D2FE3" w:rsidRDefault="00CB5F7D">
      <w:pPr>
        <w:ind w:left="209" w:right="967"/>
      </w:pPr>
      <w:r>
        <w:t xml:space="preserve">Las cartas y tarjetas postales que no hayan podido ser entregadas al destinatario serán devueltas al remitente, justificando las causas concretas que lo motivan.  </w:t>
      </w:r>
    </w:p>
    <w:p w:rsidR="002D2FE3" w:rsidRDefault="00CB5F7D">
      <w:pPr>
        <w:ind w:left="209" w:right="967"/>
      </w:pPr>
      <w:r>
        <w:t>Dentro de es</w:t>
      </w:r>
      <w:r>
        <w:t xml:space="preserve">te apartado se incluyen el servicio principal cartas y tarjetas:  </w:t>
      </w:r>
    </w:p>
    <w:p w:rsidR="002D2FE3" w:rsidRDefault="00CB5F7D">
      <w:pPr>
        <w:numPr>
          <w:ilvl w:val="0"/>
          <w:numId w:val="67"/>
        </w:numPr>
        <w:ind w:left="1047" w:right="967" w:hanging="137"/>
      </w:pPr>
      <w:r>
        <w:t xml:space="preserve">Ordinaria nacional local  </w:t>
      </w:r>
    </w:p>
    <w:p w:rsidR="002D2FE3" w:rsidRDefault="00CB5F7D">
      <w:pPr>
        <w:numPr>
          <w:ilvl w:val="0"/>
          <w:numId w:val="67"/>
        </w:numPr>
        <w:ind w:left="1047" w:right="967" w:hanging="137"/>
      </w:pPr>
      <w:r>
        <w:t xml:space="preserve">Ordinaria nacional destino 1  </w:t>
      </w:r>
    </w:p>
    <w:p w:rsidR="002D2FE3" w:rsidRDefault="00CB5F7D">
      <w:pPr>
        <w:numPr>
          <w:ilvl w:val="0"/>
          <w:numId w:val="67"/>
        </w:numPr>
        <w:ind w:left="1047" w:right="967" w:hanging="137"/>
      </w:pPr>
      <w:r>
        <w:t xml:space="preserve">Ordinaria nacional destino 2  </w:t>
      </w:r>
    </w:p>
    <w:p w:rsidR="002D2FE3" w:rsidRDefault="00CB5F7D">
      <w:pPr>
        <w:numPr>
          <w:ilvl w:val="0"/>
          <w:numId w:val="67"/>
        </w:numPr>
        <w:ind w:left="1047" w:right="967" w:hanging="137"/>
      </w:pPr>
      <w:r>
        <w:t xml:space="preserve">Ordinaria nacional urgente local  </w:t>
      </w:r>
    </w:p>
    <w:p w:rsidR="002D2FE3" w:rsidRDefault="00CB5F7D">
      <w:pPr>
        <w:numPr>
          <w:ilvl w:val="0"/>
          <w:numId w:val="67"/>
        </w:numPr>
        <w:ind w:left="1047" w:right="967" w:hanging="137"/>
      </w:pPr>
      <w:r>
        <w:t xml:space="preserve">Ordinaria nacional urgente destino 1  </w:t>
      </w:r>
    </w:p>
    <w:p w:rsidR="002D2FE3" w:rsidRDefault="00CB5F7D">
      <w:pPr>
        <w:numPr>
          <w:ilvl w:val="0"/>
          <w:numId w:val="67"/>
        </w:numPr>
        <w:ind w:left="1047" w:right="967" w:hanging="137"/>
      </w:pPr>
      <w:r>
        <w:t>Ordinaria nacional urgente</w:t>
      </w:r>
      <w:r>
        <w:t xml:space="preserve"> destino 2  </w:t>
      </w:r>
    </w:p>
    <w:p w:rsidR="002D2FE3" w:rsidRDefault="00CB5F7D">
      <w:pPr>
        <w:numPr>
          <w:ilvl w:val="0"/>
          <w:numId w:val="67"/>
        </w:numPr>
        <w:ind w:left="1047" w:right="967" w:hanging="137"/>
      </w:pPr>
      <w:r>
        <w:t xml:space="preserve">Ordinaria internacional zona 1  </w:t>
      </w:r>
    </w:p>
    <w:p w:rsidR="002D2FE3" w:rsidRDefault="00CB5F7D">
      <w:pPr>
        <w:numPr>
          <w:ilvl w:val="0"/>
          <w:numId w:val="67"/>
        </w:numPr>
        <w:ind w:left="1047" w:right="967" w:hanging="137"/>
      </w:pPr>
      <w:r>
        <w:t xml:space="preserve">Ordinaria internacional zona 2  </w:t>
      </w:r>
    </w:p>
    <w:p w:rsidR="002D2FE3" w:rsidRDefault="00CB5F7D">
      <w:pPr>
        <w:numPr>
          <w:ilvl w:val="0"/>
          <w:numId w:val="67"/>
        </w:numPr>
        <w:ind w:left="1047" w:right="967" w:hanging="137"/>
      </w:pPr>
      <w:r>
        <w:t xml:space="preserve">Ordinaria internacional urgente zona 1  </w:t>
      </w:r>
    </w:p>
    <w:p w:rsidR="002D2FE3" w:rsidRDefault="00CB5F7D">
      <w:pPr>
        <w:numPr>
          <w:ilvl w:val="0"/>
          <w:numId w:val="67"/>
        </w:numPr>
        <w:ind w:left="1047" w:right="967" w:hanging="137"/>
      </w:pPr>
      <w:r>
        <w:t xml:space="preserve">Ordinaria internacional urgente zona 2  </w:t>
      </w:r>
    </w:p>
    <w:p w:rsidR="002D2FE3" w:rsidRDefault="00CB5F7D">
      <w:pPr>
        <w:spacing w:after="100" w:line="259" w:lineRule="auto"/>
        <w:ind w:left="910" w:firstLine="0"/>
        <w:jc w:val="left"/>
      </w:pPr>
      <w:r>
        <w:t xml:space="preserve">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3881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3769" name="Group 55376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1526" name="Rectangle 5152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1527" name="Rectangle 5152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207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3769" style="width:12.7031pt;height:279.366pt;position:absolute;mso-position-horizontal-relative:page;mso-position-horizontal:absolute;margin-left:682.278pt;mso-position-vertical-relative:page;margin-top:532.554pt;" coordsize="1613,35479">
                <v:rect id="Rectangle 5152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152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207 de 269 </w:t>
                        </w:r>
                      </w:p>
                    </w:txbxContent>
                  </v:textbox>
                </v:rect>
                <w10:wrap type="square"/>
              </v:group>
            </w:pict>
          </mc:Fallback>
        </mc:AlternateContent>
      </w:r>
      <w:r>
        <w:t>Los servicios adicionales que pueden solicitarse de forma opc</w:t>
      </w:r>
      <w:r>
        <w:t xml:space="preserve">ional a los servicios principales en este apartado son:  </w:t>
      </w:r>
    </w:p>
    <w:p w:rsidR="002D2FE3" w:rsidRDefault="00CB5F7D">
      <w:pPr>
        <w:numPr>
          <w:ilvl w:val="0"/>
          <w:numId w:val="67"/>
        </w:numPr>
        <w:ind w:left="1047" w:right="967" w:hanging="137"/>
      </w:pPr>
      <w:r>
        <w:t xml:space="preserve">Franqueo en destino  </w:t>
      </w:r>
    </w:p>
    <w:p w:rsidR="002D2FE3" w:rsidRDefault="00CB5F7D">
      <w:pPr>
        <w:spacing w:after="109" w:line="259" w:lineRule="auto"/>
        <w:ind w:left="58" w:firstLine="0"/>
        <w:jc w:val="left"/>
      </w:pPr>
      <w:r>
        <w:t xml:space="preserve"> </w:t>
      </w:r>
    </w:p>
    <w:p w:rsidR="002D2FE3" w:rsidRDefault="00CB5F7D">
      <w:pPr>
        <w:spacing w:after="112" w:line="248" w:lineRule="auto"/>
        <w:ind w:left="53" w:right="962"/>
      </w:pPr>
      <w:r>
        <w:rPr>
          <w:b/>
        </w:rPr>
        <w:t xml:space="preserve">B) Correo Certificado </w:t>
      </w:r>
      <w:r>
        <w:rPr>
          <w:rFonts w:ascii="Times New Roman" w:eastAsia="Times New Roman" w:hAnsi="Times New Roman" w:cs="Times New Roman"/>
          <w:sz w:val="24"/>
        </w:rPr>
        <w:t xml:space="preserve"> </w:t>
      </w:r>
    </w:p>
    <w:p w:rsidR="002D2FE3" w:rsidRDefault="00CB5F7D">
      <w:pPr>
        <w:ind w:left="69" w:right="967"/>
      </w:pPr>
      <w:r>
        <w:t>Este apartado lo constituye el servicio de envío postal de cartas y tarjetas con garantía fija contra pérdida o extravío cuyo destino está comprendido</w:t>
      </w:r>
      <w:r>
        <w:t xml:space="preserve"> dentro y fuera del territorio nacional, tanto en la modalidad de urgente y no urgente.  </w:t>
      </w:r>
    </w:p>
    <w:p w:rsidR="002D2FE3" w:rsidRDefault="00CB5F7D">
      <w:pPr>
        <w:ind w:left="69" w:right="967"/>
      </w:pPr>
      <w:r>
        <w:t>Consiste en el envío de documentos escritos, y ordinariamente cerrados, o cartulinas impresas que se envían y entregan en el domicilio del destinatario con prueba del</w:t>
      </w:r>
      <w:r>
        <w:t xml:space="preserve"> depósito del envío postal y de su entrega o no al destinatario.  </w:t>
      </w:r>
    </w:p>
    <w:p w:rsidR="002D2FE3" w:rsidRDefault="00CB5F7D">
      <w:pPr>
        <w:spacing w:after="59" w:line="296" w:lineRule="auto"/>
        <w:ind w:left="69" w:right="967"/>
      </w:pPr>
      <w:r>
        <w:t xml:space="preserve">Los envíos definidos como urgentes deben ser entregados en un plazo reducido respecto al correo convencional no urgente equivalente.  Se realizan con un solo intento de entrega.  </w:t>
      </w:r>
    </w:p>
    <w:p w:rsidR="002D2FE3" w:rsidRDefault="00CB5F7D">
      <w:pPr>
        <w:ind w:left="69" w:right="967"/>
      </w:pPr>
      <w:r>
        <w:t>Una vez r</w:t>
      </w:r>
      <w:r>
        <w:t xml:space="preserve">ealizada la entrega, los avisos de recibo se devuelven al remitente, en un plazo máximo de siete días laborables, debidamente cumplimentados. </w:t>
      </w:r>
    </w:p>
    <w:p w:rsidR="002D2FE3" w:rsidRDefault="00CB5F7D">
      <w:pPr>
        <w:spacing w:after="123" w:line="236" w:lineRule="auto"/>
        <w:ind w:left="53" w:right="874"/>
        <w:jc w:val="left"/>
      </w:pPr>
      <w:r>
        <w:t>Si se hubiera elegido opcionalmente el servicio adicional de gestión de entrega se deberá realizar un segundo int</w:t>
      </w:r>
      <w:r>
        <w:t xml:space="preserve">ento de entrega en domicilio en el plazo de tres días y en fecha y hora diferente al primero.  </w:t>
      </w:r>
    </w:p>
    <w:p w:rsidR="002D2FE3" w:rsidRDefault="00CB5F7D">
      <w:pPr>
        <w:ind w:left="69" w:right="967"/>
      </w:pPr>
      <w:r>
        <w:t xml:space="preserve">En caso de no ser posible la entrega, por ausencia del destinatario, se deja aviso de llegada y el envío permanece en lista de espera 15 días a disposición del </w:t>
      </w:r>
      <w:r>
        <w:t xml:space="preserve">mismo. Agotado este plazo se devolverán al emitente, con indicación expresa de la causa de devolución.  </w:t>
      </w:r>
    </w:p>
    <w:p w:rsidR="002D2FE3" w:rsidRDefault="00CB5F7D">
      <w:pPr>
        <w:ind w:left="69" w:right="967"/>
      </w:pPr>
      <w:r>
        <w:t>Si en el intento de entrega, nadie se hiciera cargo de la misma, se hará constar esta circunstancia en el acuse de recibo, junto con el día y la hora e</w:t>
      </w:r>
      <w:r>
        <w:t xml:space="preserve">n que se realizó el intento y se retornará a la oficina de zona del adjudicatario para su devolución al remitente.  </w:t>
      </w:r>
    </w:p>
    <w:p w:rsidR="002D2FE3" w:rsidRDefault="00CB5F7D">
      <w:pPr>
        <w:spacing w:after="123" w:line="236" w:lineRule="auto"/>
        <w:ind w:left="53" w:right="874"/>
        <w:jc w:val="left"/>
      </w:pPr>
      <w:r>
        <w:t>Con el fin de facilitar el seguimiento informático de los envíos, la empresa adjudicataria proveerá a la unidad responsable del Acuerdo Mar</w:t>
      </w:r>
      <w:r>
        <w:t xml:space="preserve">co de etiquetas adhesivas conteniendo identificación única del envío y código de barras normalizado, que permita su localización y seguimiento a través de la web, o un sistema equivalente de seguimiento  </w:t>
      </w:r>
    </w:p>
    <w:p w:rsidR="002D2FE3" w:rsidRDefault="00CB5F7D">
      <w:pPr>
        <w:ind w:left="69" w:right="967"/>
      </w:pPr>
      <w:r>
        <w:t>Las entregas se deben practicar personalmente al de</w:t>
      </w:r>
      <w:r>
        <w:t>stinatario o su representante, dejando constancia de la recepción (electrónica o física) así como la identidad y NIF del que recibe el envío. Cuando el destinatario sea persona jurídica, se hará constar el nombre y apellidos, NIF o documento que acredite l</w:t>
      </w:r>
      <w:r>
        <w:t xml:space="preserve">a identidad de la persona que firma, carácter de representante legal o relación con la entidad y el sello de la entidad.  </w:t>
      </w:r>
    </w:p>
    <w:p w:rsidR="002D2FE3" w:rsidRDefault="00CB5F7D">
      <w:pPr>
        <w:ind w:left="69" w:right="967"/>
      </w:pPr>
      <w:r>
        <w:t xml:space="preserve">En los avisos de recibo, además de los datos de quien se hace cargo del envío, deberá constar fecha y hora de la entrega.  </w:t>
      </w:r>
    </w:p>
    <w:p w:rsidR="002D2FE3" w:rsidRDefault="00CB5F7D">
      <w:pPr>
        <w:ind w:left="69" w:right="967"/>
      </w:pPr>
      <w:r>
        <w:t xml:space="preserve">También deberá quedar constancia del nombre, apellidos, NIF o código que lo identifique y firma del notificador y el resultado de la gestión.  </w:t>
      </w:r>
    </w:p>
    <w:p w:rsidR="002D2FE3" w:rsidRDefault="00CB5F7D">
      <w:pPr>
        <w:ind w:left="69" w:right="967"/>
      </w:pPr>
      <w:r>
        <w:t xml:space="preserve">Dentro de este servicio se incluyen el servicio principal cartas y tarjetas:  </w:t>
      </w:r>
    </w:p>
    <w:p w:rsidR="002D2FE3" w:rsidRDefault="00CB5F7D">
      <w:pPr>
        <w:numPr>
          <w:ilvl w:val="0"/>
          <w:numId w:val="68"/>
        </w:numPr>
        <w:ind w:left="903" w:right="967" w:hanging="137"/>
      </w:pPr>
      <w:r>
        <w:t xml:space="preserve">Certificada nacional local  </w:t>
      </w:r>
    </w:p>
    <w:p w:rsidR="002D2FE3" w:rsidRDefault="00CB5F7D">
      <w:pPr>
        <w:numPr>
          <w:ilvl w:val="0"/>
          <w:numId w:val="68"/>
        </w:numPr>
        <w:ind w:left="903" w:right="967" w:hanging="137"/>
      </w:pPr>
      <w:r>
        <w:rPr>
          <w:rFonts w:ascii="Calibri" w:eastAsia="Calibri" w:hAnsi="Calibri" w:cs="Calibri"/>
          <w:noProof/>
        </w:rPr>
        <mc:AlternateContent>
          <mc:Choice Requires="wpg">
            <w:drawing>
              <wp:anchor distT="0" distB="0" distL="114300" distR="114300" simplePos="0" relativeHeight="2519398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5412" name="Group 55541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1649" name="Rectangle 5164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w:t>
                              </w:r>
                              <w:r>
                                <w:rPr>
                                  <w:sz w:val="12"/>
                                </w:rPr>
                                <w:t xml:space="preserve">ód. Validación: 92SWZFLMG2G93CGDN3JHN2EZ9 | Verificación: https://candelaria.sedelectronica.es/ </w:t>
                              </w:r>
                            </w:p>
                          </w:txbxContent>
                        </wps:txbx>
                        <wps:bodyPr horzOverflow="overflow" vert="horz" lIns="0" tIns="0" rIns="0" bIns="0" rtlCol="0">
                          <a:noAutofit/>
                        </wps:bodyPr>
                      </wps:wsp>
                      <wps:wsp>
                        <wps:cNvPr id="51650" name="Rectangle 5165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208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5412" style="width:12.7031pt;height:279.366pt;position:absolute;mso-position-horizontal-relative:page;mso-position-horizontal:absolute;margin-left:682.278pt;mso-position-vertical-relative:page;margin-top:532.554pt;" coordsize="1613,35479">
                <v:rect id="Rectangle 5164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165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208 de 269 </w:t>
                        </w:r>
                      </w:p>
                    </w:txbxContent>
                  </v:textbox>
                </v:rect>
                <w10:wrap type="square"/>
              </v:group>
            </w:pict>
          </mc:Fallback>
        </mc:AlternateContent>
      </w:r>
      <w:r>
        <w:t xml:space="preserve">Certificada nacional destino 1  </w:t>
      </w:r>
    </w:p>
    <w:p w:rsidR="002D2FE3" w:rsidRDefault="00CB5F7D">
      <w:pPr>
        <w:numPr>
          <w:ilvl w:val="0"/>
          <w:numId w:val="68"/>
        </w:numPr>
        <w:ind w:left="903" w:right="967" w:hanging="137"/>
      </w:pPr>
      <w:r>
        <w:t xml:space="preserve">Certificada nacional destino </w:t>
      </w:r>
      <w:r>
        <w:t xml:space="preserve">2  </w:t>
      </w:r>
    </w:p>
    <w:p w:rsidR="002D2FE3" w:rsidRDefault="00CB5F7D">
      <w:pPr>
        <w:numPr>
          <w:ilvl w:val="0"/>
          <w:numId w:val="68"/>
        </w:numPr>
        <w:ind w:left="903" w:right="967" w:hanging="137"/>
      </w:pPr>
      <w:r>
        <w:t xml:space="preserve">Certificada nacional urgente local  </w:t>
      </w:r>
    </w:p>
    <w:p w:rsidR="002D2FE3" w:rsidRDefault="00CB5F7D">
      <w:pPr>
        <w:numPr>
          <w:ilvl w:val="0"/>
          <w:numId w:val="68"/>
        </w:numPr>
        <w:ind w:left="903" w:right="967" w:hanging="137"/>
      </w:pPr>
      <w:r>
        <w:t xml:space="preserve">Certificada nacional urgente destino 1  </w:t>
      </w:r>
    </w:p>
    <w:p w:rsidR="002D2FE3" w:rsidRDefault="00CB5F7D">
      <w:pPr>
        <w:numPr>
          <w:ilvl w:val="0"/>
          <w:numId w:val="68"/>
        </w:numPr>
        <w:ind w:left="903" w:right="967" w:hanging="137"/>
      </w:pPr>
      <w:r>
        <w:t xml:space="preserve">Certificada nacional urgente destino 2  </w:t>
      </w:r>
    </w:p>
    <w:p w:rsidR="002D2FE3" w:rsidRDefault="00CB5F7D">
      <w:pPr>
        <w:numPr>
          <w:ilvl w:val="0"/>
          <w:numId w:val="68"/>
        </w:numPr>
        <w:ind w:left="903" w:right="967" w:hanging="137"/>
      </w:pPr>
      <w:r>
        <w:t xml:space="preserve">Certificada internacional zona 1  </w:t>
      </w:r>
    </w:p>
    <w:p w:rsidR="002D2FE3" w:rsidRDefault="00CB5F7D">
      <w:pPr>
        <w:numPr>
          <w:ilvl w:val="0"/>
          <w:numId w:val="68"/>
        </w:numPr>
        <w:ind w:left="903" w:right="967" w:hanging="137"/>
      </w:pPr>
      <w:r>
        <w:t xml:space="preserve">Certificada internacional zona 2  </w:t>
      </w:r>
    </w:p>
    <w:p w:rsidR="002D2FE3" w:rsidRDefault="00CB5F7D">
      <w:pPr>
        <w:numPr>
          <w:ilvl w:val="0"/>
          <w:numId w:val="68"/>
        </w:numPr>
        <w:ind w:left="903" w:right="967" w:hanging="137"/>
      </w:pPr>
      <w:r>
        <w:t xml:space="preserve">Certificada internacional urgente zona 1  </w:t>
      </w:r>
    </w:p>
    <w:p w:rsidR="002D2FE3" w:rsidRDefault="00CB5F7D">
      <w:pPr>
        <w:numPr>
          <w:ilvl w:val="0"/>
          <w:numId w:val="68"/>
        </w:numPr>
        <w:ind w:left="903" w:right="967" w:hanging="137"/>
      </w:pPr>
      <w:r>
        <w:t>Certificada internac</w:t>
      </w:r>
      <w:r>
        <w:t xml:space="preserve">ional urgente zona 2  </w:t>
      </w:r>
    </w:p>
    <w:p w:rsidR="002D2FE3" w:rsidRDefault="00CB5F7D">
      <w:pPr>
        <w:ind w:left="69" w:right="967"/>
      </w:pPr>
      <w:r>
        <w:t xml:space="preserve">Los servicios adicionales que pueden solicitarse de forma opcional a los servicios principales en este apartado son:  </w:t>
      </w:r>
    </w:p>
    <w:p w:rsidR="002D2FE3" w:rsidRDefault="00CB5F7D">
      <w:pPr>
        <w:numPr>
          <w:ilvl w:val="0"/>
          <w:numId w:val="68"/>
        </w:numPr>
        <w:spacing w:after="2" w:line="352" w:lineRule="auto"/>
        <w:ind w:left="903" w:right="967" w:hanging="137"/>
      </w:pPr>
      <w:r>
        <w:t xml:space="preserve">Clasificación de envíos  - Aviso de recibo.  </w:t>
      </w:r>
    </w:p>
    <w:p w:rsidR="002D2FE3" w:rsidRDefault="00CB5F7D">
      <w:pPr>
        <w:numPr>
          <w:ilvl w:val="0"/>
          <w:numId w:val="68"/>
        </w:numPr>
        <w:ind w:left="903" w:right="967" w:hanging="137"/>
      </w:pPr>
      <w:r>
        <w:t xml:space="preserve">Retorno de información.  </w:t>
      </w:r>
    </w:p>
    <w:p w:rsidR="002D2FE3" w:rsidRDefault="00CB5F7D">
      <w:pPr>
        <w:numPr>
          <w:ilvl w:val="0"/>
          <w:numId w:val="68"/>
        </w:numPr>
        <w:ind w:left="903" w:right="967" w:hanging="137"/>
      </w:pPr>
      <w:r>
        <w:t xml:space="preserve">Gestión De entrega.  </w:t>
      </w:r>
    </w:p>
    <w:p w:rsidR="002D2FE3" w:rsidRDefault="00CB5F7D">
      <w:pPr>
        <w:numPr>
          <w:ilvl w:val="0"/>
          <w:numId w:val="68"/>
        </w:numPr>
        <w:ind w:left="903" w:right="967" w:hanging="137"/>
      </w:pPr>
      <w:r>
        <w:t xml:space="preserve">Reembolso.  </w:t>
      </w:r>
    </w:p>
    <w:p w:rsidR="002D2FE3" w:rsidRDefault="00CB5F7D">
      <w:pPr>
        <w:spacing w:after="0" w:line="259" w:lineRule="auto"/>
        <w:ind w:left="58" w:firstLine="0"/>
        <w:jc w:val="left"/>
      </w:pPr>
      <w:r>
        <w:t xml:space="preserve"> </w:t>
      </w:r>
    </w:p>
    <w:p w:rsidR="002D2FE3" w:rsidRDefault="00CB5F7D">
      <w:pPr>
        <w:spacing w:after="112" w:line="248" w:lineRule="auto"/>
        <w:ind w:left="53" w:right="962"/>
      </w:pPr>
      <w:r>
        <w:rPr>
          <w:b/>
        </w:rPr>
        <w:t xml:space="preserve">C) Notificaciones administrativas  </w:t>
      </w:r>
    </w:p>
    <w:p w:rsidR="002D2FE3" w:rsidRDefault="00CB5F7D">
      <w:pPr>
        <w:spacing w:after="98" w:line="259" w:lineRule="auto"/>
        <w:ind w:left="58" w:firstLine="0"/>
        <w:jc w:val="left"/>
      </w:pPr>
      <w:r>
        <w:t xml:space="preserve"> </w:t>
      </w:r>
    </w:p>
    <w:p w:rsidR="002D2FE3" w:rsidRDefault="00CB5F7D">
      <w:pPr>
        <w:ind w:left="69" w:right="967"/>
      </w:pPr>
      <w:r>
        <w:t>Este apartado lo constituye el servicio de envío postal de notificaciones certificadas que cumplen las exigencias de la Ley 39/2015, de 1 de octubre, del Procedimiento Administrativo Común de las Administraciones Públi</w:t>
      </w:r>
      <w:r>
        <w:t xml:space="preserve">cas y, de conformidad con lo previsto en la Ley 58/2003, de 17 de diciembre, General Tributaria.  </w:t>
      </w:r>
    </w:p>
    <w:p w:rsidR="002D2FE3" w:rsidRDefault="00CB5F7D">
      <w:pPr>
        <w:ind w:left="69" w:right="967"/>
      </w:pPr>
      <w:r>
        <w:t xml:space="preserve">Este servicio consiste en el envío postal de cartas y tarjetas cuyo destino está comprendido dentro del territorio nacional de España.  </w:t>
      </w:r>
    </w:p>
    <w:p w:rsidR="002D2FE3" w:rsidRDefault="00CB5F7D">
      <w:pPr>
        <w:ind w:left="69" w:right="967"/>
      </w:pPr>
      <w:r>
        <w:t>Serán documentos esc</w:t>
      </w:r>
      <w:r>
        <w:t>ritos, y ordinariamente cerrados, o cartulinas impresas que se envían y entregan en el domicilio del destinatario con una garantía fija contra los riesgos de pérdida o extravío, y que facilite una prueba del depósito del envío postal y de su entrega o no a</w:t>
      </w:r>
      <w:r>
        <w:t xml:space="preserve">l destinatario. Incluyen obligatoriamente el servicio adicional de aviso de recibo, que será prueba de la entrega del envío al destinatario o a persona debidamente identificada y autorizada para la recepción del mismo.  </w:t>
      </w:r>
    </w:p>
    <w:p w:rsidR="002D2FE3" w:rsidRDefault="00CB5F7D">
      <w:pPr>
        <w:ind w:left="69" w:right="967"/>
      </w:pPr>
      <w:r>
        <w:t>Alternativamente este servicio adic</w:t>
      </w:r>
      <w:r>
        <w:t>ional podrá ser sustituido por el acuse de recibo telemático (digitalización de documentos o prueba electrónica de entrega “PPE” o aviso electrónico informatizado). Asimismo, este servicio principal incluye obligatoriamente el servicio adicional de Gestión</w:t>
      </w:r>
      <w:r>
        <w:t xml:space="preserve"> de entrega.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408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5456" name="Group 55545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1740" name="Rectangle 5174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1741" name="Rectangle 5174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209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5456" style="width:12.7031pt;height:279.366pt;position:absolute;mso-position-horizontal-relative:page;mso-position-horizontal:absolute;margin-left:682.278pt;mso-position-vertical-relative:page;margin-top:532.554pt;" coordsize="1613,35479">
                <v:rect id="Rectangle 5174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174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209 de 269 </w:t>
                        </w:r>
                      </w:p>
                    </w:txbxContent>
                  </v:textbox>
                </v:rect>
                <w10:wrap type="square"/>
              </v:group>
            </w:pict>
          </mc:Fallback>
        </mc:AlternateContent>
      </w:r>
      <w:r>
        <w:t>El servicio a prestar incluirá dos intentos</w:t>
      </w:r>
      <w:r>
        <w:t xml:space="preserve"> de notificación. Si en un primer intento no pudiera hacerse entrega de la notificación, se intentará una segunda vez en una hora distinta al primero y dentro de los tres días siguientes.  </w:t>
      </w:r>
    </w:p>
    <w:p w:rsidR="002D2FE3" w:rsidRDefault="00CB5F7D">
      <w:pPr>
        <w:ind w:left="69" w:right="967"/>
      </w:pPr>
      <w:r>
        <w:t>En caso de que el primer intento de notificación se haya realizado</w:t>
      </w:r>
      <w:r>
        <w:t xml:space="preserve"> antes de las quince horas, el segundo intento deberá realizarse después de las quince horas y viceversa, dejando en todo caso al menos un margen de diferencia de tres horas entre ambos intentos de notificación.  </w:t>
      </w:r>
    </w:p>
    <w:p w:rsidR="002D2FE3" w:rsidRDefault="00CB5F7D">
      <w:pPr>
        <w:ind w:left="69" w:right="967"/>
      </w:pPr>
      <w:r>
        <w:t xml:space="preserve">Opcionalmente puede solicitarse un tercer intento de entrega.  </w:t>
      </w:r>
    </w:p>
    <w:p w:rsidR="002D2FE3" w:rsidRDefault="00CB5F7D">
      <w:pPr>
        <w:ind w:left="69" w:right="967"/>
      </w:pPr>
      <w:r>
        <w:t xml:space="preserve">Realizada la entrega, los avisos de recibo se devuelven al remitente, en un plazo máximo de siete días laborables, debidamente cumplimentados.  </w:t>
      </w:r>
    </w:p>
    <w:p w:rsidR="002D2FE3" w:rsidRDefault="00CB5F7D">
      <w:pPr>
        <w:ind w:left="69" w:right="967"/>
      </w:pPr>
      <w:r>
        <w:t>Si nadie se hiciera cargo de la notificación, s</w:t>
      </w:r>
      <w:r>
        <w:t xml:space="preserve">e hará constar esta circunstancia en el acuse de recibo, junto con el día y la hora en que se intentó la notificación, se retornará a la oficina de zona del adjudicatario para efectuar un segundo intento de entrega una sola vez según la gestión de entrega </w:t>
      </w:r>
      <w:r>
        <w:t xml:space="preserve">que por la naturaleza de la notificación le corresponda.  </w:t>
      </w:r>
    </w:p>
    <w:p w:rsidR="002D2FE3" w:rsidRDefault="00CB5F7D">
      <w:pPr>
        <w:ind w:left="69" w:right="967"/>
      </w:pPr>
      <w:r>
        <w:t>En el caso de que la entrega de la notificación resultara infructuosa en el segundo intento de entrega por ausencia del destinatario (o tres si se eligió esta opción), se depositará en su buzón dom</w:t>
      </w:r>
      <w:r>
        <w:t xml:space="preserve">iciliario un aviso de llegada en el que se indicará que el envío permanecerá a disposición del mismo, durante siete días naturales, en la oficina del adjudicatario que corresponda a su domicilio. Transcurrido este tiempo sin que se haya podido realizar su </w:t>
      </w:r>
      <w:r>
        <w:t xml:space="preserve">entrega al destinatario se devolverá al remitente con la indicación expresa de la causa de la misma y los intentos realizados.  </w:t>
      </w:r>
    </w:p>
    <w:p w:rsidR="002D2FE3" w:rsidRDefault="00CB5F7D">
      <w:pPr>
        <w:ind w:left="69" w:right="967"/>
      </w:pPr>
      <w:r>
        <w:t>No procederá un segundo intento de entrega de las notificaciones administrativas en los supuestos contemplados en el artículo 4</w:t>
      </w:r>
      <w:r>
        <w:t xml:space="preserve">3 del Real Decreto 1829/1999, de 3 de diciembre por el que se aprueba el Reglamento por el que se regula la prestación de los servicios postales.  </w:t>
      </w:r>
    </w:p>
    <w:p w:rsidR="002D2FE3" w:rsidRDefault="00CB5F7D">
      <w:pPr>
        <w:ind w:left="69" w:right="967"/>
      </w:pPr>
      <w:r>
        <w:t>Con el fin de facilitar el seguimiento informático de los envíos, la empresa adjudicataria proveerá a la uni</w:t>
      </w:r>
      <w:r>
        <w:t xml:space="preserve">dad acogida al Acuerdo Marco de etiquetas adhesivas conteniendo identificación única del envío y código de barras normalizado, que permita su localización y seguimiento a través de la web  </w:t>
      </w:r>
    </w:p>
    <w:p w:rsidR="002D2FE3" w:rsidRDefault="00CB5F7D">
      <w:pPr>
        <w:ind w:left="69" w:right="967"/>
      </w:pPr>
      <w:r>
        <w:t>Las notificaciones se deben practicar personalmente al destinatari</w:t>
      </w:r>
      <w:r>
        <w:t>o, dejando constancia de la recepción (electrónica o física) mediante la firma del mismo en el aviso de recibo, indicando el nombre y apellidos, NIF o documento que acredite su identidad, fecha y hora de la entrega, identidad y contenido del acto notificad</w:t>
      </w:r>
      <w:r>
        <w:t xml:space="preserve">o. También deberá quedar constancia del nombre, apellidos, NIF o código que lo identifique y firma del notificador y resultado de la gestión.  </w:t>
      </w:r>
    </w:p>
    <w:p w:rsidR="002D2FE3" w:rsidRDefault="00CB5F7D">
      <w:pPr>
        <w:ind w:left="69" w:right="967"/>
      </w:pPr>
      <w:r>
        <w:t>Además del destinatario y su representante legal, situación que se deberá acreditar con documento donde expresam</w:t>
      </w:r>
      <w:r>
        <w:t xml:space="preserve">ente se otorgue la mencionada representación, podrá practicarse válidamente la notificación a cualquier persona mayor de catorce años que se encuentre en el domicilio, y haga constar su identidad. </w:t>
      </w:r>
    </w:p>
    <w:p w:rsidR="002D2FE3" w:rsidRDefault="00CB5F7D">
      <w:pPr>
        <w:ind w:left="69" w:right="967"/>
      </w:pPr>
      <w:r>
        <w:t>En este caso deberá constar su identidad en el aviso de re</w:t>
      </w:r>
      <w:r>
        <w:t xml:space="preserve">cibo, y la razón de la permanencia en el domicilio del interesado.  </w:t>
      </w:r>
    </w:p>
    <w:p w:rsidR="002D2FE3" w:rsidRDefault="00CB5F7D">
      <w:pPr>
        <w:ind w:left="69" w:right="967"/>
      </w:pPr>
      <w:r>
        <w:t>En la notificación a personas jurídicas se hará constar el nombre y apellidos, NIF o documento que acredite la identidad de la persona que firma, carácter de representante legal o relació</w:t>
      </w:r>
      <w:r>
        <w:t xml:space="preserve">n con la entidad y el sello de la entidad. Dentro de esta prestación, se incluye el servicio postal de notificaciones:  </w:t>
      </w:r>
    </w:p>
    <w:p w:rsidR="002D2FE3" w:rsidRDefault="00CB5F7D">
      <w:pPr>
        <w:numPr>
          <w:ilvl w:val="0"/>
          <w:numId w:val="69"/>
        </w:numPr>
        <w:ind w:left="903" w:right="967" w:hanging="137"/>
      </w:pPr>
      <w:r>
        <w:t xml:space="preserve">Locales  </w:t>
      </w:r>
    </w:p>
    <w:p w:rsidR="002D2FE3" w:rsidRDefault="00CB5F7D">
      <w:pPr>
        <w:numPr>
          <w:ilvl w:val="0"/>
          <w:numId w:val="69"/>
        </w:numPr>
        <w:ind w:left="903" w:right="967" w:hanging="137"/>
      </w:pPr>
      <w:r>
        <w:t xml:space="preserve">Destino 1  </w:t>
      </w:r>
    </w:p>
    <w:p w:rsidR="002D2FE3" w:rsidRDefault="00CB5F7D">
      <w:pPr>
        <w:numPr>
          <w:ilvl w:val="0"/>
          <w:numId w:val="69"/>
        </w:numPr>
        <w:ind w:left="903" w:right="967" w:hanging="137"/>
      </w:pPr>
      <w:r>
        <w:t xml:space="preserve">Destino 2  </w:t>
      </w:r>
    </w:p>
    <w:p w:rsidR="002D2FE3" w:rsidRDefault="00CB5F7D">
      <w:pPr>
        <w:spacing w:after="98" w:line="259" w:lineRule="auto"/>
        <w:ind w:left="58" w:firstLine="0"/>
        <w:jc w:val="left"/>
      </w:pPr>
      <w:r>
        <w:rPr>
          <w:rFonts w:ascii="Calibri" w:eastAsia="Calibri" w:hAnsi="Calibri" w:cs="Calibri"/>
          <w:noProof/>
        </w:rPr>
        <mc:AlternateContent>
          <mc:Choice Requires="wpg">
            <w:drawing>
              <wp:anchor distT="0" distB="0" distL="114300" distR="114300" simplePos="0" relativeHeight="25194188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5531" name="Group 55553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1848" name="Rectangle 5184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1849" name="Rectangle 5184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210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5531" style="width:12.7031pt;height:279.366pt;position:absolute;mso-position-horizontal-relative:page;mso-position-horizontal:absolute;margin-left:682.278pt;mso-position-vertical-relative:page;margin-top:532.554pt;" coordsize="1613,35479">
                <v:rect id="Rectangle 5184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184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210 de 269 </w:t>
                        </w:r>
                      </w:p>
                    </w:txbxContent>
                  </v:textbox>
                </v:rect>
                <w10:wrap type="square"/>
              </v:group>
            </w:pict>
          </mc:Fallback>
        </mc:AlternateContent>
      </w:r>
      <w:r>
        <w:t xml:space="preserve"> </w:t>
      </w:r>
    </w:p>
    <w:p w:rsidR="002D2FE3" w:rsidRDefault="00CB5F7D">
      <w:pPr>
        <w:ind w:left="69" w:right="967"/>
      </w:pPr>
      <w:r>
        <w:t xml:space="preserve">Los servicios adicionales a los servicios principales que pueden incluirse, como opción son:  </w:t>
      </w:r>
    </w:p>
    <w:p w:rsidR="002D2FE3" w:rsidRDefault="00CB5F7D">
      <w:pPr>
        <w:numPr>
          <w:ilvl w:val="0"/>
          <w:numId w:val="69"/>
        </w:numPr>
        <w:ind w:left="903" w:right="967" w:hanging="137"/>
      </w:pPr>
      <w:r>
        <w:t xml:space="preserve">Clasificación de envíos  </w:t>
      </w:r>
    </w:p>
    <w:p w:rsidR="002D2FE3" w:rsidRDefault="00CB5F7D">
      <w:pPr>
        <w:numPr>
          <w:ilvl w:val="0"/>
          <w:numId w:val="69"/>
        </w:numPr>
        <w:ind w:left="903" w:right="967" w:hanging="137"/>
      </w:pPr>
      <w:r>
        <w:t xml:space="preserve">Retorno de información.  </w:t>
      </w:r>
    </w:p>
    <w:p w:rsidR="002D2FE3" w:rsidRDefault="00CB5F7D">
      <w:pPr>
        <w:numPr>
          <w:ilvl w:val="0"/>
          <w:numId w:val="69"/>
        </w:numPr>
        <w:ind w:left="903" w:right="967" w:hanging="137"/>
      </w:pPr>
      <w:r>
        <w:t xml:space="preserve">Tercer intento  </w:t>
      </w:r>
    </w:p>
    <w:p w:rsidR="002D2FE3" w:rsidRDefault="00CB5F7D">
      <w:pPr>
        <w:numPr>
          <w:ilvl w:val="0"/>
          <w:numId w:val="69"/>
        </w:numPr>
        <w:ind w:left="903" w:right="967" w:hanging="137"/>
      </w:pPr>
      <w:r>
        <w:t xml:space="preserve">Servicio de Centro de Impresión y Ensobrado integrado en Notifica  </w:t>
      </w:r>
    </w:p>
    <w:p w:rsidR="002D2FE3" w:rsidRDefault="00CB5F7D">
      <w:pPr>
        <w:spacing w:after="111" w:line="259" w:lineRule="auto"/>
        <w:ind w:left="58" w:firstLine="0"/>
        <w:jc w:val="left"/>
      </w:pPr>
      <w:r>
        <w:t xml:space="preserve"> </w:t>
      </w:r>
    </w:p>
    <w:p w:rsidR="002D2FE3" w:rsidRDefault="00CB5F7D">
      <w:pPr>
        <w:spacing w:after="90" w:line="248" w:lineRule="auto"/>
        <w:ind w:left="53" w:right="962"/>
      </w:pPr>
      <w:r>
        <w:rPr>
          <w:b/>
        </w:rPr>
        <w:t xml:space="preserve">D) Envíos especiales </w:t>
      </w:r>
      <w:r>
        <w:rPr>
          <w:rFonts w:ascii="Times New Roman" w:eastAsia="Times New Roman" w:hAnsi="Times New Roman" w:cs="Times New Roman"/>
          <w:sz w:val="24"/>
        </w:rPr>
        <w:t xml:space="preserve"> </w:t>
      </w:r>
    </w:p>
    <w:p w:rsidR="002D2FE3" w:rsidRDefault="00CB5F7D">
      <w:pPr>
        <w:spacing w:after="100" w:line="259" w:lineRule="auto"/>
        <w:ind w:left="58" w:firstLine="0"/>
        <w:jc w:val="left"/>
      </w:pPr>
      <w:r>
        <w:t xml:space="preserve"> </w:t>
      </w:r>
    </w:p>
    <w:p w:rsidR="002D2FE3" w:rsidRDefault="00CB5F7D">
      <w:pPr>
        <w:ind w:left="69" w:right="967"/>
      </w:pPr>
      <w:r>
        <w:t xml:space="preserve">Este servicio lo forman el envío postal de Publicidad, impresos y catálogos, el envío postal de publicaciones periódicas.  </w:t>
      </w:r>
      <w:r>
        <w:rPr>
          <w:u w:val="single" w:color="000000"/>
        </w:rPr>
        <w:t xml:space="preserve">Publicidad, impresos </w:t>
      </w:r>
      <w:r>
        <w:rPr>
          <w:u w:val="single" w:color="000000"/>
        </w:rPr>
        <w:t>y catálogos</w:t>
      </w:r>
      <w:r>
        <w:t xml:space="preserve">  </w:t>
      </w:r>
    </w:p>
    <w:p w:rsidR="002D2FE3" w:rsidRDefault="00CB5F7D">
      <w:pPr>
        <w:ind w:left="69" w:right="967"/>
      </w:pPr>
      <w:r>
        <w:t xml:space="preserve">La entrega se realiza en el domicilio del destinatario, y su distribución se efectúa en un sobre que permite la inspección postal.  </w:t>
      </w:r>
    </w:p>
    <w:p w:rsidR="002D2FE3" w:rsidRDefault="00CB5F7D">
      <w:pPr>
        <w:ind w:left="69" w:right="967"/>
      </w:pPr>
      <w:r>
        <w:t xml:space="preserve">Dentro de este servicio se incluyen envíos a:  </w:t>
      </w:r>
    </w:p>
    <w:p w:rsidR="002D2FE3" w:rsidRDefault="00CB5F7D">
      <w:pPr>
        <w:numPr>
          <w:ilvl w:val="0"/>
          <w:numId w:val="70"/>
        </w:numPr>
        <w:ind w:left="903" w:right="967" w:hanging="137"/>
      </w:pPr>
      <w:r>
        <w:t xml:space="preserve">Zona A  </w:t>
      </w:r>
    </w:p>
    <w:p w:rsidR="002D2FE3" w:rsidRDefault="00CB5F7D">
      <w:pPr>
        <w:numPr>
          <w:ilvl w:val="0"/>
          <w:numId w:val="70"/>
        </w:numPr>
        <w:ind w:left="903" w:right="967" w:hanging="137"/>
      </w:pPr>
      <w:r>
        <w:t xml:space="preserve">Zona B  </w:t>
      </w:r>
    </w:p>
    <w:p w:rsidR="002D2FE3" w:rsidRDefault="00CB5F7D">
      <w:pPr>
        <w:spacing w:after="0" w:line="259" w:lineRule="auto"/>
        <w:ind w:left="58" w:firstLine="0"/>
        <w:jc w:val="left"/>
      </w:pPr>
      <w:r>
        <w:t xml:space="preserve"> </w:t>
      </w:r>
    </w:p>
    <w:p w:rsidR="002D2FE3" w:rsidRDefault="00CB5F7D">
      <w:pPr>
        <w:spacing w:after="100" w:line="259" w:lineRule="auto"/>
        <w:ind w:left="69" w:right="1063"/>
      </w:pPr>
      <w:r>
        <w:rPr>
          <w:u w:val="single" w:color="000000"/>
        </w:rPr>
        <w:t>Publicaciones periódicas</w:t>
      </w:r>
      <w:r>
        <w:t xml:space="preserve">  </w:t>
      </w:r>
    </w:p>
    <w:p w:rsidR="002D2FE3" w:rsidRDefault="00CB5F7D">
      <w:pPr>
        <w:spacing w:after="98" w:line="259" w:lineRule="auto"/>
        <w:ind w:left="58" w:firstLine="0"/>
        <w:jc w:val="left"/>
      </w:pPr>
      <w:r>
        <w:t xml:space="preserve"> </w:t>
      </w:r>
    </w:p>
    <w:p w:rsidR="002D2FE3" w:rsidRDefault="00CB5F7D">
      <w:pPr>
        <w:ind w:left="69" w:right="967"/>
      </w:pPr>
      <w:r>
        <w:t xml:space="preserve">Dentro de este servicio se incluyen envíos con destino:  </w:t>
      </w:r>
    </w:p>
    <w:p w:rsidR="002D2FE3" w:rsidRDefault="00CB5F7D">
      <w:pPr>
        <w:numPr>
          <w:ilvl w:val="0"/>
          <w:numId w:val="70"/>
        </w:numPr>
        <w:ind w:left="903" w:right="967" w:hanging="137"/>
      </w:pPr>
      <w:r>
        <w:t xml:space="preserve">Nacional  </w:t>
      </w:r>
    </w:p>
    <w:p w:rsidR="002D2FE3" w:rsidRDefault="00CB5F7D">
      <w:pPr>
        <w:numPr>
          <w:ilvl w:val="0"/>
          <w:numId w:val="70"/>
        </w:numPr>
        <w:ind w:left="903" w:right="967" w:hanging="137"/>
      </w:pPr>
      <w:r>
        <w:t xml:space="preserve">Local  </w:t>
      </w:r>
    </w:p>
    <w:p w:rsidR="002D2FE3" w:rsidRDefault="00CB5F7D">
      <w:pPr>
        <w:spacing w:after="100" w:line="259" w:lineRule="auto"/>
        <w:ind w:left="58" w:firstLine="0"/>
        <w:jc w:val="left"/>
      </w:pPr>
      <w:r>
        <w:t xml:space="preserve"> </w:t>
      </w:r>
    </w:p>
    <w:p w:rsidR="002D2FE3" w:rsidRDefault="00CB5F7D">
      <w:pPr>
        <w:spacing w:after="2" w:line="352" w:lineRule="auto"/>
        <w:ind w:left="1486" w:right="7824"/>
      </w:pPr>
      <w:r>
        <w:t xml:space="preserve">o Destino1  o Destino 2  </w:t>
      </w:r>
    </w:p>
    <w:p w:rsidR="002D2FE3" w:rsidRDefault="00CB5F7D">
      <w:pPr>
        <w:spacing w:after="98" w:line="259" w:lineRule="auto"/>
        <w:ind w:left="58" w:firstLine="0"/>
        <w:jc w:val="left"/>
      </w:pPr>
      <w:r>
        <w:t xml:space="preserve"> </w:t>
      </w:r>
    </w:p>
    <w:p w:rsidR="002D2FE3" w:rsidRDefault="00CB5F7D">
      <w:pPr>
        <w:ind w:left="69" w:right="967"/>
      </w:pPr>
      <w:r>
        <w:t xml:space="preserve">- Internacional  </w:t>
      </w:r>
    </w:p>
    <w:p w:rsidR="002D2FE3" w:rsidRDefault="00CB5F7D">
      <w:pPr>
        <w:spacing w:after="100" w:line="259" w:lineRule="auto"/>
        <w:ind w:left="58" w:firstLine="0"/>
        <w:jc w:val="left"/>
      </w:pPr>
      <w:r>
        <w:t xml:space="preserve"> </w:t>
      </w:r>
    </w:p>
    <w:p w:rsidR="002D2FE3" w:rsidRDefault="00CB5F7D">
      <w:pPr>
        <w:spacing w:after="2" w:line="352" w:lineRule="auto"/>
        <w:ind w:left="1486" w:right="8009"/>
      </w:pPr>
      <w:r>
        <w:t xml:space="preserve">o Zona 1  o Zona 2  </w:t>
      </w:r>
    </w:p>
    <w:p w:rsidR="002D2FE3" w:rsidRDefault="00CB5F7D">
      <w:pPr>
        <w:spacing w:after="95" w:line="259" w:lineRule="auto"/>
        <w:ind w:left="58" w:firstLine="0"/>
        <w:jc w:val="left"/>
      </w:pPr>
      <w:r>
        <w:t xml:space="preserve"> </w:t>
      </w:r>
    </w:p>
    <w:p w:rsidR="002D2FE3" w:rsidRDefault="00CB5F7D">
      <w:pPr>
        <w:spacing w:after="112" w:line="248" w:lineRule="auto"/>
        <w:ind w:left="53" w:right="962"/>
      </w:pPr>
      <w:r>
        <w:rPr>
          <w:b/>
        </w:rPr>
        <w:t xml:space="preserve">E) Servicios de Burofax  </w:t>
      </w:r>
    </w:p>
    <w:p w:rsidR="002D2FE3" w:rsidRDefault="00CB5F7D">
      <w:pPr>
        <w:spacing w:after="100" w:line="259" w:lineRule="auto"/>
        <w:ind w:left="58" w:firstLine="0"/>
        <w:jc w:val="left"/>
      </w:pPr>
      <w:r>
        <w:t xml:space="preserve">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4291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6413" name="Group 55641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1945" name="Rectangle 5194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1946" name="Rectangle 51946"/>
                        <wps:cNvSpPr/>
                        <wps:spPr>
                          <a:xfrm rot="-5399999">
                            <a:off x="-2094822" y="1263700"/>
                            <a:ext cx="44552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211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6413" style="width:12.7031pt;height:279.366pt;position:absolute;mso-position-horizontal-relative:page;mso-position-horizontal:absolute;margin-left:682.278pt;mso-position-vertical-relative:page;margin-top:532.554pt;" coordsize="1613,35479">
                <v:rect id="Rectangle 5194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1946"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211 de 269 </w:t>
                        </w:r>
                      </w:p>
                    </w:txbxContent>
                  </v:textbox>
                </v:rect>
                <w10:wrap type="square"/>
              </v:group>
            </w:pict>
          </mc:Fallback>
        </mc:AlternateContent>
      </w:r>
      <w:r>
        <w:t>Este apartado del lote 1 lo constituye el servicio de envío u</w:t>
      </w:r>
      <w:r>
        <w:t>rgente de mensajes codificados de texto por vía electrónica dentro del territorio nacional de España, garantizando la integridad de su contenido, dejando constancia fehaciente de haberse recibido el mensaje, de la fecha de su recepción y de la identidad de</w:t>
      </w:r>
      <w:r>
        <w:t xml:space="preserve">l destinatario, o en su caso, del receptor de la misma.  </w:t>
      </w:r>
    </w:p>
    <w:p w:rsidR="002D2FE3" w:rsidRDefault="00CB5F7D">
      <w:pPr>
        <w:ind w:left="69" w:right="967"/>
      </w:pPr>
      <w:r>
        <w:t xml:space="preserve">El servicio consistirá en la transmisión segura e inmediata de documentación por facsímil con entrega física al destinatario en formato de papel </w:t>
      </w:r>
    </w:p>
    <w:p w:rsidR="002D2FE3" w:rsidRDefault="00CB5F7D">
      <w:pPr>
        <w:ind w:left="69" w:right="967"/>
      </w:pPr>
      <w:r>
        <w:t>Su entrega se realizará en el domicilio del destinat</w:t>
      </w:r>
      <w:r>
        <w:t xml:space="preserve">ario, quedando constancia de la prueba de la entrega del envío al destinatario o a persona debidamente identificada y autorizada para la recepción del mismo. Se realiza con dos intentos de entrega.  </w:t>
      </w:r>
    </w:p>
    <w:p w:rsidR="002D2FE3" w:rsidRDefault="00CB5F7D">
      <w:pPr>
        <w:ind w:left="69" w:right="967"/>
      </w:pPr>
      <w:r>
        <w:t>El documento se transmite desde la oficina receptora del</w:t>
      </w:r>
      <w:r>
        <w:t xml:space="preserve"> encargo, o desde las propias instalaciones del remitente, según los casos, a la oficina del prestatario más cercana al punto de destino, respetando la integridad de su contenido, y garantizando el secreto sobre la información en el contenida, para practic</w:t>
      </w:r>
      <w:r>
        <w:t xml:space="preserve">ar posteriormente la entrega física en formato papel en el domicilio del destinatario dentro de los plazos máximos recogidos en la cláusula 4.5 del presente pliego.  </w:t>
      </w:r>
    </w:p>
    <w:p w:rsidR="002D2FE3" w:rsidRDefault="00CB5F7D">
      <w:pPr>
        <w:ind w:left="69" w:right="967"/>
      </w:pPr>
      <w:r>
        <w:t>Dentro de este servicio se incluyen el servicio principal de burofax bajo dos modalidades</w:t>
      </w:r>
      <w:r>
        <w:t xml:space="preserve">:  </w:t>
      </w:r>
    </w:p>
    <w:p w:rsidR="002D2FE3" w:rsidRDefault="00CB5F7D">
      <w:pPr>
        <w:numPr>
          <w:ilvl w:val="0"/>
          <w:numId w:val="71"/>
        </w:numPr>
        <w:ind w:left="903" w:right="967" w:hanging="137"/>
      </w:pPr>
      <w:r>
        <w:t xml:space="preserve">Entre oficinas del prestador con entrega urgente en el domicilio del destinatario.  </w:t>
      </w:r>
    </w:p>
    <w:p w:rsidR="002D2FE3" w:rsidRDefault="00CB5F7D">
      <w:pPr>
        <w:numPr>
          <w:ilvl w:val="0"/>
          <w:numId w:val="71"/>
        </w:numPr>
        <w:ind w:left="903" w:right="967" w:hanging="137"/>
      </w:pPr>
      <w:r>
        <w:t xml:space="preserve">Desde terminales de usuarios autorizados con entrega urgente en el domicilio del destinatario  </w:t>
      </w:r>
    </w:p>
    <w:p w:rsidR="002D2FE3" w:rsidRDefault="00CB5F7D">
      <w:pPr>
        <w:numPr>
          <w:ilvl w:val="0"/>
          <w:numId w:val="71"/>
        </w:numPr>
        <w:ind w:left="903" w:right="967" w:hanging="137"/>
      </w:pPr>
      <w:r>
        <w:t>Los servicios adicionales que pueden solicitarse de forma opcional a lo</w:t>
      </w:r>
      <w:r>
        <w:t xml:space="preserve">s servicios principales son: Acuse de recibo y certificaciones y copias certificadas.  </w:t>
      </w:r>
    </w:p>
    <w:p w:rsidR="002D2FE3" w:rsidRDefault="00CB5F7D">
      <w:pPr>
        <w:spacing w:after="0" w:line="259" w:lineRule="auto"/>
        <w:ind w:left="58" w:firstLine="0"/>
        <w:jc w:val="left"/>
      </w:pPr>
      <w:r>
        <w:t xml:space="preserve"> </w:t>
      </w:r>
    </w:p>
    <w:p w:rsidR="002D2FE3" w:rsidRDefault="00CB5F7D">
      <w:pPr>
        <w:spacing w:after="112" w:line="248" w:lineRule="auto"/>
        <w:ind w:left="53" w:right="962"/>
      </w:pPr>
      <w:r>
        <w:rPr>
          <w:b/>
        </w:rPr>
        <w:t xml:space="preserve">3.3.2. LOTE 2. SERVICIOS DE IMPRESIÓN, ENSOBRADO Y ENTREGA DE NOTIFICACIONES  </w:t>
      </w:r>
    </w:p>
    <w:p w:rsidR="002D2FE3" w:rsidRDefault="00CB5F7D">
      <w:pPr>
        <w:spacing w:after="98" w:line="259" w:lineRule="auto"/>
        <w:ind w:left="58" w:firstLine="0"/>
        <w:jc w:val="left"/>
      </w:pPr>
      <w:r>
        <w:t xml:space="preserve"> </w:t>
      </w:r>
    </w:p>
    <w:p w:rsidR="002D2FE3" w:rsidRDefault="00CB5F7D">
      <w:pPr>
        <w:ind w:left="69" w:right="967"/>
      </w:pPr>
      <w:r>
        <w:t>Este lote lo constituye la gestión de las notificaciones con entrega postal, siguen r</w:t>
      </w:r>
      <w:r>
        <w:t>equiriendo un conjunto de tareas manuales de impresión, ensobrado, etiquetado, clasificación, entrega y tratamiento de acuses y/o resultados de entrega, que actualmente se encuentran distribuidas entre el personal de los distintos Servicios Gestores y el C</w:t>
      </w:r>
      <w:r>
        <w:t xml:space="preserve">entro de Servicios a la Ciudadanía (CSC), con el objetivo de modernizar y homogeneizar, con la entrega electrónica, la práctica de las notificaciones administrativas con entrega postal.  </w:t>
      </w:r>
    </w:p>
    <w:p w:rsidR="002D2FE3" w:rsidRDefault="00CB5F7D">
      <w:pPr>
        <w:ind w:left="69" w:right="967"/>
      </w:pPr>
      <w:r>
        <w:t>La homogeneización y simplificación de la práctica de las notificaci</w:t>
      </w:r>
      <w:r>
        <w:t>ones administrativas, independientemente de su modalidad de puesta a disposición, sea electrónica o en papel, permitirá simplificar y aligerar la carga de trabajo del personal administrativo, tanto de los servicios gestores como del CSC, así como la reducc</w:t>
      </w:r>
      <w:r>
        <w:t xml:space="preserve">ión de los tiempos de tramitación necesarios.  </w:t>
      </w:r>
    </w:p>
    <w:p w:rsidR="002D2FE3" w:rsidRDefault="00CB5F7D">
      <w:pPr>
        <w:ind w:left="69" w:right="967"/>
      </w:pPr>
      <w:r>
        <w:t>La centralización, especialización y externalización de la impresión y ensobrado de las notificaciones administrativas, permitirá además la reducción de los costes asociados, tanto en personal como en equipos, servicios de mantenimiento y/o consumibles aso</w:t>
      </w:r>
      <w:r>
        <w:t xml:space="preserve">ciados.  </w:t>
      </w:r>
    </w:p>
    <w:p w:rsidR="002D2FE3" w:rsidRDefault="00CB5F7D">
      <w:pPr>
        <w:ind w:left="69" w:right="967"/>
      </w:pPr>
      <w:r>
        <w:t>El adjudicatario de este lote se debe comprometer a custodiar los acuses de recibo y proceder a su destrucción confidencial en los plazos legales que correspondan. También deberá proceder a la destrucción confidencial de toda la correspondencia e</w:t>
      </w:r>
      <w:r>
        <w:t xml:space="preserve">n papel devuelta por el operador postal.  </w:t>
      </w:r>
    </w:p>
    <w:p w:rsidR="002D2FE3" w:rsidRDefault="00CB5F7D">
      <w:pPr>
        <w:spacing w:after="95" w:line="259" w:lineRule="auto"/>
        <w:ind w:left="58" w:firstLine="0"/>
        <w:jc w:val="left"/>
      </w:pPr>
      <w:r>
        <w:t xml:space="preserve"> </w:t>
      </w:r>
    </w:p>
    <w:p w:rsidR="002D2FE3" w:rsidRDefault="00CB5F7D">
      <w:pPr>
        <w:numPr>
          <w:ilvl w:val="0"/>
          <w:numId w:val="72"/>
        </w:numPr>
        <w:spacing w:after="112" w:line="248" w:lineRule="auto"/>
        <w:ind w:right="962" w:hanging="242"/>
      </w:pPr>
      <w:r>
        <w:rPr>
          <w:b/>
        </w:rPr>
        <w:t xml:space="preserve">ALCANCE Y DESCRIPCION DEL TRABAJO  </w:t>
      </w:r>
    </w:p>
    <w:p w:rsidR="002D2FE3" w:rsidRDefault="00CB5F7D">
      <w:pPr>
        <w:spacing w:after="98" w:line="259" w:lineRule="auto"/>
        <w:ind w:left="58" w:firstLine="0"/>
        <w:jc w:val="left"/>
      </w:pPr>
      <w:r>
        <w:rPr>
          <w:rFonts w:ascii="Calibri" w:eastAsia="Calibri" w:hAnsi="Calibri" w:cs="Calibri"/>
          <w:noProof/>
        </w:rPr>
        <mc:AlternateContent>
          <mc:Choice Requires="wpg">
            <w:drawing>
              <wp:anchor distT="0" distB="0" distL="114300" distR="114300" simplePos="0" relativeHeight="2519439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6300" name="Group 55630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2037" name="Rectangle 5203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2038" name="Rectangle 5203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212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6300" style="width:12.7031pt;height:279.366pt;position:absolute;mso-position-horizontal-relative:page;mso-position-horizontal:absolute;margin-left:682.278pt;mso-position-vertical-relative:page;margin-top:532.554pt;" coordsize="1613,35479">
                <v:rect id="Rectangle 5203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203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212 de 269 </w:t>
                        </w:r>
                      </w:p>
                    </w:txbxContent>
                  </v:textbox>
                </v:rect>
                <w10:wrap type="square"/>
              </v:group>
            </w:pict>
          </mc:Fallback>
        </mc:AlternateContent>
      </w:r>
      <w:r>
        <w:t xml:space="preserve"> </w:t>
      </w:r>
    </w:p>
    <w:p w:rsidR="002D2FE3" w:rsidRDefault="00CB5F7D">
      <w:pPr>
        <w:numPr>
          <w:ilvl w:val="1"/>
          <w:numId w:val="72"/>
        </w:numPr>
        <w:ind w:right="967"/>
      </w:pPr>
      <w:r>
        <w:t>Se entienden incluidos dentro del presente Acuerdo Marco, todas las Consejerías, y servicios del Excmo. Cabildo Insular de Tenerife, así como sus Organismos Au</w:t>
      </w:r>
      <w:r>
        <w:t xml:space="preserve">tónomos, Entidades de derecho público y demás Entes públicos, dependientes de la Corporación Insular. </w:t>
      </w:r>
      <w:r>
        <w:rPr>
          <w:rFonts w:ascii="Times New Roman" w:eastAsia="Times New Roman" w:hAnsi="Times New Roman" w:cs="Times New Roman"/>
          <w:sz w:val="24"/>
        </w:rPr>
        <w:t xml:space="preserve"> </w:t>
      </w:r>
    </w:p>
    <w:p w:rsidR="002D2FE3" w:rsidRDefault="00CB5F7D">
      <w:pPr>
        <w:ind w:left="69" w:right="967"/>
      </w:pPr>
      <w:r>
        <w:t>Los trabajos objeto del lote 1 consistirán en la recogida, admisión, clasificación, transporte y entrega a domicilio de los destinatarios, de los envíos</w:t>
      </w:r>
      <w:r>
        <w:t xml:space="preserve"> postales generados por los entes adheridos al Acuerdo Marco, así como las actividades complementarias, adicionales o específicas que requieran los diferentes servicios, incluida la devolución de los envíos cuando no pueda efectuarse la entrega al destinat</w:t>
      </w:r>
      <w:r>
        <w:t xml:space="preserve">ario, con las garantías y modalidades establecidas por la normativa vigente.  </w:t>
      </w:r>
    </w:p>
    <w:p w:rsidR="002D2FE3" w:rsidRDefault="00CB5F7D">
      <w:pPr>
        <w:ind w:left="69" w:right="967"/>
      </w:pPr>
      <w:r>
        <w:t>Los trabajos objeto del lote 1 relativos al servicio de burofax consistirán en la transmisión segura e inmediata de documentación por facsímil con entrega física al destinatario</w:t>
      </w:r>
      <w:r>
        <w:t xml:space="preserve"> en formato papel. </w:t>
      </w:r>
    </w:p>
    <w:p w:rsidR="002D2FE3" w:rsidRDefault="00CB5F7D">
      <w:pPr>
        <w:numPr>
          <w:ilvl w:val="1"/>
          <w:numId w:val="72"/>
        </w:numPr>
        <w:ind w:right="967"/>
      </w:pPr>
      <w:r>
        <w:t xml:space="preserve">En el anexo I del presente pliego se recoge para cada lote los precios unitarios base de licitación. </w:t>
      </w:r>
      <w:r>
        <w:rPr>
          <w:rFonts w:ascii="Times New Roman" w:eastAsia="Times New Roman" w:hAnsi="Times New Roman" w:cs="Times New Roman"/>
          <w:sz w:val="24"/>
        </w:rPr>
        <w:t xml:space="preserve"> </w:t>
      </w:r>
    </w:p>
    <w:p w:rsidR="002D2FE3" w:rsidRDefault="00CB5F7D">
      <w:pPr>
        <w:ind w:left="69" w:right="967"/>
      </w:pPr>
      <w:r>
        <w:t>El precio unitario cierto de cada modalidad de servicios objeto del presente pliego será el formulado por el licitador en su oferta e</w:t>
      </w:r>
      <w:r>
        <w:t xml:space="preserve">conómica, quedando supeditada la cantidad de cada uno de esos servicios a las necesidades reales de derivadas de la adscripción al presente Acuerdo Marco.  </w:t>
      </w:r>
    </w:p>
    <w:p w:rsidR="002D2FE3" w:rsidRDefault="00CB5F7D">
      <w:pPr>
        <w:numPr>
          <w:ilvl w:val="1"/>
          <w:numId w:val="72"/>
        </w:numPr>
        <w:ind w:right="967"/>
      </w:pPr>
      <w:r>
        <w:t>La prestación de los servicios postales se realizará de acuerdo con lo establecido en el Real Decre</w:t>
      </w:r>
      <w:r>
        <w:t xml:space="preserve">to 1829/1999, de 3 de diciembre, por el que se aprueba el Reglamento para la regulación de los servicios postales, modificado por Real Decreto 503/2007, de 20 de abril. </w:t>
      </w:r>
      <w:r>
        <w:rPr>
          <w:rFonts w:ascii="Times New Roman" w:eastAsia="Times New Roman" w:hAnsi="Times New Roman" w:cs="Times New Roman"/>
          <w:sz w:val="24"/>
        </w:rPr>
        <w:t xml:space="preserve"> </w:t>
      </w:r>
    </w:p>
    <w:p w:rsidR="002D2FE3" w:rsidRDefault="00CB5F7D">
      <w:pPr>
        <w:numPr>
          <w:ilvl w:val="1"/>
          <w:numId w:val="72"/>
        </w:numPr>
        <w:ind w:right="967"/>
      </w:pPr>
      <w:r>
        <w:t>Los plazos máximos de entrega de los envíos postales, desde la admisión por el adjudi</w:t>
      </w:r>
      <w:r>
        <w:t xml:space="preserve">catario hasta la entrega al destinatario, con carácter general, serán los establecidos para el prestador del servicio postal universal en el Real Decreto 1829/1999, de 3 de diciembre, modificado por el Real Decreto 503/2007, de 20 de abril. </w:t>
      </w:r>
      <w:r>
        <w:rPr>
          <w:rFonts w:ascii="Times New Roman" w:eastAsia="Times New Roman" w:hAnsi="Times New Roman" w:cs="Times New Roman"/>
          <w:sz w:val="24"/>
        </w:rPr>
        <w:t xml:space="preserve"> </w:t>
      </w:r>
    </w:p>
    <w:p w:rsidR="002D2FE3" w:rsidRDefault="00CB5F7D">
      <w:pPr>
        <w:ind w:left="69" w:right="967"/>
      </w:pPr>
      <w:r>
        <w:t xml:space="preserve">A este respecto cada empresa licitante deberá presentar una declaración responsable en la que se refleje la forma y la periodicidad con que la llevará a cabo informes de seguimiento sobre el cumplimiento de esos plazos.  </w:t>
      </w:r>
    </w:p>
    <w:p w:rsidR="002D2FE3" w:rsidRDefault="00CB5F7D">
      <w:pPr>
        <w:ind w:left="69" w:right="967"/>
      </w:pPr>
      <w:r>
        <w:rPr>
          <w:b/>
        </w:rPr>
        <w:t xml:space="preserve">4.5. </w:t>
      </w:r>
      <w:r>
        <w:t>Los plazos máximos para la en</w:t>
      </w:r>
      <w:r>
        <w:t xml:space="preserve">trega de burofax serán los siguientes: </w:t>
      </w:r>
      <w:r>
        <w:rPr>
          <w:rFonts w:ascii="Times New Roman" w:eastAsia="Times New Roman" w:hAnsi="Times New Roman" w:cs="Times New Roman"/>
          <w:sz w:val="24"/>
        </w:rPr>
        <w:t xml:space="preserve"> </w:t>
      </w:r>
    </w:p>
    <w:p w:rsidR="002D2FE3" w:rsidRDefault="00CB5F7D">
      <w:pPr>
        <w:ind w:left="69" w:right="967"/>
      </w:pPr>
      <w:r>
        <w:t>Se entregará el mismo día hábil para envíos depositados en oficina antes de las 10:00 horas y destinados a las poblaciones relacionadas en el anexo IV del presente pliego. El resto de los envíos se entregarán a la m</w:t>
      </w:r>
      <w:r>
        <w:t xml:space="preserve">añana del día hábil siguiente.  </w:t>
      </w:r>
    </w:p>
    <w:p w:rsidR="002D2FE3" w:rsidRDefault="00CB5F7D">
      <w:pPr>
        <w:ind w:left="69" w:right="967"/>
      </w:pPr>
      <w:r>
        <w:t xml:space="preserve">Los diferentes servicios, u organismos adheridos a este Acuerdo Marco depositarán sus envíos en la oficina de admisión más próxima de que disponga la empresa adjudicataria.  </w:t>
      </w:r>
    </w:p>
    <w:p w:rsidR="002D2FE3" w:rsidRDefault="00CB5F7D">
      <w:pPr>
        <w:ind w:left="69" w:right="967"/>
      </w:pPr>
      <w:r>
        <w:t xml:space="preserve">No obstante, se realizará la recogida de envíos </w:t>
      </w:r>
      <w:r>
        <w:t xml:space="preserve">a domicilio en aquellos edificios y centros dependientes del cabildo, que se indiquen con ocasión del inicio de la ejecución del contrato.  </w:t>
      </w:r>
    </w:p>
    <w:p w:rsidR="002D2FE3" w:rsidRDefault="00CB5F7D">
      <w:pPr>
        <w:ind w:left="69" w:right="967"/>
      </w:pPr>
      <w:r>
        <w:t>En el caso de que así se le solicite, el adjudicatario estará obligado a recoger los envíos en las nuevas direccion</w:t>
      </w:r>
      <w:r>
        <w:t>es del cabildo Insular de Tenerife que se le indiquen, a los precios ofertados para ese servicio adicional, y en las condiciones previstas en el Real Decreto 1829/1999, de 3 de diciembre, por el que se aprueba el Reglamento por el que se regula la prestaci</w:t>
      </w:r>
      <w:r>
        <w:t xml:space="preserve">ón de los servicios postales.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449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6481" name="Group 55648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2150" name="Rectangle 5215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2151" name="Rectangle 5215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213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6481" style="width:12.7031pt;height:279.366pt;position:absolute;mso-position-horizontal-relative:page;mso-position-horizontal:absolute;margin-left:682.278pt;mso-position-vertical-relative:page;margin-top:532.554pt;" coordsize="1613,35479">
                <v:rect id="Rectangle 5215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215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213 de 269 </w:t>
                        </w:r>
                      </w:p>
                    </w:txbxContent>
                  </v:textbox>
                </v:rect>
                <w10:wrap type="square"/>
              </v:group>
            </w:pict>
          </mc:Fallback>
        </mc:AlternateContent>
      </w:r>
      <w:r>
        <w:rPr>
          <w:b/>
        </w:rPr>
        <w:t xml:space="preserve">4.6. </w:t>
      </w:r>
      <w:r>
        <w:t>El adjudicatario se c</w:t>
      </w:r>
      <w:r>
        <w:t xml:space="preserve">ompromete a la entrega y reparto de los envíos en todos los destinos, bien a través de su propia red o de otras redes postales nacionales o internacionales con las que mantenga acuerdos, o del operador del Servicio Postal Universal. </w:t>
      </w:r>
      <w:r>
        <w:rPr>
          <w:rFonts w:ascii="Times New Roman" w:eastAsia="Times New Roman" w:hAnsi="Times New Roman" w:cs="Times New Roman"/>
          <w:sz w:val="24"/>
        </w:rPr>
        <w:t xml:space="preserve"> </w:t>
      </w:r>
    </w:p>
    <w:p w:rsidR="002D2FE3" w:rsidRDefault="00CB5F7D">
      <w:pPr>
        <w:ind w:left="69" w:right="967"/>
      </w:pPr>
      <w:r>
        <w:t>El adjudicatario debe</w:t>
      </w:r>
      <w:r>
        <w:t xml:space="preserve">rá disponer de una página web, o cualquier otro sistema mecanizado que permita a las distintas unidades acogidas al Acuerdo Marco elaborar los albaranes para el depósito de los envíos, así como realizar el seguimiento y control de los envíos registrados.  </w:t>
      </w:r>
    </w:p>
    <w:p w:rsidR="002D2FE3" w:rsidRDefault="00CB5F7D">
      <w:pPr>
        <w:ind w:left="69" w:right="967"/>
      </w:pPr>
      <w:r>
        <w:t xml:space="preserve">Los modelos de albarán deben contener la información necesaria y suficiente para el control y la facturación de los envíos: unidad que deposita, tipo de envío, tramos de peso, modalidad, ámbitos de destino, servicios adicionales, etc.  </w:t>
      </w:r>
    </w:p>
    <w:p w:rsidR="002D2FE3" w:rsidRDefault="00CB5F7D">
      <w:pPr>
        <w:ind w:left="69" w:right="967"/>
      </w:pPr>
      <w:r>
        <w:t>Si se requiere par</w:t>
      </w:r>
      <w:r>
        <w:t xml:space="preserve">a la utilización de este sistema la instalación de software específico, deberá ser compatible con los equipos y estándares informáticos de las unidades acogidas al Acuerdo Marco y su instalación correrá a cuenta de la empresa adjudicataria.  </w:t>
      </w:r>
    </w:p>
    <w:p w:rsidR="002D2FE3" w:rsidRDefault="00CB5F7D">
      <w:pPr>
        <w:ind w:left="69" w:right="967"/>
      </w:pPr>
      <w:r>
        <w:t xml:space="preserve">No obstante, </w:t>
      </w:r>
      <w:r>
        <w:t>lo indicado en el párrafo anterior, aquellas unidades que, por su reducido tamaño o escaso volumen de envíos, consideren inadecuado el sistema mecanizado propuesto por el adjudicatario, podrán efectuar el depósito acompañado de albaranes elaborados manualm</w:t>
      </w:r>
      <w:r>
        <w:t xml:space="preserve">ente. </w:t>
      </w:r>
    </w:p>
    <w:p w:rsidR="002D2FE3" w:rsidRDefault="00CB5F7D">
      <w:pPr>
        <w:ind w:left="69" w:right="967"/>
      </w:pPr>
      <w:r>
        <w:rPr>
          <w:b/>
        </w:rPr>
        <w:t xml:space="preserve">4.7. </w:t>
      </w:r>
      <w:r>
        <w:t xml:space="preserve">Con el fin de que los destinatarios puedan recoger los envíos que no puedan ser entregados en su domicilio, el adjudicatario de cualquier lote deberá disponer de una red de oficinas de recogida y atención al público, a pie de calle, que cumpla </w:t>
      </w:r>
      <w:r>
        <w:t xml:space="preserve">como mínimo los siguientes requisitos: </w:t>
      </w:r>
      <w:r>
        <w:rPr>
          <w:rFonts w:ascii="Times New Roman" w:eastAsia="Times New Roman" w:hAnsi="Times New Roman" w:cs="Times New Roman"/>
          <w:sz w:val="24"/>
        </w:rPr>
        <w:t xml:space="preserve"> </w:t>
      </w:r>
    </w:p>
    <w:p w:rsidR="002D2FE3" w:rsidRDefault="00CB5F7D">
      <w:pPr>
        <w:numPr>
          <w:ilvl w:val="0"/>
          <w:numId w:val="73"/>
        </w:numPr>
        <w:ind w:right="967"/>
      </w:pPr>
      <w:r>
        <w:t xml:space="preserve">Existirá al menos una oficina o punto de atención, con personal debidamente capacitado, en todos los municipios donde se ubiquen las entidades adheridas.  </w:t>
      </w:r>
    </w:p>
    <w:p w:rsidR="002D2FE3" w:rsidRDefault="00CB5F7D">
      <w:pPr>
        <w:spacing w:after="98" w:line="259" w:lineRule="auto"/>
        <w:ind w:left="766" w:firstLine="0"/>
        <w:jc w:val="left"/>
      </w:pPr>
      <w:r>
        <w:t xml:space="preserve"> </w:t>
      </w:r>
    </w:p>
    <w:p w:rsidR="002D2FE3" w:rsidRDefault="00CB5F7D">
      <w:pPr>
        <w:numPr>
          <w:ilvl w:val="0"/>
          <w:numId w:val="73"/>
        </w:numPr>
        <w:ind w:right="967"/>
      </w:pPr>
      <w:r>
        <w:t xml:space="preserve">El horario de atención al público en estas oficinas será </w:t>
      </w:r>
      <w:r>
        <w:t xml:space="preserve">como mínimo de 8 horas en jornada de mañana y tarde, de lunes a viernes.  </w:t>
      </w:r>
    </w:p>
    <w:p w:rsidR="002D2FE3" w:rsidRDefault="00CB5F7D">
      <w:pPr>
        <w:spacing w:after="100" w:line="259" w:lineRule="auto"/>
        <w:ind w:left="58" w:firstLine="0"/>
        <w:jc w:val="left"/>
      </w:pPr>
      <w:r>
        <w:t xml:space="preserve"> </w:t>
      </w:r>
    </w:p>
    <w:p w:rsidR="002D2FE3" w:rsidRDefault="00CB5F7D">
      <w:pPr>
        <w:ind w:left="69" w:right="967"/>
      </w:pPr>
      <w:r>
        <w:t>La empresa adjudicataria está obligada a investigar, sin ningún coste adicional para el Cabildo de Tenerife o cualquier otra unidad adherida al Acuerdo Marco, los hechos manifestados en las reclamaciones efectuadas por los ciudadanos, poniendo todos los re</w:t>
      </w:r>
      <w:r>
        <w:t xml:space="preserve">cursos a su alcance para aclararlos, realizando los informes que sean necesarios.  </w:t>
      </w:r>
    </w:p>
    <w:p w:rsidR="002D2FE3" w:rsidRDefault="00CB5F7D">
      <w:pPr>
        <w:ind w:left="69" w:right="967"/>
      </w:pPr>
      <w:r>
        <w:t xml:space="preserve">El adjudicatario facilitará a los remitentes información sobre direcciones incorrectas de objetos devueltos para su depuración, y proporcionará igualmente la actualización </w:t>
      </w:r>
      <w:r>
        <w:t xml:space="preserve">periódica de códigos postales, y toda aquella información que facilite la mejora en la ejecución del servicio.  </w:t>
      </w:r>
    </w:p>
    <w:p w:rsidR="002D2FE3" w:rsidRDefault="00CB5F7D">
      <w:pPr>
        <w:ind w:left="69" w:right="967"/>
      </w:pPr>
      <w:r>
        <w:t>A efectos de control, calidad y posibles reclamaciones, la empresa adjudicataria deberá estampar en los envíos que se le confíen su sello o cua</w:t>
      </w:r>
      <w:r>
        <w:t xml:space="preserve">lquier otra identificación inequívoca.  </w:t>
      </w:r>
    </w:p>
    <w:p w:rsidR="002D2FE3" w:rsidRDefault="00CB5F7D">
      <w:pPr>
        <w:ind w:left="69" w:right="967"/>
      </w:pPr>
      <w:r>
        <w:t>El servicio prestado dispondrá de una estructura organizativa adaptada a las exigencias administrativas de las unidades adheridas al Acuerdo Marco, a fin de conseguir la plena satisfacción de las necesidades públicas que persigue la celebración de dicho Ac</w:t>
      </w:r>
      <w:r>
        <w:t xml:space="preserve">uerdo Marco.  </w:t>
      </w:r>
    </w:p>
    <w:p w:rsidR="002D2FE3" w:rsidRDefault="00CB5F7D">
      <w:pPr>
        <w:ind w:left="69" w:right="967"/>
      </w:pPr>
      <w:r>
        <w:rPr>
          <w:b/>
        </w:rPr>
        <w:t xml:space="preserve">4.8. </w:t>
      </w:r>
      <w:r>
        <w:t>El adjudicatario deberá disponer de una página web, o cualquier otro sistema mecanizado que permita a las distintas unidades acogidas al Acuerdo Marco elaborar los albaranes para el depósito de los envíos, así como realizar el seguimien</w:t>
      </w:r>
      <w:r>
        <w:t xml:space="preserve">to y control de los envíos registrados. </w:t>
      </w:r>
      <w:r>
        <w:rPr>
          <w:rFonts w:ascii="Times New Roman" w:eastAsia="Times New Roman" w:hAnsi="Times New Roman" w:cs="Times New Roman"/>
          <w:sz w:val="24"/>
        </w:rPr>
        <w:t xml:space="preserve"> </w:t>
      </w:r>
    </w:p>
    <w:p w:rsidR="002D2FE3" w:rsidRDefault="00CB5F7D">
      <w:pPr>
        <w:ind w:left="69" w:right="967"/>
      </w:pPr>
      <w:r>
        <w:t>Los modelos de albarán deben contener la información necesaria y suficiente para el control y la facturación de los envíos: unidad que deposita, tipo de envío, tramos de peso, modalidad, ámbitos de destino, servici</w:t>
      </w:r>
      <w:r>
        <w:t xml:space="preserve">os adicionales, etc.  </w:t>
      </w:r>
    </w:p>
    <w:p w:rsidR="002D2FE3" w:rsidRDefault="00CB5F7D">
      <w:pPr>
        <w:spacing w:after="123" w:line="236" w:lineRule="auto"/>
        <w:ind w:left="53" w:right="874"/>
        <w:jc w:val="left"/>
      </w:pPr>
      <w:r>
        <w:rPr>
          <w:rFonts w:ascii="Calibri" w:eastAsia="Calibri" w:hAnsi="Calibri" w:cs="Calibri"/>
          <w:noProof/>
        </w:rPr>
        <mc:AlternateContent>
          <mc:Choice Requires="wpg">
            <w:drawing>
              <wp:anchor distT="0" distB="0" distL="114300" distR="114300" simplePos="0" relativeHeight="25194598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7274" name="Group 55727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2247" name="Rectangle 5224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2248" name="Rectangle 5224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214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7274" style="width:12.7031pt;height:279.366pt;position:absolute;mso-position-horizontal-relative:page;mso-position-horizontal:absolute;margin-left:682.278pt;mso-position-vertical-relative:page;margin-top:532.554pt;" coordsize="1613,35479">
                <v:rect id="Rectangle 5224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224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214 de 269 </w:t>
                        </w:r>
                      </w:p>
                    </w:txbxContent>
                  </v:textbox>
                </v:rect>
                <w10:wrap type="square"/>
              </v:group>
            </w:pict>
          </mc:Fallback>
        </mc:AlternateContent>
      </w:r>
      <w:r>
        <w:rPr>
          <w:b/>
        </w:rPr>
        <w:t xml:space="preserve">4.9. </w:t>
      </w:r>
      <w:r>
        <w:t>La empresa adjudicataria desig</w:t>
      </w:r>
      <w:r>
        <w:t xml:space="preserve">nará a un responsable que ejercerá de interlocutor directo con la administración contratante en el desarrollo y ejecución del Acuerdo Marco y en la resolución de las eventuales incidencias que puedan producirse. </w:t>
      </w:r>
      <w:r>
        <w:rPr>
          <w:rFonts w:ascii="Times New Roman" w:eastAsia="Times New Roman" w:hAnsi="Times New Roman" w:cs="Times New Roman"/>
          <w:sz w:val="24"/>
        </w:rPr>
        <w:t xml:space="preserve"> </w:t>
      </w:r>
    </w:p>
    <w:p w:rsidR="002D2FE3" w:rsidRDefault="00CB5F7D">
      <w:pPr>
        <w:spacing w:after="98" w:line="259" w:lineRule="auto"/>
        <w:ind w:left="58" w:firstLine="0"/>
        <w:jc w:val="left"/>
      </w:pPr>
      <w:r>
        <w:t xml:space="preserve"> </w:t>
      </w:r>
    </w:p>
    <w:p w:rsidR="002D2FE3" w:rsidRDefault="00CB5F7D">
      <w:pPr>
        <w:numPr>
          <w:ilvl w:val="0"/>
          <w:numId w:val="74"/>
        </w:numPr>
        <w:spacing w:after="112" w:line="248" w:lineRule="auto"/>
        <w:ind w:right="962" w:hanging="247"/>
      </w:pPr>
      <w:r>
        <w:rPr>
          <w:b/>
        </w:rPr>
        <w:t xml:space="preserve">FACTURACION  </w:t>
      </w:r>
    </w:p>
    <w:p w:rsidR="002D2FE3" w:rsidRDefault="00CB5F7D">
      <w:pPr>
        <w:spacing w:after="95" w:line="259" w:lineRule="auto"/>
        <w:ind w:left="58" w:firstLine="0"/>
        <w:jc w:val="left"/>
      </w:pPr>
      <w:r>
        <w:t xml:space="preserve"> </w:t>
      </w:r>
    </w:p>
    <w:p w:rsidR="002D2FE3" w:rsidRDefault="00CB5F7D">
      <w:pPr>
        <w:numPr>
          <w:ilvl w:val="1"/>
          <w:numId w:val="74"/>
        </w:numPr>
        <w:ind w:right="967"/>
      </w:pPr>
      <w:r>
        <w:t xml:space="preserve">Los servicios postales, comprendidos dentro del presente acuerdo marco se acogerán al servicio de franqueo pagado (para cartas e impresos) y al servicio de franqueo concertado (para publicaciones). </w:t>
      </w:r>
      <w:r>
        <w:rPr>
          <w:rFonts w:ascii="Times New Roman" w:eastAsia="Times New Roman" w:hAnsi="Times New Roman" w:cs="Times New Roman"/>
          <w:sz w:val="24"/>
        </w:rPr>
        <w:t xml:space="preserve"> </w:t>
      </w:r>
    </w:p>
    <w:p w:rsidR="002D2FE3" w:rsidRDefault="00CB5F7D">
      <w:pPr>
        <w:ind w:left="69" w:right="967"/>
      </w:pPr>
      <w:r>
        <w:t>El adjudicatario de cada lote facturará a principio de m</w:t>
      </w:r>
      <w:r>
        <w:t xml:space="preserve">es los servicios prestados en el mes anterior, de acuerdo con el precio ofertado y la información de los albaranes admitidos.  </w:t>
      </w:r>
    </w:p>
    <w:p w:rsidR="002D2FE3" w:rsidRDefault="00CB5F7D">
      <w:pPr>
        <w:ind w:left="69" w:right="967"/>
      </w:pPr>
      <w:r>
        <w:t>Se emitirá una factura global para cada para todos los servicios realizados, y para cada una de las unidades de facturación inde</w:t>
      </w:r>
      <w:r>
        <w:t>pendiente de servicios postales y de burofax que le indique el órgano de contratación. También se emitirá una factura mensual de carácter global para cada uno de los restantes órganos institucionales, entes y empresas públicos, pertenecientes al Cabildo In</w:t>
      </w:r>
      <w:r>
        <w:t xml:space="preserve">sular de Tenerife.  </w:t>
      </w:r>
    </w:p>
    <w:p w:rsidR="002D2FE3" w:rsidRDefault="00CB5F7D">
      <w:pPr>
        <w:ind w:left="69" w:right="967"/>
      </w:pPr>
      <w:r>
        <w:t>La relación de servicios, unidades, órganos y entes públicos adheridos al acuerdo marco recibirán una factura mensual independiente podrá cambiar a lo largo de la ejecución del Acuerdo Marco, como consecuencia de reestructuraciones org</w:t>
      </w:r>
      <w:r>
        <w:t xml:space="preserve">ánicas, modificaciones presupuestarias u otras causas, estando obligado el adjudicatario a modificar el número de facturas independientes emitidas cada mes, en el caso de que así se lo solicite el órgano de contratación con una antelación de 15 días sobre </w:t>
      </w:r>
      <w:r>
        <w:t xml:space="preserve">la fecha efectiva de alta del nuevo centro en el sistema de facturación.  </w:t>
      </w:r>
    </w:p>
    <w:p w:rsidR="002D2FE3" w:rsidRDefault="00CB5F7D">
      <w:pPr>
        <w:numPr>
          <w:ilvl w:val="1"/>
          <w:numId w:val="74"/>
        </w:numPr>
        <w:ind w:right="967"/>
      </w:pPr>
      <w:r>
        <w:t xml:space="preserve">En cada factura se reflejarán los servicios generados en cada uno de esos centros de facturación, y se detallara pormenorizadamente el número de envíos por tipo de servicio, tramos </w:t>
      </w:r>
      <w:r>
        <w:t xml:space="preserve">de peso, ámbitos de destino y servicios adicionales cuando proceda, según se establece en la definición de los lotes. </w:t>
      </w:r>
      <w:r>
        <w:rPr>
          <w:rFonts w:ascii="Times New Roman" w:eastAsia="Times New Roman" w:hAnsi="Times New Roman" w:cs="Times New Roman"/>
          <w:sz w:val="24"/>
        </w:rPr>
        <w:t xml:space="preserve"> </w:t>
      </w:r>
    </w:p>
    <w:p w:rsidR="002D2FE3" w:rsidRDefault="00CB5F7D">
      <w:pPr>
        <w:ind w:left="69" w:right="967"/>
      </w:pPr>
      <w:r>
        <w:t xml:space="preserve">Para cada servicio prestado se detallará, al menos, cantidad, precio unitario, importe total, código de albarán en el que se recogió el </w:t>
      </w:r>
      <w:r>
        <w:t xml:space="preserve">servicio prestado y el código asignado en el albarán a cada producto.  </w:t>
      </w:r>
    </w:p>
    <w:p w:rsidR="002D2FE3" w:rsidRDefault="00CB5F7D">
      <w:pPr>
        <w:ind w:left="69" w:right="967"/>
      </w:pPr>
      <w:r>
        <w:t xml:space="preserve">Asimismo, deberá constar el Impuesto General Indirecto Canario (I.G.I.C.) que se aplique en cada caso.  </w:t>
      </w:r>
    </w:p>
    <w:p w:rsidR="002D2FE3" w:rsidRDefault="00CB5F7D">
      <w:pPr>
        <w:spacing w:after="98" w:line="259" w:lineRule="auto"/>
        <w:ind w:left="58" w:firstLine="0"/>
        <w:jc w:val="left"/>
      </w:pPr>
      <w:r>
        <w:rPr>
          <w:b/>
        </w:rPr>
        <w:t xml:space="preserve"> </w:t>
      </w:r>
    </w:p>
    <w:p w:rsidR="002D2FE3" w:rsidRDefault="00CB5F7D">
      <w:pPr>
        <w:numPr>
          <w:ilvl w:val="0"/>
          <w:numId w:val="74"/>
        </w:numPr>
        <w:spacing w:after="112" w:line="248" w:lineRule="auto"/>
        <w:ind w:right="962" w:hanging="247"/>
      </w:pPr>
      <w:r>
        <w:rPr>
          <w:b/>
        </w:rPr>
        <w:t xml:space="preserve">INFORMACION  </w:t>
      </w:r>
    </w:p>
    <w:p w:rsidR="002D2FE3" w:rsidRDefault="00CB5F7D">
      <w:pPr>
        <w:spacing w:after="95" w:line="259" w:lineRule="auto"/>
        <w:ind w:left="58" w:firstLine="0"/>
        <w:jc w:val="left"/>
      </w:pPr>
      <w:r>
        <w:t xml:space="preserve"> </w:t>
      </w:r>
    </w:p>
    <w:p w:rsidR="002D2FE3" w:rsidRDefault="00CB5F7D">
      <w:pPr>
        <w:numPr>
          <w:ilvl w:val="1"/>
          <w:numId w:val="74"/>
        </w:numPr>
        <w:ind w:right="967"/>
      </w:pPr>
      <w:r>
        <w:t>La empresa adjudicataria debe facilitar en formato electrónic</w:t>
      </w:r>
      <w:r>
        <w:t xml:space="preserve">o resúmenes periódicos trimestrales de toda la facturación contabilizada y, a la finalización del ejercicio económico, un resumen de los envíos gestionados durante el ejercicio, detallando para cada centro de facturación el número de envíos y los importes </w:t>
      </w:r>
      <w:r>
        <w:t xml:space="preserve">correspondientes por tipo de servicio, tramos de peso, ámbitos de destino y servicios adicionales cuando proceda. </w:t>
      </w:r>
      <w:r>
        <w:rPr>
          <w:rFonts w:ascii="Times New Roman" w:eastAsia="Times New Roman" w:hAnsi="Times New Roman" w:cs="Times New Roman"/>
          <w:sz w:val="24"/>
        </w:rPr>
        <w:t xml:space="preserve"> </w:t>
      </w:r>
    </w:p>
    <w:p w:rsidR="002D2FE3" w:rsidRDefault="00CB5F7D">
      <w:pPr>
        <w:ind w:left="69" w:right="967"/>
      </w:pPr>
      <w:r>
        <w:t xml:space="preserve">Se podrán solicitar otros informes y estadísticas a petición del responsable del Acuerdo Marco.  </w:t>
      </w:r>
    </w:p>
    <w:p w:rsidR="002D2FE3" w:rsidRDefault="00CB5F7D">
      <w:pPr>
        <w:spacing w:after="109" w:line="259" w:lineRule="auto"/>
        <w:ind w:left="58" w:firstLine="0"/>
        <w:jc w:val="left"/>
      </w:pPr>
      <w:r>
        <w:t xml:space="preserve"> </w:t>
      </w:r>
    </w:p>
    <w:p w:rsidR="002D2FE3" w:rsidRDefault="00CB5F7D">
      <w:pPr>
        <w:numPr>
          <w:ilvl w:val="0"/>
          <w:numId w:val="74"/>
        </w:numPr>
        <w:spacing w:after="90" w:line="248" w:lineRule="auto"/>
        <w:ind w:right="962" w:hanging="247"/>
      </w:pPr>
      <w:r>
        <w:rPr>
          <w:rFonts w:ascii="Calibri" w:eastAsia="Calibri" w:hAnsi="Calibri" w:cs="Calibri"/>
          <w:noProof/>
        </w:rPr>
        <mc:AlternateContent>
          <mc:Choice Requires="wpg">
            <w:drawing>
              <wp:anchor distT="0" distB="0" distL="114300" distR="114300" simplePos="0" relativeHeight="25194700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7012" name="Group 55701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2341" name="Rectangle 5234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2342" name="Rectangle 5234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215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7012" style="width:12.7031pt;height:279.366pt;position:absolute;mso-position-horizontal-relative:page;mso-position-horizontal:absolute;margin-left:682.278pt;mso-position-vertical-relative:page;margin-top:532.554pt;" coordsize="1613,35479">
                <v:rect id="Rectangle 5234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234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215 de 269 </w:t>
                        </w:r>
                      </w:p>
                    </w:txbxContent>
                  </v:textbox>
                </v:rect>
                <w10:wrap type="square"/>
              </v:group>
            </w:pict>
          </mc:Fallback>
        </mc:AlternateContent>
      </w:r>
      <w:r>
        <w:rPr>
          <w:b/>
        </w:rPr>
        <w:t>PROTECCION DE DATOS Y CONFIDENCIALIDAD DE LA INFORMACION</w:t>
      </w:r>
      <w:r>
        <w:t>.</w:t>
      </w:r>
      <w:r>
        <w:rPr>
          <w:rFonts w:ascii="Times New Roman" w:eastAsia="Times New Roman" w:hAnsi="Times New Roman" w:cs="Times New Roman"/>
          <w:sz w:val="24"/>
        </w:rPr>
        <w:t xml:space="preserve"> </w:t>
      </w:r>
    </w:p>
    <w:p w:rsidR="002D2FE3" w:rsidRDefault="00CB5F7D">
      <w:pPr>
        <w:spacing w:after="98" w:line="259" w:lineRule="auto"/>
        <w:ind w:left="58" w:firstLine="0"/>
        <w:jc w:val="left"/>
      </w:pPr>
      <w:r>
        <w:t xml:space="preserve">  </w:t>
      </w:r>
    </w:p>
    <w:p w:rsidR="002D2FE3" w:rsidRDefault="00CB5F7D">
      <w:pPr>
        <w:numPr>
          <w:ilvl w:val="1"/>
          <w:numId w:val="74"/>
        </w:numPr>
        <w:ind w:right="967"/>
      </w:pPr>
      <w:r>
        <w:t>De acuerdo con lo previsto en el artículo 7 de la Ley 43/2010, de 30 de diciembre, del servicio postal universal, de los derechos de los usuarios y del mercado postal, el adjudicatario no podrá facilitar a un tercero ningún dato relativo a la existencia d</w:t>
      </w:r>
      <w:r>
        <w:t>el envío postal, a su clase, a sus circunstancias exteriores, a la identidad del remitente y el destinatario, ni a sus direcciones. Igualmente, su obligación de protección de datos incluirá el deber de secreto de los datos de carácter personal, la confiden</w:t>
      </w:r>
      <w:r>
        <w:t>cialidad de la información transmitida o almacenada y a la protección de la intimidad, todo ello según lo dispuesto en el Reglamento (UE) 2016/679 del Parlamento Europeo y del Consejo, de 27 de abril de 2016, relativo a la protección de las personas física</w:t>
      </w:r>
      <w:r>
        <w:t>s en lo que respecta al tratamiento de datos personales y a la libre circulación de estos datos y por el que se deroga la Directiva 95/46/CE (Reglamento general de protección de datos).</w:t>
      </w:r>
      <w:r>
        <w:rPr>
          <w:rFonts w:ascii="Times New Roman" w:eastAsia="Times New Roman" w:hAnsi="Times New Roman" w:cs="Times New Roman"/>
          <w:sz w:val="24"/>
        </w:rPr>
        <w:t xml:space="preserve"> </w:t>
      </w:r>
    </w:p>
    <w:p w:rsidR="002D2FE3" w:rsidRDefault="00CB5F7D">
      <w:pPr>
        <w:spacing w:after="98" w:line="259" w:lineRule="auto"/>
        <w:ind w:left="58" w:firstLine="0"/>
        <w:jc w:val="left"/>
      </w:pPr>
      <w:r>
        <w:rPr>
          <w:b/>
        </w:rPr>
        <w:t xml:space="preserve"> </w:t>
      </w:r>
    </w:p>
    <w:p w:rsidR="002D2FE3" w:rsidRDefault="00CB5F7D">
      <w:pPr>
        <w:spacing w:after="100" w:line="259" w:lineRule="auto"/>
        <w:ind w:left="58" w:firstLine="0"/>
        <w:jc w:val="left"/>
      </w:pPr>
      <w:r>
        <w:rPr>
          <w:b/>
        </w:rPr>
        <w:t xml:space="preserve"> </w:t>
      </w:r>
    </w:p>
    <w:p w:rsidR="002D2FE3" w:rsidRDefault="00CB5F7D">
      <w:pPr>
        <w:spacing w:after="98" w:line="259" w:lineRule="auto"/>
        <w:ind w:left="58" w:firstLine="0"/>
        <w:jc w:val="left"/>
      </w:pPr>
      <w:r>
        <w:rPr>
          <w:b/>
        </w:rPr>
        <w:t xml:space="preserve"> </w:t>
      </w:r>
    </w:p>
    <w:p w:rsidR="002D2FE3" w:rsidRDefault="00CB5F7D">
      <w:pPr>
        <w:spacing w:after="100" w:line="259" w:lineRule="auto"/>
        <w:ind w:left="58" w:firstLine="0"/>
        <w:jc w:val="left"/>
      </w:pPr>
      <w:r>
        <w:rPr>
          <w:b/>
        </w:rPr>
        <w:t xml:space="preserve"> </w:t>
      </w:r>
    </w:p>
    <w:p w:rsidR="002D2FE3" w:rsidRDefault="00CB5F7D">
      <w:pPr>
        <w:spacing w:after="98" w:line="259" w:lineRule="auto"/>
        <w:ind w:left="58" w:firstLine="0"/>
        <w:jc w:val="left"/>
      </w:pPr>
      <w:r>
        <w:rPr>
          <w:b/>
        </w:rPr>
        <w:t xml:space="preserve"> </w:t>
      </w:r>
    </w:p>
    <w:p w:rsidR="002D2FE3" w:rsidRDefault="00CB5F7D">
      <w:pPr>
        <w:spacing w:after="98" w:line="259" w:lineRule="auto"/>
        <w:ind w:left="58" w:firstLine="0"/>
        <w:jc w:val="left"/>
      </w:pPr>
      <w:r>
        <w:rPr>
          <w:b/>
        </w:rPr>
        <w:t xml:space="preserve"> </w:t>
      </w:r>
    </w:p>
    <w:p w:rsidR="002D2FE3" w:rsidRDefault="00CB5F7D">
      <w:pPr>
        <w:spacing w:after="10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100" w:line="259" w:lineRule="auto"/>
        <w:ind w:left="58" w:firstLine="0"/>
        <w:jc w:val="left"/>
      </w:pPr>
      <w:r>
        <w:rPr>
          <w:b/>
        </w:rPr>
        <w:t xml:space="preserve"> </w:t>
      </w:r>
    </w:p>
    <w:p w:rsidR="002D2FE3" w:rsidRDefault="00CB5F7D">
      <w:pPr>
        <w:numPr>
          <w:ilvl w:val="0"/>
          <w:numId w:val="74"/>
        </w:numPr>
        <w:spacing w:after="112" w:line="248" w:lineRule="auto"/>
        <w:ind w:right="962" w:hanging="247"/>
      </w:pPr>
      <w:r>
        <w:rPr>
          <w:b/>
        </w:rPr>
        <w:t xml:space="preserve">ANEXOS  </w:t>
      </w:r>
    </w:p>
    <w:p w:rsidR="002D2FE3" w:rsidRDefault="00CB5F7D">
      <w:pPr>
        <w:spacing w:after="95" w:line="259" w:lineRule="auto"/>
        <w:ind w:left="58" w:firstLine="0"/>
        <w:jc w:val="left"/>
      </w:pPr>
      <w:r>
        <w:rPr>
          <w:rFonts w:ascii="Calibri" w:eastAsia="Calibri" w:hAnsi="Calibri" w:cs="Calibri"/>
          <w:noProof/>
        </w:rPr>
        <mc:AlternateContent>
          <mc:Choice Requires="wpg">
            <w:drawing>
              <wp:anchor distT="0" distB="0" distL="114300" distR="114300" simplePos="0" relativeHeight="25194803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94770" name="Group 59477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3212" name="Rectangle 5321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3213" name="Rectangle 5321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216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94770" style="width:12.7031pt;height:279.366pt;position:absolute;mso-position-horizontal-relative:page;mso-position-horizontal:absolute;margin-left:682.278pt;mso-position-vertical-relative:page;margin-top:532.554pt;" coordsize="1613,35479">
                <v:rect id="Rectangle 5321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321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216 de 269 </w:t>
                        </w:r>
                      </w:p>
                    </w:txbxContent>
                  </v:textbox>
                </v:rect>
                <w10:wrap type="topAndBottom"/>
              </v:group>
            </w:pict>
          </mc:Fallback>
        </mc:AlternateContent>
      </w:r>
      <w:r>
        <w:t xml:space="preserve"> </w:t>
      </w:r>
    </w:p>
    <w:p w:rsidR="002D2FE3" w:rsidRDefault="00CB5F7D">
      <w:pPr>
        <w:pStyle w:val="Ttulo2"/>
        <w:ind w:right="916"/>
      </w:pPr>
      <w:r>
        <w:t xml:space="preserve">ANEXO I </w:t>
      </w:r>
    </w:p>
    <w:p w:rsidR="002D2FE3" w:rsidRDefault="00CB5F7D">
      <w:pPr>
        <w:tabs>
          <w:tab w:val="center" w:pos="5076"/>
          <w:tab w:val="center" w:pos="10202"/>
        </w:tabs>
        <w:spacing w:after="0" w:line="265" w:lineRule="auto"/>
        <w:ind w:left="0" w:firstLine="0"/>
        <w:jc w:val="left"/>
      </w:pPr>
      <w:r>
        <w:rPr>
          <w:rFonts w:ascii="Calibri" w:eastAsia="Calibri" w:hAnsi="Calibri" w:cs="Calibri"/>
        </w:rPr>
        <w:tab/>
      </w:r>
      <w:r>
        <w:rPr>
          <w:b/>
        </w:rPr>
        <w:t>Relación de Precios unitarios base de licitación</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tbl>
      <w:tblPr>
        <w:tblStyle w:val="TableGrid"/>
        <w:tblW w:w="8531" w:type="dxa"/>
        <w:tblInd w:w="342" w:type="dxa"/>
        <w:tblCellMar>
          <w:top w:w="0" w:type="dxa"/>
          <w:left w:w="0" w:type="dxa"/>
          <w:bottom w:w="0" w:type="dxa"/>
          <w:right w:w="0" w:type="dxa"/>
        </w:tblCellMar>
        <w:tblLook w:val="04A0" w:firstRow="1" w:lastRow="0" w:firstColumn="1" w:lastColumn="0" w:noHBand="0" w:noVBand="1"/>
      </w:tblPr>
      <w:tblGrid>
        <w:gridCol w:w="6609"/>
        <w:gridCol w:w="1922"/>
      </w:tblGrid>
      <w:tr w:rsidR="002D2FE3">
        <w:trPr>
          <w:trHeight w:val="790"/>
        </w:trPr>
        <w:tc>
          <w:tcPr>
            <w:tcW w:w="6609" w:type="dxa"/>
            <w:tcBorders>
              <w:top w:val="nil"/>
              <w:left w:val="nil"/>
              <w:bottom w:val="single" w:sz="4" w:space="0" w:color="9CC2E3"/>
              <w:right w:val="nil"/>
            </w:tcBorders>
            <w:shd w:val="clear" w:color="auto" w:fill="5B9BD3"/>
          </w:tcPr>
          <w:p w:rsidR="002D2FE3" w:rsidRDefault="00CB5F7D">
            <w:pPr>
              <w:spacing w:after="0" w:line="259" w:lineRule="auto"/>
              <w:ind w:left="-1" w:firstLine="0"/>
              <w:jc w:val="left"/>
            </w:pPr>
            <w:r>
              <w:rPr>
                <w:b/>
              </w:rPr>
              <w:t xml:space="preserve"> </w:t>
            </w:r>
          </w:p>
          <w:p w:rsidR="002D2FE3" w:rsidRDefault="00CB5F7D">
            <w:pPr>
              <w:spacing w:after="0" w:line="259" w:lineRule="auto"/>
              <w:ind w:left="2275" w:right="2273" w:firstLine="0"/>
              <w:jc w:val="center"/>
            </w:pPr>
            <w:r>
              <w:rPr>
                <w:b/>
                <w:color w:val="FFFFFF"/>
              </w:rPr>
              <w:t>TIPO DE SERVICIO</w:t>
            </w:r>
            <w:r>
              <w:rPr>
                <w:rFonts w:ascii="Times New Roman" w:eastAsia="Times New Roman" w:hAnsi="Times New Roman" w:cs="Times New Roman"/>
                <w:sz w:val="24"/>
              </w:rPr>
              <w:t xml:space="preserve"> </w:t>
            </w:r>
          </w:p>
        </w:tc>
        <w:tc>
          <w:tcPr>
            <w:tcW w:w="1922" w:type="dxa"/>
            <w:tcBorders>
              <w:top w:val="nil"/>
              <w:left w:val="nil"/>
              <w:bottom w:val="single" w:sz="4" w:space="0" w:color="9CC2E3"/>
              <w:right w:val="nil"/>
            </w:tcBorders>
            <w:shd w:val="clear" w:color="auto" w:fill="5B9BD3"/>
            <w:vAlign w:val="bottom"/>
          </w:tcPr>
          <w:p w:rsidR="002D2FE3" w:rsidRDefault="00CB5F7D">
            <w:pPr>
              <w:spacing w:after="0" w:line="259" w:lineRule="auto"/>
              <w:ind w:left="62" w:firstLine="0"/>
            </w:pPr>
            <w:r>
              <w:rPr>
                <w:b/>
                <w:color w:val="FFFFFF"/>
              </w:rPr>
              <w:t>PRECIOS UNITA-</w:t>
            </w:r>
          </w:p>
          <w:p w:rsidR="002D2FE3" w:rsidRDefault="00CB5F7D">
            <w:pPr>
              <w:spacing w:after="0" w:line="259" w:lineRule="auto"/>
              <w:ind w:left="1" w:firstLine="0"/>
              <w:jc w:val="center"/>
            </w:pPr>
            <w:r>
              <w:rPr>
                <w:b/>
                <w:color w:val="FFFFFF"/>
              </w:rPr>
              <w:t>RIOS</w:t>
            </w:r>
            <w:r>
              <w:rPr>
                <w:rFonts w:ascii="Times New Roman" w:eastAsia="Times New Roman" w:hAnsi="Times New Roman" w:cs="Times New Roman"/>
                <w:sz w:val="24"/>
              </w:rPr>
              <w:t xml:space="preserve"> </w:t>
            </w:r>
          </w:p>
          <w:p w:rsidR="002D2FE3" w:rsidRDefault="00CB5F7D">
            <w:pPr>
              <w:spacing w:after="0" w:line="259" w:lineRule="auto"/>
              <w:ind w:left="180" w:firstLine="0"/>
              <w:jc w:val="left"/>
            </w:pPr>
            <w:r>
              <w:rPr>
                <w:b/>
                <w:color w:val="FFFFFF"/>
              </w:rPr>
              <w:t>(IGIC. Incluido)</w:t>
            </w:r>
            <w:r>
              <w:rPr>
                <w:rFonts w:ascii="Times New Roman" w:eastAsia="Times New Roman" w:hAnsi="Times New Roman" w:cs="Times New Roman"/>
                <w:sz w:val="24"/>
              </w:rPr>
              <w:t xml:space="preserve"> </w:t>
            </w:r>
          </w:p>
        </w:tc>
      </w:tr>
      <w:tr w:rsidR="002D2FE3">
        <w:trPr>
          <w:trHeight w:val="213"/>
        </w:trPr>
        <w:tc>
          <w:tcPr>
            <w:tcW w:w="8531" w:type="dxa"/>
            <w:gridSpan w:val="2"/>
            <w:tcBorders>
              <w:top w:val="single" w:sz="4" w:space="0" w:color="9CC2E3"/>
              <w:left w:val="single" w:sz="4" w:space="0" w:color="9CC2E3"/>
              <w:bottom w:val="single" w:sz="4" w:space="0" w:color="9CC2E3"/>
              <w:right w:val="single" w:sz="4" w:space="0" w:color="9CC2E3"/>
            </w:tcBorders>
            <w:shd w:val="clear" w:color="auto" w:fill="F1F1F1"/>
          </w:tcPr>
          <w:p w:rsidR="002D2FE3" w:rsidRDefault="00CB5F7D">
            <w:pPr>
              <w:spacing w:after="0" w:line="259" w:lineRule="auto"/>
              <w:ind w:left="0" w:firstLine="0"/>
              <w:jc w:val="center"/>
            </w:pPr>
            <w:r>
              <w:rPr>
                <w:b/>
              </w:rPr>
              <w:t xml:space="preserve">LOTE 1 </w:t>
            </w:r>
          </w:p>
        </w:tc>
      </w:tr>
      <w:tr w:rsidR="002D2FE3">
        <w:trPr>
          <w:trHeight w:val="412"/>
        </w:trPr>
        <w:tc>
          <w:tcPr>
            <w:tcW w:w="8531" w:type="dxa"/>
            <w:gridSpan w:val="2"/>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220" w:firstLine="0"/>
              <w:jc w:val="left"/>
            </w:pPr>
            <w:r>
              <w:rPr>
                <w:b/>
              </w:rPr>
              <w:t>A) CORREO ORDINARIO (NACIONAL, INTERNACIONAL Y URGENTES)</w:t>
            </w:r>
            <w:r>
              <w:rPr>
                <w:rFonts w:ascii="Times New Roman" w:eastAsia="Times New Roman" w:hAnsi="Times New Roman" w:cs="Times New Roman"/>
                <w:sz w:val="24"/>
              </w:rPr>
              <w:t xml:space="preserve"> </w:t>
            </w:r>
          </w:p>
        </w:tc>
      </w:tr>
      <w:tr w:rsidR="002D2FE3">
        <w:trPr>
          <w:trHeight w:val="26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rPr>
                <w:b/>
              </w:rPr>
              <w:t>SERVICIOS PRINCIPALES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2"/>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ORDINARIA NACIONAL LOCAL</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0,80€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sin normalizar</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0,85€</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 xml:space="preserve">Más </w:t>
            </w:r>
            <w:r>
              <w:t>de 20 g hasta 50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0,90€</w:t>
            </w:r>
          </w:p>
        </w:tc>
      </w:tr>
      <w:tr w:rsidR="002D2FE3">
        <w:trPr>
          <w:trHeight w:val="21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 g hasta 100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1,35€</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 g hasta 500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2,60€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500 g hasta 1.000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5.25€</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1.000 g hasta 2.000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5,60€</w:t>
            </w:r>
          </w:p>
        </w:tc>
      </w:tr>
      <w:tr w:rsidR="002D2FE3">
        <w:trPr>
          <w:trHeight w:val="26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ORDINARIA NACIONAL DESTINO 1</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0,80€</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sin normalizar</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0,90€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20 g hasta 50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0,90€</w:t>
            </w:r>
          </w:p>
        </w:tc>
      </w:tr>
      <w:tr w:rsidR="002D2FE3">
        <w:trPr>
          <w:trHeight w:val="21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 g hasta 100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1,35€</w:t>
            </w:r>
          </w:p>
        </w:tc>
      </w:tr>
      <w:tr w:rsidR="002D2FE3">
        <w:trPr>
          <w:trHeight w:val="219"/>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 g hasta 500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2,60€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500 g hasta 1.000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5.25€</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1.000 g hasta 2.000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5,60€</w:t>
            </w:r>
          </w:p>
        </w:tc>
      </w:tr>
      <w:tr w:rsidR="002D2FE3">
        <w:trPr>
          <w:trHeight w:val="26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left"/>
            </w:pPr>
            <w: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2"/>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rPr>
                <w:b/>
              </w:rPr>
              <w:t>ORDINARIA NACIONAL DESTINO 2</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1,65€</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 xml:space="preserve">Hasta 20 g </w:t>
            </w:r>
            <w:r>
              <w:t>sin normalizar</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1,85€</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20 g hasta 50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1,85€</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 g hasta 100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2,60€</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 g hasta 500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6,80€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500 g hasta 1.000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13,40€</w:t>
            </w:r>
          </w:p>
        </w:tc>
      </w:tr>
      <w:tr w:rsidR="002D2FE3">
        <w:trPr>
          <w:trHeight w:val="21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1.000 g hasta 2.000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21,40€</w:t>
            </w:r>
          </w:p>
        </w:tc>
      </w:tr>
      <w:tr w:rsidR="002D2FE3">
        <w:trPr>
          <w:trHeight w:val="26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left"/>
            </w:pPr>
            <w: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2"/>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rPr>
                <w:b/>
              </w:rPr>
              <w:t>ORDINARIA NACIONAL URGENTE LOCAL</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 xml:space="preserve">Hasta 20 g </w:t>
            </w:r>
            <w:r>
              <w:t>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3,57€</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sin normalizar</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3,68€</w:t>
            </w:r>
          </w:p>
        </w:tc>
      </w:tr>
      <w:tr w:rsidR="002D2FE3">
        <w:trPr>
          <w:trHeight w:val="217"/>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20 g hasta 50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3,68€</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 g hasta 100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4,11€</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 g hasta 500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5,44€</w:t>
            </w:r>
          </w:p>
        </w:tc>
      </w:tr>
      <w:tr w:rsidR="002D2FE3">
        <w:trPr>
          <w:trHeight w:val="262"/>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left"/>
            </w:pPr>
            <w: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rPr>
                <w:b/>
              </w:rPr>
              <w:t>ORDINARIA NACIONAL URGENTE DESTINO 1</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3,57€</w:t>
            </w:r>
          </w:p>
        </w:tc>
      </w:tr>
      <w:tr w:rsidR="002D2FE3">
        <w:trPr>
          <w:trHeight w:val="21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sin normalizar</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3,68€</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20 g hasta 50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3,68€</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 g hasta 100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4,11€</w:t>
            </w:r>
          </w:p>
        </w:tc>
      </w:tr>
    </w:tbl>
    <w:p w:rsidR="002D2FE3" w:rsidRDefault="00CB5F7D">
      <w:pPr>
        <w:tabs>
          <w:tab w:val="center" w:pos="1618"/>
          <w:tab w:val="center" w:pos="8611"/>
        </w:tabs>
        <w:spacing w:after="11"/>
        <w:ind w:left="0" w:firstLine="0"/>
        <w:jc w:val="left"/>
      </w:pPr>
      <w:r>
        <w:rPr>
          <w:rFonts w:ascii="Calibri" w:eastAsia="Calibri" w:hAnsi="Calibri" w:cs="Calibri"/>
        </w:rPr>
        <w:tab/>
      </w:r>
      <w:r>
        <w:t>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5,44€</w:t>
      </w:r>
    </w:p>
    <w:p w:rsidR="002D2FE3" w:rsidRDefault="00CB5F7D">
      <w:pPr>
        <w:spacing w:after="0" w:line="259" w:lineRule="auto"/>
        <w:ind w:left="346" w:firstLine="0"/>
        <w:jc w:val="left"/>
      </w:pPr>
      <w:r>
        <w:t xml:space="preserve"> </w:t>
      </w:r>
      <w:r>
        <w:tab/>
        <w:t xml:space="preserve"> </w:t>
      </w:r>
    </w:p>
    <w:p w:rsidR="002D2FE3" w:rsidRDefault="00CB5F7D">
      <w:pPr>
        <w:tabs>
          <w:tab w:val="center" w:pos="2757"/>
          <w:tab w:val="center" w:pos="6956"/>
        </w:tabs>
        <w:spacing w:after="45" w:line="248" w:lineRule="auto"/>
        <w:ind w:left="0" w:firstLine="0"/>
        <w:jc w:val="left"/>
      </w:pPr>
      <w:r>
        <w:rPr>
          <w:rFonts w:ascii="Calibri" w:eastAsia="Calibri" w:hAnsi="Calibri" w:cs="Calibri"/>
        </w:rPr>
        <w:tab/>
      </w:r>
      <w:r>
        <w:rPr>
          <w:b/>
        </w:rPr>
        <w:t>ORDINARIA NACIONAL URGENTE DESTINO 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360" w:right="1711"/>
      </w:pP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6,95€ Más de 50 g </w:t>
      </w:r>
      <w:r>
        <w:t>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7,21€</w:t>
      </w:r>
    </w:p>
    <w:p w:rsidR="002D2FE3" w:rsidRDefault="00CB5F7D">
      <w:pPr>
        <w:tabs>
          <w:tab w:val="center" w:pos="1618"/>
          <w:tab w:val="center" w:pos="8611"/>
        </w:tabs>
        <w:spacing w:after="11"/>
        <w:ind w:left="0" w:firstLine="0"/>
        <w:jc w:val="left"/>
      </w:pPr>
      <w:r>
        <w:rPr>
          <w:rFonts w:ascii="Calibri" w:eastAsia="Calibri" w:hAnsi="Calibri" w:cs="Calibri"/>
        </w:rPr>
        <w:tab/>
      </w:r>
      <w:r>
        <w:t>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8.75€</w:t>
      </w:r>
    </w:p>
    <w:p w:rsidR="002D2FE3" w:rsidRDefault="00CB5F7D">
      <w:pPr>
        <w:spacing w:after="0" w:line="259" w:lineRule="auto"/>
        <w:ind w:left="346" w:firstLine="0"/>
        <w:jc w:val="left"/>
      </w:pPr>
      <w:r>
        <w:t xml:space="preserve"> </w:t>
      </w:r>
      <w:r>
        <w:tab/>
        <w:t xml:space="preserve"> </w:t>
      </w:r>
    </w:p>
    <w:p w:rsidR="002D2FE3" w:rsidRDefault="00CB5F7D">
      <w:pPr>
        <w:tabs>
          <w:tab w:val="center" w:pos="2822"/>
          <w:tab w:val="center" w:pos="6956"/>
        </w:tabs>
        <w:spacing w:after="41" w:line="248" w:lineRule="auto"/>
        <w:ind w:left="0" w:firstLine="0"/>
        <w:jc w:val="left"/>
      </w:pPr>
      <w:r>
        <w:rPr>
          <w:rFonts w:ascii="Calibri" w:eastAsia="Calibri" w:hAnsi="Calibri" w:cs="Calibri"/>
        </w:rPr>
        <w:tab/>
      </w:r>
      <w:r>
        <w:rPr>
          <w:b/>
        </w:rPr>
        <w:t>ORDINARIA INTERNACIONAL ZONA 1 (Europa)</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tabs>
          <w:tab w:val="center" w:pos="1562"/>
          <w:tab w:val="center" w:pos="8611"/>
        </w:tabs>
        <w:spacing w:after="11"/>
        <w:ind w:left="0" w:firstLine="0"/>
        <w:jc w:val="left"/>
      </w:pPr>
      <w:r>
        <w:rPr>
          <w:rFonts w:ascii="Calibri" w:eastAsia="Calibri" w:hAnsi="Calibri" w:cs="Calibri"/>
        </w:rPr>
        <w:tab/>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1,45€</w:t>
      </w:r>
    </w:p>
    <w:p w:rsidR="002D2FE3" w:rsidRDefault="00CB5F7D">
      <w:pPr>
        <w:spacing w:after="3" w:line="259" w:lineRule="auto"/>
        <w:ind w:left="154" w:right="1504"/>
        <w:jc w:val="center"/>
      </w:pPr>
      <w:r>
        <w:t>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1,95€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1,95€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2,70€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6,80</w:t>
      </w:r>
      <w:r>
        <w:t>€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13,90€</w:t>
      </w:r>
    </w:p>
    <w:p w:rsidR="002D2FE3" w:rsidRDefault="00CB5F7D">
      <w:pPr>
        <w:tabs>
          <w:tab w:val="center" w:pos="1668"/>
          <w:tab w:val="center" w:pos="8552"/>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21,30€</w:t>
      </w:r>
    </w:p>
    <w:p w:rsidR="002D2FE3" w:rsidRDefault="00CB5F7D">
      <w:pPr>
        <w:spacing w:after="0" w:line="259" w:lineRule="auto"/>
        <w:ind w:left="214" w:firstLine="0"/>
        <w:jc w:val="left"/>
      </w:pPr>
      <w:r>
        <w:t xml:space="preserve"> </w:t>
      </w:r>
      <w:r>
        <w:tab/>
        <w:t xml:space="preserve"> </w:t>
      </w:r>
    </w:p>
    <w:p w:rsidR="002D2FE3" w:rsidRDefault="00CB5F7D">
      <w:pPr>
        <w:tabs>
          <w:tab w:val="center" w:pos="3113"/>
          <w:tab w:val="center" w:pos="6959"/>
        </w:tabs>
        <w:spacing w:after="42" w:line="248" w:lineRule="auto"/>
        <w:ind w:left="0" w:firstLine="0"/>
        <w:jc w:val="left"/>
      </w:pPr>
      <w:r>
        <w:rPr>
          <w:rFonts w:ascii="Calibri" w:eastAsia="Calibri" w:hAnsi="Calibri" w:cs="Calibri"/>
        </w:rPr>
        <w:tab/>
      </w:r>
      <w:r>
        <w:rPr>
          <w:b/>
        </w:rPr>
        <w:t>ORDINARIA INTERNACIONAL ZONA 2 (resto de países)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228" w:right="1709"/>
      </w:pP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1,75€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2,25€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2,25€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3,70€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10,55€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21,75€</w:t>
      </w:r>
    </w:p>
    <w:p w:rsidR="002D2FE3" w:rsidRDefault="00CB5F7D">
      <w:pPr>
        <w:tabs>
          <w:tab w:val="center" w:pos="1668"/>
          <w:tab w:val="center" w:pos="8552"/>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37,80€</w:t>
      </w:r>
    </w:p>
    <w:p w:rsidR="002D2FE3" w:rsidRDefault="00CB5F7D">
      <w:pPr>
        <w:spacing w:after="0" w:line="259" w:lineRule="auto"/>
        <w:ind w:left="214" w:firstLine="0"/>
        <w:jc w:val="left"/>
      </w:pPr>
      <w:r>
        <w:rPr>
          <w:rFonts w:ascii="Calibri" w:eastAsia="Calibri" w:hAnsi="Calibri" w:cs="Calibri"/>
          <w:noProof/>
        </w:rPr>
        <mc:AlternateContent>
          <mc:Choice Requires="wpg">
            <w:drawing>
              <wp:anchor distT="0" distB="0" distL="114300" distR="114300" simplePos="0" relativeHeight="25194905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94791" name="Group 59479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4326" name="Rectangle 5432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4327" name="Rectangle 5432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w:t>
                              </w:r>
                              <w:r>
                                <w:rPr>
                                  <w:sz w:val="12"/>
                                </w:rPr>
                                <w:t xml:space="preserve">la plataforma esPublico Gestiona | Página 217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94791" style="width:12.7031pt;height:279.366pt;position:absolute;mso-position-horizontal-relative:page;mso-position-horizontal:absolute;margin-left:682.278pt;mso-position-vertical-relative:page;margin-top:532.554pt;" coordsize="1613,35479">
                <v:rect id="Rectangle 5432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432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217 de 269 </w:t>
                        </w:r>
                      </w:p>
                    </w:txbxContent>
                  </v:textbox>
                </v:rect>
                <w10:wrap type="square"/>
              </v:group>
            </w:pict>
          </mc:Fallback>
        </mc:AlternateContent>
      </w:r>
      <w:r>
        <w:t xml:space="preserve"> </w:t>
      </w:r>
      <w:r>
        <w:tab/>
        <w:t xml:space="preserve"> </w:t>
      </w:r>
    </w:p>
    <w:p w:rsidR="002D2FE3" w:rsidRDefault="00CB5F7D">
      <w:pPr>
        <w:tabs>
          <w:tab w:val="center" w:pos="3258"/>
          <w:tab w:val="center" w:pos="6959"/>
        </w:tabs>
        <w:spacing w:after="49" w:line="248" w:lineRule="auto"/>
        <w:ind w:left="0" w:firstLine="0"/>
        <w:jc w:val="left"/>
      </w:pPr>
      <w:r>
        <w:rPr>
          <w:rFonts w:ascii="Calibri" w:eastAsia="Calibri" w:hAnsi="Calibri" w:cs="Calibri"/>
        </w:rPr>
        <w:tab/>
      </w:r>
      <w:r>
        <w:rPr>
          <w:b/>
        </w:rPr>
        <w:t>ORDINARIA INTERNACIONAL URGENTE ZONA 1 (Europa)</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228" w:right="1709"/>
      </w:pP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5,65€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5,85€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5,95€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6,70€ Más de 100 g hasta </w:t>
      </w:r>
      <w:r>
        <w:t>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10,90€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17,40€</w:t>
      </w:r>
    </w:p>
    <w:p w:rsidR="002D2FE3" w:rsidRDefault="00CB5F7D">
      <w:pPr>
        <w:tabs>
          <w:tab w:val="center" w:pos="1668"/>
          <w:tab w:val="center" w:pos="8552"/>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25,30€</w:t>
      </w:r>
    </w:p>
    <w:p w:rsidR="002D2FE3" w:rsidRDefault="00CB5F7D">
      <w:pPr>
        <w:spacing w:after="4" w:line="224" w:lineRule="auto"/>
        <w:ind w:left="214" w:right="3137" w:hanging="15"/>
        <w:jc w:val="left"/>
      </w:pPr>
      <w:r>
        <w:t xml:space="preserve"> </w:t>
      </w:r>
      <w:r>
        <w:tab/>
        <w:t xml:space="preserve"> </w:t>
      </w:r>
      <w:r>
        <w:rPr>
          <w:b/>
        </w:rPr>
        <w:t>ORDINARIA INTERNACIONAL URGENTE ZONA 2 /resto de paí-</w:t>
      </w:r>
      <w:r>
        <w:rPr>
          <w:b/>
        </w:rPr>
        <w:tab/>
      </w:r>
      <w:r>
        <w:t xml:space="preserve"> </w:t>
      </w:r>
      <w:r>
        <w:rPr>
          <w:b/>
        </w:rPr>
        <w:t>ses)</w:t>
      </w:r>
      <w:r>
        <w:rPr>
          <w:rFonts w:ascii="Times New Roman" w:eastAsia="Times New Roman" w:hAnsi="Times New Roman" w:cs="Times New Roman"/>
          <w:sz w:val="24"/>
        </w:rPr>
        <w:t xml:space="preserve"> </w:t>
      </w:r>
    </w:p>
    <w:p w:rsidR="002D2FE3" w:rsidRDefault="00CB5F7D">
      <w:pPr>
        <w:spacing w:after="0"/>
        <w:ind w:left="228" w:right="1709"/>
      </w:pPr>
      <w:r>
        <w:rPr>
          <w:noProof/>
        </w:rPr>
        <w:drawing>
          <wp:anchor distT="0" distB="0" distL="114300" distR="114300" simplePos="0" relativeHeight="251950080" behindDoc="1" locked="0" layoutInCell="1" allowOverlap="0">
            <wp:simplePos x="0" y="0"/>
            <wp:positionH relativeFrom="column">
              <wp:posOffset>125552</wp:posOffset>
            </wp:positionH>
            <wp:positionV relativeFrom="paragraph">
              <wp:posOffset>-5448545</wp:posOffset>
            </wp:positionV>
            <wp:extent cx="5513833" cy="7766304"/>
            <wp:effectExtent l="0" t="0" r="0" b="0"/>
            <wp:wrapNone/>
            <wp:docPr id="647867" name="Picture 647867"/>
            <wp:cNvGraphicFramePr/>
            <a:graphic xmlns:a="http://schemas.openxmlformats.org/drawingml/2006/main">
              <a:graphicData uri="http://schemas.openxmlformats.org/drawingml/2006/picture">
                <pic:pic xmlns:pic="http://schemas.openxmlformats.org/drawingml/2006/picture">
                  <pic:nvPicPr>
                    <pic:cNvPr id="647867" name="Picture 647867"/>
                    <pic:cNvPicPr/>
                  </pic:nvPicPr>
                  <pic:blipFill>
                    <a:blip r:embed="rId94"/>
                    <a:stretch>
                      <a:fillRect/>
                    </a:stretch>
                  </pic:blipFill>
                  <pic:spPr>
                    <a:xfrm>
                      <a:off x="0" y="0"/>
                      <a:ext cx="5513833" cy="7766304"/>
                    </a:xfrm>
                    <a:prstGeom prst="rect">
                      <a:avLst/>
                    </a:prstGeom>
                  </pic:spPr>
                </pic:pic>
              </a:graphicData>
            </a:graphic>
          </wp:anchor>
        </w:drawing>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5,75€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6,25€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6,25€ Más de 50 </w:t>
      </w:r>
      <w:r>
        <w:t>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7,70€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14,55€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25,75€</w:t>
      </w:r>
    </w:p>
    <w:p w:rsidR="002D2FE3" w:rsidRDefault="00CB5F7D">
      <w:pPr>
        <w:tabs>
          <w:tab w:val="center" w:pos="1668"/>
          <w:tab w:val="center" w:pos="8552"/>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41,80€</w:t>
      </w:r>
    </w:p>
    <w:p w:rsidR="002D2FE3" w:rsidRDefault="00CB5F7D">
      <w:pPr>
        <w:spacing w:after="0" w:line="259" w:lineRule="auto"/>
        <w:ind w:left="214" w:firstLine="0"/>
        <w:jc w:val="left"/>
      </w:pPr>
      <w:r>
        <w:t xml:space="preserve"> </w:t>
      </w:r>
      <w:r>
        <w:tab/>
        <w:t xml:space="preserve"> </w:t>
      </w:r>
    </w:p>
    <w:p w:rsidR="002D2FE3" w:rsidRDefault="00CB5F7D">
      <w:pPr>
        <w:tabs>
          <w:tab w:val="center" w:pos="1602"/>
          <w:tab w:val="center" w:pos="6959"/>
        </w:tabs>
        <w:spacing w:after="26" w:line="248" w:lineRule="auto"/>
        <w:ind w:left="0" w:firstLine="0"/>
        <w:jc w:val="left"/>
      </w:pPr>
      <w:r>
        <w:rPr>
          <w:rFonts w:ascii="Calibri" w:eastAsia="Calibri" w:hAnsi="Calibri" w:cs="Calibri"/>
        </w:rPr>
        <w:tab/>
      </w:r>
      <w:r>
        <w:rPr>
          <w:b/>
        </w:rPr>
        <w:t>SERVICIOS ADICIONALES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tabs>
          <w:tab w:val="center" w:pos="2134"/>
          <w:tab w:val="center" w:pos="8497"/>
        </w:tabs>
        <w:spacing w:after="11"/>
        <w:ind w:left="0" w:firstLine="0"/>
        <w:jc w:val="left"/>
      </w:pPr>
      <w:r>
        <w:rPr>
          <w:rFonts w:ascii="Calibri" w:eastAsia="Calibri" w:hAnsi="Calibri" w:cs="Calibri"/>
        </w:rPr>
        <w:tab/>
      </w:r>
      <w:r>
        <w:t>Franqueo en destino: suscripción anual</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108,9</w:t>
      </w:r>
    </w:p>
    <w:p w:rsidR="002D2FE3" w:rsidRDefault="00CB5F7D">
      <w:pPr>
        <w:spacing w:after="3" w:line="265" w:lineRule="auto"/>
        <w:ind w:left="10" w:right="2131"/>
        <w:jc w:val="right"/>
      </w:pPr>
      <w:r>
        <w:t xml:space="preserve">7€ </w:t>
      </w:r>
    </w:p>
    <w:p w:rsidR="002D2FE3" w:rsidRDefault="00CB5F7D">
      <w:pPr>
        <w:tabs>
          <w:tab w:val="center" w:pos="2267"/>
          <w:tab w:val="center" w:pos="8552"/>
        </w:tabs>
        <w:spacing w:after="11"/>
        <w:ind w:left="0" w:firstLine="0"/>
        <w:jc w:val="left"/>
      </w:pPr>
      <w:r>
        <w:rPr>
          <w:rFonts w:ascii="Calibri" w:eastAsia="Calibri" w:hAnsi="Calibri" w:cs="Calibri"/>
        </w:rPr>
        <w:tab/>
      </w:r>
      <w:r>
        <w:t>Recogida en domicilio (1 día a la semana)</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54,2</w:t>
      </w:r>
      <w:r>
        <w:t>3€</w:t>
      </w:r>
    </w:p>
    <w:p w:rsidR="002D2FE3" w:rsidRDefault="00CB5F7D">
      <w:pPr>
        <w:spacing w:after="0" w:line="265" w:lineRule="auto"/>
        <w:ind w:left="10" w:right="1737"/>
        <w:jc w:val="right"/>
      </w:pPr>
      <w:r>
        <w:rPr>
          <w:b/>
        </w:rPr>
        <w:t>B) CORREO CERTIFICADO (NACIONAL, INTERNACIONAL Y URGENTE)</w:t>
      </w:r>
      <w:r>
        <w:rPr>
          <w:rFonts w:ascii="Times New Roman" w:eastAsia="Times New Roman" w:hAnsi="Times New Roman" w:cs="Times New Roman"/>
          <w:sz w:val="24"/>
        </w:rPr>
        <w:t xml:space="preserve"> </w:t>
      </w:r>
    </w:p>
    <w:p w:rsidR="002D2FE3" w:rsidRDefault="00CB5F7D">
      <w:pPr>
        <w:tabs>
          <w:tab w:val="center" w:pos="1586"/>
          <w:tab w:val="center" w:pos="7595"/>
        </w:tabs>
        <w:spacing w:after="43" w:line="248" w:lineRule="auto"/>
        <w:ind w:left="0" w:firstLine="0"/>
        <w:jc w:val="left"/>
      </w:pPr>
      <w:r>
        <w:rPr>
          <w:rFonts w:ascii="Calibri" w:eastAsia="Calibri" w:hAnsi="Calibri" w:cs="Calibri"/>
        </w:rPr>
        <w:tab/>
      </w:r>
      <w:r>
        <w:rPr>
          <w:b/>
        </w:rPr>
        <w:t>SERVICIOS PRINCIPALES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tabs>
          <w:tab w:val="center" w:pos="1979"/>
          <w:tab w:val="center" w:pos="7595"/>
        </w:tabs>
        <w:spacing w:after="38" w:line="248" w:lineRule="auto"/>
        <w:ind w:left="0" w:firstLine="0"/>
        <w:jc w:val="left"/>
      </w:pPr>
      <w:r>
        <w:rPr>
          <w:rFonts w:ascii="Calibri" w:eastAsia="Calibri" w:hAnsi="Calibri" w:cs="Calibri"/>
        </w:rPr>
        <w:tab/>
      </w:r>
      <w:r>
        <w:rPr>
          <w:b/>
        </w:rPr>
        <w:t>CERTIFICADA NACIONAL LOCAL</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228" w:right="967"/>
      </w:pP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3,98€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4,10€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4,10€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4,50€ Más de 100 g</w:t>
      </w:r>
      <w:r>
        <w:t xml:space="preserve">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5,75€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8,30€</w:t>
      </w:r>
    </w:p>
    <w:p w:rsidR="002D2FE3" w:rsidRDefault="00CB5F7D">
      <w:pPr>
        <w:tabs>
          <w:tab w:val="center" w:pos="1668"/>
          <w:tab w:val="center" w:pos="8613"/>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8,85€</w:t>
      </w:r>
    </w:p>
    <w:p w:rsidR="002D2FE3" w:rsidRDefault="00CB5F7D">
      <w:pPr>
        <w:spacing w:after="0" w:line="259" w:lineRule="auto"/>
        <w:ind w:left="214" w:firstLine="0"/>
        <w:jc w:val="left"/>
      </w:pPr>
      <w:r>
        <w:t xml:space="preserve"> </w:t>
      </w:r>
      <w:r>
        <w:tab/>
        <w:t xml:space="preserve"> </w:t>
      </w:r>
    </w:p>
    <w:p w:rsidR="002D2FE3" w:rsidRDefault="00CB5F7D">
      <w:pPr>
        <w:tabs>
          <w:tab w:val="center" w:pos="2181"/>
          <w:tab w:val="center" w:pos="7595"/>
        </w:tabs>
        <w:spacing w:after="44" w:line="248" w:lineRule="auto"/>
        <w:ind w:left="0" w:firstLine="0"/>
        <w:jc w:val="left"/>
      </w:pPr>
      <w:r>
        <w:rPr>
          <w:rFonts w:ascii="Calibri" w:eastAsia="Calibri" w:hAnsi="Calibri" w:cs="Calibri"/>
        </w:rPr>
        <w:tab/>
      </w:r>
      <w:r>
        <w:rPr>
          <w:b/>
        </w:rPr>
        <w:t>CERTIFICADA NACIONAL DESTINO 1</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228" w:right="1709"/>
      </w:pP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4,00€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4,10€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4,10€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4,50€ M</w:t>
      </w:r>
      <w:r>
        <w:t>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5,65€</w:t>
      </w:r>
    </w:p>
    <w:p w:rsidR="002D2FE3" w:rsidRDefault="00CB5F7D">
      <w:pPr>
        <w:tabs>
          <w:tab w:val="center" w:pos="1578"/>
          <w:tab w:val="center" w:pos="8613"/>
        </w:tabs>
        <w:spacing w:after="11"/>
        <w:ind w:left="0" w:firstLine="0"/>
        <w:jc w:val="left"/>
      </w:pPr>
      <w:r>
        <w:rPr>
          <w:rFonts w:ascii="Calibri" w:eastAsia="Calibri" w:hAnsi="Calibri" w:cs="Calibri"/>
        </w:rPr>
        <w:tab/>
      </w:r>
      <w:r>
        <w:t>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8,40€</w:t>
      </w:r>
    </w:p>
    <w:p w:rsidR="002D2FE3" w:rsidRDefault="00CB5F7D">
      <w:pPr>
        <w:tabs>
          <w:tab w:val="center" w:pos="1668"/>
          <w:tab w:val="center" w:pos="8613"/>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8,85€</w:t>
      </w:r>
    </w:p>
    <w:p w:rsidR="002D2FE3" w:rsidRDefault="00CB5F7D">
      <w:pPr>
        <w:spacing w:after="0" w:line="259" w:lineRule="auto"/>
        <w:ind w:left="214" w:firstLine="0"/>
        <w:jc w:val="left"/>
      </w:pPr>
      <w:r>
        <w:t xml:space="preserve"> </w:t>
      </w:r>
      <w:r>
        <w:tab/>
        <w:t xml:space="preserve"> </w:t>
      </w:r>
    </w:p>
    <w:p w:rsidR="002D2FE3" w:rsidRDefault="00CB5F7D">
      <w:pPr>
        <w:tabs>
          <w:tab w:val="center" w:pos="2181"/>
          <w:tab w:val="center" w:pos="7595"/>
        </w:tabs>
        <w:spacing w:after="51" w:line="248" w:lineRule="auto"/>
        <w:ind w:left="0" w:firstLine="0"/>
        <w:jc w:val="left"/>
      </w:pPr>
      <w:r>
        <w:rPr>
          <w:rFonts w:ascii="Calibri" w:eastAsia="Calibri" w:hAnsi="Calibri" w:cs="Calibri"/>
        </w:rPr>
        <w:tab/>
      </w:r>
      <w:r>
        <w:rPr>
          <w:b/>
        </w:rPr>
        <w:t>CERTIFICADA NACIONAL DESTINO 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tabs>
          <w:tab w:val="center" w:pos="1430"/>
          <w:tab w:val="center" w:pos="8613"/>
        </w:tabs>
        <w:spacing w:after="11"/>
        <w:ind w:left="0" w:firstLine="0"/>
        <w:jc w:val="left"/>
      </w:pPr>
      <w:r>
        <w:rPr>
          <w:rFonts w:ascii="Calibri" w:eastAsia="Calibri" w:hAnsi="Calibri" w:cs="Calibri"/>
        </w:rPr>
        <w:tab/>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5,55€</w:t>
      </w:r>
    </w:p>
    <w:p w:rsidR="002D2FE3" w:rsidRDefault="00CB5F7D">
      <w:pPr>
        <w:spacing w:after="0"/>
        <w:ind w:left="228" w:right="1709"/>
      </w:pPr>
      <w:r>
        <w:t>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5,95€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5,95€ Más de 50 g hasta </w:t>
      </w:r>
      <w:r>
        <w:t>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6,70€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10,90€</w:t>
      </w:r>
    </w:p>
    <w:p w:rsidR="002D2FE3" w:rsidRDefault="00CB5F7D">
      <w:pPr>
        <w:tabs>
          <w:tab w:val="center" w:pos="1578"/>
          <w:tab w:val="center" w:pos="8552"/>
        </w:tabs>
        <w:spacing w:after="11"/>
        <w:ind w:left="0" w:firstLine="0"/>
        <w:jc w:val="left"/>
      </w:pPr>
      <w:r>
        <w:rPr>
          <w:rFonts w:ascii="Calibri" w:eastAsia="Calibri" w:hAnsi="Calibri" w:cs="Calibri"/>
        </w:rPr>
        <w:tab/>
      </w:r>
      <w:r>
        <w:t>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17,50€</w:t>
      </w:r>
    </w:p>
    <w:p w:rsidR="002D2FE3" w:rsidRDefault="00CB5F7D">
      <w:pPr>
        <w:tabs>
          <w:tab w:val="center" w:pos="1810"/>
          <w:tab w:val="center" w:pos="8552"/>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25,30€</w:t>
      </w:r>
    </w:p>
    <w:p w:rsidR="002D2FE3" w:rsidRDefault="00CB5F7D">
      <w:pPr>
        <w:spacing w:after="0" w:line="259" w:lineRule="auto"/>
        <w:ind w:left="355" w:firstLine="0"/>
        <w:jc w:val="left"/>
      </w:pPr>
      <w:r>
        <w:t xml:space="preserve"> </w:t>
      </w:r>
      <w:r>
        <w:tab/>
        <w:t xml:space="preserve"> </w:t>
      </w:r>
    </w:p>
    <w:p w:rsidR="002D2FE3" w:rsidRDefault="00CB5F7D">
      <w:pPr>
        <w:tabs>
          <w:tab w:val="center" w:pos="2687"/>
          <w:tab w:val="center" w:pos="7595"/>
        </w:tabs>
        <w:spacing w:after="42" w:line="248" w:lineRule="auto"/>
        <w:ind w:left="0" w:firstLine="0"/>
        <w:jc w:val="left"/>
      </w:pPr>
      <w:r>
        <w:rPr>
          <w:rFonts w:ascii="Calibri" w:eastAsia="Calibri" w:hAnsi="Calibri" w:cs="Calibri"/>
        </w:rPr>
        <w:tab/>
      </w:r>
      <w:r>
        <w:rPr>
          <w:b/>
        </w:rPr>
        <w:t>CERTIFICADA NACIONAL URGENTE LOCAL</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370" w:right="1709"/>
      </w:pPr>
      <w:r>
        <w:rPr>
          <w:noProof/>
        </w:rPr>
        <w:drawing>
          <wp:anchor distT="0" distB="0" distL="114300" distR="114300" simplePos="0" relativeHeight="251951104" behindDoc="1" locked="0" layoutInCell="1" allowOverlap="0">
            <wp:simplePos x="0" y="0"/>
            <wp:positionH relativeFrom="column">
              <wp:posOffset>125552</wp:posOffset>
            </wp:positionH>
            <wp:positionV relativeFrom="paragraph">
              <wp:posOffset>-3822182</wp:posOffset>
            </wp:positionV>
            <wp:extent cx="5513833" cy="7848601"/>
            <wp:effectExtent l="0" t="0" r="0" b="0"/>
            <wp:wrapNone/>
            <wp:docPr id="647869" name="Picture 647869"/>
            <wp:cNvGraphicFramePr/>
            <a:graphic xmlns:a="http://schemas.openxmlformats.org/drawingml/2006/main">
              <a:graphicData uri="http://schemas.openxmlformats.org/drawingml/2006/picture">
                <pic:pic xmlns:pic="http://schemas.openxmlformats.org/drawingml/2006/picture">
                  <pic:nvPicPr>
                    <pic:cNvPr id="647869" name="Picture 647869"/>
                    <pic:cNvPicPr/>
                  </pic:nvPicPr>
                  <pic:blipFill>
                    <a:blip r:embed="rId95"/>
                    <a:stretch>
                      <a:fillRect/>
                    </a:stretch>
                  </pic:blipFill>
                  <pic:spPr>
                    <a:xfrm>
                      <a:off x="0" y="0"/>
                      <a:ext cx="5513833" cy="7848601"/>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9521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605171" name="Group 60517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5473" name="Rectangle 5547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5474" name="Rectangle 5547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218 de 269 </w:t>
                              </w:r>
                            </w:p>
                          </w:txbxContent>
                        </wps:txbx>
                        <wps:bodyPr horzOverflow="overflow" vert="horz" lIns="0" tIns="0" rIns="0" bIns="0" rtlCol="0">
                          <a:noAutofit/>
                        </wps:bodyPr>
                      </wps:wsp>
                    </wpg:wgp>
                  </a:graphicData>
                </a:graphic>
              </wp:anchor>
            </w:drawing>
          </mc:Choice>
          <mc:Fallback xmlns:a="http://schemas.openxmlformats.org/drawingml/2006/main">
            <w:pict>
              <v:group id="Group 605171" style="width:12.7031pt;height:279.366pt;position:absolute;mso-position-horizontal-relative:page;mso-position-horizontal:absolute;margin-left:682.278pt;mso-position-vertical-relative:page;margin-top:532.554pt;" coordsize="1613,35479">
                <v:rect id="Rectangle 5547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547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218 de 269 </w:t>
                        </w:r>
                      </w:p>
                    </w:txbxContent>
                  </v:textbox>
                </v:rect>
                <w10:wrap type="square"/>
              </v:group>
            </w:pict>
          </mc:Fallback>
        </mc:AlternateContent>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7,1</w:t>
      </w:r>
      <w:r>
        <w:t>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7,15€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7,20€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8.65€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w:t>
      </w:r>
    </w:p>
    <w:p w:rsidR="002D2FE3" w:rsidRDefault="00CB5F7D">
      <w:pPr>
        <w:tabs>
          <w:tab w:val="center" w:pos="1810"/>
          <w:tab w:val="center" w:pos="8613"/>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7,05€</w:t>
      </w:r>
    </w:p>
    <w:p w:rsidR="002D2FE3" w:rsidRDefault="00CB5F7D">
      <w:pPr>
        <w:spacing w:after="0" w:line="259" w:lineRule="auto"/>
        <w:ind w:left="355" w:firstLine="0"/>
        <w:jc w:val="left"/>
      </w:pPr>
      <w:r>
        <w:t xml:space="preserve"> </w:t>
      </w:r>
      <w:r>
        <w:tab/>
        <w:t xml:space="preserve"> </w:t>
      </w:r>
    </w:p>
    <w:p w:rsidR="002D2FE3" w:rsidRDefault="00CB5F7D">
      <w:pPr>
        <w:tabs>
          <w:tab w:val="center" w:pos="2890"/>
          <w:tab w:val="center" w:pos="7595"/>
        </w:tabs>
        <w:spacing w:after="55" w:line="248" w:lineRule="auto"/>
        <w:ind w:left="0" w:firstLine="0"/>
        <w:jc w:val="left"/>
      </w:pPr>
      <w:r>
        <w:rPr>
          <w:rFonts w:ascii="Calibri" w:eastAsia="Calibri" w:hAnsi="Calibri" w:cs="Calibri"/>
        </w:rPr>
        <w:tab/>
      </w:r>
      <w:r>
        <w:rPr>
          <w:b/>
        </w:rPr>
        <w:t>CERTIFICADA NACIONAL URGENTE DESTINO 1</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tabs>
          <w:tab w:val="center" w:pos="1572"/>
          <w:tab w:val="center" w:pos="8613"/>
        </w:tabs>
        <w:spacing w:after="60"/>
        <w:ind w:left="0" w:firstLine="0"/>
        <w:jc w:val="left"/>
      </w:pPr>
      <w:r>
        <w:rPr>
          <w:rFonts w:ascii="Calibri" w:eastAsia="Calibri" w:hAnsi="Calibri" w:cs="Calibri"/>
        </w:rPr>
        <w:tab/>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w:t>
      </w:r>
    </w:p>
    <w:p w:rsidR="002D2FE3" w:rsidRDefault="00CB5F7D">
      <w:pPr>
        <w:spacing w:after="26"/>
        <w:ind w:left="370" w:right="1709"/>
      </w:pPr>
      <w:r>
        <w:t>Hasta 20 g</w:t>
      </w:r>
      <w:r>
        <w:t xml:space="preserve">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7,15€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7,15€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7,15€</w:t>
      </w:r>
    </w:p>
    <w:p w:rsidR="002D2FE3" w:rsidRDefault="00CB5F7D">
      <w:pPr>
        <w:tabs>
          <w:tab w:val="center" w:pos="1628"/>
          <w:tab w:val="center" w:pos="8613"/>
        </w:tabs>
        <w:spacing w:after="59"/>
        <w:ind w:left="0" w:firstLine="0"/>
        <w:jc w:val="left"/>
      </w:pPr>
      <w:r>
        <w:rPr>
          <w:rFonts w:ascii="Calibri" w:eastAsia="Calibri" w:hAnsi="Calibri" w:cs="Calibri"/>
        </w:rPr>
        <w:tab/>
      </w:r>
      <w:r>
        <w:t>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8.65€</w:t>
      </w:r>
    </w:p>
    <w:p w:rsidR="002D2FE3" w:rsidRDefault="00CB5F7D">
      <w:pPr>
        <w:tabs>
          <w:tab w:val="center" w:pos="1720"/>
          <w:tab w:val="center" w:pos="8613"/>
        </w:tabs>
        <w:spacing w:after="11"/>
        <w:ind w:left="0" w:firstLine="0"/>
        <w:jc w:val="left"/>
      </w:pPr>
      <w:r>
        <w:rPr>
          <w:rFonts w:ascii="Calibri" w:eastAsia="Calibri" w:hAnsi="Calibri" w:cs="Calibri"/>
        </w:rPr>
        <w:tab/>
      </w:r>
      <w:r>
        <w:t>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w:t>
      </w:r>
    </w:p>
    <w:p w:rsidR="002D2FE3" w:rsidRDefault="00CB5F7D">
      <w:pPr>
        <w:tabs>
          <w:tab w:val="center" w:pos="1810"/>
          <w:tab w:val="center" w:pos="8613"/>
        </w:tabs>
        <w:spacing w:after="42"/>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7,15€</w:t>
      </w:r>
    </w:p>
    <w:p w:rsidR="002D2FE3" w:rsidRDefault="00CB5F7D">
      <w:pPr>
        <w:spacing w:after="0" w:line="259" w:lineRule="auto"/>
        <w:ind w:left="355" w:firstLine="0"/>
        <w:jc w:val="left"/>
      </w:pPr>
      <w:r>
        <w:t xml:space="preserve"> </w:t>
      </w:r>
      <w:r>
        <w:tab/>
        <w:t xml:space="preserve"> </w:t>
      </w:r>
    </w:p>
    <w:p w:rsidR="002D2FE3" w:rsidRDefault="00CB5F7D">
      <w:pPr>
        <w:tabs>
          <w:tab w:val="center" w:pos="2890"/>
          <w:tab w:val="center" w:pos="7595"/>
        </w:tabs>
        <w:spacing w:after="38" w:line="248" w:lineRule="auto"/>
        <w:ind w:left="0" w:firstLine="0"/>
        <w:jc w:val="left"/>
      </w:pPr>
      <w:r>
        <w:rPr>
          <w:rFonts w:ascii="Calibri" w:eastAsia="Calibri" w:hAnsi="Calibri" w:cs="Calibri"/>
        </w:rPr>
        <w:tab/>
      </w:r>
      <w:r>
        <w:rPr>
          <w:b/>
        </w:rPr>
        <w:t>CERTIFICADA NACIONAL URGENTE DESTINO 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370" w:right="1709"/>
      </w:pPr>
      <w:r>
        <w:t xml:space="preserve">Hasta 20 g </w:t>
      </w:r>
      <w:r>
        <w:t>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8,98€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8,98€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8,98€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8,21€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8.65€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8,95€</w:t>
      </w:r>
    </w:p>
    <w:p w:rsidR="002D2FE3" w:rsidRDefault="00CB5F7D">
      <w:pPr>
        <w:tabs>
          <w:tab w:val="center" w:pos="1810"/>
          <w:tab w:val="center" w:pos="8613"/>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9,15€</w:t>
      </w:r>
    </w:p>
    <w:p w:rsidR="002D2FE3" w:rsidRDefault="00CB5F7D">
      <w:pPr>
        <w:spacing w:after="0" w:line="259" w:lineRule="auto"/>
        <w:ind w:left="355" w:firstLine="0"/>
        <w:jc w:val="left"/>
      </w:pPr>
      <w:r>
        <w:t xml:space="preserve"> </w:t>
      </w:r>
      <w:r>
        <w:tab/>
        <w:t xml:space="preserve"> </w:t>
      </w:r>
    </w:p>
    <w:tbl>
      <w:tblPr>
        <w:tblStyle w:val="TableGrid"/>
        <w:tblpPr w:vertAnchor="text" w:tblpX="373" w:tblpY="-1790"/>
        <w:tblOverlap w:val="never"/>
        <w:tblW w:w="8504" w:type="dxa"/>
        <w:tblInd w:w="0" w:type="dxa"/>
        <w:tblCellMar>
          <w:top w:w="0" w:type="dxa"/>
          <w:left w:w="0" w:type="dxa"/>
          <w:bottom w:w="0" w:type="dxa"/>
          <w:right w:w="0" w:type="dxa"/>
        </w:tblCellMar>
        <w:tblLook w:val="04A0" w:firstRow="1" w:lastRow="0" w:firstColumn="1" w:lastColumn="0" w:noHBand="0" w:noVBand="1"/>
      </w:tblPr>
      <w:tblGrid>
        <w:gridCol w:w="7217"/>
        <w:gridCol w:w="1287"/>
      </w:tblGrid>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rPr>
                <w:b/>
              </w:rPr>
              <w:t>CERTIFICADA INTERNACIONAL ZONA1 (Eu</w:t>
            </w:r>
            <w:r>
              <w:rPr>
                <w:b/>
              </w:rPr>
              <w:t>ropa)</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Hasta 20 g normalizadas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8,15€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Hasta 20 g sin normalizar</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8,35€</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20 g hasta 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8,45€</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50 g 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9,30€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100 g 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13,40€</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500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19,90€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1.000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27,80€</w:t>
            </w:r>
          </w:p>
        </w:tc>
      </w:tr>
      <w:tr w:rsidR="002D2FE3">
        <w:trPr>
          <w:trHeight w:val="262"/>
        </w:trPr>
        <w:tc>
          <w:tcPr>
            <w:tcW w:w="7217" w:type="dxa"/>
            <w:tcBorders>
              <w:top w:val="single" w:sz="4" w:space="0" w:color="9CC2E3"/>
              <w:left w:val="single" w:sz="4" w:space="0" w:color="9CC2E3"/>
              <w:bottom w:val="single" w:sz="4" w:space="0" w:color="9CC2E3"/>
              <w:right w:val="single" w:sz="4" w:space="0" w:color="9CC2E3"/>
            </w:tcBorders>
          </w:tcPr>
          <w:p w:rsidR="002D2FE3" w:rsidRDefault="002D2FE3">
            <w:pPr>
              <w:spacing w:after="160" w:line="259" w:lineRule="auto"/>
              <w:ind w:left="0" w:firstLine="0"/>
              <w:jc w:val="left"/>
            </w:pP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rPr>
                <w:b/>
              </w:rPr>
              <w:t>CERTIFICADA INTERNACIONAL ZONA 2 (resto de países)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Hasta 20 g normalizadas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8,15€</w:t>
            </w:r>
          </w:p>
        </w:tc>
      </w:tr>
      <w:tr w:rsidR="002D2FE3">
        <w:trPr>
          <w:trHeight w:val="219"/>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Hasta 20 g sin normalizar</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8,55€</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20 g hasta 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8,55€</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50 g 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9,20€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100 g 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13,40€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500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19,90€</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1.000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27,80€</w:t>
            </w:r>
          </w:p>
        </w:tc>
      </w:tr>
      <w:tr w:rsidR="002D2FE3">
        <w:trPr>
          <w:trHeight w:val="262"/>
        </w:trPr>
        <w:tc>
          <w:tcPr>
            <w:tcW w:w="7217" w:type="dxa"/>
            <w:tcBorders>
              <w:top w:val="single" w:sz="4" w:space="0" w:color="9CC2E3"/>
              <w:left w:val="single" w:sz="4" w:space="0" w:color="9CC2E3"/>
              <w:bottom w:val="single" w:sz="4" w:space="0" w:color="9CC2E3"/>
              <w:right w:val="single" w:sz="4" w:space="0" w:color="9CC2E3"/>
            </w:tcBorders>
          </w:tcPr>
          <w:p w:rsidR="002D2FE3" w:rsidRDefault="002D2FE3">
            <w:pPr>
              <w:spacing w:after="160" w:line="259" w:lineRule="auto"/>
              <w:ind w:left="0" w:firstLine="0"/>
              <w:jc w:val="left"/>
            </w:pP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rPr>
                <w:b/>
              </w:rPr>
              <w:t>SERVICIOS ADICIONALES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Clasificación de envíos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0,38€</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Aviso de recibo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1,81€</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Aviso de recibo internacional</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1,97€</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Retorno de información</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0,95€</w:t>
            </w:r>
          </w:p>
        </w:tc>
      </w:tr>
      <w:tr w:rsidR="002D2FE3">
        <w:trPr>
          <w:trHeight w:val="221"/>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Gestión de entrega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0,64€</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 xml:space="preserve">Reembolso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2,55€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Prueba Electrónica</w:t>
            </w:r>
            <w:r>
              <w:t xml:space="preserve"> de Entrega (PEE)</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 w:firstLine="0"/>
              <w:jc w:val="right"/>
            </w:pPr>
            <w:r>
              <w:t>0,74€</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Digitalización de documentos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 w:firstLine="0"/>
              <w:jc w:val="right"/>
            </w:pPr>
            <w:r>
              <w:t>4,99€</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Aviso de recibo informatizado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 w:firstLine="0"/>
              <w:jc w:val="right"/>
            </w:pPr>
            <w:r>
              <w:t>1,81€</w:t>
            </w:r>
          </w:p>
        </w:tc>
      </w:tr>
      <w:tr w:rsidR="002D2FE3">
        <w:trPr>
          <w:trHeight w:val="219"/>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Recogida en domicilio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20,15€</w:t>
            </w:r>
          </w:p>
        </w:tc>
      </w:tr>
      <w:tr w:rsidR="002D2FE3">
        <w:trPr>
          <w:trHeight w:val="216"/>
        </w:trPr>
        <w:tc>
          <w:tcPr>
            <w:tcW w:w="7217" w:type="dxa"/>
            <w:tcBorders>
              <w:top w:val="single" w:sz="4" w:space="0" w:color="9CC2E3"/>
              <w:left w:val="single" w:sz="4" w:space="0" w:color="9CC2E3"/>
              <w:bottom w:val="single" w:sz="4" w:space="0" w:color="9CC2E3"/>
              <w:right w:val="nil"/>
            </w:tcBorders>
          </w:tcPr>
          <w:p w:rsidR="002D2FE3" w:rsidRDefault="00CB5F7D">
            <w:pPr>
              <w:spacing w:after="0" w:line="259" w:lineRule="auto"/>
              <w:ind w:left="0" w:right="490" w:firstLine="0"/>
              <w:jc w:val="right"/>
            </w:pPr>
            <w:r>
              <w:rPr>
                <w:b/>
              </w:rPr>
              <w:t>C) NOTIFICACIONES ADMINISTRATIVAS</w:t>
            </w:r>
            <w:r>
              <w:rPr>
                <w:rFonts w:ascii="Times New Roman" w:eastAsia="Times New Roman" w:hAnsi="Times New Roman" w:cs="Times New Roman"/>
                <w:sz w:val="24"/>
              </w:rPr>
              <w:t xml:space="preserve"> </w:t>
            </w:r>
          </w:p>
        </w:tc>
        <w:tc>
          <w:tcPr>
            <w:tcW w:w="1287" w:type="dxa"/>
            <w:tcBorders>
              <w:top w:val="single" w:sz="4" w:space="0" w:color="9CC2E3"/>
              <w:left w:val="nil"/>
              <w:bottom w:val="single" w:sz="4" w:space="0" w:color="9CC2E3"/>
              <w:right w:val="single" w:sz="4" w:space="0" w:color="9CC2E3"/>
            </w:tcBorders>
          </w:tcPr>
          <w:p w:rsidR="002D2FE3" w:rsidRDefault="002D2FE3">
            <w:pPr>
              <w:spacing w:after="160" w:line="259" w:lineRule="auto"/>
              <w:ind w:left="0" w:firstLine="0"/>
              <w:jc w:val="left"/>
            </w:pPr>
          </w:p>
        </w:tc>
      </w:tr>
      <w:tr w:rsidR="002D2FE3">
        <w:trPr>
          <w:trHeight w:val="262"/>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rPr>
                <w:b/>
              </w:rPr>
              <w:t>SERVICIOS PRINCIPALES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rPr>
                <w:b/>
              </w:rPr>
              <w:t xml:space="preserve">LOCAL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23"/>
        </w:trPr>
        <w:tc>
          <w:tcPr>
            <w:tcW w:w="7217" w:type="dxa"/>
            <w:tcBorders>
              <w:top w:val="single" w:sz="4" w:space="0" w:color="9CC2E3"/>
              <w:left w:val="single" w:sz="4" w:space="0" w:color="9CC2E3"/>
              <w:bottom w:val="single" w:sz="8" w:space="0" w:color="9CC2E3"/>
              <w:right w:val="single" w:sz="4" w:space="0" w:color="9CC2E3"/>
            </w:tcBorders>
          </w:tcPr>
          <w:p w:rsidR="002D2FE3" w:rsidRDefault="00CB5F7D">
            <w:pPr>
              <w:spacing w:after="0" w:line="259" w:lineRule="auto"/>
              <w:ind w:left="-13" w:firstLine="0"/>
              <w:jc w:val="left"/>
            </w:pPr>
            <w:r>
              <w:t>Por documento normalizado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8" w:space="0" w:color="9CC2E3"/>
              <w:right w:val="single" w:sz="4" w:space="0" w:color="9CC2E3"/>
            </w:tcBorders>
          </w:tcPr>
          <w:p w:rsidR="002D2FE3" w:rsidRDefault="00CB5F7D">
            <w:pPr>
              <w:spacing w:after="0" w:line="259" w:lineRule="auto"/>
              <w:ind w:left="0" w:right="-12" w:firstLine="0"/>
              <w:jc w:val="right"/>
            </w:pPr>
            <w:r>
              <w:t>2,51€</w:t>
            </w:r>
          </w:p>
        </w:tc>
      </w:tr>
      <w:tr w:rsidR="002D2FE3">
        <w:trPr>
          <w:trHeight w:val="221"/>
        </w:trPr>
        <w:tc>
          <w:tcPr>
            <w:tcW w:w="7217" w:type="dxa"/>
            <w:tcBorders>
              <w:top w:val="single" w:sz="8"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 xml:space="preserve">Por documento no </w:t>
            </w:r>
            <w:r>
              <w:t>normalizado</w:t>
            </w:r>
            <w:r>
              <w:rPr>
                <w:rFonts w:ascii="Times New Roman" w:eastAsia="Times New Roman" w:hAnsi="Times New Roman" w:cs="Times New Roman"/>
                <w:sz w:val="24"/>
              </w:rPr>
              <w:t xml:space="preserve"> </w:t>
            </w:r>
          </w:p>
        </w:tc>
        <w:tc>
          <w:tcPr>
            <w:tcW w:w="1287" w:type="dxa"/>
            <w:tcBorders>
              <w:top w:val="single" w:sz="8"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2,51€</w:t>
            </w:r>
          </w:p>
        </w:tc>
      </w:tr>
      <w:tr w:rsidR="002D2FE3">
        <w:trPr>
          <w:trHeight w:val="262"/>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rPr>
                <w:b/>
              </w:rPr>
              <w:t>DESTINO 1</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Por documento normalizado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2,51€</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Por documento no normalizado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2,51€</w:t>
            </w:r>
          </w:p>
        </w:tc>
      </w:tr>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rPr>
                <w:b/>
              </w:rPr>
              <w:t>DESTINO 2</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Por documento normalizado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2,51€</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Por documento no normalizado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2,51€</w:t>
            </w:r>
          </w:p>
        </w:tc>
      </w:tr>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3"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2"/>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rPr>
                <w:b/>
              </w:rPr>
              <w:t>SERVICIOS ADICIONALES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Clasificación de envíos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0,38€</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Aviso de recibo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1,81€</w:t>
            </w:r>
          </w:p>
        </w:tc>
      </w:tr>
      <w:tr w:rsidR="002D2FE3">
        <w:trPr>
          <w:trHeight w:val="219"/>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Aviso de recibo informatizado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2,70€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Gestión de entrega administrativa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2,23€</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Retorno de información</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0,82€</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Digitalización de documentos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0,40€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Prueba Electrónica de Entrega (PEE)</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1,09€</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Recogida en domicilio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54,33€</w:t>
            </w:r>
          </w:p>
        </w:tc>
      </w:tr>
      <w:tr w:rsidR="002D2FE3">
        <w:trPr>
          <w:trHeight w:val="214"/>
        </w:trPr>
        <w:tc>
          <w:tcPr>
            <w:tcW w:w="7217" w:type="dxa"/>
            <w:tcBorders>
              <w:top w:val="single" w:sz="4" w:space="0" w:color="9CC2E3"/>
              <w:left w:val="single" w:sz="4" w:space="0" w:color="9CC2E3"/>
              <w:bottom w:val="single" w:sz="4" w:space="0" w:color="9CC2E3"/>
              <w:right w:val="nil"/>
            </w:tcBorders>
          </w:tcPr>
          <w:p w:rsidR="002D2FE3" w:rsidRDefault="00CB5F7D">
            <w:pPr>
              <w:spacing w:after="0" w:line="259" w:lineRule="auto"/>
              <w:ind w:left="3206" w:firstLine="0"/>
              <w:jc w:val="left"/>
            </w:pPr>
            <w:r>
              <w:rPr>
                <w:b/>
              </w:rPr>
              <w:t>D) ENVÍOS</w:t>
            </w:r>
            <w:r>
              <w:rPr>
                <w:b/>
              </w:rPr>
              <w:t xml:space="preserve"> ESPECIALES</w:t>
            </w:r>
            <w:r>
              <w:rPr>
                <w:rFonts w:ascii="Times New Roman" w:eastAsia="Times New Roman" w:hAnsi="Times New Roman" w:cs="Times New Roman"/>
                <w:sz w:val="24"/>
              </w:rPr>
              <w:t xml:space="preserve"> </w:t>
            </w:r>
          </w:p>
        </w:tc>
        <w:tc>
          <w:tcPr>
            <w:tcW w:w="1287" w:type="dxa"/>
            <w:tcBorders>
              <w:top w:val="single" w:sz="4" w:space="0" w:color="9CC2E3"/>
              <w:left w:val="nil"/>
              <w:bottom w:val="single" w:sz="4" w:space="0" w:color="9CC2E3"/>
              <w:right w:val="single" w:sz="4" w:space="0" w:color="9CC2E3"/>
            </w:tcBorders>
          </w:tcPr>
          <w:p w:rsidR="002D2FE3" w:rsidRDefault="002D2FE3">
            <w:pPr>
              <w:spacing w:after="160" w:line="259" w:lineRule="auto"/>
              <w:ind w:left="0" w:firstLine="0"/>
              <w:jc w:val="left"/>
            </w:pPr>
          </w:p>
        </w:tc>
      </w:tr>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rPr>
                <w:b/>
              </w:rPr>
              <w:t>SERVICIOS PRINCIPALES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rPr>
                <w:b/>
              </w:rPr>
              <w:t>PUBLICIDAD, IMPRESOS Y CATALOGOS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bl>
    <w:p w:rsidR="002D2FE3" w:rsidRDefault="00CB5F7D">
      <w:pPr>
        <w:spacing w:after="0" w:line="259" w:lineRule="auto"/>
        <w:ind w:left="-2495" w:right="1721" w:firstLine="0"/>
        <w:jc w:val="left"/>
      </w:pPr>
      <w:r>
        <w:rPr>
          <w:rFonts w:ascii="Calibri" w:eastAsia="Calibri" w:hAnsi="Calibri" w:cs="Calibri"/>
          <w:noProof/>
        </w:rPr>
        <mc:AlternateContent>
          <mc:Choice Requires="wpg">
            <w:drawing>
              <wp:anchor distT="0" distB="0" distL="114300" distR="114300" simplePos="0" relativeHeight="25195315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89391" name="Group 58939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6474" name="Rectangle 5647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6475" name="Rectangle 56475"/>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219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9391" style="width:12.7031pt;height:279.366pt;position:absolute;mso-position-horizontal-relative:page;mso-position-horizontal:absolute;margin-left:682.278pt;mso-position-vertical-relative:page;margin-top:532.554pt;" coordsize="1613,35479">
                <v:rect id="Rectangle 5647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647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219 de 269 </w:t>
                        </w:r>
                      </w:p>
                    </w:txbxContent>
                  </v:textbox>
                </v:rect>
                <w10:wrap type="topAndBottom"/>
              </v:group>
            </w:pict>
          </mc:Fallback>
        </mc:AlternateContent>
      </w:r>
      <w:r>
        <w:br w:type="page"/>
      </w:r>
    </w:p>
    <w:tbl>
      <w:tblPr>
        <w:tblStyle w:val="TableGrid"/>
        <w:tblpPr w:vertAnchor="text" w:tblpX="394" w:tblpY="60"/>
        <w:tblOverlap w:val="never"/>
        <w:tblW w:w="8483" w:type="dxa"/>
        <w:tblInd w:w="0" w:type="dxa"/>
        <w:tblCellMar>
          <w:top w:w="0" w:type="dxa"/>
          <w:left w:w="2" w:type="dxa"/>
          <w:bottom w:w="0" w:type="dxa"/>
          <w:right w:w="0" w:type="dxa"/>
        </w:tblCellMar>
        <w:tblLook w:val="04A0" w:firstRow="1" w:lastRow="0" w:firstColumn="1" w:lastColumn="0" w:noHBand="0" w:noVBand="1"/>
      </w:tblPr>
      <w:tblGrid>
        <w:gridCol w:w="7196"/>
        <w:gridCol w:w="1287"/>
      </w:tblGrid>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ZONA A</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Envíos (peso máximo del envío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1,92€</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tarifa por kg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10,10€</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ZONA B</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Envíos (peso máximo del envío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2,94€</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tarifa por kg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15,70€</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LIBROS Y PUBLICACIONES PERIODICAS (NACIONAL)</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LOCAL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0,71€</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 g hasta 200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0,77€</w:t>
            </w:r>
          </w:p>
        </w:tc>
      </w:tr>
      <w:tr w:rsidR="002D2FE3">
        <w:trPr>
          <w:trHeight w:val="217"/>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200 g hasta 300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0,90€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300 g hasta 400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0,95€</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400 g 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1,18€</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500 g hasta 750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1,49€</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Más de </w:t>
            </w:r>
            <w:r>
              <w:t>750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2,12€</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1.000 g hasta 1.500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2,76€</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1.500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3,62€</w:t>
            </w: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DESTINO 1</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1,38€</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 g hasta 200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2,30€</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200 g hasta 300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3,63€</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300 g hasta 400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4,16€</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Más de 400 g </w:t>
            </w:r>
            <w:r>
              <w:t>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4,53€</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500 g hasta 750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5,65€</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750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6,67€</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1.000 g hasta 1.500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9,63€</w:t>
            </w:r>
          </w:p>
        </w:tc>
      </w:tr>
      <w:tr w:rsidR="002D2FE3">
        <w:trPr>
          <w:trHeight w:val="219"/>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1.500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11,12€</w:t>
            </w: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DESTINO 2</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1,83€</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 g hasta 200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3,35€</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Más de 200 g hasta </w:t>
            </w:r>
            <w:r>
              <w:t>300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5,27€</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300 g hasta 400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6,24€</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400 g 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6,94€</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500 g hasta 750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9,99€</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750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10,94€</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1.000 g hasta 1.500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17,46€</w:t>
            </w:r>
          </w:p>
        </w:tc>
      </w:tr>
      <w:tr w:rsidR="002D2FE3">
        <w:trPr>
          <w:trHeight w:val="27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1.500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19,65€</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 xml:space="preserve">PUBLICACIONES PERIODICAS </w:t>
            </w:r>
            <w:r>
              <w:rPr>
                <w:b/>
              </w:rPr>
              <w:t>(INTERNACIONAL)</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ZONA 1 (Europa)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21"/>
        </w:trPr>
        <w:tc>
          <w:tcPr>
            <w:tcW w:w="7196" w:type="dxa"/>
            <w:tcBorders>
              <w:top w:val="single" w:sz="4" w:space="0" w:color="9CC2E3"/>
              <w:left w:val="single" w:sz="4" w:space="0" w:color="9CC2E3"/>
              <w:bottom w:val="single" w:sz="8" w:space="0" w:color="9CC2E3"/>
              <w:right w:val="single" w:sz="4" w:space="0" w:color="9CC2E3"/>
            </w:tcBorders>
          </w:tcPr>
          <w:p w:rsidR="002D2FE3" w:rsidRDefault="00CB5F7D">
            <w:pPr>
              <w:spacing w:after="0" w:line="259" w:lineRule="auto"/>
              <w:ind w:left="5" w:firstLine="0"/>
              <w:jc w:val="left"/>
            </w:pPr>
            <w:r>
              <w:t>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8" w:space="0" w:color="9CC2E3"/>
              <w:right w:val="single" w:sz="4" w:space="0" w:color="9CC2E3"/>
            </w:tcBorders>
          </w:tcPr>
          <w:p w:rsidR="002D2FE3" w:rsidRDefault="00CB5F7D">
            <w:pPr>
              <w:spacing w:after="0" w:line="259" w:lineRule="auto"/>
              <w:ind w:left="0" w:right="-12" w:firstLine="0"/>
              <w:jc w:val="right"/>
            </w:pPr>
            <w:r>
              <w:t>1,37€</w:t>
            </w:r>
          </w:p>
        </w:tc>
      </w:tr>
      <w:tr w:rsidR="002D2FE3">
        <w:trPr>
          <w:trHeight w:val="219"/>
        </w:trPr>
        <w:tc>
          <w:tcPr>
            <w:tcW w:w="7196" w:type="dxa"/>
            <w:tcBorders>
              <w:top w:val="single" w:sz="8"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 g hasta 200 g</w:t>
            </w:r>
            <w:r>
              <w:rPr>
                <w:rFonts w:ascii="Times New Roman" w:eastAsia="Times New Roman" w:hAnsi="Times New Roman" w:cs="Times New Roman"/>
                <w:sz w:val="24"/>
              </w:rPr>
              <w:t xml:space="preserve"> </w:t>
            </w:r>
          </w:p>
        </w:tc>
        <w:tc>
          <w:tcPr>
            <w:tcW w:w="1287" w:type="dxa"/>
            <w:tcBorders>
              <w:top w:val="single" w:sz="8"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2,27€</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200 g hasta 300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3,58€</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300 g hasta 400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4,10€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400 g 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4,46€</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500 g hasta 750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5,57€</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750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6,57€</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1.000 g hasta 1.500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9,50€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1.500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10,86€</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bl>
    <w:p w:rsidR="002D2FE3" w:rsidRDefault="00CB5F7D">
      <w:pPr>
        <w:spacing w:after="0" w:line="259" w:lineRule="auto"/>
        <w:ind w:left="-2495" w:right="1721" w:firstLine="0"/>
      </w:pPr>
      <w:r>
        <w:rPr>
          <w:rFonts w:ascii="Calibri" w:eastAsia="Calibri" w:hAnsi="Calibri" w:cs="Calibri"/>
          <w:noProof/>
        </w:rPr>
        <mc:AlternateContent>
          <mc:Choice Requires="wpg">
            <w:drawing>
              <wp:anchor distT="0" distB="0" distL="114300" distR="114300" simplePos="0" relativeHeight="25195417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95316" name="Group 59531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7591" name="Rectangle 5759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7592" name="Rectangle 5759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220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95316" style="width:12.7031pt;height:279.366pt;position:absolute;mso-position-horizontal-relative:page;mso-position-horizontal:absolute;margin-left:682.278pt;mso-position-vertical-relative:page;margin-top:532.554pt;" coordsize="1613,35479">
                <v:rect id="Rectangle 5759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759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220 de 269 </w:t>
                        </w:r>
                      </w:p>
                    </w:txbxContent>
                  </v:textbox>
                </v:rect>
                <w10:wrap type="topAndBottom"/>
              </v:group>
            </w:pict>
          </mc:Fallback>
        </mc:AlternateContent>
      </w:r>
      <w:r>
        <w:br w:type="page"/>
      </w:r>
    </w:p>
    <w:tbl>
      <w:tblPr>
        <w:tblStyle w:val="TableGrid"/>
        <w:tblW w:w="8483" w:type="dxa"/>
        <w:tblInd w:w="394" w:type="dxa"/>
        <w:tblCellMar>
          <w:top w:w="0" w:type="dxa"/>
          <w:left w:w="2" w:type="dxa"/>
          <w:bottom w:w="0" w:type="dxa"/>
          <w:right w:w="0" w:type="dxa"/>
        </w:tblCellMar>
        <w:tblLook w:val="04A0" w:firstRow="1" w:lastRow="0" w:firstColumn="1" w:lastColumn="0" w:noHBand="0" w:noVBand="1"/>
      </w:tblPr>
      <w:tblGrid>
        <w:gridCol w:w="7196"/>
        <w:gridCol w:w="1287"/>
      </w:tblGrid>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ORDINARIA ZONA 2 (resto de países)</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1,80€</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 g hasta 200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3,20€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200 g hasta 300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5,30€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300 g hasta 400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6,25€</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400 g 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6,94€</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500 g hasta 750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9,94€</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750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10,79€</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1.000 g hasta 1.500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17,21€</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1.500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19,36€</w:t>
            </w:r>
          </w:p>
        </w:tc>
      </w:tr>
      <w:tr w:rsidR="002D2FE3">
        <w:trPr>
          <w:trHeight w:val="216"/>
        </w:trPr>
        <w:tc>
          <w:tcPr>
            <w:tcW w:w="7196" w:type="dxa"/>
            <w:tcBorders>
              <w:top w:val="single" w:sz="4" w:space="0" w:color="9CC2E3"/>
              <w:left w:val="single" w:sz="4" w:space="0" w:color="9CC2E3"/>
              <w:bottom w:val="single" w:sz="4" w:space="0" w:color="9CC2E3"/>
              <w:right w:val="nil"/>
            </w:tcBorders>
          </w:tcPr>
          <w:p w:rsidR="002D2FE3" w:rsidRDefault="00CB5F7D">
            <w:pPr>
              <w:spacing w:after="0" w:line="259" w:lineRule="auto"/>
              <w:ind w:left="3041" w:firstLine="0"/>
              <w:jc w:val="left"/>
            </w:pPr>
            <w:r>
              <w:rPr>
                <w:b/>
              </w:rPr>
              <w:t>E) SERVICIOS DE BUROFAX</w:t>
            </w:r>
            <w:r>
              <w:rPr>
                <w:rFonts w:ascii="Times New Roman" w:eastAsia="Times New Roman" w:hAnsi="Times New Roman" w:cs="Times New Roman"/>
                <w:sz w:val="24"/>
              </w:rPr>
              <w:t xml:space="preserve"> </w:t>
            </w:r>
          </w:p>
        </w:tc>
        <w:tc>
          <w:tcPr>
            <w:tcW w:w="1287" w:type="dxa"/>
            <w:tcBorders>
              <w:top w:val="single" w:sz="4" w:space="0" w:color="9CC2E3"/>
              <w:left w:val="nil"/>
              <w:bottom w:val="single" w:sz="4" w:space="0" w:color="9CC2E3"/>
              <w:right w:val="single" w:sz="4" w:space="0" w:color="9CC2E3"/>
            </w:tcBorders>
          </w:tcPr>
          <w:p w:rsidR="002D2FE3" w:rsidRDefault="002D2FE3">
            <w:pPr>
              <w:spacing w:after="160" w:line="259" w:lineRule="auto"/>
              <w:ind w:left="0" w:firstLine="0"/>
              <w:jc w:val="left"/>
            </w:pP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SERVICIOS PRINCIPALES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BUROFAX NACIONAL</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Entre oficinas del prestador</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Importe fijo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9,93€</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Por página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1,26€</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Desde terminales del usuario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Importe fijo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7,10€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Por página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1,26€</w:t>
            </w: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SERVICIOS ADICIONALES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Acuse de recibo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4,99€</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Certificación o copia certificada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14,22€</w:t>
            </w:r>
          </w:p>
        </w:tc>
      </w:tr>
    </w:tbl>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rPr>
          <w:rFonts w:ascii="Calibri" w:eastAsia="Calibri" w:hAnsi="Calibri" w:cs="Calibri"/>
          <w:noProof/>
        </w:rPr>
        <mc:AlternateContent>
          <mc:Choice Requires="wpg">
            <w:drawing>
              <wp:anchor distT="0" distB="0" distL="114300" distR="114300" simplePos="0" relativeHeight="25195520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78256" name="Group 57825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8269" name="Rectangle 5826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8270" name="Rectangle 5827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221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78256" style="width:12.7031pt;height:279.366pt;position:absolute;mso-position-horizontal-relative:page;mso-position-horizontal:absolute;margin-left:682.278pt;mso-position-vertical-relative:page;margin-top:532.554pt;" coordsize="1613,35479">
                <v:rect id="Rectangle 5826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827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221 de 269 </w:t>
                        </w:r>
                      </w:p>
                    </w:txbxContent>
                  </v:textbox>
                </v:rect>
                <w10:wrap type="topAndBottom"/>
              </v:group>
            </w:pict>
          </mc:Fallback>
        </mc:AlternateContent>
      </w:r>
      <w:r>
        <w:t xml:space="preserve"> </w:t>
      </w:r>
    </w:p>
    <w:p w:rsidR="002D2FE3" w:rsidRDefault="00CB5F7D">
      <w:pPr>
        <w:spacing w:after="48" w:line="259" w:lineRule="auto"/>
        <w:ind w:left="58" w:firstLine="0"/>
        <w:jc w:val="left"/>
      </w:pPr>
      <w:r>
        <w:t xml:space="preserve"> </w:t>
      </w:r>
    </w:p>
    <w:tbl>
      <w:tblPr>
        <w:tblStyle w:val="TableGrid"/>
        <w:tblpPr w:vertAnchor="text" w:tblpX="394" w:tblpY="52"/>
        <w:tblOverlap w:val="never"/>
        <w:tblW w:w="8482" w:type="dxa"/>
        <w:tblInd w:w="0" w:type="dxa"/>
        <w:tblCellMar>
          <w:top w:w="0" w:type="dxa"/>
          <w:left w:w="5" w:type="dxa"/>
          <w:bottom w:w="6" w:type="dxa"/>
          <w:right w:w="0" w:type="dxa"/>
        </w:tblCellMar>
        <w:tblLook w:val="04A0" w:firstRow="1" w:lastRow="0" w:firstColumn="1" w:lastColumn="0" w:noHBand="0" w:noVBand="1"/>
      </w:tblPr>
      <w:tblGrid>
        <w:gridCol w:w="7196"/>
        <w:gridCol w:w="1286"/>
      </w:tblGrid>
      <w:tr w:rsidR="002D2FE3">
        <w:trPr>
          <w:trHeight w:val="397"/>
        </w:trPr>
        <w:tc>
          <w:tcPr>
            <w:tcW w:w="7196" w:type="dxa"/>
            <w:tcBorders>
              <w:top w:val="single" w:sz="4" w:space="0" w:color="9CC2E3"/>
              <w:left w:val="single" w:sz="4" w:space="0" w:color="9CC2E3"/>
              <w:bottom w:val="single" w:sz="36" w:space="0" w:color="F1F1F1"/>
              <w:right w:val="nil"/>
            </w:tcBorders>
            <w:shd w:val="clear" w:color="auto" w:fill="F1F1F1"/>
            <w:vAlign w:val="bottom"/>
          </w:tcPr>
          <w:p w:rsidR="002D2FE3" w:rsidRDefault="00CB5F7D">
            <w:pPr>
              <w:spacing w:after="0" w:line="259" w:lineRule="auto"/>
              <w:ind w:left="1280" w:firstLine="0"/>
              <w:jc w:val="center"/>
            </w:pPr>
            <w:r>
              <w:rPr>
                <w:b/>
              </w:rPr>
              <w:t>ENTREGA</w:t>
            </w:r>
            <w:r>
              <w:rPr>
                <w:rFonts w:ascii="Times New Roman" w:eastAsia="Times New Roman" w:hAnsi="Times New Roman" w:cs="Times New Roman"/>
                <w:sz w:val="24"/>
              </w:rPr>
              <w:t xml:space="preserve"> </w:t>
            </w:r>
          </w:p>
        </w:tc>
        <w:tc>
          <w:tcPr>
            <w:tcW w:w="1286" w:type="dxa"/>
            <w:tcBorders>
              <w:top w:val="single" w:sz="4" w:space="0" w:color="9CC2E3"/>
              <w:left w:val="nil"/>
              <w:bottom w:val="single" w:sz="36" w:space="0" w:color="F1F1F1"/>
              <w:right w:val="single" w:sz="4" w:space="0" w:color="9CC2E3"/>
            </w:tcBorders>
            <w:shd w:val="clear" w:color="auto" w:fill="F1F1F1"/>
          </w:tcPr>
          <w:p w:rsidR="002D2FE3" w:rsidRDefault="002D2FE3">
            <w:pPr>
              <w:spacing w:after="160" w:line="259" w:lineRule="auto"/>
              <w:ind w:left="0" w:firstLine="0"/>
              <w:jc w:val="left"/>
            </w:pPr>
          </w:p>
        </w:tc>
      </w:tr>
      <w:tr w:rsidR="002D2FE3">
        <w:trPr>
          <w:trHeight w:val="315"/>
        </w:trPr>
        <w:tc>
          <w:tcPr>
            <w:tcW w:w="7196" w:type="dxa"/>
            <w:tcBorders>
              <w:top w:val="single" w:sz="36" w:space="0" w:color="F1F1F1"/>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rPr>
                <w:b/>
              </w:rPr>
              <w:t>SERVICIOS PRINCIPALES</w:t>
            </w:r>
            <w:r>
              <w:rPr>
                <w:rFonts w:ascii="Times New Roman" w:eastAsia="Times New Roman" w:hAnsi="Times New Roman" w:cs="Times New Roman"/>
                <w:sz w:val="24"/>
              </w:rPr>
              <w:t xml:space="preserve"> </w:t>
            </w:r>
          </w:p>
        </w:tc>
        <w:tc>
          <w:tcPr>
            <w:tcW w:w="1286" w:type="dxa"/>
            <w:tcBorders>
              <w:top w:val="single" w:sz="36" w:space="0" w:color="F1F1F1"/>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Hasta 8 páginas</w:t>
            </w:r>
            <w:r>
              <w:rPr>
                <w:rFonts w:ascii="Times New Roman" w:eastAsia="Times New Roman" w:hAnsi="Times New Roman" w:cs="Times New Roman"/>
                <w:sz w:val="24"/>
              </w:rPr>
              <w:t xml:space="preserv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Impresión + Sobre + Ensobrado automático</w:t>
            </w:r>
            <w:r>
              <w:rPr>
                <w:rFonts w:ascii="Times New Roman" w:eastAsia="Times New Roman" w:hAnsi="Times New Roman" w:cs="Times New Roman"/>
                <w:sz w:val="24"/>
              </w:rPr>
              <w:t xml:space="preserv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0,14€/ud.</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De 9 a 48 páginas (Impresión + Ensobrado manual)</w:t>
            </w:r>
            <w:r>
              <w:rPr>
                <w:rFonts w:ascii="Times New Roman" w:eastAsia="Times New Roman" w:hAnsi="Times New Roman" w:cs="Times New Roman"/>
                <w:sz w:val="24"/>
              </w:rPr>
              <w:t xml:space="preserv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0,14€/ud.</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Primeras 8 páginas</w:t>
            </w:r>
            <w:r>
              <w:rPr>
                <w:rFonts w:ascii="Times New Roman" w:eastAsia="Times New Roman" w:hAnsi="Times New Roman" w:cs="Times New Roman"/>
                <w:sz w:val="24"/>
              </w:rPr>
              <w:t xml:space="preserv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0,23€/ud.</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Cada dos páginas adicionales</w:t>
            </w:r>
            <w:r>
              <w:rPr>
                <w:rFonts w:ascii="Times New Roman" w:eastAsia="Times New Roman" w:hAnsi="Times New Roman" w:cs="Times New Roman"/>
                <w:sz w:val="24"/>
              </w:rPr>
              <w:t xml:space="preserv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0,06€/ud.</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Sobre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0,09€/ud.</w:t>
            </w:r>
          </w:p>
        </w:tc>
      </w:tr>
    </w:tbl>
    <w:p w:rsidR="002D2FE3" w:rsidRDefault="00CB5F7D">
      <w:pPr>
        <w:spacing w:after="1839" w:line="265" w:lineRule="auto"/>
        <w:ind w:left="10" w:right="3986"/>
        <w:jc w:val="right"/>
      </w:pPr>
      <w:r>
        <w:rPr>
          <w:b/>
        </w:rPr>
        <w:t xml:space="preserve">LOTE 2: IMPRESIÓN, ENSOBRADO, Y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pStyle w:val="Ttulo2"/>
        <w:spacing w:after="9"/>
        <w:ind w:right="1538"/>
      </w:pPr>
      <w:r>
        <w:t>ANEXO II Combinaciones de servicios principales con servicios adicionales</w:t>
      </w:r>
      <w:r>
        <w:rPr>
          <w:rFonts w:ascii="Times New Roman" w:eastAsia="Times New Roman" w:hAnsi="Times New Roman" w:cs="Times New Roman"/>
          <w:b w:val="0"/>
          <w:sz w:val="24"/>
        </w:rPr>
        <w:t xml:space="preserve"> </w:t>
      </w:r>
    </w:p>
    <w:p w:rsidR="002D2FE3" w:rsidRDefault="00CB5F7D">
      <w:pPr>
        <w:spacing w:after="100" w:line="259" w:lineRule="auto"/>
        <w:ind w:left="58" w:firstLine="0"/>
        <w:jc w:val="left"/>
      </w:pPr>
      <w:r>
        <w:rPr>
          <w:b/>
        </w:rPr>
        <w:t xml:space="preserve"> </w:t>
      </w:r>
    </w:p>
    <w:p w:rsidR="002D2FE3" w:rsidRDefault="00CB5F7D">
      <w:pPr>
        <w:spacing w:after="111" w:line="259" w:lineRule="auto"/>
        <w:ind w:left="58" w:firstLine="0"/>
        <w:jc w:val="left"/>
      </w:pPr>
      <w:r>
        <w:rPr>
          <w:b/>
        </w:rPr>
        <w:t xml:space="preserve"> </w:t>
      </w:r>
    </w:p>
    <w:p w:rsidR="002D2FE3" w:rsidRDefault="00CB5F7D">
      <w:pPr>
        <w:tabs>
          <w:tab w:val="center" w:pos="6330"/>
        </w:tabs>
        <w:spacing w:after="175"/>
        <w:ind w:left="0" w:firstLine="0"/>
        <w:jc w:val="left"/>
      </w:pPr>
      <w:r>
        <w:rPr>
          <w:b/>
        </w:rPr>
        <w:t xml:space="preserve"> </w:t>
      </w:r>
      <w:r>
        <w:rPr>
          <w:b/>
        </w:rPr>
        <w:tab/>
      </w:r>
      <w:r>
        <w:rPr>
          <w:rFonts w:ascii="Times New Roman" w:eastAsia="Times New Roman" w:hAnsi="Times New Roman" w:cs="Times New Roman"/>
          <w:sz w:val="18"/>
        </w:rPr>
        <w:t xml:space="preserve">Clasificación de envíos </w:t>
      </w:r>
    </w:p>
    <w:p w:rsidR="002D2FE3" w:rsidRDefault="00CB5F7D">
      <w:pPr>
        <w:tabs>
          <w:tab w:val="center" w:pos="6053"/>
        </w:tabs>
        <w:spacing w:after="118"/>
        <w:ind w:left="0" w:firstLine="0"/>
        <w:jc w:val="left"/>
      </w:pPr>
      <w:r>
        <w:rPr>
          <w:b/>
        </w:rPr>
        <w:t xml:space="preserve"> </w:t>
      </w:r>
      <w:r>
        <w:rPr>
          <w:b/>
        </w:rPr>
        <w:tab/>
      </w:r>
      <w:r>
        <w:rPr>
          <w:rFonts w:ascii="Times New Roman" w:eastAsia="Times New Roman" w:hAnsi="Times New Roman" w:cs="Times New Roman"/>
          <w:sz w:val="18"/>
        </w:rPr>
        <w:t>Aviso de recibo</w:t>
      </w:r>
      <w:r>
        <w:rPr>
          <w:rFonts w:ascii="Times New Roman" w:eastAsia="Times New Roman" w:hAnsi="Times New Roman" w:cs="Times New Roman"/>
          <w:sz w:val="24"/>
        </w:rPr>
        <w:t xml:space="preserve"> </w:t>
      </w:r>
    </w:p>
    <w:p w:rsidR="002D2FE3" w:rsidRDefault="00CB5F7D">
      <w:pPr>
        <w:tabs>
          <w:tab w:val="center" w:pos="6921"/>
        </w:tabs>
        <w:spacing w:after="153"/>
        <w:ind w:left="0" w:firstLine="0"/>
        <w:jc w:val="left"/>
      </w:pPr>
      <w:r>
        <w:t xml:space="preserve"> </w:t>
      </w:r>
      <w:r>
        <w:tab/>
      </w:r>
      <w:r>
        <w:rPr>
          <w:rFonts w:ascii="Times New Roman" w:eastAsia="Times New Roman" w:hAnsi="Times New Roman" w:cs="Times New Roman"/>
          <w:sz w:val="18"/>
        </w:rPr>
        <w:t xml:space="preserve">Aviso electrónico informatizado Prueba </w:t>
      </w:r>
    </w:p>
    <w:p w:rsidR="002D2FE3" w:rsidRDefault="00CB5F7D">
      <w:pPr>
        <w:tabs>
          <w:tab w:val="center" w:pos="6532"/>
        </w:tabs>
        <w:spacing w:after="171"/>
        <w:ind w:left="0" w:firstLine="0"/>
        <w:jc w:val="left"/>
      </w:pPr>
      <w:r>
        <w:t xml:space="preserve"> </w:t>
      </w:r>
      <w:r>
        <w:tab/>
      </w:r>
      <w:r>
        <w:rPr>
          <w:rFonts w:ascii="Times New Roman" w:eastAsia="Times New Roman" w:hAnsi="Times New Roman" w:cs="Times New Roman"/>
          <w:sz w:val="18"/>
        </w:rPr>
        <w:t xml:space="preserve">Electrónica de entrega (PEE) </w:t>
      </w:r>
    </w:p>
    <w:p w:rsidR="002D2FE3" w:rsidRDefault="00CB5F7D">
      <w:pPr>
        <w:spacing w:after="4" w:line="456" w:lineRule="auto"/>
        <w:ind w:left="53" w:right="1563"/>
      </w:pPr>
      <w:r>
        <w:t xml:space="preserve"> </w:t>
      </w:r>
      <w:r>
        <w:tab/>
      </w:r>
      <w:r>
        <w:rPr>
          <w:rFonts w:ascii="Times New Roman" w:eastAsia="Times New Roman" w:hAnsi="Times New Roman" w:cs="Times New Roman"/>
          <w:sz w:val="18"/>
        </w:rPr>
        <w:t xml:space="preserve">Digitalización de documentos Gestión de </w:t>
      </w:r>
      <w:r>
        <w:t xml:space="preserve"> </w:t>
      </w:r>
      <w:r>
        <w:tab/>
      </w:r>
      <w:r>
        <w:rPr>
          <w:rFonts w:ascii="Times New Roman" w:eastAsia="Times New Roman" w:hAnsi="Times New Roman" w:cs="Times New Roman"/>
          <w:sz w:val="18"/>
        </w:rPr>
        <w:t>entrega</w:t>
      </w:r>
      <w:r>
        <w:rPr>
          <w:rFonts w:ascii="Times New Roman" w:eastAsia="Times New Roman" w:hAnsi="Times New Roman" w:cs="Times New Roman"/>
          <w:sz w:val="24"/>
        </w:rPr>
        <w:t xml:space="preserve"> </w:t>
      </w:r>
    </w:p>
    <w:p w:rsidR="002D2FE3" w:rsidRDefault="00CB5F7D">
      <w:pPr>
        <w:tabs>
          <w:tab w:val="center" w:pos="7180"/>
        </w:tabs>
        <w:spacing w:after="262"/>
        <w:ind w:left="0" w:firstLine="0"/>
        <w:jc w:val="left"/>
      </w:pPr>
      <w:r>
        <w:t xml:space="preserve"> </w:t>
      </w:r>
      <w:r>
        <w:tab/>
      </w:r>
      <w:r>
        <w:rPr>
          <w:rFonts w:ascii="Times New Roman" w:eastAsia="Times New Roman" w:hAnsi="Times New Roman" w:cs="Times New Roman"/>
          <w:sz w:val="18"/>
        </w:rPr>
        <w:t xml:space="preserve">Gestión de entrega Notificación Administrativa </w:t>
      </w:r>
    </w:p>
    <w:p w:rsidR="002D2FE3" w:rsidRDefault="00CB5F7D">
      <w:pPr>
        <w:tabs>
          <w:tab w:val="center" w:pos="6383"/>
        </w:tabs>
        <w:spacing w:after="218"/>
        <w:ind w:left="0" w:firstLine="0"/>
        <w:jc w:val="left"/>
      </w:pPr>
      <w:r>
        <w:t xml:space="preserve"> </w:t>
      </w:r>
      <w:r>
        <w:tab/>
      </w:r>
      <w:r>
        <w:rPr>
          <w:rFonts w:ascii="Times New Roman" w:eastAsia="Times New Roman" w:hAnsi="Times New Roman" w:cs="Times New Roman"/>
          <w:sz w:val="18"/>
        </w:rPr>
        <w:t>Tercer intento de entrega</w:t>
      </w:r>
      <w:r>
        <w:rPr>
          <w:rFonts w:ascii="Times New Roman" w:eastAsia="Times New Roman" w:hAnsi="Times New Roman" w:cs="Times New Roman"/>
          <w:sz w:val="24"/>
        </w:rPr>
        <w:t xml:space="preserve"> </w:t>
      </w:r>
    </w:p>
    <w:p w:rsidR="002D2FE3" w:rsidRDefault="00CB5F7D">
      <w:pPr>
        <w:tabs>
          <w:tab w:val="center" w:pos="6349"/>
        </w:tabs>
        <w:spacing w:after="278"/>
        <w:ind w:left="0" w:firstLine="0"/>
        <w:jc w:val="left"/>
      </w:pPr>
      <w:r>
        <w:t xml:space="preserve"> </w:t>
      </w:r>
      <w:r>
        <w:tab/>
      </w:r>
      <w:r>
        <w:rPr>
          <w:rFonts w:ascii="Times New Roman" w:eastAsia="Times New Roman" w:hAnsi="Times New Roman" w:cs="Times New Roman"/>
          <w:sz w:val="18"/>
        </w:rPr>
        <w:t xml:space="preserve">Retorno de información </w:t>
      </w:r>
    </w:p>
    <w:p w:rsidR="002D2FE3" w:rsidRDefault="00CB5F7D">
      <w:pPr>
        <w:tabs>
          <w:tab w:val="center" w:pos="5895"/>
        </w:tabs>
        <w:spacing w:after="224"/>
        <w:ind w:left="0" w:firstLine="0"/>
        <w:jc w:val="left"/>
      </w:pPr>
      <w:r>
        <w:t xml:space="preserve"> </w:t>
      </w:r>
      <w:r>
        <w:tab/>
      </w:r>
      <w:r>
        <w:rPr>
          <w:rFonts w:ascii="Times New Roman" w:eastAsia="Times New Roman" w:hAnsi="Times New Roman" w:cs="Times New Roman"/>
          <w:sz w:val="18"/>
        </w:rPr>
        <w:t>Reembolso</w:t>
      </w:r>
      <w:r>
        <w:rPr>
          <w:rFonts w:ascii="Times New Roman" w:eastAsia="Times New Roman" w:hAnsi="Times New Roman" w:cs="Times New Roman"/>
          <w:sz w:val="24"/>
        </w:rPr>
        <w:t xml:space="preserve"> </w:t>
      </w:r>
    </w:p>
    <w:p w:rsidR="002D2FE3" w:rsidRDefault="00CB5F7D">
      <w:pPr>
        <w:tabs>
          <w:tab w:val="center" w:pos="6219"/>
        </w:tabs>
        <w:spacing w:after="319"/>
        <w:ind w:left="0" w:firstLine="0"/>
        <w:jc w:val="left"/>
      </w:pPr>
      <w:r>
        <w:t xml:space="preserve"> </w:t>
      </w:r>
      <w:r>
        <w:tab/>
      </w:r>
      <w:r>
        <w:rPr>
          <w:rFonts w:ascii="Times New Roman" w:eastAsia="Times New Roman" w:hAnsi="Times New Roman" w:cs="Times New Roman"/>
          <w:sz w:val="18"/>
        </w:rPr>
        <w:t>Franqueo en destino</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95622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27510" name="Group 62751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9500" name="Rectangle 5950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59501" name="Rectangle 5950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222 de 269 </w:t>
                              </w:r>
                            </w:p>
                          </w:txbxContent>
                        </wps:txbx>
                        <wps:bodyPr horzOverflow="overflow" vert="horz" lIns="0" tIns="0" rIns="0" bIns="0" rtlCol="0">
                          <a:noAutofit/>
                        </wps:bodyPr>
                      </wps:wsp>
                    </wpg:wgp>
                  </a:graphicData>
                </a:graphic>
              </wp:anchor>
            </w:drawing>
          </mc:Choice>
          <mc:Fallback xmlns:a="http://schemas.openxmlformats.org/drawingml/2006/main">
            <w:pict>
              <v:group id="Group 627510" style="width:12.7031pt;height:279.366pt;position:absolute;mso-position-horizontal-relative:page;mso-position-horizontal:absolute;margin-left:682.278pt;mso-position-vertical-relative:page;margin-top:532.554pt;" coordsize="1613,35479">
                <v:rect id="Rectangle 5950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5950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222 de 269 </w:t>
                        </w:r>
                      </w:p>
                    </w:txbxContent>
                  </v:textbox>
                </v:rect>
                <w10:wrap type="topAndBottom"/>
              </v:group>
            </w:pict>
          </mc:Fallback>
        </mc:AlternateContent>
      </w:r>
      <w:r>
        <w:t xml:space="preserve"> </w:t>
      </w:r>
    </w:p>
    <w:tbl>
      <w:tblPr>
        <w:tblStyle w:val="TableGrid"/>
        <w:tblW w:w="8571" w:type="dxa"/>
        <w:tblInd w:w="569" w:type="dxa"/>
        <w:tblCellMar>
          <w:top w:w="0" w:type="dxa"/>
          <w:left w:w="0" w:type="dxa"/>
          <w:bottom w:w="0" w:type="dxa"/>
          <w:right w:w="3" w:type="dxa"/>
        </w:tblCellMar>
        <w:tblLook w:val="04A0" w:firstRow="1" w:lastRow="0" w:firstColumn="1" w:lastColumn="0" w:noHBand="0" w:noVBand="1"/>
      </w:tblPr>
      <w:tblGrid>
        <w:gridCol w:w="715"/>
        <w:gridCol w:w="3255"/>
        <w:gridCol w:w="314"/>
        <w:gridCol w:w="353"/>
        <w:gridCol w:w="353"/>
        <w:gridCol w:w="353"/>
        <w:gridCol w:w="353"/>
        <w:gridCol w:w="353"/>
        <w:gridCol w:w="355"/>
        <w:gridCol w:w="353"/>
        <w:gridCol w:w="355"/>
        <w:gridCol w:w="399"/>
        <w:gridCol w:w="425"/>
        <w:gridCol w:w="425"/>
        <w:gridCol w:w="210"/>
      </w:tblGrid>
      <w:tr w:rsidR="002D2FE3">
        <w:trPr>
          <w:trHeight w:val="416"/>
        </w:trPr>
        <w:tc>
          <w:tcPr>
            <w:tcW w:w="715" w:type="dxa"/>
            <w:tcBorders>
              <w:top w:val="single" w:sz="4" w:space="0" w:color="000000"/>
              <w:left w:val="single" w:sz="4" w:space="0" w:color="000000"/>
              <w:bottom w:val="single" w:sz="4" w:space="0" w:color="000000"/>
              <w:right w:val="single" w:sz="8" w:space="0" w:color="000000"/>
            </w:tcBorders>
          </w:tcPr>
          <w:p w:rsidR="002D2FE3" w:rsidRDefault="00CB5F7D">
            <w:pPr>
              <w:spacing w:after="0" w:line="259" w:lineRule="auto"/>
              <w:ind w:left="139" w:firstLine="0"/>
              <w:jc w:val="left"/>
            </w:pPr>
            <w:r>
              <w:rPr>
                <w:b/>
              </w:rPr>
              <w:t xml:space="preserve">Lote </w:t>
            </w:r>
          </w:p>
        </w:tc>
        <w:tc>
          <w:tcPr>
            <w:tcW w:w="5334" w:type="dxa"/>
            <w:gridSpan w:val="7"/>
            <w:tcBorders>
              <w:top w:val="single" w:sz="4" w:space="0" w:color="000000"/>
              <w:left w:val="single" w:sz="8" w:space="0" w:color="000000"/>
              <w:bottom w:val="single" w:sz="4" w:space="0" w:color="000000"/>
              <w:right w:val="nil"/>
            </w:tcBorders>
            <w:shd w:val="clear" w:color="auto" w:fill="C5D9F0"/>
          </w:tcPr>
          <w:p w:rsidR="002D2FE3" w:rsidRDefault="00CB5F7D">
            <w:pPr>
              <w:spacing w:after="0" w:line="259" w:lineRule="auto"/>
              <w:ind w:left="2790" w:right="203" w:firstLine="0"/>
              <w:jc w:val="center"/>
            </w:pPr>
            <w:r>
              <w:rPr>
                <w:b/>
              </w:rPr>
              <w:t>CARTAS Y TARJETAS</w:t>
            </w:r>
            <w:r>
              <w:rPr>
                <w:rFonts w:ascii="Times New Roman" w:eastAsia="Times New Roman" w:hAnsi="Times New Roman" w:cs="Times New Roman"/>
                <w:sz w:val="24"/>
              </w:rPr>
              <w:t xml:space="preserve"> </w:t>
            </w:r>
          </w:p>
        </w:tc>
        <w:tc>
          <w:tcPr>
            <w:tcW w:w="1462" w:type="dxa"/>
            <w:gridSpan w:val="4"/>
            <w:tcBorders>
              <w:top w:val="single" w:sz="4" w:space="0" w:color="000000"/>
              <w:left w:val="nil"/>
              <w:bottom w:val="single" w:sz="4" w:space="0" w:color="000000"/>
              <w:right w:val="nil"/>
            </w:tcBorders>
            <w:shd w:val="clear" w:color="auto" w:fill="C5D9F0"/>
          </w:tcPr>
          <w:p w:rsidR="002D2FE3" w:rsidRDefault="002D2FE3">
            <w:pPr>
              <w:spacing w:after="160" w:line="259" w:lineRule="auto"/>
              <w:ind w:left="0" w:firstLine="0"/>
              <w:jc w:val="left"/>
            </w:pPr>
          </w:p>
        </w:tc>
        <w:tc>
          <w:tcPr>
            <w:tcW w:w="425" w:type="dxa"/>
            <w:tcBorders>
              <w:top w:val="single" w:sz="4" w:space="0" w:color="000000"/>
              <w:left w:val="nil"/>
              <w:bottom w:val="single" w:sz="4" w:space="0" w:color="000000"/>
              <w:right w:val="nil"/>
            </w:tcBorders>
            <w:shd w:val="clear" w:color="auto" w:fill="C5D9F0"/>
          </w:tcPr>
          <w:p w:rsidR="002D2FE3" w:rsidRDefault="002D2FE3">
            <w:pPr>
              <w:spacing w:after="160" w:line="259" w:lineRule="auto"/>
              <w:ind w:left="0" w:firstLine="0"/>
              <w:jc w:val="left"/>
            </w:pPr>
          </w:p>
        </w:tc>
        <w:tc>
          <w:tcPr>
            <w:tcW w:w="635" w:type="dxa"/>
            <w:gridSpan w:val="2"/>
            <w:tcBorders>
              <w:top w:val="single" w:sz="4" w:space="0" w:color="000000"/>
              <w:left w:val="nil"/>
              <w:bottom w:val="single" w:sz="4" w:space="0" w:color="000000"/>
              <w:right w:val="single" w:sz="4" w:space="0" w:color="000000"/>
            </w:tcBorders>
            <w:shd w:val="clear" w:color="auto" w:fill="C5D9F0"/>
          </w:tcPr>
          <w:p w:rsidR="002D2FE3" w:rsidRDefault="002D2FE3">
            <w:pPr>
              <w:spacing w:after="160" w:line="259" w:lineRule="auto"/>
              <w:ind w:left="0" w:firstLine="0"/>
              <w:jc w:val="left"/>
            </w:pPr>
          </w:p>
        </w:tc>
      </w:tr>
      <w:tr w:rsidR="002D2FE3">
        <w:trPr>
          <w:trHeight w:val="265"/>
        </w:trPr>
        <w:tc>
          <w:tcPr>
            <w:tcW w:w="715" w:type="dxa"/>
            <w:vMerge w:val="restart"/>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0" w:right="4" w:firstLine="0"/>
              <w:jc w:val="center"/>
            </w:pPr>
            <w:r>
              <w:rPr>
                <w:b/>
              </w:rPr>
              <w:t xml:space="preserve">1 </w:t>
            </w: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Ordinaria Nacional destino 1</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7"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62"/>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Ordinaria Destino 2</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7"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6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pPr>
            <w:r>
              <w:t>Ordinaria Nacional Urgente Local</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rPr>
                <w:rFonts w:ascii="Times New Roman" w:eastAsia="Times New Roman" w:hAnsi="Times New Roman" w:cs="Times New Roman"/>
                <w:sz w:val="24"/>
              </w:rPr>
              <w:t xml:space="preserve"> </w:t>
            </w: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38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Ordinaria Nacional Urgente Destino 1</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382"/>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Ordinaria Nacional urgente Destino 2</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62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right="980" w:firstLine="0"/>
              <w:jc w:val="left"/>
            </w:pPr>
            <w:r>
              <w:t>Ordinaria Internacional Zona 1 (Europa)</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62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right="675" w:firstLine="0"/>
              <w:jc w:val="left"/>
            </w:pPr>
            <w:r>
              <w:t>Ordinaria Internacional Zona 2 (Resto De Países)</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451"/>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right="178" w:firstLine="0"/>
            </w:pPr>
            <w:r>
              <w:t>Ordinaria Internacional Urgente Zona 1 (Europa)</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rPr>
                <w:b/>
              </w:rPr>
              <w:t xml:space="preserve"> </w:t>
            </w:r>
          </w:p>
          <w:p w:rsidR="002D2FE3" w:rsidRDefault="00CB5F7D">
            <w:pPr>
              <w:spacing w:after="0" w:line="259" w:lineRule="auto"/>
              <w:ind w:left="5" w:firstLine="0"/>
            </w:pPr>
            <w:r>
              <w:t>O</w:t>
            </w:r>
          </w:p>
        </w:tc>
      </w:tr>
      <w:tr w:rsidR="002D2FE3">
        <w:trPr>
          <w:trHeight w:val="62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 xml:space="preserve">Ordinaria Internacional </w:t>
            </w:r>
          </w:p>
          <w:p w:rsidR="002D2FE3" w:rsidRDefault="00CB5F7D">
            <w:pPr>
              <w:spacing w:after="0" w:line="259" w:lineRule="auto"/>
              <w:ind w:left="7" w:firstLine="0"/>
              <w:jc w:val="left"/>
            </w:pPr>
            <w:r>
              <w:t xml:space="preserve">Urgente Zona 2 (Resto </w:t>
            </w:r>
          </w:p>
          <w:p w:rsidR="002D2FE3" w:rsidRDefault="00CB5F7D">
            <w:pPr>
              <w:spacing w:after="0" w:line="259" w:lineRule="auto"/>
              <w:ind w:left="7" w:firstLine="0"/>
              <w:jc w:val="left"/>
            </w:pPr>
            <w:r>
              <w:t>De Países)</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7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Certificada Nacional Local</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1"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78"/>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Certificada Nacional Destino 1</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1"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78"/>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Certificada Nacional Destino 2</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1"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422"/>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Certificada Nacional Urgente Local</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1"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425"/>
        </w:trPr>
        <w:tc>
          <w:tcPr>
            <w:tcW w:w="0" w:type="auto"/>
            <w:vMerge/>
            <w:tcBorders>
              <w:top w:val="nil"/>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right="429" w:firstLine="0"/>
              <w:jc w:val="left"/>
            </w:pPr>
            <w:r>
              <w:t>Certificada Nacional Urgente Destino 1</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1"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bl>
    <w:tbl>
      <w:tblPr>
        <w:tblStyle w:val="TableGrid"/>
        <w:tblpPr w:vertAnchor="text" w:tblpX="569" w:tblpY="32"/>
        <w:tblOverlap w:val="never"/>
        <w:tblW w:w="8571" w:type="dxa"/>
        <w:tblInd w:w="0" w:type="dxa"/>
        <w:tblCellMar>
          <w:top w:w="0" w:type="dxa"/>
          <w:left w:w="0" w:type="dxa"/>
          <w:bottom w:w="0" w:type="dxa"/>
          <w:right w:w="0" w:type="dxa"/>
        </w:tblCellMar>
        <w:tblLook w:val="04A0" w:firstRow="1" w:lastRow="0" w:firstColumn="1" w:lastColumn="0" w:noHBand="0" w:noVBand="1"/>
      </w:tblPr>
      <w:tblGrid>
        <w:gridCol w:w="714"/>
        <w:gridCol w:w="3256"/>
        <w:gridCol w:w="307"/>
        <w:gridCol w:w="353"/>
        <w:gridCol w:w="353"/>
        <w:gridCol w:w="353"/>
        <w:gridCol w:w="353"/>
        <w:gridCol w:w="353"/>
        <w:gridCol w:w="354"/>
        <w:gridCol w:w="354"/>
        <w:gridCol w:w="354"/>
        <w:gridCol w:w="407"/>
        <w:gridCol w:w="425"/>
        <w:gridCol w:w="425"/>
        <w:gridCol w:w="210"/>
      </w:tblGrid>
      <w:tr w:rsidR="002D2FE3">
        <w:trPr>
          <w:trHeight w:val="422"/>
        </w:trPr>
        <w:tc>
          <w:tcPr>
            <w:tcW w:w="714" w:type="dxa"/>
            <w:vMerge w:val="restart"/>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right="432" w:firstLine="0"/>
              <w:jc w:val="left"/>
            </w:pPr>
            <w:r>
              <w:t>Certificada Nacional Urgente Destino 2</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8"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4"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4"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4" w:firstLine="0"/>
            </w:pPr>
            <w:r>
              <w:t xml:space="preserve">O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63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right="983" w:firstLine="0"/>
              <w:jc w:val="left"/>
            </w:pPr>
            <w:r>
              <w:t>Certificada Internacional Zona 1 (Europa)</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4" w:firstLine="0"/>
            </w:pPr>
            <w:r>
              <w:t xml:space="preserve">O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62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16" w:lineRule="auto"/>
              <w:ind w:left="8" w:right="800" w:firstLine="0"/>
              <w:jc w:val="left"/>
            </w:pPr>
            <w:r>
              <w:t xml:space="preserve">Certificada Internacional Zona 2 (Resto </w:t>
            </w:r>
          </w:p>
          <w:p w:rsidR="002D2FE3" w:rsidRDefault="00CB5F7D">
            <w:pPr>
              <w:spacing w:after="0" w:line="259" w:lineRule="auto"/>
              <w:ind w:left="8" w:firstLine="0"/>
              <w:jc w:val="left"/>
            </w:pPr>
            <w:r>
              <w:t>De Países)</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4" w:firstLine="0"/>
            </w:pPr>
            <w:r>
              <w:t xml:space="preserve">O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62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16" w:lineRule="auto"/>
              <w:ind w:left="8" w:right="800" w:firstLine="0"/>
              <w:jc w:val="left"/>
            </w:pPr>
            <w:r>
              <w:t xml:space="preserve">Certificada Internacional Urgente Zona </w:t>
            </w:r>
          </w:p>
          <w:p w:rsidR="002D2FE3" w:rsidRDefault="00CB5F7D">
            <w:pPr>
              <w:spacing w:after="0" w:line="259" w:lineRule="auto"/>
              <w:ind w:left="8" w:firstLine="0"/>
              <w:jc w:val="left"/>
            </w:pPr>
            <w:r>
              <w:t>1 (Europa)</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rPr>
                <w:b/>
              </w:rPr>
              <w:t xml:space="preserve"> </w:t>
            </w:r>
          </w:p>
          <w:p w:rsidR="002D2FE3" w:rsidRDefault="00CB5F7D">
            <w:pPr>
              <w:spacing w:after="0" w:line="259" w:lineRule="auto"/>
              <w:ind w:left="122"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rPr>
                <w:b/>
              </w:rPr>
              <w:t xml:space="preserve"> </w:t>
            </w:r>
          </w:p>
          <w:p w:rsidR="002D2FE3" w:rsidRDefault="00CB5F7D">
            <w:pPr>
              <w:spacing w:after="0" w:line="259" w:lineRule="auto"/>
              <w:ind w:left="5" w:firstLine="0"/>
            </w:pPr>
            <w:r>
              <w:t>O</w:t>
            </w:r>
          </w:p>
        </w:tc>
      </w:tr>
      <w:tr w:rsidR="002D2FE3">
        <w:trPr>
          <w:trHeight w:val="592"/>
        </w:trPr>
        <w:tc>
          <w:tcPr>
            <w:tcW w:w="0" w:type="auto"/>
            <w:vMerge/>
            <w:tcBorders>
              <w:top w:val="nil"/>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right="215" w:firstLine="0"/>
            </w:pPr>
            <w:r>
              <w:t>Certificada Internacional</w:t>
            </w:r>
            <w:r>
              <w:rPr>
                <w:rFonts w:ascii="Times New Roman" w:eastAsia="Times New Roman" w:hAnsi="Times New Roman" w:cs="Times New Roman"/>
                <w:sz w:val="24"/>
              </w:rPr>
              <w:t xml:space="preserve"> </w:t>
            </w:r>
            <w:r>
              <w:t>Urgente Zona 2 (Resto De Países)</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7" w:right="-97" w:firstLine="199"/>
              <w:jc w:val="left"/>
            </w:pPr>
            <w:r>
              <w:t xml:space="preserve">O </w:t>
            </w:r>
            <w:r>
              <w:rPr>
                <w:rFonts w:ascii="Times New Roman" w:eastAsia="Times New Roman" w:hAnsi="Times New Roman" w:cs="Times New Roman"/>
                <w:sz w:val="18"/>
              </w:rPr>
              <w:t>Ac</w:t>
            </w:r>
            <w:r>
              <w:rPr>
                <w:rFonts w:ascii="Times New Roman" w:eastAsia="Times New Roman" w:hAnsi="Times New Roman" w:cs="Times New Roman"/>
                <w:sz w:val="18"/>
              </w:rPr>
              <w:tab/>
              <w:t>Ce</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414"/>
        </w:trPr>
        <w:tc>
          <w:tcPr>
            <w:tcW w:w="714" w:type="dxa"/>
            <w:vMerge w:val="restart"/>
            <w:tcBorders>
              <w:top w:val="single" w:sz="4" w:space="0" w:color="000000"/>
              <w:left w:val="single" w:sz="4" w:space="0" w:color="000000"/>
              <w:bottom w:val="single" w:sz="4" w:space="0" w:color="000000"/>
              <w:right w:val="single" w:sz="4" w:space="0" w:color="000000"/>
            </w:tcBorders>
          </w:tcPr>
          <w:p w:rsidR="002D2FE3" w:rsidRDefault="00CB5F7D">
            <w:pPr>
              <w:spacing w:after="983" w:line="259" w:lineRule="auto"/>
              <w:ind w:left="2" w:firstLine="0"/>
              <w:jc w:val="left"/>
            </w:pPr>
            <w:r>
              <w:t xml:space="preserve"> </w:t>
            </w:r>
          </w:p>
          <w:p w:rsidR="002D2FE3" w:rsidRDefault="00CB5F7D">
            <w:pPr>
              <w:spacing w:after="0" w:line="259" w:lineRule="auto"/>
              <w:ind w:left="2" w:firstLine="0"/>
              <w:jc w:val="left"/>
            </w:pPr>
            <w:r>
              <w:t xml:space="preserve"> </w:t>
            </w:r>
          </w:p>
          <w:p w:rsidR="002D2FE3" w:rsidRDefault="00CB5F7D">
            <w:pPr>
              <w:spacing w:after="0" w:line="259" w:lineRule="auto"/>
              <w:ind w:left="2" w:firstLine="0"/>
              <w:jc w:val="left"/>
            </w:pPr>
            <w:r>
              <w:t xml:space="preserve"> </w:t>
            </w:r>
          </w:p>
        </w:tc>
        <w:tc>
          <w:tcPr>
            <w:tcW w:w="6390" w:type="dxa"/>
            <w:gridSpan w:val="10"/>
            <w:tcBorders>
              <w:top w:val="single" w:sz="4" w:space="0" w:color="000000"/>
              <w:left w:val="single" w:sz="4" w:space="0" w:color="000000"/>
              <w:bottom w:val="single" w:sz="8" w:space="0" w:color="000000"/>
              <w:right w:val="nil"/>
            </w:tcBorders>
            <w:shd w:val="clear" w:color="auto" w:fill="C5D9F0"/>
          </w:tcPr>
          <w:p w:rsidR="002D2FE3" w:rsidRDefault="00CB5F7D">
            <w:pPr>
              <w:spacing w:after="0" w:line="259" w:lineRule="auto"/>
              <w:ind w:left="1908" w:right="445" w:firstLine="0"/>
              <w:jc w:val="center"/>
            </w:pPr>
            <w:r>
              <w:rPr>
                <w:b/>
              </w:rPr>
              <w:t>NOTIFICACIONES ADMINISTRATIVAS</w:t>
            </w:r>
            <w:r>
              <w:rPr>
                <w:rFonts w:ascii="Times New Roman" w:eastAsia="Times New Roman" w:hAnsi="Times New Roman" w:cs="Times New Roman"/>
                <w:sz w:val="24"/>
              </w:rPr>
              <w:t xml:space="preserve"> </w:t>
            </w:r>
          </w:p>
        </w:tc>
        <w:tc>
          <w:tcPr>
            <w:tcW w:w="1467" w:type="dxa"/>
            <w:gridSpan w:val="4"/>
            <w:tcBorders>
              <w:top w:val="single" w:sz="4" w:space="0" w:color="000000"/>
              <w:left w:val="nil"/>
              <w:bottom w:val="single" w:sz="8" w:space="0" w:color="000000"/>
              <w:right w:val="single" w:sz="4" w:space="0" w:color="000000"/>
            </w:tcBorders>
            <w:shd w:val="clear" w:color="auto" w:fill="C5D9F0"/>
            <w:vAlign w:val="bottom"/>
          </w:tcPr>
          <w:p w:rsidR="002D2FE3" w:rsidRDefault="00CB5F7D">
            <w:pPr>
              <w:spacing w:after="0" w:line="259" w:lineRule="auto"/>
              <w:ind w:left="755" w:right="13" w:firstLine="0"/>
            </w:pPr>
            <w:r>
              <w:rPr>
                <w:rFonts w:ascii="Times New Roman" w:eastAsia="Times New Roman" w:hAnsi="Times New Roman" w:cs="Times New Roman"/>
                <w:sz w:val="18"/>
              </w:rPr>
              <w:t>us rtif e ica</w:t>
            </w:r>
          </w:p>
        </w:tc>
      </w:tr>
      <w:tr w:rsidR="002D2FE3">
        <w:trPr>
          <w:trHeight w:val="28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 xml:space="preserve">LOCAL </w:t>
            </w:r>
          </w:p>
        </w:tc>
        <w:tc>
          <w:tcPr>
            <w:tcW w:w="307"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4" w:firstLine="0"/>
            </w:pPr>
            <w:r>
              <w:t xml:space="preserve">O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20" w:firstLine="0"/>
              <w:jc w:val="left"/>
            </w:pPr>
            <w:r>
              <w:t xml:space="preserve">O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91" w:firstLine="0"/>
            </w:pPr>
            <w:r>
              <w:t xml:space="preserve">O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2" w:firstLine="0"/>
            </w:pPr>
            <w:r>
              <w:t xml:space="preserve">O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407"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8" w:space="0" w:color="000000"/>
              <w:left w:val="single" w:sz="4" w:space="0" w:color="000000"/>
              <w:bottom w:val="single" w:sz="4" w:space="0" w:color="000000"/>
              <w:right w:val="single" w:sz="4" w:space="0" w:color="000000"/>
            </w:tcBorders>
          </w:tcPr>
          <w:p w:rsidR="002D2FE3" w:rsidRDefault="00CB5F7D">
            <w:pPr>
              <w:tabs>
                <w:tab w:val="right" w:pos="425"/>
              </w:tabs>
              <w:spacing w:after="0" w:line="259" w:lineRule="auto"/>
              <w:ind w:left="-77" w:firstLine="0"/>
              <w:jc w:val="left"/>
            </w:pPr>
            <w:r>
              <w:rPr>
                <w:rFonts w:ascii="Times New Roman" w:eastAsia="Times New Roman" w:hAnsi="Times New Roman" w:cs="Times New Roman"/>
                <w:sz w:val="18"/>
              </w:rPr>
              <w:t>de</w:t>
            </w:r>
            <w:r>
              <w:t xml:space="preserve"> </w:t>
            </w:r>
            <w:r>
              <w:rPr>
                <w:rFonts w:ascii="Times New Roman" w:eastAsia="Times New Roman" w:hAnsi="Times New Roman" w:cs="Times New Roman"/>
                <w:sz w:val="18"/>
              </w:rPr>
              <w:t xml:space="preserve"> </w:t>
            </w:r>
            <w:r>
              <w:rPr>
                <w:rFonts w:ascii="Times New Roman" w:eastAsia="Times New Roman" w:hAnsi="Times New Roman" w:cs="Times New Roman"/>
                <w:sz w:val="18"/>
              </w:rPr>
              <w:tab/>
              <w:t>c</w:t>
            </w:r>
          </w:p>
        </w:tc>
        <w:tc>
          <w:tcPr>
            <w:tcW w:w="210"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4" w:firstLine="0"/>
            </w:pPr>
            <w:r>
              <w:rPr>
                <w:rFonts w:ascii="Times New Roman" w:eastAsia="Times New Roman" w:hAnsi="Times New Roman" w:cs="Times New Roman"/>
                <w:sz w:val="18"/>
              </w:rPr>
              <w:t>ió</w:t>
            </w:r>
            <w:r>
              <w:rPr>
                <w:sz w:val="34"/>
                <w:vertAlign w:val="superscript"/>
              </w:rPr>
              <w:t>O</w:t>
            </w:r>
          </w:p>
        </w:tc>
      </w:tr>
      <w:tr w:rsidR="002D2FE3">
        <w:trPr>
          <w:trHeight w:val="278"/>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DESTINO 1</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4"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0" w:firstLine="0"/>
              <w:jc w:val="left"/>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1"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2"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tabs>
                <w:tab w:val="right" w:pos="425"/>
              </w:tabs>
              <w:spacing w:after="0" w:line="259" w:lineRule="auto"/>
              <w:ind w:left="0" w:firstLine="0"/>
              <w:jc w:val="left"/>
            </w:pPr>
            <w:r>
              <w:t xml:space="preserve"> </w:t>
            </w:r>
            <w:r>
              <w:tab/>
            </w:r>
            <w:r>
              <w:rPr>
                <w:rFonts w:ascii="Times New Roman" w:eastAsia="Times New Roman" w:hAnsi="Times New Roman" w:cs="Times New Roman"/>
                <w:sz w:val="18"/>
              </w:rPr>
              <w:t>r</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tabs>
                <w:tab w:val="right" w:pos="425"/>
              </w:tabs>
              <w:spacing w:after="0" w:line="259" w:lineRule="auto"/>
              <w:ind w:left="-17" w:firstLine="0"/>
              <w:jc w:val="left"/>
            </w:pPr>
            <w:r>
              <w:rPr>
                <w:rFonts w:ascii="Times New Roman" w:eastAsia="Times New Roman" w:hAnsi="Times New Roman" w:cs="Times New Roman"/>
                <w:sz w:val="18"/>
              </w:rPr>
              <w:t>ec</w:t>
            </w:r>
            <w:r>
              <w:t xml:space="preserve"> </w:t>
            </w:r>
            <w:r>
              <w:tab/>
            </w:r>
            <w:r>
              <w:rPr>
                <w:rFonts w:ascii="Times New Roman" w:eastAsia="Times New Roman" w:hAnsi="Times New Roman" w:cs="Times New Roman"/>
                <w:sz w:val="18"/>
              </w:rPr>
              <w:t>n</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pPr>
            <w:r>
              <w:rPr>
                <w:rFonts w:ascii="Times New Roman" w:eastAsia="Times New Roman" w:hAnsi="Times New Roman" w:cs="Times New Roman"/>
                <w:sz w:val="18"/>
              </w:rPr>
              <w:t xml:space="preserve"> </w:t>
            </w:r>
            <w:r>
              <w:t>O</w:t>
            </w:r>
            <w:r>
              <w:rPr>
                <w:rFonts w:ascii="Times New Roman" w:eastAsia="Times New Roman" w:hAnsi="Times New Roman" w:cs="Times New Roman"/>
                <w:sz w:val="18"/>
              </w:rPr>
              <w:t xml:space="preserve">o </w:t>
            </w:r>
          </w:p>
        </w:tc>
      </w:tr>
      <w:tr w:rsidR="002D2FE3">
        <w:trPr>
          <w:trHeight w:val="280"/>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DESTINO 2</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4"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0" w:firstLine="0"/>
              <w:jc w:val="left"/>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1"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2"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tabs>
                <w:tab w:val="right" w:pos="425"/>
              </w:tabs>
              <w:spacing w:after="0" w:line="259" w:lineRule="auto"/>
              <w:ind w:left="0" w:right="-13" w:firstLine="0"/>
              <w:jc w:val="left"/>
            </w:pPr>
            <w:r>
              <w:t xml:space="preserve"> </w:t>
            </w:r>
            <w:r>
              <w:tab/>
            </w:r>
            <w:r>
              <w:rPr>
                <w:rFonts w:ascii="Times New Roman" w:eastAsia="Times New Roman" w:hAnsi="Times New Roman" w:cs="Times New Roman"/>
                <w:sz w:val="18"/>
              </w:rPr>
              <w:t>io</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tabs>
                <w:tab w:val="right" w:pos="425"/>
              </w:tabs>
              <w:spacing w:after="0" w:line="259" w:lineRule="auto"/>
              <w:ind w:left="-26" w:firstLine="0"/>
              <w:jc w:val="left"/>
            </w:pPr>
            <w:r>
              <w:rPr>
                <w:rFonts w:ascii="Times New Roman" w:eastAsia="Times New Roman" w:hAnsi="Times New Roman" w:cs="Times New Roman"/>
                <w:sz w:val="18"/>
              </w:rPr>
              <w:t>b</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c</w:t>
            </w:r>
            <w:r>
              <w:rPr>
                <w:rFonts w:ascii="Times New Roman" w:eastAsia="Times New Roman" w:hAnsi="Times New Roman" w:cs="Times New Roman"/>
                <w:sz w:val="28"/>
                <w:vertAlign w:val="subscript"/>
              </w:rPr>
              <w:t>p</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hanging="12"/>
              <w:jc w:val="left"/>
            </w:pPr>
            <w:r>
              <w:rPr>
                <w:rFonts w:ascii="Times New Roman" w:eastAsia="Times New Roman" w:hAnsi="Times New Roman" w:cs="Times New Roman"/>
                <w:sz w:val="18"/>
              </w:rPr>
              <w:t>o</w:t>
            </w:r>
            <w:r>
              <w:t xml:space="preserve">O </w:t>
            </w:r>
            <w:r>
              <w:rPr>
                <w:rFonts w:ascii="Times New Roman" w:eastAsia="Times New Roman" w:hAnsi="Times New Roman" w:cs="Times New Roman"/>
                <w:sz w:val="18"/>
              </w:rPr>
              <w:t xml:space="preserve">ia </w:t>
            </w:r>
          </w:p>
        </w:tc>
      </w:tr>
      <w:tr w:rsidR="002D2FE3">
        <w:trPr>
          <w:trHeight w:val="383"/>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tcBorders>
              <w:top w:val="single" w:sz="4" w:space="0" w:color="000000"/>
              <w:left w:val="single" w:sz="4" w:space="0" w:color="000000"/>
              <w:bottom w:val="single" w:sz="8" w:space="0" w:color="000000"/>
              <w:right w:val="nil"/>
            </w:tcBorders>
            <w:shd w:val="clear" w:color="auto" w:fill="C5D9F0"/>
          </w:tcPr>
          <w:p w:rsidR="002D2FE3" w:rsidRDefault="00CB5F7D">
            <w:pPr>
              <w:spacing w:after="0" w:line="259" w:lineRule="auto"/>
              <w:ind w:left="1802" w:right="278" w:firstLine="0"/>
              <w:jc w:val="center"/>
            </w:pPr>
            <w:r>
              <w:rPr>
                <w:b/>
              </w:rPr>
              <w:t xml:space="preserve">PUBLICIDAD, IMPRESOS Y </w:t>
            </w:r>
            <w:r>
              <w:rPr>
                <w:b/>
              </w:rPr>
              <w:t>CATALOGOS</w:t>
            </w:r>
            <w:r>
              <w:rPr>
                <w:rFonts w:ascii="Times New Roman" w:eastAsia="Times New Roman" w:hAnsi="Times New Roman" w:cs="Times New Roman"/>
                <w:sz w:val="24"/>
              </w:rPr>
              <w:t xml:space="preserve"> </w:t>
            </w:r>
          </w:p>
        </w:tc>
        <w:tc>
          <w:tcPr>
            <w:tcW w:w="1467" w:type="dxa"/>
            <w:gridSpan w:val="4"/>
            <w:tcBorders>
              <w:top w:val="single" w:sz="4" w:space="0" w:color="000000"/>
              <w:left w:val="nil"/>
              <w:bottom w:val="single" w:sz="8" w:space="0" w:color="000000"/>
              <w:right w:val="single" w:sz="4" w:space="0" w:color="000000"/>
            </w:tcBorders>
            <w:shd w:val="clear" w:color="auto" w:fill="C5D9F0"/>
            <w:vAlign w:val="bottom"/>
          </w:tcPr>
          <w:p w:rsidR="002D2FE3" w:rsidRDefault="00CB5F7D">
            <w:pPr>
              <w:spacing w:after="0" w:line="259" w:lineRule="auto"/>
              <w:ind w:left="0" w:right="95" w:firstLine="0"/>
              <w:jc w:val="right"/>
            </w:pPr>
            <w:r>
              <w:rPr>
                <w:rFonts w:ascii="Times New Roman" w:eastAsia="Times New Roman" w:hAnsi="Times New Roman" w:cs="Times New Roman"/>
                <w:sz w:val="18"/>
              </w:rPr>
              <w:t>cer</w:t>
            </w:r>
          </w:p>
          <w:p w:rsidR="002D2FE3" w:rsidRDefault="00CB5F7D">
            <w:pPr>
              <w:spacing w:after="0" w:line="259" w:lineRule="auto"/>
              <w:ind w:left="0" w:right="105" w:firstLine="0"/>
              <w:jc w:val="right"/>
            </w:pPr>
            <w:r>
              <w:rPr>
                <w:rFonts w:ascii="Times New Roman" w:eastAsia="Times New Roman" w:hAnsi="Times New Roman" w:cs="Times New Roman"/>
                <w:sz w:val="18"/>
              </w:rPr>
              <w:t>tifi</w:t>
            </w:r>
          </w:p>
        </w:tc>
      </w:tr>
      <w:tr w:rsidR="002D2FE3">
        <w:trPr>
          <w:trHeight w:val="26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 xml:space="preserve">Zona A </w:t>
            </w:r>
          </w:p>
        </w:tc>
        <w:tc>
          <w:tcPr>
            <w:tcW w:w="307"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8" w:space="0" w:color="000000"/>
              <w:left w:val="single" w:sz="4" w:space="0" w:color="000000"/>
              <w:bottom w:val="single" w:sz="4" w:space="0" w:color="000000"/>
              <w:right w:val="single" w:sz="4" w:space="0" w:color="000000"/>
            </w:tcBorders>
          </w:tcPr>
          <w:p w:rsidR="002D2FE3" w:rsidRDefault="00CB5F7D">
            <w:pPr>
              <w:tabs>
                <w:tab w:val="right" w:pos="425"/>
              </w:tabs>
              <w:spacing w:after="0" w:line="259" w:lineRule="auto"/>
              <w:ind w:left="0" w:firstLine="0"/>
              <w:jc w:val="left"/>
            </w:pPr>
            <w:r>
              <w:t xml:space="preserve"> </w:t>
            </w:r>
            <w:r>
              <w:tab/>
            </w:r>
            <w:r>
              <w:rPr>
                <w:rFonts w:ascii="Times New Roman" w:eastAsia="Times New Roman" w:hAnsi="Times New Roman" w:cs="Times New Roman"/>
                <w:sz w:val="18"/>
              </w:rPr>
              <w:t>c</w:t>
            </w:r>
          </w:p>
        </w:tc>
        <w:tc>
          <w:tcPr>
            <w:tcW w:w="210"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p w:rsidR="002D2FE3" w:rsidRDefault="00CB5F7D">
            <w:pPr>
              <w:spacing w:after="0" w:line="259" w:lineRule="auto"/>
              <w:ind w:left="-24" w:firstLine="0"/>
              <w:jc w:val="left"/>
            </w:pPr>
            <w:r>
              <w:rPr>
                <w:rFonts w:ascii="Times New Roman" w:eastAsia="Times New Roman" w:hAnsi="Times New Roman" w:cs="Times New Roman"/>
                <w:sz w:val="18"/>
              </w:rPr>
              <w:t>a</w:t>
            </w:r>
          </w:p>
        </w:tc>
      </w:tr>
      <w:tr w:rsidR="002D2FE3">
        <w:trPr>
          <w:trHeight w:val="265"/>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 xml:space="preserve">Zona B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tabs>
                <w:tab w:val="right" w:pos="425"/>
              </w:tabs>
              <w:spacing w:after="0" w:line="259" w:lineRule="auto"/>
              <w:ind w:left="0" w:firstLine="0"/>
              <w:jc w:val="left"/>
            </w:pPr>
            <w:r>
              <w:t xml:space="preserve"> </w:t>
            </w:r>
            <w:r>
              <w:tab/>
            </w:r>
            <w:r>
              <w:rPr>
                <w:rFonts w:ascii="Times New Roman" w:eastAsia="Times New Roman" w:hAnsi="Times New Roman" w:cs="Times New Roman"/>
                <w:sz w:val="18"/>
              </w:rPr>
              <w:t>d</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pPr>
            <w:r>
              <w:rPr>
                <w:rFonts w:ascii="Times New Roman" w:eastAsia="Times New Roman" w:hAnsi="Times New Roman" w:cs="Times New Roman"/>
                <w:sz w:val="28"/>
                <w:vertAlign w:val="subscript"/>
              </w:rPr>
              <w:t>a</w:t>
            </w:r>
            <w:r>
              <w:t>O</w:t>
            </w:r>
            <w:r>
              <w:rPr>
                <w:rFonts w:ascii="Times New Roman" w:eastAsia="Times New Roman" w:hAnsi="Times New Roman" w:cs="Times New Roman"/>
                <w:sz w:val="24"/>
              </w:rPr>
              <w:t xml:space="preserve"> </w:t>
            </w:r>
          </w:p>
        </w:tc>
      </w:tr>
      <w:tr w:rsidR="002D2FE3">
        <w:trPr>
          <w:trHeight w:val="38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tcBorders>
              <w:top w:val="single" w:sz="4" w:space="0" w:color="000000"/>
              <w:left w:val="single" w:sz="4" w:space="0" w:color="000000"/>
              <w:bottom w:val="single" w:sz="4" w:space="0" w:color="000000"/>
              <w:right w:val="nil"/>
            </w:tcBorders>
            <w:shd w:val="clear" w:color="auto" w:fill="F1F1F1"/>
          </w:tcPr>
          <w:p w:rsidR="002D2FE3" w:rsidRDefault="00CB5F7D">
            <w:pPr>
              <w:spacing w:after="0" w:line="259" w:lineRule="auto"/>
              <w:ind w:left="2006" w:right="538" w:firstLine="0"/>
              <w:jc w:val="center"/>
            </w:pPr>
            <w:r>
              <w:rPr>
                <w:b/>
              </w:rPr>
              <w:t>Publicaciones Periódicas (Nacional)</w:t>
            </w:r>
            <w:r>
              <w:rPr>
                <w:rFonts w:ascii="Times New Roman" w:eastAsia="Times New Roman" w:hAnsi="Times New Roman" w:cs="Times New Roman"/>
                <w:sz w:val="24"/>
              </w:rPr>
              <w:t xml:space="preserve"> </w:t>
            </w:r>
          </w:p>
        </w:tc>
        <w:tc>
          <w:tcPr>
            <w:tcW w:w="1467" w:type="dxa"/>
            <w:gridSpan w:val="4"/>
            <w:tcBorders>
              <w:top w:val="single" w:sz="4" w:space="0" w:color="000000"/>
              <w:left w:val="nil"/>
              <w:bottom w:val="single" w:sz="4" w:space="0" w:color="000000"/>
              <w:right w:val="single" w:sz="4" w:space="0" w:color="000000"/>
            </w:tcBorders>
            <w:shd w:val="clear" w:color="auto" w:fill="F1F1F1"/>
          </w:tcPr>
          <w:p w:rsidR="002D2FE3" w:rsidRDefault="002D2FE3">
            <w:pPr>
              <w:spacing w:after="160" w:line="259" w:lineRule="auto"/>
              <w:ind w:left="0" w:firstLine="0"/>
              <w:jc w:val="left"/>
            </w:pPr>
          </w:p>
        </w:tc>
      </w:tr>
      <w:tr w:rsidR="002D2FE3">
        <w:trPr>
          <w:trHeight w:val="263"/>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 xml:space="preserve">Local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6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Destino 1</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65"/>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Destino 2</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380"/>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tcBorders>
              <w:top w:val="single" w:sz="4" w:space="0" w:color="000000"/>
              <w:left w:val="single" w:sz="4" w:space="0" w:color="000000"/>
              <w:bottom w:val="single" w:sz="4" w:space="0" w:color="000000"/>
              <w:right w:val="nil"/>
            </w:tcBorders>
            <w:shd w:val="clear" w:color="auto" w:fill="F1F1F1"/>
          </w:tcPr>
          <w:p w:rsidR="002D2FE3" w:rsidRDefault="00CB5F7D">
            <w:pPr>
              <w:spacing w:after="0" w:line="259" w:lineRule="auto"/>
              <w:ind w:left="1780" w:right="314" w:firstLine="0"/>
              <w:jc w:val="center"/>
            </w:pPr>
            <w:r>
              <w:rPr>
                <w:b/>
              </w:rPr>
              <w:t>Publicaciones Periódicas (Internacional)</w:t>
            </w:r>
            <w:r>
              <w:rPr>
                <w:rFonts w:ascii="Times New Roman" w:eastAsia="Times New Roman" w:hAnsi="Times New Roman" w:cs="Times New Roman"/>
                <w:sz w:val="24"/>
              </w:rPr>
              <w:t xml:space="preserve"> </w:t>
            </w:r>
          </w:p>
        </w:tc>
        <w:tc>
          <w:tcPr>
            <w:tcW w:w="1467" w:type="dxa"/>
            <w:gridSpan w:val="4"/>
            <w:tcBorders>
              <w:top w:val="single" w:sz="4" w:space="0" w:color="000000"/>
              <w:left w:val="nil"/>
              <w:bottom w:val="single" w:sz="4" w:space="0" w:color="000000"/>
              <w:right w:val="single" w:sz="4" w:space="0" w:color="000000"/>
            </w:tcBorders>
            <w:shd w:val="clear" w:color="auto" w:fill="F1F1F1"/>
          </w:tcPr>
          <w:p w:rsidR="002D2FE3" w:rsidRDefault="002D2FE3">
            <w:pPr>
              <w:spacing w:after="160" w:line="259" w:lineRule="auto"/>
              <w:ind w:left="0" w:firstLine="0"/>
              <w:jc w:val="left"/>
            </w:pPr>
          </w:p>
        </w:tc>
      </w:tr>
      <w:tr w:rsidR="002D2FE3">
        <w:trPr>
          <w:trHeight w:val="263"/>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Zona 1 (Europa)</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42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Ordinaria Zona 2 (Resto de Países)</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1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tcBorders>
              <w:top w:val="single" w:sz="4" w:space="0" w:color="000000"/>
              <w:left w:val="single" w:sz="4" w:space="0" w:color="000000"/>
              <w:bottom w:val="single" w:sz="4" w:space="0" w:color="000000"/>
              <w:right w:val="nil"/>
            </w:tcBorders>
            <w:shd w:val="clear" w:color="auto" w:fill="C5D9F0"/>
          </w:tcPr>
          <w:p w:rsidR="002D2FE3" w:rsidRDefault="00CB5F7D">
            <w:pPr>
              <w:spacing w:after="0" w:line="259" w:lineRule="auto"/>
              <w:ind w:left="2575" w:firstLine="0"/>
              <w:jc w:val="left"/>
            </w:pPr>
            <w:r>
              <w:rPr>
                <w:b/>
              </w:rPr>
              <w:t>SERVICIOS DE BUROFAX</w:t>
            </w:r>
            <w:r>
              <w:rPr>
                <w:rFonts w:ascii="Times New Roman" w:eastAsia="Times New Roman" w:hAnsi="Times New Roman" w:cs="Times New Roman"/>
                <w:sz w:val="24"/>
              </w:rPr>
              <w:t xml:space="preserve"> </w:t>
            </w:r>
          </w:p>
        </w:tc>
        <w:tc>
          <w:tcPr>
            <w:tcW w:w="1467" w:type="dxa"/>
            <w:gridSpan w:val="4"/>
            <w:tcBorders>
              <w:top w:val="single" w:sz="4" w:space="0" w:color="000000"/>
              <w:left w:val="nil"/>
              <w:bottom w:val="single" w:sz="4" w:space="0" w:color="000000"/>
              <w:right w:val="single" w:sz="4" w:space="0" w:color="000000"/>
            </w:tcBorders>
            <w:shd w:val="clear" w:color="auto" w:fill="C5D9F0"/>
          </w:tcPr>
          <w:p w:rsidR="002D2FE3" w:rsidRDefault="002D2FE3">
            <w:pPr>
              <w:spacing w:after="160" w:line="259" w:lineRule="auto"/>
              <w:ind w:left="0" w:firstLine="0"/>
              <w:jc w:val="left"/>
            </w:pPr>
          </w:p>
        </w:tc>
      </w:tr>
      <w:tr w:rsidR="002D2FE3">
        <w:trPr>
          <w:trHeight w:val="220"/>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vMerge w:val="restart"/>
            <w:tcBorders>
              <w:top w:val="single" w:sz="4" w:space="0" w:color="000000"/>
              <w:left w:val="single" w:sz="4" w:space="0" w:color="000000"/>
              <w:bottom w:val="single" w:sz="4" w:space="0" w:color="000000"/>
              <w:right w:val="nil"/>
            </w:tcBorders>
          </w:tcPr>
          <w:p w:rsidR="002D2FE3" w:rsidRDefault="00CB5F7D">
            <w:pPr>
              <w:spacing w:after="0" w:line="259" w:lineRule="auto"/>
              <w:ind w:left="8" w:firstLine="0"/>
              <w:jc w:val="left"/>
            </w:pPr>
            <w:r>
              <w:t>Burofax Nacional</w:t>
            </w:r>
            <w:r>
              <w:rPr>
                <w:rFonts w:ascii="Times New Roman" w:eastAsia="Times New Roman" w:hAnsi="Times New Roman" w:cs="Times New Roman"/>
                <w:sz w:val="24"/>
              </w:rPr>
              <w:t xml:space="preserve"> </w:t>
            </w:r>
          </w:p>
          <w:p w:rsidR="002D2FE3" w:rsidRDefault="00CB5F7D">
            <w:pPr>
              <w:spacing w:after="0" w:line="259" w:lineRule="auto"/>
              <w:ind w:left="8" w:right="808" w:firstLine="0"/>
              <w:jc w:val="left"/>
            </w:pPr>
            <w:r>
              <w:t xml:space="preserve">Entre oficinas del prestador Desde terminales del usuario </w:t>
            </w:r>
            <w:r>
              <w:t>Desde terminales del usuario</w:t>
            </w:r>
            <w:r>
              <w:rPr>
                <w:rFonts w:ascii="Times New Roman" w:eastAsia="Times New Roman" w:hAnsi="Times New Roman" w:cs="Times New Roman"/>
                <w:sz w:val="24"/>
              </w:rPr>
              <w:t xml:space="preserve"> </w:t>
            </w:r>
          </w:p>
        </w:tc>
        <w:tc>
          <w:tcPr>
            <w:tcW w:w="407" w:type="dxa"/>
            <w:vMerge w:val="restart"/>
            <w:tcBorders>
              <w:top w:val="single" w:sz="4" w:space="0" w:color="000000"/>
              <w:left w:val="nil"/>
              <w:bottom w:val="single" w:sz="4" w:space="0" w:color="000000"/>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4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7"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1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0" w:type="auto"/>
            <w:gridSpan w:val="10"/>
            <w:vMerge/>
            <w:tcBorders>
              <w:top w:val="nil"/>
              <w:left w:val="single" w:sz="4" w:space="0" w:color="000000"/>
              <w:bottom w:val="nil"/>
              <w:right w:val="nil"/>
            </w:tcBorders>
          </w:tcPr>
          <w:p w:rsidR="002D2FE3" w:rsidRDefault="002D2FE3">
            <w:pPr>
              <w:spacing w:after="160" w:line="259" w:lineRule="auto"/>
              <w:ind w:left="0" w:firstLine="0"/>
              <w:jc w:val="left"/>
            </w:pPr>
          </w:p>
        </w:tc>
        <w:tc>
          <w:tcPr>
            <w:tcW w:w="0" w:type="auto"/>
            <w:vMerge/>
            <w:tcBorders>
              <w:top w:val="nil"/>
              <w:left w:val="nil"/>
              <w:bottom w:val="nil"/>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4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7"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1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0" w:type="auto"/>
            <w:gridSpan w:val="10"/>
            <w:vMerge/>
            <w:tcBorders>
              <w:top w:val="nil"/>
              <w:left w:val="single" w:sz="4" w:space="0" w:color="000000"/>
              <w:bottom w:val="nil"/>
              <w:right w:val="nil"/>
            </w:tcBorders>
          </w:tcPr>
          <w:p w:rsidR="002D2FE3" w:rsidRDefault="002D2FE3">
            <w:pPr>
              <w:spacing w:after="160" w:line="259" w:lineRule="auto"/>
              <w:ind w:left="0" w:firstLine="0"/>
              <w:jc w:val="left"/>
            </w:pPr>
          </w:p>
        </w:tc>
        <w:tc>
          <w:tcPr>
            <w:tcW w:w="0" w:type="auto"/>
            <w:vMerge/>
            <w:tcBorders>
              <w:top w:val="nil"/>
              <w:left w:val="nil"/>
              <w:bottom w:val="nil"/>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42"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r>
      <w:tr w:rsidR="002D2FE3">
        <w:trPr>
          <w:trHeight w:val="218"/>
        </w:trPr>
        <w:tc>
          <w:tcPr>
            <w:tcW w:w="0" w:type="auto"/>
            <w:vMerge/>
            <w:tcBorders>
              <w:top w:val="nil"/>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0" w:type="auto"/>
            <w:gridSpan w:val="10"/>
            <w:vMerge/>
            <w:tcBorders>
              <w:top w:val="nil"/>
              <w:left w:val="single" w:sz="4" w:space="0" w:color="000000"/>
              <w:bottom w:val="single" w:sz="4" w:space="0" w:color="000000"/>
              <w:right w:val="nil"/>
            </w:tcBorders>
          </w:tcPr>
          <w:p w:rsidR="002D2FE3" w:rsidRDefault="002D2FE3">
            <w:pPr>
              <w:spacing w:after="160" w:line="259" w:lineRule="auto"/>
              <w:ind w:left="0" w:firstLine="0"/>
              <w:jc w:val="left"/>
            </w:pPr>
          </w:p>
        </w:tc>
        <w:tc>
          <w:tcPr>
            <w:tcW w:w="0" w:type="auto"/>
            <w:vMerge/>
            <w:tcBorders>
              <w:top w:val="nil"/>
              <w:left w:val="nil"/>
              <w:bottom w:val="single" w:sz="4" w:space="0" w:color="000000"/>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4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7"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bl>
    <w:p w:rsidR="002D2FE3" w:rsidRDefault="00CB5F7D">
      <w:pPr>
        <w:spacing w:after="148" w:line="259" w:lineRule="auto"/>
        <w:ind w:left="0" w:right="1432" w:firstLine="0"/>
        <w:jc w:val="right"/>
      </w:pPr>
      <w:r>
        <w:t xml:space="preserve"> </w:t>
      </w:r>
    </w:p>
    <w:p w:rsidR="002D2FE3" w:rsidRDefault="00CB5F7D">
      <w:pPr>
        <w:spacing w:after="359" w:line="259" w:lineRule="auto"/>
        <w:ind w:left="0" w:right="1432" w:firstLine="0"/>
        <w:jc w:val="right"/>
      </w:pPr>
      <w:r>
        <w:t xml:space="preserve"> </w:t>
      </w:r>
    </w:p>
    <w:p w:rsidR="002D2FE3" w:rsidRDefault="00CB5F7D">
      <w:pPr>
        <w:spacing w:after="607" w:line="259" w:lineRule="auto"/>
        <w:ind w:left="0" w:right="1432" w:firstLine="0"/>
        <w:jc w:val="right"/>
      </w:pPr>
      <w:r>
        <w:t xml:space="preserve"> </w:t>
      </w:r>
    </w:p>
    <w:p w:rsidR="002D2FE3" w:rsidRDefault="00CB5F7D">
      <w:pPr>
        <w:spacing w:after="103" w:line="259" w:lineRule="auto"/>
        <w:ind w:left="0" w:right="1432" w:firstLine="0"/>
        <w:jc w:val="right"/>
      </w:pPr>
      <w:r>
        <w:t xml:space="preserve"> </w:t>
      </w:r>
    </w:p>
    <w:p w:rsidR="002D2FE3" w:rsidRDefault="00CB5F7D">
      <w:pPr>
        <w:spacing w:after="192" w:line="259" w:lineRule="auto"/>
        <w:ind w:left="0" w:right="1432" w:firstLine="0"/>
        <w:jc w:val="right"/>
      </w:pPr>
      <w:r>
        <w:t xml:space="preserve"> </w:t>
      </w:r>
    </w:p>
    <w:p w:rsidR="002D2FE3" w:rsidRDefault="00CB5F7D">
      <w:pPr>
        <w:spacing w:after="4" w:line="248" w:lineRule="auto"/>
        <w:ind w:left="9082" w:right="1209" w:hanging="7"/>
        <w:jc w:val="right"/>
      </w:pPr>
      <w:r>
        <w:rPr>
          <w:rFonts w:ascii="Times New Roman" w:eastAsia="Times New Roman" w:hAnsi="Times New Roman" w:cs="Times New Roman"/>
          <w:sz w:val="18"/>
        </w:rPr>
        <w:t>Tr</w:t>
      </w:r>
    </w:p>
    <w:p w:rsidR="002D2FE3" w:rsidRDefault="00CB5F7D">
      <w:pPr>
        <w:spacing w:after="4" w:line="306" w:lineRule="auto"/>
        <w:ind w:left="9082" w:right="1209" w:hanging="7"/>
        <w:jc w:val="right"/>
      </w:pPr>
      <w:r>
        <w:rPr>
          <w:rFonts w:ascii="Times New Roman" w:eastAsia="Times New Roman" w:hAnsi="Times New Roman" w:cs="Times New Roman"/>
          <w:sz w:val="18"/>
        </w:rPr>
        <w:t xml:space="preserve">am </w:t>
      </w:r>
      <w:r>
        <w:t xml:space="preserve"> </w:t>
      </w:r>
      <w:r>
        <w:rPr>
          <w:rFonts w:ascii="Times New Roman" w:eastAsia="Times New Roman" w:hAnsi="Times New Roman" w:cs="Times New Roman"/>
          <w:sz w:val="18"/>
        </w:rPr>
        <w:t>ita</w:t>
      </w:r>
      <w:r>
        <w:rPr>
          <w:rFonts w:ascii="Times New Roman" w:eastAsia="Times New Roman" w:hAnsi="Times New Roman" w:cs="Times New Roman"/>
          <w:sz w:val="28"/>
          <w:vertAlign w:val="subscript"/>
        </w:rPr>
        <w:t xml:space="preserve">ció </w:t>
      </w:r>
      <w:r>
        <w:t xml:space="preserve"> </w:t>
      </w:r>
      <w:r>
        <w:rPr>
          <w:rFonts w:ascii="Times New Roman" w:eastAsia="Times New Roman" w:hAnsi="Times New Roman" w:cs="Times New Roman"/>
          <w:sz w:val="18"/>
        </w:rPr>
        <w:t xml:space="preserve">n </w:t>
      </w:r>
      <w:r>
        <w:t xml:space="preserve"> </w:t>
      </w:r>
      <w:r>
        <w:rPr>
          <w:rFonts w:ascii="Times New Roman" w:eastAsia="Times New Roman" w:hAnsi="Times New Roman" w:cs="Times New Roman"/>
          <w:sz w:val="18"/>
        </w:rPr>
        <w:t>ele ctr</w:t>
      </w:r>
    </w:p>
    <w:p w:rsidR="002D2FE3" w:rsidRDefault="00CB5F7D">
      <w:pPr>
        <w:spacing w:after="184" w:line="248" w:lineRule="auto"/>
        <w:ind w:left="9082" w:right="1209" w:hanging="7"/>
        <w:jc w:val="right"/>
      </w:pPr>
      <w:r>
        <w:rPr>
          <w:rFonts w:ascii="Times New Roman" w:eastAsia="Times New Roman" w:hAnsi="Times New Roman" w:cs="Times New Roman"/>
          <w:sz w:val="18"/>
        </w:rPr>
        <w:t>ón</w:t>
      </w:r>
    </w:p>
    <w:p w:rsidR="002D2FE3" w:rsidRDefault="00CB5F7D">
      <w:pPr>
        <w:spacing w:after="4" w:line="306" w:lineRule="auto"/>
        <w:ind w:left="9082" w:right="1209" w:hanging="7"/>
        <w:jc w:val="right"/>
      </w:pPr>
      <w:r>
        <w:rPr>
          <w:sz w:val="34"/>
          <w:vertAlign w:val="superscript"/>
        </w:rPr>
        <w:t xml:space="preserve"> </w:t>
      </w:r>
      <w:r>
        <w:rPr>
          <w:rFonts w:ascii="Times New Roman" w:eastAsia="Times New Roman" w:hAnsi="Times New Roman" w:cs="Times New Roman"/>
          <w:sz w:val="18"/>
        </w:rPr>
        <w:t xml:space="preserve">icade  </w:t>
      </w:r>
      <w:r>
        <w:t xml:space="preserve"> </w:t>
      </w:r>
      <w:r>
        <w:rPr>
          <w:rFonts w:ascii="Times New Roman" w:eastAsia="Times New Roman" w:hAnsi="Times New Roman" w:cs="Times New Roman"/>
          <w:sz w:val="18"/>
        </w:rPr>
        <w:t>rec ib o</w:t>
      </w:r>
      <w:r>
        <w:rPr>
          <w:rFonts w:ascii="Times New Roman" w:eastAsia="Times New Roman" w:hAnsi="Times New Roman" w:cs="Times New Roman"/>
          <w:sz w:val="24"/>
        </w:rPr>
        <w:t xml:space="preserve"> </w:t>
      </w:r>
    </w:p>
    <w:p w:rsidR="002D2FE3" w:rsidRDefault="00CB5F7D">
      <w:pPr>
        <w:spacing w:after="0" w:line="259" w:lineRule="auto"/>
        <w:ind w:left="0" w:right="1432" w:firstLine="0"/>
        <w:jc w:val="right"/>
      </w:pPr>
      <w:r>
        <w:t xml:space="preserve"> </w:t>
      </w:r>
    </w:p>
    <w:p w:rsidR="002D2FE3" w:rsidRDefault="00CB5F7D">
      <w:pPr>
        <w:spacing w:after="0" w:line="259" w:lineRule="auto"/>
        <w:ind w:left="0" w:right="1432" w:firstLine="0"/>
        <w:jc w:val="right"/>
      </w:pPr>
      <w:r>
        <w:t xml:space="preserve"> </w:t>
      </w:r>
    </w:p>
    <w:p w:rsidR="002D2FE3" w:rsidRDefault="00CB5F7D">
      <w:pPr>
        <w:spacing w:after="372" w:line="259" w:lineRule="auto"/>
        <w:ind w:left="0" w:right="1432" w:firstLine="0"/>
        <w:jc w:val="right"/>
      </w:pPr>
      <w:r>
        <w:rPr>
          <w:rFonts w:ascii="Calibri" w:eastAsia="Calibri" w:hAnsi="Calibri" w:cs="Calibri"/>
          <w:noProof/>
        </w:rPr>
        <mc:AlternateContent>
          <mc:Choice Requires="wpg">
            <w:drawing>
              <wp:anchor distT="0" distB="0" distL="114300" distR="114300" simplePos="0" relativeHeight="25195724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42317" name="Group 64231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0971" name="Rectangle 6097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0972" name="Rectangle 6097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223 de 269 </w:t>
                              </w:r>
                            </w:p>
                          </w:txbxContent>
                        </wps:txbx>
                        <wps:bodyPr horzOverflow="overflow" vert="horz" lIns="0" tIns="0" rIns="0" bIns="0" rtlCol="0">
                          <a:noAutofit/>
                        </wps:bodyPr>
                      </wps:wsp>
                    </wpg:wgp>
                  </a:graphicData>
                </a:graphic>
              </wp:anchor>
            </w:drawing>
          </mc:Choice>
          <mc:Fallback xmlns:a="http://schemas.openxmlformats.org/drawingml/2006/main">
            <w:pict>
              <v:group id="Group 642317" style="width:12.7031pt;height:279.366pt;position:absolute;mso-position-horizontal-relative:page;mso-position-horizontal:absolute;margin-left:682.278pt;mso-position-vertical-relative:page;margin-top:532.554pt;" coordsize="1613,35479">
                <v:rect id="Rectangle 6097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097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223 de 269 </w:t>
                        </w:r>
                      </w:p>
                    </w:txbxContent>
                  </v:textbox>
                </v:rect>
                <w10:wrap type="topAndBottom"/>
              </v:group>
            </w:pict>
          </mc:Fallback>
        </mc:AlternateContent>
      </w:r>
      <w:r>
        <w:t xml:space="preserve"> </w:t>
      </w:r>
    </w:p>
    <w:p w:rsidR="002D2FE3" w:rsidRDefault="00CB5F7D">
      <w:pPr>
        <w:spacing w:after="0" w:line="259" w:lineRule="auto"/>
        <w:ind w:left="0" w:right="1432" w:firstLine="0"/>
        <w:jc w:val="right"/>
      </w:pPr>
      <w:r>
        <w:t xml:space="preserve"> </w:t>
      </w:r>
    </w:p>
    <w:p w:rsidR="002D2FE3" w:rsidRDefault="00CB5F7D">
      <w:pPr>
        <w:spacing w:after="350" w:line="259" w:lineRule="auto"/>
        <w:ind w:left="0" w:right="1432" w:firstLine="0"/>
        <w:jc w:val="right"/>
      </w:pPr>
      <w:r>
        <w:t xml:space="preserve"> </w:t>
      </w:r>
    </w:p>
    <w:p w:rsidR="002D2FE3" w:rsidRDefault="00CB5F7D">
      <w:pPr>
        <w:spacing w:after="0" w:line="259" w:lineRule="auto"/>
        <w:ind w:left="0" w:right="1432" w:firstLine="0"/>
        <w:jc w:val="right"/>
      </w:pPr>
      <w:r>
        <w:t xml:space="preserve"> </w:t>
      </w:r>
    </w:p>
    <w:p w:rsidR="002D2FE3" w:rsidRDefault="00CB5F7D">
      <w:pPr>
        <w:spacing w:after="158" w:line="259" w:lineRule="auto"/>
        <w:ind w:left="0" w:right="1432" w:firstLine="0"/>
        <w:jc w:val="right"/>
      </w:pPr>
      <w:r>
        <w:t xml:space="preserve"> </w:t>
      </w:r>
    </w:p>
    <w:p w:rsidR="002D2FE3" w:rsidRDefault="00CB5F7D">
      <w:pPr>
        <w:spacing w:after="23" w:line="259" w:lineRule="auto"/>
        <w:ind w:left="0" w:right="1432" w:firstLine="0"/>
        <w:jc w:val="right"/>
      </w:pPr>
      <w:r>
        <w:t xml:space="preserve"> </w:t>
      </w:r>
    </w:p>
    <w:p w:rsidR="002D2FE3" w:rsidRDefault="00CB5F7D">
      <w:pPr>
        <w:spacing w:after="0" w:line="259" w:lineRule="auto"/>
        <w:ind w:left="77" w:firstLine="0"/>
        <w:jc w:val="left"/>
      </w:pPr>
      <w:r>
        <w:t xml:space="preserve"> </w:t>
      </w:r>
      <w:r>
        <w:tab/>
        <w:t xml:space="preserve">                                                                                                                   </w:t>
      </w:r>
      <w:r>
        <w:rPr>
          <w:rFonts w:ascii="Times New Roman" w:eastAsia="Times New Roman" w:hAnsi="Times New Roman" w:cs="Times New Roman"/>
          <w:sz w:val="24"/>
        </w:rPr>
        <w:t xml:space="preserve"> </w:t>
      </w:r>
    </w:p>
    <w:p w:rsidR="002D2FE3" w:rsidRDefault="00CB5F7D">
      <w:pPr>
        <w:spacing w:after="0" w:line="259" w:lineRule="auto"/>
        <w:ind w:left="77" w:firstLine="0"/>
        <w:jc w:val="left"/>
      </w:pPr>
      <w:r>
        <w:t xml:space="preserve"> </w:t>
      </w:r>
    </w:p>
    <w:p w:rsidR="002D2FE3" w:rsidRDefault="00CB5F7D">
      <w:pPr>
        <w:spacing w:after="0" w:line="259" w:lineRule="auto"/>
        <w:ind w:left="77"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1"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95" w:line="259" w:lineRule="auto"/>
        <w:ind w:left="58" w:firstLine="0"/>
        <w:jc w:val="left"/>
      </w:pPr>
      <w:r>
        <w:t xml:space="preserve"> </w:t>
      </w:r>
    </w:p>
    <w:p w:rsidR="002D2FE3" w:rsidRDefault="00CB5F7D">
      <w:pPr>
        <w:pStyle w:val="Ttulo2"/>
        <w:ind w:right="919"/>
      </w:pPr>
      <w:r>
        <w:t xml:space="preserve">ANEXO III ENTIDADES ADHERIDAS AL ACUERDO MARCO </w:t>
      </w:r>
    </w:p>
    <w:p w:rsidR="002D2FE3" w:rsidRDefault="00CB5F7D">
      <w:pPr>
        <w:spacing w:after="114" w:line="259" w:lineRule="auto"/>
        <w:ind w:left="58" w:firstLine="0"/>
        <w:jc w:val="left"/>
      </w:pPr>
      <w:r>
        <w:rPr>
          <w:b/>
        </w:rPr>
        <w:t xml:space="preserve"> </w:t>
      </w:r>
    </w:p>
    <w:p w:rsidR="002D2FE3" w:rsidRDefault="00CB5F7D">
      <w:pPr>
        <w:spacing w:after="91" w:line="248" w:lineRule="auto"/>
        <w:ind w:left="53" w:right="962"/>
      </w:pPr>
      <w:r>
        <w:rPr>
          <w:b/>
        </w:rPr>
        <w:t xml:space="preserve">Entidades del SPI: </w:t>
      </w:r>
      <w:r>
        <w:rPr>
          <w:rFonts w:ascii="Times New Roman" w:eastAsia="Times New Roman" w:hAnsi="Times New Roman" w:cs="Times New Roman"/>
          <w:sz w:val="24"/>
        </w:rPr>
        <w:t xml:space="preserve"> </w:t>
      </w:r>
    </w:p>
    <w:p w:rsidR="002D2FE3" w:rsidRDefault="00CB5F7D">
      <w:pPr>
        <w:numPr>
          <w:ilvl w:val="0"/>
          <w:numId w:val="75"/>
        </w:numPr>
        <w:ind w:left="903" w:right="967" w:hanging="137"/>
      </w:pPr>
      <w:r>
        <w:t xml:space="preserve">IASS  </w:t>
      </w:r>
    </w:p>
    <w:p w:rsidR="002D2FE3" w:rsidRDefault="00CB5F7D">
      <w:pPr>
        <w:numPr>
          <w:ilvl w:val="0"/>
          <w:numId w:val="75"/>
        </w:numPr>
        <w:ind w:left="903" w:right="967" w:hanging="137"/>
      </w:pPr>
      <w:r>
        <w:t xml:space="preserve">Patronato Insular De Música  </w:t>
      </w:r>
    </w:p>
    <w:p w:rsidR="002D2FE3" w:rsidRDefault="00CB5F7D">
      <w:pPr>
        <w:numPr>
          <w:ilvl w:val="0"/>
          <w:numId w:val="75"/>
        </w:numPr>
        <w:ind w:left="903" w:right="967" w:hanging="137"/>
      </w:pPr>
      <w:r>
        <w:t xml:space="preserve">BALTEN  </w:t>
      </w:r>
    </w:p>
    <w:p w:rsidR="002D2FE3" w:rsidRDefault="00CB5F7D">
      <w:pPr>
        <w:numPr>
          <w:ilvl w:val="0"/>
          <w:numId w:val="75"/>
        </w:numPr>
        <w:ind w:left="903" w:right="967" w:hanging="137"/>
      </w:pPr>
      <w:r>
        <w:t xml:space="preserve">Museos de Tenerife  </w:t>
      </w:r>
    </w:p>
    <w:p w:rsidR="002D2FE3" w:rsidRDefault="00CB5F7D">
      <w:pPr>
        <w:spacing w:after="109" w:line="259" w:lineRule="auto"/>
        <w:ind w:left="58" w:firstLine="0"/>
        <w:jc w:val="left"/>
      </w:pPr>
      <w:r>
        <w:t xml:space="preserve"> </w:t>
      </w:r>
    </w:p>
    <w:p w:rsidR="002D2FE3" w:rsidRDefault="00CB5F7D">
      <w:pPr>
        <w:spacing w:after="112" w:line="248" w:lineRule="auto"/>
        <w:ind w:left="53" w:right="962"/>
      </w:pPr>
      <w:r>
        <w:rPr>
          <w:b/>
        </w:rPr>
        <w:t xml:space="preserve">AYUNTAMIENTOS </w:t>
      </w:r>
      <w:r>
        <w:rPr>
          <w:rFonts w:ascii="Times New Roman" w:eastAsia="Times New Roman" w:hAnsi="Times New Roman" w:cs="Times New Roman"/>
          <w:sz w:val="24"/>
        </w:rPr>
        <w:t xml:space="preserve"> </w:t>
      </w:r>
    </w:p>
    <w:p w:rsidR="002D2FE3" w:rsidRDefault="00CB5F7D">
      <w:pPr>
        <w:numPr>
          <w:ilvl w:val="0"/>
          <w:numId w:val="75"/>
        </w:numPr>
        <w:ind w:left="903" w:right="967" w:hanging="137"/>
      </w:pPr>
      <w:r>
        <w:t xml:space="preserve">Los Realejos  </w:t>
      </w:r>
    </w:p>
    <w:p w:rsidR="002D2FE3" w:rsidRDefault="00CB5F7D">
      <w:pPr>
        <w:numPr>
          <w:ilvl w:val="0"/>
          <w:numId w:val="75"/>
        </w:numPr>
        <w:ind w:left="903" w:right="967" w:hanging="137"/>
      </w:pPr>
      <w:r>
        <w:t xml:space="preserve">El Rosario  </w:t>
      </w:r>
    </w:p>
    <w:p w:rsidR="002D2FE3" w:rsidRDefault="00CB5F7D">
      <w:pPr>
        <w:numPr>
          <w:ilvl w:val="0"/>
          <w:numId w:val="75"/>
        </w:numPr>
        <w:ind w:left="903" w:right="967" w:hanging="137"/>
      </w:pPr>
      <w:r>
        <w:t xml:space="preserve">El Tanque  </w:t>
      </w:r>
    </w:p>
    <w:p w:rsidR="002D2FE3" w:rsidRDefault="00CB5F7D">
      <w:pPr>
        <w:numPr>
          <w:ilvl w:val="0"/>
          <w:numId w:val="75"/>
        </w:numPr>
        <w:ind w:left="903" w:right="967" w:hanging="137"/>
      </w:pPr>
      <w:r>
        <w:rPr>
          <w:rFonts w:ascii="Calibri" w:eastAsia="Calibri" w:hAnsi="Calibri" w:cs="Calibri"/>
          <w:noProof/>
        </w:rPr>
        <mc:AlternateContent>
          <mc:Choice Requires="wpg">
            <w:drawing>
              <wp:anchor distT="0" distB="0" distL="114300" distR="114300" simplePos="0" relativeHeight="25195827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8614" name="Group 55861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1112" name="Rectangle 6111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1113" name="Rectangle 6111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224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8614" style="width:12.7031pt;height:279.366pt;position:absolute;mso-position-horizontal-relative:page;mso-position-horizontal:absolute;margin-left:682.278pt;mso-position-vertical-relative:page;margin-top:532.554pt;" coordsize="1613,35479">
                <v:rect id="Rectangle 6111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111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224 de 269 </w:t>
                        </w:r>
                      </w:p>
                    </w:txbxContent>
                  </v:textbox>
                </v:rect>
                <w10:wrap type="square"/>
              </v:group>
            </w:pict>
          </mc:Fallback>
        </mc:AlternateContent>
      </w:r>
      <w:r>
        <w:t xml:space="preserve">San Miguel  </w:t>
      </w:r>
    </w:p>
    <w:p w:rsidR="002D2FE3" w:rsidRDefault="00CB5F7D">
      <w:pPr>
        <w:spacing w:after="100" w:line="259" w:lineRule="auto"/>
        <w:ind w:left="766" w:firstLine="0"/>
        <w:jc w:val="left"/>
      </w:pPr>
      <w:r>
        <w:t xml:space="preserve"> </w:t>
      </w:r>
    </w:p>
    <w:p w:rsidR="002D2FE3" w:rsidRDefault="00CB5F7D">
      <w:pPr>
        <w:numPr>
          <w:ilvl w:val="0"/>
          <w:numId w:val="75"/>
        </w:numPr>
        <w:ind w:left="903" w:right="967" w:hanging="137"/>
      </w:pPr>
      <w:r>
        <w:t xml:space="preserve">Puerto de la Cruz  </w:t>
      </w:r>
    </w:p>
    <w:p w:rsidR="002D2FE3" w:rsidRDefault="00CB5F7D">
      <w:pPr>
        <w:numPr>
          <w:ilvl w:val="0"/>
          <w:numId w:val="75"/>
        </w:numPr>
        <w:ind w:left="903" w:right="967" w:hanging="137"/>
      </w:pPr>
      <w:r>
        <w:t xml:space="preserve">Fasnia  </w:t>
      </w:r>
    </w:p>
    <w:p w:rsidR="002D2FE3" w:rsidRDefault="00CB5F7D">
      <w:pPr>
        <w:numPr>
          <w:ilvl w:val="0"/>
          <w:numId w:val="75"/>
        </w:numPr>
        <w:ind w:left="903" w:right="967" w:hanging="137"/>
      </w:pPr>
      <w:r>
        <w:t xml:space="preserve">Santiago del Teide  </w:t>
      </w:r>
    </w:p>
    <w:p w:rsidR="002D2FE3" w:rsidRDefault="00CB5F7D">
      <w:pPr>
        <w:numPr>
          <w:ilvl w:val="0"/>
          <w:numId w:val="75"/>
        </w:numPr>
        <w:ind w:left="903" w:right="967" w:hanging="137"/>
      </w:pPr>
      <w:r>
        <w:t xml:space="preserve">Candelaria  </w:t>
      </w:r>
    </w:p>
    <w:p w:rsidR="002D2FE3" w:rsidRDefault="00CB5F7D">
      <w:pPr>
        <w:numPr>
          <w:ilvl w:val="0"/>
          <w:numId w:val="75"/>
        </w:numPr>
        <w:ind w:left="903" w:right="967" w:hanging="137"/>
      </w:pPr>
      <w:r>
        <w:t xml:space="preserve">Arafo  </w:t>
      </w:r>
    </w:p>
    <w:p w:rsidR="002D2FE3" w:rsidRDefault="00CB5F7D">
      <w:pPr>
        <w:numPr>
          <w:ilvl w:val="0"/>
          <w:numId w:val="75"/>
        </w:numPr>
        <w:ind w:left="903" w:right="967" w:hanging="137"/>
      </w:pPr>
      <w:r>
        <w:t xml:space="preserve">Tacoronte  </w:t>
      </w:r>
    </w:p>
    <w:p w:rsidR="002D2FE3" w:rsidRDefault="00CB5F7D">
      <w:pPr>
        <w:numPr>
          <w:ilvl w:val="0"/>
          <w:numId w:val="75"/>
        </w:numPr>
        <w:ind w:left="903" w:right="967" w:hanging="137"/>
      </w:pPr>
      <w:r>
        <w:t xml:space="preserve">Granadilla de Abona  </w:t>
      </w:r>
    </w:p>
    <w:p w:rsidR="002D2FE3" w:rsidRDefault="00CB5F7D">
      <w:pPr>
        <w:numPr>
          <w:ilvl w:val="0"/>
          <w:numId w:val="75"/>
        </w:numPr>
        <w:ind w:left="903" w:right="967" w:hanging="137"/>
      </w:pPr>
      <w:r>
        <w:t xml:space="preserve">La Victoria de Acentejo  </w:t>
      </w:r>
    </w:p>
    <w:p w:rsidR="002D2FE3" w:rsidRDefault="00CB5F7D">
      <w:pPr>
        <w:numPr>
          <w:ilvl w:val="0"/>
          <w:numId w:val="75"/>
        </w:numPr>
        <w:ind w:left="903" w:right="967" w:hanging="137"/>
      </w:pPr>
      <w:r>
        <w:t xml:space="preserve">Los Silos  </w:t>
      </w:r>
    </w:p>
    <w:p w:rsidR="002D2FE3" w:rsidRDefault="00CB5F7D">
      <w:pPr>
        <w:spacing w:after="111" w:line="259" w:lineRule="auto"/>
        <w:ind w:left="58" w:firstLine="0"/>
        <w:jc w:val="left"/>
      </w:pPr>
      <w:r>
        <w:t xml:space="preserve"> </w:t>
      </w:r>
    </w:p>
    <w:p w:rsidR="002D2FE3" w:rsidRDefault="00CB5F7D">
      <w:pPr>
        <w:spacing w:after="112" w:line="248" w:lineRule="auto"/>
        <w:ind w:left="53" w:right="962"/>
      </w:pPr>
      <w:r>
        <w:rPr>
          <w:b/>
        </w:rPr>
        <w:t xml:space="preserve">CABILDOS INSULARES </w:t>
      </w:r>
      <w:r>
        <w:rPr>
          <w:rFonts w:ascii="Times New Roman" w:eastAsia="Times New Roman" w:hAnsi="Times New Roman" w:cs="Times New Roman"/>
          <w:sz w:val="24"/>
        </w:rPr>
        <w:t xml:space="preserve"> </w:t>
      </w:r>
    </w:p>
    <w:p w:rsidR="002D2FE3" w:rsidRDefault="00CB5F7D">
      <w:pPr>
        <w:numPr>
          <w:ilvl w:val="0"/>
          <w:numId w:val="75"/>
        </w:numPr>
        <w:ind w:left="903" w:right="967" w:hanging="137"/>
      </w:pPr>
      <w:r>
        <w:t xml:space="preserve">El Hierro “ </w:t>
      </w:r>
    </w:p>
    <w:p w:rsidR="002D2FE3" w:rsidRDefault="00CB5F7D">
      <w:pPr>
        <w:spacing w:after="100" w:line="259" w:lineRule="auto"/>
        <w:ind w:left="58" w:firstLine="0"/>
        <w:jc w:val="left"/>
      </w:pPr>
      <w:r>
        <w:t xml:space="preserve"> </w:t>
      </w:r>
    </w:p>
    <w:p w:rsidR="002D2FE3" w:rsidRDefault="00CB5F7D">
      <w:pPr>
        <w:ind w:left="69" w:right="967"/>
      </w:pPr>
      <w:r>
        <w:t xml:space="preserve">CUARTO. - </w:t>
      </w:r>
      <w:r>
        <w:t>Facultar a la Alcaldesa para la firma de la documentación precisa para la ejecución del citado Acuerdo Marco.</w:t>
      </w:r>
      <w:r>
        <w:rPr>
          <w:rFonts w:ascii="Times New Roman" w:eastAsia="Times New Roman" w:hAnsi="Times New Roman" w:cs="Times New Roman"/>
          <w:sz w:val="24"/>
        </w:rPr>
        <w:t xml:space="preserve"> </w:t>
      </w:r>
    </w:p>
    <w:p w:rsidR="002D2FE3" w:rsidRDefault="00CB5F7D">
      <w:pPr>
        <w:spacing w:after="87"/>
        <w:ind w:left="69" w:right="967"/>
      </w:pPr>
      <w:r>
        <w:t xml:space="preserve">QUINTO. - </w:t>
      </w:r>
      <w:r>
        <w:t>Dar traslado del acuerdo que se adopte a la Dirección Insular de Modernización del Área de Presidencia, Hacienda y Modernización del Cabildo Insular de Tenerife, así como al área de Contrataciones municipal.”</w:t>
      </w:r>
      <w:r>
        <w:rPr>
          <w:rFonts w:ascii="Times New Roman" w:eastAsia="Times New Roman" w:hAnsi="Times New Roman" w:cs="Times New Roman"/>
          <w:sz w:val="24"/>
        </w:rPr>
        <w:t xml:space="preserve"> </w:t>
      </w:r>
    </w:p>
    <w:p w:rsidR="002D2FE3" w:rsidRDefault="00CB5F7D">
      <w:pPr>
        <w:spacing w:after="103" w:line="259" w:lineRule="auto"/>
        <w:ind w:left="58" w:firstLine="0"/>
        <w:jc w:val="left"/>
      </w:pPr>
      <w:r>
        <w:rPr>
          <w:b/>
        </w:rPr>
        <w:t xml:space="preserve"> </w:t>
      </w:r>
    </w:p>
    <w:p w:rsidR="002D2FE3" w:rsidRDefault="00CB5F7D">
      <w:pPr>
        <w:spacing w:after="98" w:line="259" w:lineRule="auto"/>
        <w:ind w:left="154" w:right="1064"/>
        <w:jc w:val="center"/>
      </w:pPr>
      <w:r>
        <w:t>No obstante, la Junta de Gobierno Local acor</w:t>
      </w:r>
      <w:r>
        <w:t xml:space="preserve">dará lo más procedente. </w:t>
      </w:r>
    </w:p>
    <w:p w:rsidR="002D2FE3" w:rsidRDefault="00CB5F7D">
      <w:pPr>
        <w:spacing w:after="100" w:line="259" w:lineRule="auto"/>
        <w:ind w:left="0" w:right="859" w:firstLine="0"/>
        <w:jc w:val="center"/>
      </w:pPr>
      <w:r>
        <w:t xml:space="preserve"> </w:t>
      </w:r>
    </w:p>
    <w:p w:rsidR="002D2FE3" w:rsidRDefault="00CB5F7D">
      <w:pPr>
        <w:spacing w:after="95" w:line="259" w:lineRule="auto"/>
        <w:ind w:left="0" w:right="859" w:firstLine="0"/>
        <w:jc w:val="center"/>
      </w:pPr>
      <w:r>
        <w:t xml:space="preserve"> </w:t>
      </w:r>
    </w:p>
    <w:p w:rsidR="002D2FE3" w:rsidRDefault="00CB5F7D">
      <w:pPr>
        <w:spacing w:after="0" w:line="248" w:lineRule="auto"/>
        <w:ind w:left="53" w:right="962"/>
      </w:pPr>
      <w:r>
        <w:rPr>
          <w:b/>
        </w:rPr>
        <w:t xml:space="preserve">La Junta de Gobierno Local, previo debate y por unanimidad de los miembros presentes, acuerda: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ind w:left="69" w:right="967"/>
      </w:pPr>
      <w:r>
        <w:t>PRIMERO. -  Aprobar</w:t>
      </w:r>
      <w:r>
        <w:rPr>
          <w:b/>
        </w:rPr>
        <w:t xml:space="preserve"> </w:t>
      </w:r>
      <w:r>
        <w:t>la modificación en las condiciones iniciales de la contratación conjunta del Acuerdo Marco para la prestaci</w:t>
      </w:r>
      <w:r>
        <w:t xml:space="preserve">ón de “Servicios Postales” promovido por el Cabildo Insular de conformidad tanto con el nuevo borrador del Protocolo de adhesión, como con el nuevo borrador del Pliego de Prescripciones Técnicas por el que se rige. </w:t>
      </w:r>
    </w:p>
    <w:p w:rsidR="002D2FE3" w:rsidRDefault="00CB5F7D">
      <w:pPr>
        <w:spacing w:after="100" w:line="259" w:lineRule="auto"/>
        <w:ind w:left="58" w:firstLine="0"/>
        <w:jc w:val="left"/>
      </w:pPr>
      <w:r>
        <w:t xml:space="preserve"> </w:t>
      </w:r>
    </w:p>
    <w:p w:rsidR="002D2FE3" w:rsidRDefault="00CB5F7D">
      <w:pPr>
        <w:ind w:left="69" w:right="967"/>
      </w:pPr>
      <w:r>
        <w:t>SEGUNDO. - Dar conformidad al nuevo bo</w:t>
      </w:r>
      <w:r>
        <w:t xml:space="preserve">rrador del Protocolo de actuación para la adhesión a la contratación conjunta del Acuerdo Marco, del siguiente tenor literal: </w:t>
      </w:r>
    </w:p>
    <w:p w:rsidR="002D2FE3" w:rsidRDefault="00CB5F7D">
      <w:pPr>
        <w:spacing w:after="96" w:line="259" w:lineRule="auto"/>
        <w:ind w:left="58" w:firstLine="0"/>
        <w:jc w:val="left"/>
      </w:pPr>
      <w:r>
        <w:t xml:space="preserve"> </w:t>
      </w:r>
    </w:p>
    <w:p w:rsidR="002D2FE3" w:rsidRDefault="00CB5F7D">
      <w:pPr>
        <w:spacing w:after="112" w:line="248" w:lineRule="auto"/>
        <w:ind w:left="53" w:right="962"/>
      </w:pPr>
      <w:r>
        <w:rPr>
          <w:rFonts w:ascii="Calibri" w:eastAsia="Calibri" w:hAnsi="Calibri" w:cs="Calibri"/>
          <w:noProof/>
        </w:rPr>
        <mc:AlternateContent>
          <mc:Choice Requires="wpg">
            <w:drawing>
              <wp:anchor distT="0" distB="0" distL="114300" distR="114300" simplePos="0" relativeHeight="25195929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9393" name="Group 55939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1205" name="Rectangle 6120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1206" name="Rectangle 6120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225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9393" style="width:12.7031pt;height:279.366pt;position:absolute;mso-position-horizontal-relative:page;mso-position-horizontal:absolute;margin-left:682.278pt;mso-position-vertical-relative:page;margin-top:532.554pt;" coordsize="1613,35479">
                <v:rect id="Rectangle 6120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120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225 de 269 </w:t>
                        </w:r>
                      </w:p>
                    </w:txbxContent>
                  </v:textbox>
                </v:rect>
                <w10:wrap type="square"/>
              </v:group>
            </w:pict>
          </mc:Fallback>
        </mc:AlternateContent>
      </w:r>
      <w:r>
        <w:t>“</w:t>
      </w:r>
      <w:r>
        <w:rPr>
          <w:b/>
        </w:rPr>
        <w:t>PROTOCOLO DE ACTUACIÓN PARA LA ADHESIÓN A LA CONTRATACIÓN CONJUNTA DEL ACUERDO MARCO PARA LA PRESTACIÓN DE SERVICIOS POSTALES</w:t>
      </w:r>
      <w:r>
        <w:rPr>
          <w:rFonts w:ascii="Times New Roman" w:eastAsia="Times New Roman" w:hAnsi="Times New Roman" w:cs="Times New Roman"/>
          <w:sz w:val="24"/>
        </w:rPr>
        <w:t xml:space="preserve"> </w:t>
      </w:r>
    </w:p>
    <w:p w:rsidR="002D2FE3" w:rsidRDefault="00CB5F7D">
      <w:pPr>
        <w:spacing w:after="100" w:line="259" w:lineRule="auto"/>
        <w:ind w:left="58" w:firstLine="0"/>
        <w:jc w:val="left"/>
      </w:pPr>
      <w:r>
        <w:rPr>
          <w:b/>
        </w:rPr>
        <w:t xml:space="preserve"> </w:t>
      </w:r>
    </w:p>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 xml:space="preserve">EXPONEN </w:t>
      </w:r>
    </w:p>
    <w:p w:rsidR="002D2FE3" w:rsidRDefault="00CB5F7D">
      <w:pPr>
        <w:spacing w:after="100" w:line="259" w:lineRule="auto"/>
        <w:ind w:left="58" w:firstLine="0"/>
        <w:jc w:val="left"/>
      </w:pPr>
      <w:r>
        <w:rPr>
          <w:b/>
        </w:rPr>
        <w:t xml:space="preserve"> </w:t>
      </w:r>
    </w:p>
    <w:p w:rsidR="002D2FE3" w:rsidRDefault="00CB5F7D">
      <w:pPr>
        <w:numPr>
          <w:ilvl w:val="0"/>
          <w:numId w:val="76"/>
        </w:numPr>
        <w:ind w:right="967"/>
      </w:pPr>
      <w:r>
        <w:t>La cooperación ent</w:t>
      </w:r>
      <w:r>
        <w:t xml:space="preserve">re poderes adjudicadores para la realización conjunta de determinadas contrataciones es un mecanismo eficiente para alcanzar economía de escala al tiempo que contribuye a la mejora y profesionalización de la gestión de la contratación. En este sentido, se </w:t>
      </w:r>
      <w:r>
        <w:t xml:space="preserve">pronuncia la Directiva 2014/24/UE, del Parlamento Europeo y del Consejo de estado, de 26 de febrero de 2014.  </w:t>
      </w:r>
    </w:p>
    <w:p w:rsidR="002D2FE3" w:rsidRDefault="00CB5F7D">
      <w:pPr>
        <w:numPr>
          <w:ilvl w:val="0"/>
          <w:numId w:val="76"/>
        </w:numPr>
        <w:ind w:right="967"/>
      </w:pPr>
      <w:r>
        <w:t>El artículo 38 de la citada Directiva 2014/24/UE, establece la figura de la contratación conjunta esporádica, que ha sido transpuesta a nuestro o</w:t>
      </w:r>
      <w:r>
        <w:t xml:space="preserve">rdenamiento jurídico a través del artículo 31 de la Ley 9/2017, de 8 de noviembre, de Contratos del Sector Público (LCSP), precepto que se refiere a la potestad de auto organización y a los sistemas de cooperación pública vertical y horizontal, en los que </w:t>
      </w:r>
      <w:r>
        <w:t>se establecen distintas modalidades para la realización de la contratación conjunta, siendo una de ellas, el encomendar a una única entidad la administración del procedimiento de contratación, o parte del mismo, a través de un previo convenio o protocolo d</w:t>
      </w:r>
      <w:r>
        <w:t xml:space="preserve">e actuación celebrado conforme a su régimen jurídico propio. </w:t>
      </w:r>
    </w:p>
    <w:p w:rsidR="002D2FE3" w:rsidRDefault="00CB5F7D">
      <w:pPr>
        <w:numPr>
          <w:ilvl w:val="0"/>
          <w:numId w:val="76"/>
        </w:numPr>
        <w:ind w:right="967"/>
      </w:pPr>
      <w:r>
        <w:t>En este sentido, el artículo 323 de la LCSP, prevé además que cuando el contrato resulte de interés para varias entidades y la tramitación del expediente deba efectuarse por un único órgano de c</w:t>
      </w:r>
      <w:r>
        <w:t xml:space="preserve">ontratación, las demás entidades interesadas podrán contribuir a su financiación, en los términos que se establezcan reglamentariamente y con respeto a la normativa presupuestaria, en la forma que se determine en convenios o protocolos de actuación. 4. La </w:t>
      </w:r>
      <w:r>
        <w:t>contratación conjunta permite aprovechar economías de escala y utilizar de forma eficiente los fondos públicos en la gestión contractual de las entidades locales, siendo una opción recomendable y conveniente que se ajusta a los parámetros de la buena admin</w:t>
      </w:r>
      <w:r>
        <w:t>istración.</w:t>
      </w:r>
      <w:r>
        <w:rPr>
          <w:rFonts w:ascii="Times New Roman" w:eastAsia="Times New Roman" w:hAnsi="Times New Roman" w:cs="Times New Roman"/>
          <w:sz w:val="24"/>
        </w:rPr>
        <w:t xml:space="preserve"> </w:t>
      </w:r>
    </w:p>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 xml:space="preserve">ESTIPULACIONES  </w:t>
      </w:r>
    </w:p>
    <w:p w:rsidR="002D2FE3" w:rsidRDefault="00CB5F7D">
      <w:pPr>
        <w:spacing w:after="98" w:line="259" w:lineRule="auto"/>
        <w:ind w:left="58" w:firstLine="0"/>
        <w:jc w:val="left"/>
      </w:pPr>
      <w:r>
        <w:rPr>
          <w:b/>
        </w:rPr>
        <w:t xml:space="preserve"> </w:t>
      </w:r>
    </w:p>
    <w:p w:rsidR="002D2FE3" w:rsidRDefault="00CB5F7D">
      <w:pPr>
        <w:spacing w:after="112" w:line="248" w:lineRule="auto"/>
        <w:ind w:left="53" w:right="962"/>
      </w:pPr>
      <w:r>
        <w:rPr>
          <w:b/>
        </w:rPr>
        <w:t xml:space="preserve">Primera. - Objeto </w:t>
      </w:r>
    </w:p>
    <w:p w:rsidR="002D2FE3" w:rsidRDefault="00CB5F7D">
      <w:pPr>
        <w:ind w:left="69" w:right="967"/>
      </w:pPr>
      <w:r>
        <w:t>Establecer las condiciones para la contratación conjunta, entre el Cabildo Insular de Tenerife (en adelante CIT) y otras entidades, que podrán ser entidades de derecho público dependientes del CIT, Ayuntamientos de la Isla de Tenerife, la Universidad de La</w:t>
      </w:r>
      <w:r>
        <w:t xml:space="preserve"> Laguna o los restantes Cabildos Insulares del Archipiélago y que llamaremos Entidades adheridas, con la finalidad de obtener economías de escala y facilitar la gestión contractual global, del: </w:t>
      </w:r>
    </w:p>
    <w:p w:rsidR="002D2FE3" w:rsidRDefault="00CB5F7D">
      <w:pPr>
        <w:spacing w:after="128" w:line="259" w:lineRule="auto"/>
        <w:ind w:left="58" w:firstLine="0"/>
        <w:jc w:val="left"/>
      </w:pPr>
      <w:r>
        <w:t xml:space="preserve"> </w:t>
      </w:r>
    </w:p>
    <w:p w:rsidR="002D2FE3" w:rsidRDefault="00CB5F7D">
      <w:pPr>
        <w:numPr>
          <w:ilvl w:val="0"/>
          <w:numId w:val="77"/>
        </w:numPr>
        <w:ind w:left="963" w:right="967" w:hanging="197"/>
      </w:pPr>
      <w:r>
        <w:t xml:space="preserve">ACUERDO MARCO PARA LA PRESTACIÓN DE SERVICIOS POSTALES.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6032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59570" name="Group 55957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1313" name="Rectangle 6131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1314" name="Rectangle 6131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226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59570" style="width:12.7031pt;height:279.366pt;position:absolute;mso-position-horizontal-relative:page;mso-position-horizontal:absolute;margin-left:682.278pt;mso-position-vertical-relative:page;margin-top:532.554pt;" coordsize="1613,35479">
                <v:rect id="Rectangle 6131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131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226 de 269 </w:t>
                        </w:r>
                      </w:p>
                    </w:txbxContent>
                  </v:textbox>
                </v:rect>
                <w10:wrap type="square"/>
              </v:group>
            </w:pict>
          </mc:Fallback>
        </mc:AlternateContent>
      </w:r>
      <w:r>
        <w:t>Los requerimientos generales a solicitar a los operadores e</w:t>
      </w:r>
      <w:r>
        <w:t xml:space="preserve">conómicos para el establecimiento del Acuerdo Marco son los indicados en el </w:t>
      </w:r>
      <w:r>
        <w:rPr>
          <w:b/>
        </w:rPr>
        <w:t>Anexo I.</w:t>
      </w:r>
      <w:r>
        <w:rPr>
          <w:rFonts w:ascii="Times New Roman" w:eastAsia="Times New Roman" w:hAnsi="Times New Roman" w:cs="Times New Roman"/>
          <w:sz w:val="24"/>
        </w:rPr>
        <w:t xml:space="preserve"> </w:t>
      </w:r>
    </w:p>
    <w:p w:rsidR="002D2FE3" w:rsidRDefault="00CB5F7D">
      <w:pPr>
        <w:spacing w:after="138"/>
        <w:ind w:left="69" w:right="967"/>
      </w:pPr>
      <w:r>
        <w:t>La entidad que se incluye, mediante la aprobación del presente protocolo a través de acuerdo del órgano de gobierno competente, en el ámbito subjetivo de esta contratació</w:t>
      </w:r>
      <w:r>
        <w:t xml:space="preserve">n, convirtiéndose en Entidad adherida a la misma, es la que se indica a continuación, junto con el detalle de los lotes en los que se incorpora: </w:t>
      </w:r>
    </w:p>
    <w:p w:rsidR="002D2FE3" w:rsidRDefault="00CB5F7D">
      <w:pPr>
        <w:numPr>
          <w:ilvl w:val="0"/>
          <w:numId w:val="77"/>
        </w:numPr>
        <w:spacing w:after="134" w:line="248" w:lineRule="auto"/>
        <w:ind w:left="963" w:right="967" w:hanging="197"/>
      </w:pPr>
      <w:r>
        <w:t xml:space="preserve">Entidad adherida: </w:t>
      </w:r>
      <w:r>
        <w:rPr>
          <w:b/>
        </w:rPr>
        <w:t>Ayuntamiento de Candelaria</w:t>
      </w:r>
      <w:r>
        <w:rPr>
          <w:rFonts w:ascii="Times New Roman" w:eastAsia="Times New Roman" w:hAnsi="Times New Roman" w:cs="Times New Roman"/>
          <w:sz w:val="24"/>
        </w:rPr>
        <w:t xml:space="preserve"> </w:t>
      </w:r>
    </w:p>
    <w:p w:rsidR="002D2FE3" w:rsidRDefault="00CB5F7D">
      <w:pPr>
        <w:numPr>
          <w:ilvl w:val="0"/>
          <w:numId w:val="77"/>
        </w:numPr>
        <w:ind w:left="963" w:right="967" w:hanging="197"/>
      </w:pPr>
      <w:r>
        <w:t xml:space="preserve">Lotes en los que incorpora: </w:t>
      </w:r>
      <w:r>
        <w:rPr>
          <w:b/>
        </w:rPr>
        <w:t>1 y 2</w:t>
      </w:r>
      <w:r>
        <w:t xml:space="preserve"> </w:t>
      </w:r>
      <w:r>
        <w:rPr>
          <w:rFonts w:ascii="Times New Roman" w:eastAsia="Times New Roman" w:hAnsi="Times New Roman" w:cs="Times New Roman"/>
          <w:sz w:val="24"/>
        </w:rPr>
        <w:t xml:space="preserve"> </w:t>
      </w:r>
    </w:p>
    <w:p w:rsidR="002D2FE3" w:rsidRDefault="00CB5F7D">
      <w:pPr>
        <w:numPr>
          <w:ilvl w:val="0"/>
          <w:numId w:val="77"/>
        </w:numPr>
        <w:ind w:left="963" w:right="967" w:hanging="197"/>
      </w:pPr>
      <w:r>
        <w:t xml:space="preserve">La tramitación conjunta del </w:t>
      </w:r>
      <w:r>
        <w:t xml:space="preserve">procedimiento de contratación comprenderá dos partes diferenciadas: </w:t>
      </w:r>
    </w:p>
    <w:p w:rsidR="002D2FE3" w:rsidRDefault="00CB5F7D">
      <w:pPr>
        <w:numPr>
          <w:ilvl w:val="0"/>
          <w:numId w:val="77"/>
        </w:numPr>
        <w:ind w:left="963" w:right="967" w:hanging="197"/>
      </w:pPr>
      <w:r>
        <w:t xml:space="preserve">La preparación, adjudicación y formalización del Acuerdo Marco será realizada por el CIT.  </w:t>
      </w:r>
    </w:p>
    <w:p w:rsidR="002D2FE3" w:rsidRDefault="00CB5F7D">
      <w:pPr>
        <w:numPr>
          <w:ilvl w:val="0"/>
          <w:numId w:val="77"/>
        </w:numPr>
        <w:ind w:left="963" w:right="967" w:hanging="197"/>
      </w:pPr>
      <w:r>
        <w:t xml:space="preserve">Sin embargo, la preparación, adjudicación, formalización, ejecución y seguimiento de los contratos basados en el Acuerdo Marco, será individualizada para cada entidad interviniente. </w:t>
      </w:r>
    </w:p>
    <w:p w:rsidR="002D2FE3" w:rsidRDefault="00CB5F7D">
      <w:pPr>
        <w:spacing w:after="98" w:line="259" w:lineRule="auto"/>
        <w:ind w:left="766" w:firstLine="0"/>
        <w:jc w:val="left"/>
      </w:pPr>
      <w:r>
        <w:t xml:space="preserve"> </w:t>
      </w:r>
    </w:p>
    <w:p w:rsidR="002D2FE3" w:rsidRDefault="00CB5F7D">
      <w:pPr>
        <w:spacing w:after="112" w:line="248" w:lineRule="auto"/>
        <w:ind w:left="53" w:right="962"/>
      </w:pPr>
      <w:r>
        <w:rPr>
          <w:b/>
        </w:rPr>
        <w:t xml:space="preserve"> Segunda. - Derechos  </w:t>
      </w:r>
    </w:p>
    <w:p w:rsidR="002D2FE3" w:rsidRDefault="00CB5F7D">
      <w:pPr>
        <w:spacing w:after="103" w:line="259" w:lineRule="auto"/>
        <w:ind w:left="58" w:firstLine="0"/>
        <w:jc w:val="left"/>
      </w:pPr>
      <w:r>
        <w:rPr>
          <w:b/>
        </w:rPr>
        <w:t xml:space="preserve"> </w:t>
      </w:r>
    </w:p>
    <w:p w:rsidR="002D2FE3" w:rsidRDefault="00CB5F7D">
      <w:pPr>
        <w:ind w:left="69" w:right="967"/>
      </w:pPr>
      <w:r>
        <w:t xml:space="preserve">1.- De las Entidades adheridas: </w:t>
      </w:r>
    </w:p>
    <w:p w:rsidR="002D2FE3" w:rsidRDefault="00CB5F7D">
      <w:pPr>
        <w:numPr>
          <w:ilvl w:val="0"/>
          <w:numId w:val="78"/>
        </w:numPr>
        <w:ind w:left="1011" w:right="967" w:hanging="245"/>
      </w:pPr>
      <w:r>
        <w:t xml:space="preserve">Beneficiarse </w:t>
      </w:r>
      <w:r>
        <w:t xml:space="preserve">de las economías de escala que genere la contratación conjunta del Acuerdo Marco.  </w:t>
      </w:r>
    </w:p>
    <w:p w:rsidR="002D2FE3" w:rsidRDefault="00CB5F7D">
      <w:pPr>
        <w:numPr>
          <w:ilvl w:val="0"/>
          <w:numId w:val="78"/>
        </w:numPr>
        <w:ind w:left="1011" w:right="967" w:hanging="245"/>
      </w:pPr>
      <w:r>
        <w:t xml:space="preserve">Gratuidad de la gestión del procedimiento de contratación del Acuerdo Marco. </w:t>
      </w:r>
    </w:p>
    <w:p w:rsidR="002D2FE3" w:rsidRDefault="00CB5F7D">
      <w:pPr>
        <w:numPr>
          <w:ilvl w:val="0"/>
          <w:numId w:val="78"/>
        </w:numPr>
        <w:ind w:left="1011" w:right="967" w:hanging="245"/>
      </w:pPr>
      <w:r>
        <w:t xml:space="preserve">A realizar todos los contratos basados que estime necesarios.  </w:t>
      </w:r>
    </w:p>
    <w:p w:rsidR="002D2FE3" w:rsidRDefault="00CB5F7D">
      <w:pPr>
        <w:ind w:left="69" w:right="967"/>
      </w:pPr>
      <w:r>
        <w:t xml:space="preserve">2.- Del CIT:  </w:t>
      </w:r>
    </w:p>
    <w:p w:rsidR="002D2FE3" w:rsidRDefault="00CB5F7D">
      <w:pPr>
        <w:numPr>
          <w:ilvl w:val="0"/>
          <w:numId w:val="79"/>
        </w:numPr>
        <w:ind w:right="967"/>
      </w:pPr>
      <w:r>
        <w:t>Beneficiarse de</w:t>
      </w:r>
      <w:r>
        <w:t xml:space="preserve"> las economías de escala que genere la contratación conjunta del Acuerdo Marco.  </w:t>
      </w:r>
    </w:p>
    <w:p w:rsidR="002D2FE3" w:rsidRDefault="00CB5F7D">
      <w:pPr>
        <w:numPr>
          <w:ilvl w:val="0"/>
          <w:numId w:val="79"/>
        </w:numPr>
        <w:ind w:right="967"/>
      </w:pPr>
      <w:r>
        <w:t xml:space="preserve">Requerir a las entidades adheridas a la contratación conjunta el cumplimiento de las obligaciones determinadas en el presente Protocolo. </w:t>
      </w:r>
    </w:p>
    <w:p w:rsidR="002D2FE3" w:rsidRDefault="00CB5F7D">
      <w:pPr>
        <w:numPr>
          <w:ilvl w:val="0"/>
          <w:numId w:val="79"/>
        </w:numPr>
        <w:ind w:right="967"/>
      </w:pPr>
      <w:r>
        <w:t>Una vez formalizada la adhesión, ado</w:t>
      </w:r>
      <w:r>
        <w:t xml:space="preserve">ptar los acuerdos necesarios para el establecimiento del Acuerdo Marco, conforme a las normas internas de distribución de las competencias y delegaciones determinadas por el CIT para sus propios contratos. </w:t>
      </w:r>
    </w:p>
    <w:p w:rsidR="002D2FE3" w:rsidRDefault="00CB5F7D">
      <w:pPr>
        <w:spacing w:after="95" w:line="259" w:lineRule="auto"/>
        <w:ind w:left="766" w:firstLine="0"/>
        <w:jc w:val="left"/>
      </w:pPr>
      <w:r>
        <w:t xml:space="preserve"> </w:t>
      </w:r>
    </w:p>
    <w:p w:rsidR="002D2FE3" w:rsidRDefault="00CB5F7D">
      <w:pPr>
        <w:spacing w:after="112" w:line="248" w:lineRule="auto"/>
        <w:ind w:left="53" w:right="962"/>
      </w:pPr>
      <w:r>
        <w:rPr>
          <w:b/>
        </w:rPr>
        <w:t xml:space="preserve">Tercera. - Obligaciones </w:t>
      </w:r>
    </w:p>
    <w:p w:rsidR="002D2FE3" w:rsidRDefault="00CB5F7D">
      <w:pPr>
        <w:spacing w:after="100" w:line="259" w:lineRule="auto"/>
        <w:ind w:left="58" w:firstLine="0"/>
        <w:jc w:val="left"/>
      </w:pPr>
      <w:r>
        <w:rPr>
          <w:b/>
        </w:rPr>
        <w:t xml:space="preserve"> </w:t>
      </w:r>
    </w:p>
    <w:p w:rsidR="002D2FE3" w:rsidRDefault="00CB5F7D">
      <w:pPr>
        <w:ind w:left="69" w:right="967"/>
      </w:pPr>
      <w:r>
        <w:t xml:space="preserve">1.- </w:t>
      </w:r>
      <w:r>
        <w:t xml:space="preserve">De las Entidades adheridas: </w:t>
      </w:r>
    </w:p>
    <w:p w:rsidR="002D2FE3" w:rsidRDefault="00CB5F7D">
      <w:pPr>
        <w:numPr>
          <w:ilvl w:val="0"/>
          <w:numId w:val="80"/>
        </w:numPr>
        <w:ind w:right="967" w:hanging="144"/>
      </w:pPr>
      <w:r>
        <w:t>Asumir las condiciones del objeto contractual del Acuerdo Marco y aceptar íntegramente las bases de la licitación definidas por el CIT y, especialmente, los pliegos, así como las valoraciones efectuadas, las propuestas de adjud</w:t>
      </w:r>
      <w:r>
        <w:t xml:space="preserve">icación y el resto de decisiones tomadas por la mesa y órgano de contratación para el establecimiento del Acuerdo Marco. A tal efecto, en el Anexo I, se incluye el borrador del Pliego de Prescripciones Técnicas de la licitación. </w:t>
      </w:r>
    </w:p>
    <w:p w:rsidR="002D2FE3" w:rsidRDefault="00CB5F7D">
      <w:pPr>
        <w:numPr>
          <w:ilvl w:val="0"/>
          <w:numId w:val="80"/>
        </w:numPr>
        <w:ind w:right="967" w:hanging="144"/>
      </w:pPr>
      <w:r>
        <w:rPr>
          <w:rFonts w:ascii="Calibri" w:eastAsia="Calibri" w:hAnsi="Calibri" w:cs="Calibri"/>
          <w:noProof/>
        </w:rPr>
        <mc:AlternateContent>
          <mc:Choice Requires="wpg">
            <w:drawing>
              <wp:anchor distT="0" distB="0" distL="114300" distR="114300" simplePos="0" relativeHeight="25196134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1070" name="Group 56107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1420" name="Rectangle 6142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w:t>
                              </w:r>
                              <w:r>
                                <w:rPr>
                                  <w:sz w:val="12"/>
                                </w:rPr>
                                <w:t xml:space="preserve">LMG2G93CGDN3JHN2EZ9 | Verificación: https://candelaria.sedelectronica.es/ </w:t>
                              </w:r>
                            </w:p>
                          </w:txbxContent>
                        </wps:txbx>
                        <wps:bodyPr horzOverflow="overflow" vert="horz" lIns="0" tIns="0" rIns="0" bIns="0" rtlCol="0">
                          <a:noAutofit/>
                        </wps:bodyPr>
                      </wps:wsp>
                      <wps:wsp>
                        <wps:cNvPr id="61421" name="Rectangle 6142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227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1070" style="width:12.7031pt;height:279.366pt;position:absolute;mso-position-horizontal-relative:page;mso-position-horizontal:absolute;margin-left:682.278pt;mso-position-vertical-relative:page;margin-top:532.554pt;" coordsize="1613,35479">
                <v:rect id="Rectangle 6142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142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227 de 269 </w:t>
                        </w:r>
                      </w:p>
                    </w:txbxContent>
                  </v:textbox>
                </v:rect>
                <w10:wrap type="square"/>
              </v:group>
            </w:pict>
          </mc:Fallback>
        </mc:AlternateContent>
      </w:r>
      <w:r>
        <w:t>Aportar en tiempo y forma, toda la información necesaria de caracterización y determ</w:t>
      </w:r>
      <w:r>
        <w:t>inación de alcance de los bienes y servicios requeridos para su inclusión en las bases de la contratación del Acuerdo Marco. A tal efecto, deben aportar el Anexo II de la presente, así como cualquier otra información que se determine como necesaria para el</w:t>
      </w:r>
      <w:r>
        <w:t xml:space="preserve"> establecimiento del Acuerdo Marco. </w:t>
      </w:r>
    </w:p>
    <w:p w:rsidR="002D2FE3" w:rsidRDefault="00CB5F7D">
      <w:pPr>
        <w:ind w:left="910" w:right="967" w:hanging="144"/>
      </w:pPr>
      <w:r>
        <w:t xml:space="preserve">c.Se obliga a aceptar a las empresas adjudicatarias que resulten del establecimiento del Acuerdo Marco por el CIT.  </w:t>
      </w:r>
    </w:p>
    <w:p w:rsidR="002D2FE3" w:rsidRDefault="00CB5F7D">
      <w:pPr>
        <w:numPr>
          <w:ilvl w:val="0"/>
          <w:numId w:val="81"/>
        </w:numPr>
        <w:ind w:right="967" w:hanging="144"/>
      </w:pPr>
      <w:r>
        <w:t>Designar como órgano de contacto para mantener las comunicaciones que procedan con el CIT a la persona</w:t>
      </w:r>
      <w:r>
        <w:t xml:space="preserve"> indicada en el Anexo III, y notificar cualquier modificación que afecte al mismo. </w:t>
      </w:r>
    </w:p>
    <w:p w:rsidR="002D2FE3" w:rsidRDefault="00CB5F7D">
      <w:pPr>
        <w:numPr>
          <w:ilvl w:val="0"/>
          <w:numId w:val="81"/>
        </w:numPr>
        <w:ind w:right="967" w:hanging="144"/>
      </w:pPr>
      <w:r>
        <w:t xml:space="preserve">Proporcionar al CIT cuanta documentación e información le sea requerida, en relación con cualquier actuación vinculada a los contratos basados en el Acuerdo Marco. </w:t>
      </w:r>
    </w:p>
    <w:p w:rsidR="002D2FE3" w:rsidRDefault="00CB5F7D">
      <w:pPr>
        <w:ind w:left="69" w:right="967"/>
      </w:pPr>
      <w:r>
        <w:t>2.- Del</w:t>
      </w:r>
      <w:r>
        <w:t xml:space="preserve"> CIT: </w:t>
      </w:r>
    </w:p>
    <w:p w:rsidR="002D2FE3" w:rsidRDefault="00CB5F7D">
      <w:pPr>
        <w:ind w:left="624" w:right="967" w:hanging="283"/>
      </w:pPr>
      <w:r>
        <w:t>a. El CIT ejercerá en nombre propio, y en nombre y por cuenta de las Administraciones Públicas, que suscriben el presente Protocolo, todas las competencias que la normativa de contratación del sector público otorga al órgano de contratación, respecto de lo</w:t>
      </w:r>
      <w:r>
        <w:t>s trámites que abarcan desde el inicio del procedimiento hasta el establecimiento de un Acuerdo Marco, incluido los referidos a los recursos, esto es todos los relacionados con la pública licitación, la adjudicación y formalización del acuerdo marco, hacie</w:t>
      </w:r>
      <w:r>
        <w:t xml:space="preserve">ndo uso de la plataforma de contratación del sector público (PLACSP), especialmente en lo que se refiere a la licitación y publicaciones preceptivas, así como los relacionados con los recursos que pudieran interponerse contra el Acuerdo Marco. </w:t>
      </w:r>
    </w:p>
    <w:p w:rsidR="002D2FE3" w:rsidRDefault="00CB5F7D">
      <w:pPr>
        <w:ind w:left="69" w:right="967"/>
      </w:pPr>
      <w:r>
        <w:t>3.- Comunes</w:t>
      </w:r>
      <w:r>
        <w:t xml:space="preserve">: </w:t>
      </w:r>
    </w:p>
    <w:p w:rsidR="002D2FE3" w:rsidRDefault="00CB5F7D">
      <w:pPr>
        <w:numPr>
          <w:ilvl w:val="0"/>
          <w:numId w:val="82"/>
        </w:numPr>
        <w:ind w:right="967" w:hanging="354"/>
      </w:pPr>
      <w:r>
        <w:t>Efectuar la contratación de la totalidad de los servicios incluidos en el objeto del Acuerdo Marco a través del mismo, y en los términos establecidos con las empresas seleccionadas. Excepcionalmente, y de forma justificada, la contratación de estos servici</w:t>
      </w:r>
      <w:r>
        <w:t>os al margen de este Acuerdo Marco podrá ser realizada cuando los bienes adjudicados o el régimen de prestación de los servicios establecidos no reúnan las características indispensables para satisfacer las concretas necesidades de las Entidades adheridas.</w:t>
      </w:r>
      <w:r>
        <w:t xml:space="preserve"> </w:t>
      </w:r>
    </w:p>
    <w:p w:rsidR="002D2FE3" w:rsidRDefault="00CB5F7D">
      <w:pPr>
        <w:numPr>
          <w:ilvl w:val="0"/>
          <w:numId w:val="82"/>
        </w:numPr>
        <w:ind w:right="967" w:hanging="354"/>
      </w:pPr>
      <w:r>
        <w:t>Realizar todas las actuaciones que correspondan para la preparación, licitación, adjudicación y formalización de sus contratos basados, con los operadores económicos seleccionados en el Acuerdo Marco licitado por el CIT. Los contratos basados serán aprob</w:t>
      </w:r>
      <w:r>
        <w:t xml:space="preserve">ados por el órgano de contratación o poder adjudicador que corresponda legalmente en cada entidad. </w:t>
      </w:r>
    </w:p>
    <w:p w:rsidR="002D2FE3" w:rsidRDefault="00CB5F7D">
      <w:pPr>
        <w:numPr>
          <w:ilvl w:val="0"/>
          <w:numId w:val="82"/>
        </w:numPr>
        <w:ind w:right="967" w:hanging="354"/>
      </w:pPr>
      <w:r>
        <w:t>Realizar las propuestas de adjudicación y las adjudicaciones de sus contratos basados a través de la plataforma de contratación del sector público (PLACSP),</w:t>
      </w:r>
      <w:r>
        <w:t xml:space="preserve"> incorporándose a las mismas la documentación que corresponda en cada caso. Asimismo, la documentación relativa a cualquier incidencia que surja en relación con el proceso de licitación o en la ejecución de los correspondientes contratos basados deberá inc</w:t>
      </w:r>
      <w:r>
        <w:t xml:space="preserve">orporarse a la mencionada aplicación. </w:t>
      </w:r>
    </w:p>
    <w:p w:rsidR="002D2FE3" w:rsidRDefault="00CB5F7D">
      <w:pPr>
        <w:numPr>
          <w:ilvl w:val="0"/>
          <w:numId w:val="82"/>
        </w:numPr>
        <w:ind w:right="967" w:hanging="354"/>
      </w:pPr>
      <w:r>
        <w:rPr>
          <w:rFonts w:ascii="Calibri" w:eastAsia="Calibri" w:hAnsi="Calibri" w:cs="Calibri"/>
          <w:noProof/>
        </w:rPr>
        <mc:AlternateContent>
          <mc:Choice Requires="wpg">
            <w:drawing>
              <wp:anchor distT="0" distB="0" distL="114300" distR="114300" simplePos="0" relativeHeight="2519623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1016" name="Group 56101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1515" name="Rectangle 6151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1516" name="Rectangle 6151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228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1016" style="width:12.7031pt;height:279.366pt;position:absolute;mso-position-horizontal-relative:page;mso-position-horizontal:absolute;margin-left:682.278pt;mso-position-vertical-relative:page;margin-top:532.554pt;" coordsize="1613,35479">
                <v:rect id="Rectangle 6151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151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228 de 269 </w:t>
                        </w:r>
                      </w:p>
                    </w:txbxContent>
                  </v:textbox>
                </v:rect>
                <w10:wrap type="square"/>
              </v:group>
            </w:pict>
          </mc:Fallback>
        </mc:AlternateContent>
      </w:r>
      <w:r>
        <w:t>Realizar las actuac</w:t>
      </w:r>
      <w:r>
        <w:t>iones que le correspondan desde la formalización de sus contratos basados, hasta la extinción de los mismos, cumpliendo con las obligaciones derivadas de los términos establecidos en el presente Protocolo, en el Acuerdo Marco, en los propios contratos basa</w:t>
      </w:r>
      <w:r>
        <w:t xml:space="preserve">dos y en la normativa que, de cualquier índole, le sea aplicable.  </w:t>
      </w:r>
    </w:p>
    <w:p w:rsidR="002D2FE3" w:rsidRDefault="00CB5F7D">
      <w:pPr>
        <w:numPr>
          <w:ilvl w:val="0"/>
          <w:numId w:val="82"/>
        </w:numPr>
        <w:ind w:right="967" w:hanging="354"/>
      </w:pPr>
      <w:r>
        <w:t>Al seguimiento y ejecución de sus contratos basados, realizando la recepción de los correspondientes servicios contratados, en los términos acordados en las bases de la contratación, y efe</w:t>
      </w:r>
      <w:r>
        <w:t>ctuar el pago de los mismos conforme a la normativa vigente y contra sus propios presupuestos, recibiendo las correspondientes facturas como órgano de contratación, y siendo cada entidad la única responsable del pago de las facturas asociadas a su contrato</w:t>
      </w:r>
      <w:r>
        <w:t xml:space="preserve"> específico, que deberán de hacerse efectivos dentro del plazo máximo legal. </w:t>
      </w:r>
    </w:p>
    <w:p w:rsidR="002D2FE3" w:rsidRDefault="00CB5F7D">
      <w:pPr>
        <w:numPr>
          <w:ilvl w:val="0"/>
          <w:numId w:val="82"/>
        </w:numPr>
        <w:ind w:right="967" w:hanging="354"/>
      </w:pPr>
      <w:r>
        <w:t>La resolución de todas las incidencias que pudieran surgir durante la ejecución de sus contratos basados, tales como modificación del contrato, resolución, imposición de penalida</w:t>
      </w:r>
      <w:r>
        <w:t xml:space="preserve">des, resolución sobre recursos presentados, etc. </w:t>
      </w:r>
    </w:p>
    <w:p w:rsidR="002D2FE3" w:rsidRDefault="00CB5F7D">
      <w:pPr>
        <w:spacing w:after="95" w:line="259" w:lineRule="auto"/>
        <w:ind w:left="766" w:firstLine="0"/>
        <w:jc w:val="left"/>
      </w:pPr>
      <w:r>
        <w:t xml:space="preserve"> </w:t>
      </w:r>
    </w:p>
    <w:p w:rsidR="002D2FE3" w:rsidRDefault="00CB5F7D">
      <w:pPr>
        <w:spacing w:after="112" w:line="248" w:lineRule="auto"/>
        <w:ind w:left="53" w:right="962"/>
      </w:pPr>
      <w:r>
        <w:rPr>
          <w:b/>
        </w:rPr>
        <w:t xml:space="preserve">Cuarta. - Financiación  </w:t>
      </w:r>
    </w:p>
    <w:p w:rsidR="002D2FE3" w:rsidRDefault="00CB5F7D">
      <w:pPr>
        <w:ind w:left="69" w:right="967"/>
      </w:pPr>
      <w:r>
        <w:t xml:space="preserve">La Entidad que se adhiere estima los siguientes importes anuales de gasto para los lotes de la contratación en los que se incorpora: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0" w:line="259" w:lineRule="auto"/>
        <w:ind w:left="58" w:firstLine="0"/>
        <w:jc w:val="left"/>
      </w:pPr>
      <w:r>
        <w:t xml:space="preserve"> </w:t>
      </w:r>
    </w:p>
    <w:tbl>
      <w:tblPr>
        <w:tblStyle w:val="TableGrid"/>
        <w:tblW w:w="8806" w:type="dxa"/>
        <w:tblInd w:w="182" w:type="dxa"/>
        <w:tblCellMar>
          <w:top w:w="11" w:type="dxa"/>
          <w:left w:w="0" w:type="dxa"/>
          <w:bottom w:w="6" w:type="dxa"/>
          <w:right w:w="0" w:type="dxa"/>
        </w:tblCellMar>
        <w:tblLook w:val="04A0" w:firstRow="1" w:lastRow="0" w:firstColumn="1" w:lastColumn="0" w:noHBand="0" w:noVBand="1"/>
      </w:tblPr>
      <w:tblGrid>
        <w:gridCol w:w="725"/>
        <w:gridCol w:w="1136"/>
        <w:gridCol w:w="992"/>
        <w:gridCol w:w="852"/>
        <w:gridCol w:w="850"/>
        <w:gridCol w:w="992"/>
        <w:gridCol w:w="852"/>
        <w:gridCol w:w="708"/>
        <w:gridCol w:w="993"/>
        <w:gridCol w:w="707"/>
      </w:tblGrid>
      <w:tr w:rsidR="002D2FE3">
        <w:trPr>
          <w:trHeight w:val="2134"/>
        </w:trPr>
        <w:tc>
          <w:tcPr>
            <w:tcW w:w="725" w:type="dxa"/>
            <w:tcBorders>
              <w:top w:val="nil"/>
              <w:left w:val="nil"/>
              <w:bottom w:val="single" w:sz="6" w:space="0" w:color="000000"/>
              <w:right w:val="nil"/>
            </w:tcBorders>
          </w:tcPr>
          <w:p w:rsidR="002D2FE3" w:rsidRDefault="00CB5F7D">
            <w:pPr>
              <w:spacing w:after="0" w:line="259" w:lineRule="auto"/>
              <w:ind w:left="-2" w:firstLine="0"/>
              <w:jc w:val="left"/>
            </w:pPr>
            <w:r>
              <w:t xml:space="preserve"> </w:t>
            </w:r>
          </w:p>
        </w:tc>
        <w:tc>
          <w:tcPr>
            <w:tcW w:w="1136" w:type="dxa"/>
            <w:tcBorders>
              <w:top w:val="nil"/>
              <w:left w:val="nil"/>
              <w:bottom w:val="single" w:sz="6" w:space="0" w:color="000000"/>
              <w:right w:val="single" w:sz="6" w:space="0" w:color="000000"/>
            </w:tcBorders>
          </w:tcPr>
          <w:p w:rsidR="002D2FE3" w:rsidRDefault="002D2FE3">
            <w:pPr>
              <w:spacing w:after="160" w:line="259" w:lineRule="auto"/>
              <w:ind w:left="0" w:firstLine="0"/>
              <w:jc w:val="left"/>
            </w:pPr>
          </w:p>
        </w:tc>
        <w:tc>
          <w:tcPr>
            <w:tcW w:w="4537" w:type="dxa"/>
            <w:gridSpan w:val="5"/>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1359" w:firstLine="0"/>
            </w:pPr>
            <w:r>
              <w:rPr>
                <w:b/>
              </w:rPr>
              <w:t xml:space="preserve">Estimación económica de gasto </w:t>
            </w:r>
            <w:r>
              <w:rPr>
                <w:b/>
              </w:rPr>
              <w:t>por Lote 1</w:t>
            </w:r>
            <w:r>
              <w:rPr>
                <w:rFonts w:ascii="Times New Roman" w:eastAsia="Times New Roman" w:hAnsi="Times New Roman" w:cs="Times New Roman"/>
                <w:sz w:val="24"/>
              </w:rPr>
              <w:t xml:space="preserve"> </w:t>
            </w:r>
          </w:p>
        </w:tc>
        <w:tc>
          <w:tcPr>
            <w:tcW w:w="708" w:type="dxa"/>
            <w:tcBorders>
              <w:top w:val="nil"/>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tc>
        <w:tc>
          <w:tcPr>
            <w:tcW w:w="993"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39" w:lineRule="auto"/>
              <w:ind w:left="122" w:right="45" w:firstLine="0"/>
              <w:jc w:val="center"/>
            </w:pPr>
            <w:r>
              <w:rPr>
                <w:b/>
              </w:rPr>
              <w:t xml:space="preserve">Estimación económica de </w:t>
            </w:r>
          </w:p>
          <w:p w:rsidR="002D2FE3" w:rsidRDefault="00CB5F7D">
            <w:pPr>
              <w:spacing w:after="10" w:line="240" w:lineRule="auto"/>
              <w:ind w:left="39" w:firstLine="0"/>
              <w:jc w:val="center"/>
            </w:pPr>
            <w:r>
              <w:rPr>
                <w:b/>
              </w:rPr>
              <w:t xml:space="preserve">gasto por </w:t>
            </w:r>
          </w:p>
          <w:p w:rsidR="002D2FE3" w:rsidRDefault="00CB5F7D">
            <w:pPr>
              <w:spacing w:after="0" w:line="259" w:lineRule="auto"/>
              <w:ind w:left="187" w:firstLine="0"/>
              <w:jc w:val="left"/>
            </w:pPr>
            <w:r>
              <w:rPr>
                <w:b/>
              </w:rPr>
              <w:t>Lote 2</w:t>
            </w:r>
            <w:r>
              <w:rPr>
                <w:rFonts w:ascii="Times New Roman" w:eastAsia="Times New Roman" w:hAnsi="Times New Roman" w:cs="Times New Roman"/>
                <w:sz w:val="24"/>
              </w:rPr>
              <w:t xml:space="preserve"> </w:t>
            </w:r>
          </w:p>
        </w:tc>
        <w:tc>
          <w:tcPr>
            <w:tcW w:w="707" w:type="dxa"/>
            <w:tcBorders>
              <w:top w:val="nil"/>
              <w:left w:val="single" w:sz="6" w:space="0" w:color="000000"/>
              <w:bottom w:val="single" w:sz="6" w:space="0" w:color="000000"/>
              <w:right w:val="nil"/>
            </w:tcBorders>
          </w:tcPr>
          <w:p w:rsidR="002D2FE3" w:rsidRDefault="00CB5F7D">
            <w:pPr>
              <w:spacing w:after="0" w:line="259" w:lineRule="auto"/>
              <w:ind w:left="8" w:firstLine="0"/>
              <w:jc w:val="left"/>
            </w:pPr>
            <w:r>
              <w:t xml:space="preserve"> </w:t>
            </w:r>
          </w:p>
        </w:tc>
      </w:tr>
      <w:tr w:rsidR="002D2FE3">
        <w:trPr>
          <w:trHeight w:val="3817"/>
        </w:trPr>
        <w:tc>
          <w:tcPr>
            <w:tcW w:w="725"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113" w:firstLine="0"/>
            </w:pPr>
            <w:r>
              <w:rPr>
                <w:b/>
              </w:rPr>
              <w:t>Anua</w:t>
            </w:r>
          </w:p>
          <w:p w:rsidR="002D2FE3" w:rsidRDefault="00CB5F7D">
            <w:pPr>
              <w:spacing w:after="0" w:line="259" w:lineRule="auto"/>
              <w:ind w:left="113" w:firstLine="0"/>
              <w:jc w:val="left"/>
            </w:pPr>
            <w:r>
              <w:rPr>
                <w:b/>
              </w:rPr>
              <w:t xml:space="preserve">lidades </w:t>
            </w:r>
          </w:p>
        </w:tc>
        <w:tc>
          <w:tcPr>
            <w:tcW w:w="1136"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8" w:firstLine="0"/>
              <w:jc w:val="left"/>
            </w:pPr>
            <w:r>
              <w:t xml:space="preserve"> </w:t>
            </w:r>
          </w:p>
          <w:p w:rsidR="002D2FE3" w:rsidRDefault="00CB5F7D">
            <w:pPr>
              <w:spacing w:after="0" w:line="259" w:lineRule="auto"/>
              <w:ind w:left="8" w:firstLine="0"/>
              <w:jc w:val="left"/>
            </w:pPr>
            <w:r>
              <w:t xml:space="preserve"> </w:t>
            </w:r>
          </w:p>
          <w:p w:rsidR="002D2FE3" w:rsidRDefault="00CB5F7D">
            <w:pPr>
              <w:spacing w:after="0" w:line="259" w:lineRule="auto"/>
              <w:ind w:left="8" w:firstLine="0"/>
              <w:jc w:val="left"/>
            </w:pPr>
            <w:r>
              <w:t xml:space="preserve"> </w:t>
            </w:r>
          </w:p>
          <w:p w:rsidR="002D2FE3" w:rsidRDefault="00CB5F7D">
            <w:pPr>
              <w:spacing w:after="0" w:line="259" w:lineRule="auto"/>
              <w:ind w:left="8" w:firstLine="0"/>
              <w:jc w:val="left"/>
            </w:pPr>
            <w:r>
              <w:t xml:space="preserve"> </w:t>
            </w:r>
          </w:p>
          <w:p w:rsidR="002D2FE3" w:rsidRDefault="00CB5F7D">
            <w:pPr>
              <w:spacing w:after="0" w:line="259" w:lineRule="auto"/>
              <w:ind w:left="18" w:firstLine="0"/>
              <w:jc w:val="center"/>
            </w:pPr>
            <w:r>
              <w:rPr>
                <w:b/>
              </w:rPr>
              <w:t xml:space="preserve">% de </w:t>
            </w:r>
          </w:p>
          <w:p w:rsidR="002D2FE3" w:rsidRDefault="00CB5F7D">
            <w:pPr>
              <w:spacing w:after="0" w:line="240" w:lineRule="auto"/>
              <w:ind w:left="215" w:right="174" w:hanging="20"/>
              <w:jc w:val="center"/>
            </w:pPr>
            <w:r>
              <w:rPr>
                <w:b/>
              </w:rPr>
              <w:t xml:space="preserve">Modificaciones </w:t>
            </w:r>
          </w:p>
          <w:p w:rsidR="002D2FE3" w:rsidRDefault="00CB5F7D">
            <w:pPr>
              <w:spacing w:after="0" w:line="259" w:lineRule="auto"/>
              <w:ind w:left="58" w:right="37" w:firstLine="0"/>
              <w:jc w:val="center"/>
            </w:pPr>
            <w:r>
              <w:rPr>
                <w:b/>
              </w:rPr>
              <w:t>previstas</w:t>
            </w:r>
            <w:r>
              <w:rPr>
                <w:rFonts w:ascii="Times New Roman" w:eastAsia="Times New Roman" w:hAnsi="Times New Roman" w:cs="Times New Roman"/>
                <w:sz w:val="24"/>
              </w:rPr>
              <w:t xml:space="preserve"> </w:t>
            </w:r>
          </w:p>
        </w:tc>
        <w:tc>
          <w:tcPr>
            <w:tcW w:w="992"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221" w:firstLine="0"/>
              <w:jc w:val="left"/>
            </w:pPr>
            <w:r>
              <w:rPr>
                <w:b/>
              </w:rPr>
              <w:t xml:space="preserve">A)  </w:t>
            </w:r>
          </w:p>
          <w:p w:rsidR="002D2FE3" w:rsidRDefault="00CB5F7D">
            <w:pPr>
              <w:spacing w:after="24" w:line="234" w:lineRule="auto"/>
              <w:ind w:left="137" w:hanging="22"/>
              <w:jc w:val="left"/>
            </w:pPr>
            <w:r>
              <w:rPr>
                <w:b/>
              </w:rPr>
              <w:t>Correo Ordinario</w:t>
            </w:r>
            <w:r>
              <w:rPr>
                <w:rFonts w:ascii="Times New Roman" w:eastAsia="Times New Roman" w:hAnsi="Times New Roman" w:cs="Times New Roman"/>
                <w:sz w:val="24"/>
              </w:rPr>
              <w:t xml:space="preserve"> </w:t>
            </w:r>
          </w:p>
          <w:p w:rsidR="002D2FE3" w:rsidRDefault="00CB5F7D">
            <w:pPr>
              <w:spacing w:after="0" w:line="259" w:lineRule="auto"/>
              <w:ind w:left="115" w:firstLine="0"/>
              <w:jc w:val="left"/>
            </w:pPr>
            <w:r>
              <w:rPr>
                <w:b/>
              </w:rPr>
              <w:t xml:space="preserve"> (€)</w:t>
            </w:r>
            <w:r>
              <w:rPr>
                <w:rFonts w:ascii="Times New Roman" w:eastAsia="Times New Roman" w:hAnsi="Times New Roman" w:cs="Times New Roman"/>
                <w:sz w:val="24"/>
              </w:rPr>
              <w:t xml:space="preserve"> </w:t>
            </w:r>
          </w:p>
        </w:tc>
        <w:tc>
          <w:tcPr>
            <w:tcW w:w="852"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0" w:right="121" w:firstLine="0"/>
              <w:jc w:val="center"/>
            </w:pPr>
            <w:r>
              <w:rPr>
                <w:b/>
              </w:rPr>
              <w:t xml:space="preserve">B)  </w:t>
            </w:r>
          </w:p>
          <w:p w:rsidR="002D2FE3" w:rsidRDefault="00CB5F7D">
            <w:pPr>
              <w:spacing w:after="0" w:line="259" w:lineRule="auto"/>
              <w:ind w:left="146" w:firstLine="0"/>
              <w:jc w:val="left"/>
            </w:pPr>
            <w:r>
              <w:rPr>
                <w:b/>
              </w:rPr>
              <w:t>Co-</w:t>
            </w:r>
          </w:p>
          <w:p w:rsidR="002D2FE3" w:rsidRDefault="00CB5F7D">
            <w:pPr>
              <w:spacing w:after="0" w:line="240" w:lineRule="auto"/>
              <w:ind w:left="122" w:firstLine="0"/>
              <w:jc w:val="left"/>
            </w:pPr>
            <w:r>
              <w:rPr>
                <w:b/>
              </w:rPr>
              <w:t>rreo Certi-</w:t>
            </w:r>
          </w:p>
          <w:p w:rsidR="002D2FE3" w:rsidRDefault="00CB5F7D">
            <w:pPr>
              <w:spacing w:after="0" w:line="259" w:lineRule="auto"/>
              <w:ind w:left="122" w:firstLine="0"/>
              <w:jc w:val="left"/>
            </w:pPr>
            <w:r>
              <w:rPr>
                <w:b/>
              </w:rPr>
              <w:t>fi-</w:t>
            </w:r>
          </w:p>
          <w:p w:rsidR="002D2FE3" w:rsidRDefault="00CB5F7D">
            <w:pPr>
              <w:spacing w:after="24" w:line="259" w:lineRule="auto"/>
              <w:ind w:left="122" w:firstLine="0"/>
              <w:jc w:val="left"/>
            </w:pPr>
            <w:r>
              <w:rPr>
                <w:b/>
              </w:rPr>
              <w:t xml:space="preserve">cado </w:t>
            </w:r>
          </w:p>
          <w:p w:rsidR="002D2FE3" w:rsidRDefault="00CB5F7D">
            <w:pPr>
              <w:spacing w:after="0" w:line="259" w:lineRule="auto"/>
              <w:ind w:left="122" w:firstLine="0"/>
              <w:jc w:val="left"/>
            </w:pPr>
            <w:r>
              <w:rPr>
                <w:b/>
              </w:rPr>
              <w:t>(€)</w:t>
            </w:r>
            <w:r>
              <w:rPr>
                <w:rFonts w:ascii="Times New Roman" w:eastAsia="Times New Roman" w:hAnsi="Times New Roman" w:cs="Times New Roman"/>
                <w:sz w:val="24"/>
              </w:rPr>
              <w:t xml:space="preserve"> </w:t>
            </w:r>
          </w:p>
        </w:tc>
        <w:tc>
          <w:tcPr>
            <w:tcW w:w="850"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12" w:line="238" w:lineRule="auto"/>
              <w:ind w:left="172" w:right="14" w:hanging="50"/>
              <w:jc w:val="left"/>
            </w:pPr>
            <w:r>
              <w:rPr>
                <w:b/>
              </w:rPr>
              <w:t>C) Notificaciones administrativas</w:t>
            </w:r>
            <w:r>
              <w:rPr>
                <w:rFonts w:ascii="Times New Roman" w:eastAsia="Times New Roman" w:hAnsi="Times New Roman" w:cs="Times New Roman"/>
                <w:sz w:val="24"/>
              </w:rPr>
              <w:t xml:space="preserve"> </w:t>
            </w:r>
          </w:p>
          <w:p w:rsidR="002D2FE3" w:rsidRDefault="00CB5F7D">
            <w:pPr>
              <w:spacing w:after="0" w:line="259" w:lineRule="auto"/>
              <w:ind w:left="0" w:right="39" w:firstLine="0"/>
              <w:jc w:val="right"/>
            </w:pPr>
            <w:r>
              <w:rPr>
                <w:b/>
              </w:rPr>
              <w:t xml:space="preserve">(€) </w:t>
            </w:r>
          </w:p>
        </w:tc>
        <w:tc>
          <w:tcPr>
            <w:tcW w:w="992"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197" w:firstLine="0"/>
              <w:jc w:val="left"/>
            </w:pPr>
            <w:r>
              <w:rPr>
                <w:b/>
              </w:rPr>
              <w:t xml:space="preserve">D)  </w:t>
            </w:r>
          </w:p>
          <w:p w:rsidR="002D2FE3" w:rsidRDefault="00CB5F7D">
            <w:pPr>
              <w:spacing w:after="15" w:line="236" w:lineRule="auto"/>
              <w:ind w:left="170" w:firstLine="26"/>
              <w:jc w:val="left"/>
            </w:pPr>
            <w:r>
              <w:rPr>
                <w:b/>
              </w:rPr>
              <w:t>Envíos especiales</w:t>
            </w:r>
            <w:r>
              <w:rPr>
                <w:rFonts w:ascii="Times New Roman" w:eastAsia="Times New Roman" w:hAnsi="Times New Roman" w:cs="Times New Roman"/>
                <w:sz w:val="24"/>
              </w:rPr>
              <w:t xml:space="preserve"> </w:t>
            </w:r>
          </w:p>
          <w:p w:rsidR="002D2FE3" w:rsidRDefault="00CB5F7D">
            <w:pPr>
              <w:spacing w:after="0" w:line="259" w:lineRule="auto"/>
              <w:ind w:left="80" w:firstLine="0"/>
              <w:jc w:val="center"/>
            </w:pPr>
            <w:r>
              <w:rPr>
                <w:b/>
              </w:rPr>
              <w:t xml:space="preserve">(€) </w:t>
            </w:r>
          </w:p>
        </w:tc>
        <w:tc>
          <w:tcPr>
            <w:tcW w:w="852"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194" w:firstLine="0"/>
              <w:jc w:val="left"/>
            </w:pPr>
            <w:r>
              <w:rPr>
                <w:b/>
              </w:rPr>
              <w:t xml:space="preserve">E) </w:t>
            </w:r>
          </w:p>
          <w:p w:rsidR="002D2FE3" w:rsidRDefault="00CB5F7D">
            <w:pPr>
              <w:spacing w:after="1" w:line="239" w:lineRule="auto"/>
              <w:ind w:left="192" w:firstLine="0"/>
              <w:jc w:val="left"/>
            </w:pPr>
            <w:r>
              <w:rPr>
                <w:b/>
              </w:rPr>
              <w:t xml:space="preserve">Servicio de </w:t>
            </w:r>
          </w:p>
          <w:p w:rsidR="002D2FE3" w:rsidRDefault="00CB5F7D">
            <w:pPr>
              <w:spacing w:after="21" w:line="233" w:lineRule="auto"/>
              <w:ind w:left="192" w:right="51" w:firstLine="0"/>
              <w:jc w:val="left"/>
            </w:pPr>
            <w:r>
              <w:rPr>
                <w:b/>
              </w:rPr>
              <w:t>Burofax</w:t>
            </w:r>
            <w:r>
              <w:rPr>
                <w:rFonts w:ascii="Times New Roman" w:eastAsia="Times New Roman" w:hAnsi="Times New Roman" w:cs="Times New Roman"/>
                <w:sz w:val="24"/>
              </w:rPr>
              <w:t xml:space="preserve"> </w:t>
            </w:r>
          </w:p>
          <w:p w:rsidR="002D2FE3" w:rsidRDefault="00CB5F7D">
            <w:pPr>
              <w:spacing w:after="0" w:line="259" w:lineRule="auto"/>
              <w:ind w:left="432" w:firstLine="0"/>
              <w:jc w:val="left"/>
            </w:pPr>
            <w:r>
              <w:rPr>
                <w:b/>
              </w:rPr>
              <w:t xml:space="preserve">(€) </w:t>
            </w:r>
          </w:p>
        </w:tc>
        <w:tc>
          <w:tcPr>
            <w:tcW w:w="708"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0" w:line="240" w:lineRule="auto"/>
              <w:ind w:left="0" w:firstLine="0"/>
              <w:jc w:val="center"/>
            </w:pPr>
            <w:r>
              <w:rPr>
                <w:b/>
              </w:rPr>
              <w:t xml:space="preserve">TOTAL </w:t>
            </w:r>
          </w:p>
          <w:p w:rsidR="002D2FE3" w:rsidRDefault="00CB5F7D">
            <w:pPr>
              <w:spacing w:after="0" w:line="259" w:lineRule="auto"/>
              <w:ind w:left="146" w:firstLine="0"/>
            </w:pPr>
            <w:r>
              <w:rPr>
                <w:b/>
              </w:rPr>
              <w:t>LOT</w:t>
            </w:r>
          </w:p>
          <w:p w:rsidR="002D2FE3" w:rsidRDefault="00CB5F7D">
            <w:pPr>
              <w:spacing w:after="0" w:line="259" w:lineRule="auto"/>
              <w:ind w:left="27" w:firstLine="0"/>
              <w:jc w:val="center"/>
            </w:pPr>
            <w:r>
              <w:rPr>
                <w:b/>
              </w:rPr>
              <w:t>E 1</w:t>
            </w:r>
            <w:r>
              <w:rPr>
                <w:rFonts w:ascii="Times New Roman" w:eastAsia="Times New Roman" w:hAnsi="Times New Roman" w:cs="Times New Roman"/>
                <w:sz w:val="24"/>
              </w:rPr>
              <w:t xml:space="preserve"> </w:t>
            </w:r>
          </w:p>
        </w:tc>
        <w:tc>
          <w:tcPr>
            <w:tcW w:w="993"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7" w:firstLine="0"/>
              <w:jc w:val="left"/>
            </w:pPr>
            <w:r>
              <w:t xml:space="preserve"> </w:t>
            </w:r>
          </w:p>
          <w:p w:rsidR="002D2FE3" w:rsidRDefault="00CB5F7D">
            <w:pPr>
              <w:spacing w:after="84" w:line="259" w:lineRule="auto"/>
              <w:ind w:left="7" w:firstLine="0"/>
              <w:jc w:val="left"/>
            </w:pPr>
            <w:r>
              <w:t xml:space="preserve"> </w:t>
            </w:r>
          </w:p>
          <w:p w:rsidR="002D2FE3" w:rsidRDefault="00CB5F7D">
            <w:pPr>
              <w:spacing w:after="0" w:line="239" w:lineRule="auto"/>
              <w:ind w:left="0" w:firstLine="0"/>
              <w:jc w:val="center"/>
            </w:pPr>
            <w:r>
              <w:rPr>
                <w:b/>
              </w:rPr>
              <w:t xml:space="preserve">Servicios de impresión, </w:t>
            </w:r>
          </w:p>
          <w:p w:rsidR="002D2FE3" w:rsidRDefault="00CB5F7D">
            <w:pPr>
              <w:spacing w:after="0" w:line="259" w:lineRule="auto"/>
              <w:ind w:left="218" w:firstLine="0"/>
              <w:jc w:val="left"/>
            </w:pPr>
            <w:r>
              <w:rPr>
                <w:b/>
              </w:rPr>
              <w:t>enso-</w:t>
            </w:r>
          </w:p>
          <w:p w:rsidR="002D2FE3" w:rsidRDefault="00CB5F7D">
            <w:pPr>
              <w:spacing w:after="0" w:line="259" w:lineRule="auto"/>
              <w:ind w:left="113" w:right="81" w:firstLine="2"/>
            </w:pPr>
            <w:r>
              <w:rPr>
                <w:b/>
              </w:rPr>
              <w:t>brado y entrega de notificaciones (€)</w:t>
            </w:r>
            <w:r>
              <w:rPr>
                <w:rFonts w:ascii="Times New Roman" w:eastAsia="Times New Roman" w:hAnsi="Times New Roman" w:cs="Times New Roman"/>
                <w:sz w:val="24"/>
              </w:rPr>
              <w:t xml:space="preserve"> </w:t>
            </w:r>
          </w:p>
        </w:tc>
        <w:tc>
          <w:tcPr>
            <w:tcW w:w="707"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8" w:firstLine="0"/>
              <w:jc w:val="left"/>
            </w:pPr>
            <w:r>
              <w:t xml:space="preserve"> </w:t>
            </w:r>
          </w:p>
          <w:p w:rsidR="002D2FE3" w:rsidRDefault="00CB5F7D">
            <w:pPr>
              <w:spacing w:after="0" w:line="259" w:lineRule="auto"/>
              <w:ind w:left="8" w:firstLine="0"/>
              <w:jc w:val="left"/>
            </w:pPr>
            <w:r>
              <w:t xml:space="preserve"> </w:t>
            </w:r>
          </w:p>
          <w:p w:rsidR="002D2FE3" w:rsidRDefault="00CB5F7D">
            <w:pPr>
              <w:spacing w:after="0" w:line="259" w:lineRule="auto"/>
              <w:ind w:left="8" w:firstLine="0"/>
              <w:jc w:val="left"/>
            </w:pPr>
            <w:r>
              <w:t xml:space="preserve"> </w:t>
            </w:r>
          </w:p>
          <w:p w:rsidR="002D2FE3" w:rsidRDefault="00CB5F7D">
            <w:pPr>
              <w:spacing w:after="0" w:line="259" w:lineRule="auto"/>
              <w:ind w:left="8" w:firstLine="0"/>
              <w:jc w:val="left"/>
            </w:pPr>
            <w:r>
              <w:t xml:space="preserve"> </w:t>
            </w:r>
          </w:p>
          <w:p w:rsidR="002D2FE3" w:rsidRDefault="00CB5F7D">
            <w:pPr>
              <w:spacing w:after="0" w:line="240" w:lineRule="auto"/>
              <w:ind w:left="0" w:firstLine="0"/>
              <w:jc w:val="center"/>
            </w:pPr>
            <w:r>
              <w:rPr>
                <w:b/>
              </w:rPr>
              <w:t xml:space="preserve">TOTAL </w:t>
            </w:r>
          </w:p>
          <w:p w:rsidR="002D2FE3" w:rsidRDefault="00CB5F7D">
            <w:pPr>
              <w:spacing w:after="0" w:line="259" w:lineRule="auto"/>
              <w:ind w:left="148" w:firstLine="0"/>
              <w:jc w:val="left"/>
            </w:pPr>
            <w:r>
              <w:rPr>
                <w:b/>
              </w:rPr>
              <w:t>LOT</w:t>
            </w:r>
          </w:p>
          <w:p w:rsidR="002D2FE3" w:rsidRDefault="00CB5F7D">
            <w:pPr>
              <w:spacing w:after="0" w:line="259" w:lineRule="auto"/>
              <w:ind w:left="30" w:firstLine="0"/>
              <w:jc w:val="center"/>
            </w:pPr>
            <w:r>
              <w:rPr>
                <w:b/>
              </w:rPr>
              <w:t>E 2</w:t>
            </w:r>
            <w:r>
              <w:rPr>
                <w:rFonts w:ascii="Times New Roman" w:eastAsia="Times New Roman" w:hAnsi="Times New Roman" w:cs="Times New Roman"/>
                <w:sz w:val="24"/>
              </w:rPr>
              <w:t xml:space="preserve"> </w:t>
            </w:r>
          </w:p>
        </w:tc>
      </w:tr>
      <w:tr w:rsidR="002D2FE3">
        <w:trPr>
          <w:trHeight w:val="1034"/>
        </w:trPr>
        <w:tc>
          <w:tcPr>
            <w:tcW w:w="725" w:type="dxa"/>
            <w:tcBorders>
              <w:top w:val="single" w:sz="6" w:space="0" w:color="000000"/>
              <w:left w:val="single" w:sz="6" w:space="0" w:color="000000"/>
              <w:bottom w:val="single" w:sz="6" w:space="0" w:color="000000"/>
              <w:right w:val="single" w:sz="6" w:space="0" w:color="000000"/>
            </w:tcBorders>
            <w:shd w:val="clear" w:color="auto" w:fill="EEEEEE"/>
          </w:tcPr>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46" w:firstLine="0"/>
            </w:pPr>
            <w:r>
              <w:t xml:space="preserve">Año 1 </w:t>
            </w:r>
          </w:p>
        </w:tc>
        <w:tc>
          <w:tcPr>
            <w:tcW w:w="1136"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8" w:firstLine="0"/>
              <w:jc w:val="left"/>
            </w:pPr>
            <w: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22" w:line="259" w:lineRule="auto"/>
              <w:ind w:left="7" w:firstLine="0"/>
              <w:jc w:val="left"/>
            </w:pPr>
            <w:r>
              <w:t>1.600,0</w:t>
            </w:r>
          </w:p>
          <w:p w:rsidR="002D2FE3" w:rsidRDefault="00CB5F7D">
            <w:pPr>
              <w:spacing w:after="0" w:line="259" w:lineRule="auto"/>
              <w:ind w:left="7" w:firstLine="0"/>
              <w:jc w:val="left"/>
            </w:pPr>
            <w:r>
              <w:t>0 €</w:t>
            </w:r>
            <w:r>
              <w:rPr>
                <w:rFonts w:ascii="Times New Roman" w:eastAsia="Times New Roman" w:hAnsi="Times New Roman" w:cs="Times New Roman"/>
                <w:sz w:val="24"/>
              </w:rPr>
              <w:t xml:space="preserve">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2" w:line="259" w:lineRule="auto"/>
              <w:ind w:left="36" w:firstLine="0"/>
              <w:jc w:val="left"/>
            </w:pPr>
            <w:r>
              <w:t>14.400</w:t>
            </w:r>
          </w:p>
          <w:p w:rsidR="002D2FE3" w:rsidRDefault="00CB5F7D">
            <w:pPr>
              <w:spacing w:after="0" w:line="259" w:lineRule="auto"/>
              <w:ind w:left="0" w:right="141" w:firstLine="0"/>
              <w:jc w:val="right"/>
            </w:pPr>
            <w:r>
              <w:t>,00 €</w:t>
            </w:r>
            <w:r>
              <w:rPr>
                <w:rFonts w:ascii="Times New Roman" w:eastAsia="Times New Roman" w:hAnsi="Times New Roman" w:cs="Times New Roman"/>
                <w:sz w:val="24"/>
              </w:rPr>
              <w:t xml:space="preserve"> </w:t>
            </w:r>
          </w:p>
        </w:tc>
        <w:tc>
          <w:tcPr>
            <w:tcW w:w="850"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2" w:line="259" w:lineRule="auto"/>
              <w:ind w:left="36" w:firstLine="0"/>
              <w:jc w:val="left"/>
            </w:pPr>
            <w:r>
              <w:t>11.000</w:t>
            </w:r>
          </w:p>
          <w:p w:rsidR="002D2FE3" w:rsidRDefault="00CB5F7D">
            <w:pPr>
              <w:spacing w:after="0" w:line="259" w:lineRule="auto"/>
              <w:ind w:left="0" w:right="139" w:firstLine="0"/>
              <w:jc w:val="right"/>
            </w:pPr>
            <w:r>
              <w:t>,00 €</w:t>
            </w:r>
            <w:r>
              <w:rPr>
                <w:rFonts w:ascii="Times New Roman" w:eastAsia="Times New Roman" w:hAnsi="Times New Roman" w:cs="Times New Roman"/>
                <w:sz w:val="24"/>
              </w:rP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5" w:line="259" w:lineRule="auto"/>
              <w:ind w:left="60" w:firstLine="0"/>
              <w:jc w:val="left"/>
            </w:pPr>
            <w:r>
              <w:t>1.000,0</w:t>
            </w:r>
          </w:p>
          <w:p w:rsidR="002D2FE3" w:rsidRDefault="00CB5F7D">
            <w:pPr>
              <w:spacing w:after="0" w:line="259" w:lineRule="auto"/>
              <w:ind w:left="0" w:right="137" w:firstLine="0"/>
              <w:jc w:val="center"/>
            </w:pPr>
            <w:r>
              <w:t>0 €</w:t>
            </w:r>
            <w:r>
              <w:rPr>
                <w:rFonts w:ascii="Times New Roman" w:eastAsia="Times New Roman" w:hAnsi="Times New Roman" w:cs="Times New Roman"/>
                <w:sz w:val="24"/>
              </w:rPr>
              <w:t xml:space="preserve">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13" w:line="259" w:lineRule="auto"/>
              <w:ind w:left="0" w:right="75" w:firstLine="0"/>
              <w:jc w:val="center"/>
            </w:pPr>
            <w:r>
              <w:t xml:space="preserve"> </w:t>
            </w:r>
          </w:p>
          <w:p w:rsidR="002D2FE3" w:rsidRDefault="00CB5F7D">
            <w:pPr>
              <w:spacing w:after="0" w:line="259" w:lineRule="auto"/>
              <w:ind w:left="50" w:firstLine="0"/>
              <w:jc w:val="left"/>
            </w:pPr>
            <w:r>
              <w:t xml:space="preserve">0,00 € </w:t>
            </w:r>
          </w:p>
        </w:tc>
        <w:tc>
          <w:tcPr>
            <w:tcW w:w="708" w:type="dxa"/>
            <w:tcBorders>
              <w:top w:val="single" w:sz="6" w:space="0" w:color="000000"/>
              <w:left w:val="single" w:sz="6" w:space="0" w:color="000000"/>
              <w:bottom w:val="single" w:sz="6" w:space="0" w:color="000000"/>
              <w:right w:val="single" w:sz="6" w:space="0" w:color="000000"/>
            </w:tcBorders>
            <w:shd w:val="clear" w:color="auto" w:fill="F3F3F3"/>
            <w:vAlign w:val="center"/>
          </w:tcPr>
          <w:p w:rsidR="002D2FE3" w:rsidRDefault="00CB5F7D">
            <w:pPr>
              <w:spacing w:after="0" w:line="259" w:lineRule="auto"/>
              <w:ind w:left="0" w:firstLine="0"/>
              <w:jc w:val="center"/>
            </w:pPr>
            <w:r>
              <w:t xml:space="preserve">28.000 ,00€ </w:t>
            </w:r>
          </w:p>
        </w:tc>
        <w:tc>
          <w:tcPr>
            <w:tcW w:w="993"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5" w:line="259" w:lineRule="auto"/>
              <w:ind w:left="24" w:firstLine="0"/>
              <w:jc w:val="center"/>
            </w:pPr>
            <w:r>
              <w:t>0,0</w:t>
            </w:r>
          </w:p>
          <w:p w:rsidR="002D2FE3" w:rsidRDefault="00CB5F7D">
            <w:pPr>
              <w:spacing w:after="0" w:line="259" w:lineRule="auto"/>
              <w:ind w:left="25" w:firstLine="0"/>
              <w:jc w:val="center"/>
            </w:pPr>
            <w:r>
              <w:t>0 €</w:t>
            </w:r>
            <w:r>
              <w:rPr>
                <w:rFonts w:ascii="Times New Roman" w:eastAsia="Times New Roman" w:hAnsi="Times New Roman" w:cs="Times New Roman"/>
                <w:sz w:val="24"/>
              </w:rPr>
              <w:t xml:space="preserve"> </w:t>
            </w:r>
          </w:p>
        </w:tc>
        <w:tc>
          <w:tcPr>
            <w:tcW w:w="707"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8" w:firstLine="0"/>
              <w:jc w:val="left"/>
            </w:pPr>
            <w:r>
              <w:t xml:space="preserve"> </w:t>
            </w:r>
          </w:p>
          <w:p w:rsidR="002D2FE3" w:rsidRDefault="00CB5F7D">
            <w:pPr>
              <w:spacing w:after="16" w:line="259" w:lineRule="auto"/>
              <w:ind w:left="152" w:firstLine="0"/>
              <w:jc w:val="left"/>
            </w:pPr>
            <w:r>
              <w:t xml:space="preserve">0,00 </w:t>
            </w:r>
          </w:p>
          <w:p w:rsidR="002D2FE3" w:rsidRDefault="00CB5F7D">
            <w:pPr>
              <w:spacing w:after="0" w:line="259" w:lineRule="auto"/>
              <w:ind w:left="27" w:firstLine="0"/>
              <w:jc w:val="center"/>
            </w:pPr>
            <w:r>
              <w:t>€</w:t>
            </w:r>
            <w:r>
              <w:rPr>
                <w:rFonts w:ascii="Times New Roman" w:eastAsia="Times New Roman" w:hAnsi="Times New Roman" w:cs="Times New Roman"/>
                <w:sz w:val="24"/>
              </w:rPr>
              <w:t xml:space="preserve"> </w:t>
            </w:r>
          </w:p>
        </w:tc>
      </w:tr>
      <w:tr w:rsidR="002D2FE3">
        <w:trPr>
          <w:trHeight w:val="1026"/>
        </w:trPr>
        <w:tc>
          <w:tcPr>
            <w:tcW w:w="725" w:type="dxa"/>
            <w:tcBorders>
              <w:top w:val="single" w:sz="6" w:space="0" w:color="000000"/>
              <w:left w:val="single" w:sz="6" w:space="0" w:color="000000"/>
              <w:bottom w:val="single" w:sz="6" w:space="0" w:color="000000"/>
              <w:right w:val="single" w:sz="6" w:space="0" w:color="000000"/>
            </w:tcBorders>
            <w:shd w:val="clear" w:color="auto" w:fill="EEEEEE"/>
          </w:tcPr>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46" w:firstLine="0"/>
            </w:pPr>
            <w:r>
              <w:t xml:space="preserve">Año 2 </w:t>
            </w:r>
          </w:p>
        </w:tc>
        <w:tc>
          <w:tcPr>
            <w:tcW w:w="1136"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8" w:firstLine="0"/>
              <w:jc w:val="left"/>
            </w:pPr>
            <w: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8" w:firstLine="0"/>
              <w:jc w:val="center"/>
            </w:pPr>
            <w:r>
              <w:t xml:space="preserve"> </w:t>
            </w:r>
          </w:p>
          <w:p w:rsidR="002D2FE3" w:rsidRDefault="00CB5F7D">
            <w:pPr>
              <w:spacing w:after="0" w:line="259" w:lineRule="auto"/>
              <w:ind w:left="6" w:firstLine="0"/>
              <w:jc w:val="center"/>
            </w:pPr>
            <w:r>
              <w:t xml:space="preserve">1.600,00 €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 w:line="259" w:lineRule="auto"/>
              <w:ind w:left="36" w:firstLine="0"/>
              <w:jc w:val="left"/>
            </w:pPr>
            <w:r>
              <w:t>14.400</w:t>
            </w:r>
          </w:p>
          <w:p w:rsidR="002D2FE3" w:rsidRDefault="00CB5F7D">
            <w:pPr>
              <w:spacing w:after="0" w:line="259" w:lineRule="auto"/>
              <w:ind w:left="0" w:right="141" w:firstLine="0"/>
              <w:jc w:val="right"/>
            </w:pPr>
            <w:r>
              <w:t>,00 €</w:t>
            </w:r>
            <w:r>
              <w:rPr>
                <w:rFonts w:ascii="Times New Roman" w:eastAsia="Times New Roman" w:hAnsi="Times New Roman" w:cs="Times New Roman"/>
                <w:sz w:val="24"/>
              </w:rPr>
              <w:t xml:space="preserve"> </w:t>
            </w:r>
          </w:p>
        </w:tc>
        <w:tc>
          <w:tcPr>
            <w:tcW w:w="850"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 w:line="259" w:lineRule="auto"/>
              <w:ind w:left="36" w:firstLine="0"/>
              <w:jc w:val="left"/>
            </w:pPr>
            <w:r>
              <w:t>11.000</w:t>
            </w:r>
          </w:p>
          <w:p w:rsidR="002D2FE3" w:rsidRDefault="00CB5F7D">
            <w:pPr>
              <w:spacing w:after="0" w:line="259" w:lineRule="auto"/>
              <w:ind w:left="0" w:right="139" w:firstLine="0"/>
              <w:jc w:val="right"/>
            </w:pPr>
            <w:r>
              <w:t>,00 €</w:t>
            </w:r>
            <w:r>
              <w:rPr>
                <w:rFonts w:ascii="Times New Roman" w:eastAsia="Times New Roman" w:hAnsi="Times New Roman" w:cs="Times New Roman"/>
                <w:sz w:val="24"/>
              </w:rP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5" w:line="259" w:lineRule="auto"/>
              <w:ind w:left="60" w:firstLine="0"/>
              <w:jc w:val="left"/>
            </w:pPr>
            <w:r>
              <w:t>1.000,0</w:t>
            </w:r>
          </w:p>
          <w:p w:rsidR="002D2FE3" w:rsidRDefault="00CB5F7D">
            <w:pPr>
              <w:spacing w:after="0" w:line="259" w:lineRule="auto"/>
              <w:ind w:left="0" w:right="137" w:firstLine="0"/>
              <w:jc w:val="center"/>
            </w:pPr>
            <w:r>
              <w:t>0 €</w:t>
            </w:r>
            <w:r>
              <w:rPr>
                <w:rFonts w:ascii="Times New Roman" w:eastAsia="Times New Roman" w:hAnsi="Times New Roman" w:cs="Times New Roman"/>
                <w:sz w:val="24"/>
              </w:rPr>
              <w:t xml:space="preserve">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6" w:line="259" w:lineRule="auto"/>
              <w:ind w:left="125" w:firstLine="0"/>
              <w:jc w:val="left"/>
            </w:pPr>
            <w:r>
              <w:t xml:space="preserve"> 0,00 </w:t>
            </w:r>
          </w:p>
          <w:p w:rsidR="002D2FE3" w:rsidRDefault="00CB5F7D">
            <w:pPr>
              <w:spacing w:after="0" w:line="259" w:lineRule="auto"/>
              <w:ind w:left="125" w:firstLine="0"/>
              <w:jc w:val="left"/>
            </w:pPr>
            <w:r>
              <w:t>€</w:t>
            </w:r>
            <w:r>
              <w:rPr>
                <w:rFonts w:ascii="Times New Roman" w:eastAsia="Times New Roman" w:hAnsi="Times New Roman" w:cs="Times New Roman"/>
                <w:sz w:val="24"/>
              </w:rPr>
              <w:t xml:space="preserve"> </w:t>
            </w:r>
          </w:p>
        </w:tc>
        <w:tc>
          <w:tcPr>
            <w:tcW w:w="708"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12" w:line="259" w:lineRule="auto"/>
              <w:ind w:left="7" w:firstLine="0"/>
            </w:pPr>
            <w:r>
              <w:t>28.000</w:t>
            </w:r>
          </w:p>
          <w:p w:rsidR="002D2FE3" w:rsidRDefault="00CB5F7D">
            <w:pPr>
              <w:spacing w:after="0" w:line="259" w:lineRule="auto"/>
              <w:ind w:left="7" w:firstLine="0"/>
              <w:jc w:val="left"/>
            </w:pPr>
            <w:r>
              <w:t xml:space="preserve">,00€ </w:t>
            </w:r>
          </w:p>
        </w:tc>
        <w:tc>
          <w:tcPr>
            <w:tcW w:w="993"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5" w:line="259" w:lineRule="auto"/>
              <w:ind w:left="24" w:firstLine="0"/>
              <w:jc w:val="center"/>
            </w:pPr>
            <w:r>
              <w:t>0,0</w:t>
            </w:r>
          </w:p>
          <w:p w:rsidR="002D2FE3" w:rsidRDefault="00CB5F7D">
            <w:pPr>
              <w:spacing w:after="0" w:line="259" w:lineRule="auto"/>
              <w:ind w:left="25" w:firstLine="0"/>
              <w:jc w:val="center"/>
            </w:pPr>
            <w:r>
              <w:t>0 €</w:t>
            </w:r>
            <w:r>
              <w:rPr>
                <w:rFonts w:ascii="Times New Roman" w:eastAsia="Times New Roman" w:hAnsi="Times New Roman" w:cs="Times New Roman"/>
                <w:sz w:val="24"/>
              </w:rPr>
              <w:t xml:space="preserve"> </w:t>
            </w:r>
          </w:p>
        </w:tc>
        <w:tc>
          <w:tcPr>
            <w:tcW w:w="707"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8" w:firstLine="0"/>
              <w:jc w:val="left"/>
            </w:pPr>
            <w:r>
              <w:t xml:space="preserve"> </w:t>
            </w:r>
          </w:p>
          <w:p w:rsidR="002D2FE3" w:rsidRDefault="00CB5F7D">
            <w:pPr>
              <w:spacing w:after="16" w:line="259" w:lineRule="auto"/>
              <w:ind w:left="152" w:firstLine="0"/>
              <w:jc w:val="left"/>
            </w:pPr>
            <w:r>
              <w:t xml:space="preserve">0,00 </w:t>
            </w:r>
          </w:p>
          <w:p w:rsidR="002D2FE3" w:rsidRDefault="00CB5F7D">
            <w:pPr>
              <w:spacing w:after="0" w:line="259" w:lineRule="auto"/>
              <w:ind w:left="27" w:firstLine="0"/>
              <w:jc w:val="center"/>
            </w:pPr>
            <w:r>
              <w:t>€</w:t>
            </w:r>
            <w:r>
              <w:rPr>
                <w:rFonts w:ascii="Times New Roman" w:eastAsia="Times New Roman" w:hAnsi="Times New Roman" w:cs="Times New Roman"/>
                <w:sz w:val="24"/>
              </w:rPr>
              <w:t xml:space="preserve"> </w:t>
            </w:r>
          </w:p>
        </w:tc>
      </w:tr>
      <w:tr w:rsidR="002D2FE3">
        <w:trPr>
          <w:trHeight w:val="1027"/>
        </w:trPr>
        <w:tc>
          <w:tcPr>
            <w:tcW w:w="725" w:type="dxa"/>
            <w:tcBorders>
              <w:top w:val="single" w:sz="6" w:space="0" w:color="000000"/>
              <w:left w:val="single" w:sz="6" w:space="0" w:color="000000"/>
              <w:bottom w:val="single" w:sz="6" w:space="0" w:color="000000"/>
              <w:right w:val="single" w:sz="6" w:space="0" w:color="000000"/>
            </w:tcBorders>
            <w:shd w:val="clear" w:color="auto" w:fill="EEEEEE"/>
          </w:tcPr>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p w:rsidR="002D2FE3" w:rsidRDefault="00CB5F7D">
            <w:pPr>
              <w:spacing w:after="0" w:line="259" w:lineRule="auto"/>
              <w:ind w:left="46" w:firstLine="0"/>
            </w:pPr>
            <w:r>
              <w:t xml:space="preserve">Año 3 </w:t>
            </w:r>
          </w:p>
        </w:tc>
        <w:tc>
          <w:tcPr>
            <w:tcW w:w="1136" w:type="dxa"/>
            <w:tcBorders>
              <w:top w:val="single" w:sz="6" w:space="0" w:color="000000"/>
              <w:left w:val="single" w:sz="6" w:space="0" w:color="000000"/>
              <w:bottom w:val="single" w:sz="6" w:space="0" w:color="000000"/>
              <w:right w:val="single" w:sz="6" w:space="0" w:color="000000"/>
            </w:tcBorders>
          </w:tcPr>
          <w:p w:rsidR="002D2FE3" w:rsidRDefault="00CB5F7D">
            <w:pPr>
              <w:spacing w:after="0" w:line="259" w:lineRule="auto"/>
              <w:ind w:left="8" w:firstLine="0"/>
              <w:jc w:val="left"/>
            </w:pPr>
            <w: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58" w:firstLine="0"/>
              <w:jc w:val="center"/>
            </w:pPr>
            <w:r>
              <w:t xml:space="preserve"> </w:t>
            </w:r>
          </w:p>
          <w:p w:rsidR="002D2FE3" w:rsidRDefault="00CB5F7D">
            <w:pPr>
              <w:spacing w:after="0" w:line="259" w:lineRule="auto"/>
              <w:ind w:left="6" w:firstLine="0"/>
              <w:jc w:val="center"/>
            </w:pPr>
            <w:r>
              <w:t xml:space="preserve">1.600,00 €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 w:line="259" w:lineRule="auto"/>
              <w:ind w:left="36" w:firstLine="0"/>
              <w:jc w:val="left"/>
            </w:pPr>
            <w:r>
              <w:t>14.400</w:t>
            </w:r>
          </w:p>
          <w:p w:rsidR="002D2FE3" w:rsidRDefault="00CB5F7D">
            <w:pPr>
              <w:spacing w:after="0" w:line="259" w:lineRule="auto"/>
              <w:ind w:left="0" w:right="141" w:firstLine="0"/>
              <w:jc w:val="right"/>
            </w:pPr>
            <w:r>
              <w:t>,00 €</w:t>
            </w:r>
            <w:r>
              <w:rPr>
                <w:rFonts w:ascii="Times New Roman" w:eastAsia="Times New Roman" w:hAnsi="Times New Roman" w:cs="Times New Roman"/>
                <w:sz w:val="24"/>
              </w:rPr>
              <w:t xml:space="preserve"> </w:t>
            </w:r>
          </w:p>
        </w:tc>
        <w:tc>
          <w:tcPr>
            <w:tcW w:w="850"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 w:line="259" w:lineRule="auto"/>
              <w:ind w:left="36" w:firstLine="0"/>
              <w:jc w:val="left"/>
            </w:pPr>
            <w:r>
              <w:t>11.000</w:t>
            </w:r>
          </w:p>
          <w:p w:rsidR="002D2FE3" w:rsidRDefault="00CB5F7D">
            <w:pPr>
              <w:spacing w:after="0" w:line="259" w:lineRule="auto"/>
              <w:ind w:left="0" w:right="139" w:firstLine="0"/>
              <w:jc w:val="right"/>
            </w:pPr>
            <w:r>
              <w:t>,00 €</w:t>
            </w:r>
            <w:r>
              <w:rPr>
                <w:rFonts w:ascii="Times New Roman" w:eastAsia="Times New Roman" w:hAnsi="Times New Roman" w:cs="Times New Roman"/>
                <w:sz w:val="24"/>
              </w:rP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0" w:line="259" w:lineRule="auto"/>
              <w:ind w:left="305" w:hanging="245"/>
              <w:jc w:val="left"/>
            </w:pPr>
            <w:r>
              <w:t xml:space="preserve">1.000,0 0€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13" w:line="259" w:lineRule="auto"/>
              <w:ind w:left="7" w:firstLine="0"/>
              <w:jc w:val="left"/>
            </w:pPr>
            <w:r>
              <w:t xml:space="preserve"> </w:t>
            </w:r>
          </w:p>
          <w:p w:rsidR="002D2FE3" w:rsidRDefault="00CB5F7D">
            <w:pPr>
              <w:spacing w:after="0" w:line="259" w:lineRule="auto"/>
              <w:ind w:left="106" w:firstLine="0"/>
              <w:jc w:val="left"/>
            </w:pPr>
            <w:r>
              <w:t xml:space="preserve">0,00€ </w:t>
            </w:r>
          </w:p>
        </w:tc>
        <w:tc>
          <w:tcPr>
            <w:tcW w:w="708"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0" w:line="259" w:lineRule="auto"/>
              <w:ind w:left="7" w:firstLine="0"/>
              <w:jc w:val="left"/>
            </w:pPr>
            <w:r>
              <w:t xml:space="preserve"> </w:t>
            </w:r>
          </w:p>
          <w:p w:rsidR="002D2FE3" w:rsidRDefault="00CB5F7D">
            <w:pPr>
              <w:spacing w:after="12" w:line="259" w:lineRule="auto"/>
              <w:ind w:left="7" w:firstLine="0"/>
            </w:pPr>
            <w:r>
              <w:t>28.000</w:t>
            </w:r>
          </w:p>
          <w:p w:rsidR="002D2FE3" w:rsidRDefault="00CB5F7D">
            <w:pPr>
              <w:spacing w:after="0" w:line="259" w:lineRule="auto"/>
              <w:ind w:left="7" w:firstLine="0"/>
              <w:jc w:val="left"/>
            </w:pPr>
            <w:r>
              <w:t xml:space="preserve">,00€ </w:t>
            </w:r>
          </w:p>
        </w:tc>
        <w:tc>
          <w:tcPr>
            <w:tcW w:w="993"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1" w:line="259" w:lineRule="auto"/>
              <w:ind w:left="29" w:firstLine="0"/>
              <w:jc w:val="center"/>
            </w:pPr>
            <w:r>
              <w:t>0,0</w:t>
            </w:r>
          </w:p>
          <w:p w:rsidR="002D2FE3" w:rsidRDefault="00CB5F7D">
            <w:pPr>
              <w:spacing w:after="0" w:line="259" w:lineRule="auto"/>
              <w:ind w:left="25" w:firstLine="0"/>
              <w:jc w:val="center"/>
            </w:pPr>
            <w:r>
              <w:t xml:space="preserve">0€ </w:t>
            </w:r>
          </w:p>
        </w:tc>
        <w:tc>
          <w:tcPr>
            <w:tcW w:w="707"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8" w:firstLine="0"/>
              <w:jc w:val="left"/>
            </w:pPr>
            <w:r>
              <w:t xml:space="preserve"> </w:t>
            </w:r>
          </w:p>
          <w:p w:rsidR="002D2FE3" w:rsidRDefault="00CB5F7D">
            <w:pPr>
              <w:spacing w:after="6" w:line="259" w:lineRule="auto"/>
              <w:ind w:left="155" w:firstLine="0"/>
              <w:jc w:val="left"/>
            </w:pPr>
            <w:r>
              <w:t>0,00</w:t>
            </w:r>
          </w:p>
          <w:p w:rsidR="002D2FE3" w:rsidRDefault="00CB5F7D">
            <w:pPr>
              <w:spacing w:after="0" w:line="259" w:lineRule="auto"/>
              <w:ind w:left="27" w:firstLine="0"/>
              <w:jc w:val="center"/>
            </w:pPr>
            <w:r>
              <w:t xml:space="preserve">€ </w:t>
            </w:r>
          </w:p>
        </w:tc>
      </w:tr>
      <w:tr w:rsidR="002D2FE3">
        <w:trPr>
          <w:trHeight w:val="779"/>
        </w:trPr>
        <w:tc>
          <w:tcPr>
            <w:tcW w:w="725" w:type="dxa"/>
            <w:tcBorders>
              <w:top w:val="single" w:sz="6" w:space="0" w:color="000000"/>
              <w:left w:val="single" w:sz="6" w:space="0" w:color="000000"/>
              <w:bottom w:val="single" w:sz="6" w:space="0" w:color="000000"/>
              <w:right w:val="nil"/>
            </w:tcBorders>
            <w:shd w:val="clear" w:color="auto" w:fill="F3F3F3"/>
          </w:tcPr>
          <w:p w:rsidR="002D2FE3" w:rsidRDefault="00CB5F7D">
            <w:pPr>
              <w:spacing w:after="0" w:line="259" w:lineRule="auto"/>
              <w:ind w:left="5" w:firstLine="0"/>
              <w:jc w:val="left"/>
            </w:pPr>
            <w:r>
              <w:t xml:space="preserve"> </w:t>
            </w:r>
          </w:p>
          <w:p w:rsidR="002D2FE3" w:rsidRDefault="00CB5F7D">
            <w:pPr>
              <w:spacing w:after="0" w:line="259" w:lineRule="auto"/>
              <w:ind w:left="5" w:firstLine="0"/>
              <w:jc w:val="left"/>
            </w:pPr>
            <w:r>
              <w:t xml:space="preserve"> </w:t>
            </w:r>
          </w:p>
        </w:tc>
        <w:tc>
          <w:tcPr>
            <w:tcW w:w="1136" w:type="dxa"/>
            <w:tcBorders>
              <w:top w:val="single" w:sz="6" w:space="0" w:color="000000"/>
              <w:left w:val="nil"/>
              <w:bottom w:val="single" w:sz="6" w:space="0" w:color="000000"/>
              <w:right w:val="single" w:sz="6" w:space="0" w:color="000000"/>
            </w:tcBorders>
            <w:shd w:val="clear" w:color="auto" w:fill="F3F3F3"/>
            <w:vAlign w:val="bottom"/>
          </w:tcPr>
          <w:p w:rsidR="002D2FE3" w:rsidRDefault="00CB5F7D">
            <w:pPr>
              <w:spacing w:after="0" w:line="259" w:lineRule="auto"/>
              <w:ind w:left="135" w:firstLine="0"/>
              <w:jc w:val="left"/>
            </w:pPr>
            <w:r>
              <w:rPr>
                <w:b/>
              </w:rPr>
              <w:t xml:space="preserve">Totales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0" w:line="259" w:lineRule="auto"/>
              <w:ind w:left="276" w:right="70" w:hanging="214"/>
              <w:jc w:val="left"/>
            </w:pPr>
            <w:r>
              <w:t xml:space="preserve">4.800,0 0 €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2" w:line="259" w:lineRule="auto"/>
              <w:ind w:left="31" w:firstLine="0"/>
            </w:pPr>
            <w:r>
              <w:t>43..200,</w:t>
            </w:r>
          </w:p>
          <w:p w:rsidR="002D2FE3" w:rsidRDefault="00CB5F7D">
            <w:pPr>
              <w:spacing w:after="0" w:line="259" w:lineRule="auto"/>
              <w:ind w:left="5" w:firstLine="0"/>
              <w:jc w:val="center"/>
            </w:pPr>
            <w:r>
              <w:t>00 €</w:t>
            </w:r>
            <w:r>
              <w:rPr>
                <w:rFonts w:ascii="Times New Roman" w:eastAsia="Times New Roman" w:hAnsi="Times New Roman" w:cs="Times New Roman"/>
                <w:sz w:val="24"/>
              </w:rPr>
              <w:t xml:space="preserve"> </w:t>
            </w:r>
          </w:p>
        </w:tc>
        <w:tc>
          <w:tcPr>
            <w:tcW w:w="850"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2" w:line="259" w:lineRule="auto"/>
              <w:ind w:left="58" w:firstLine="0"/>
            </w:pPr>
            <w:r>
              <w:t>33.000,</w:t>
            </w:r>
          </w:p>
          <w:p w:rsidR="002D2FE3" w:rsidRDefault="00CB5F7D">
            <w:pPr>
              <w:spacing w:after="0" w:line="259" w:lineRule="auto"/>
              <w:ind w:left="0" w:right="2" w:firstLine="0"/>
              <w:jc w:val="center"/>
            </w:pPr>
            <w:r>
              <w:t>00 €</w:t>
            </w:r>
            <w:r>
              <w:rPr>
                <w:rFonts w:ascii="Times New Roman" w:eastAsia="Times New Roman" w:hAnsi="Times New Roman" w:cs="Times New Roman"/>
                <w:sz w:val="24"/>
              </w:rPr>
              <w:t xml:space="preserve"> </w:t>
            </w:r>
          </w:p>
        </w:tc>
        <w:tc>
          <w:tcPr>
            <w:tcW w:w="99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2" w:line="259" w:lineRule="auto"/>
              <w:ind w:left="60" w:firstLine="0"/>
              <w:jc w:val="left"/>
            </w:pPr>
            <w:r>
              <w:t>3.000,</w:t>
            </w:r>
          </w:p>
          <w:p w:rsidR="002D2FE3" w:rsidRDefault="00CB5F7D">
            <w:pPr>
              <w:spacing w:after="0" w:line="259" w:lineRule="auto"/>
              <w:ind w:left="151" w:firstLine="0"/>
              <w:jc w:val="left"/>
            </w:pPr>
            <w:r>
              <w:t>00 €</w:t>
            </w:r>
            <w:r>
              <w:rPr>
                <w:rFonts w:ascii="Times New Roman" w:eastAsia="Times New Roman" w:hAnsi="Times New Roman" w:cs="Times New Roman"/>
                <w:sz w:val="24"/>
              </w:rPr>
              <w:t xml:space="preserve"> </w:t>
            </w:r>
          </w:p>
        </w:tc>
        <w:tc>
          <w:tcPr>
            <w:tcW w:w="852"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1" w:line="259" w:lineRule="auto"/>
              <w:ind w:left="202" w:firstLine="0"/>
              <w:jc w:val="left"/>
            </w:pPr>
            <w:r>
              <w:t>0,0</w:t>
            </w:r>
          </w:p>
          <w:p w:rsidR="002D2FE3" w:rsidRDefault="00CB5F7D">
            <w:pPr>
              <w:spacing w:after="0" w:line="259" w:lineRule="auto"/>
              <w:ind w:left="230" w:firstLine="0"/>
              <w:jc w:val="left"/>
            </w:pPr>
            <w:r>
              <w:t xml:space="preserve">0€ </w:t>
            </w:r>
          </w:p>
        </w:tc>
        <w:tc>
          <w:tcPr>
            <w:tcW w:w="708"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 w:line="259" w:lineRule="auto"/>
              <w:ind w:left="17" w:firstLine="0"/>
            </w:pPr>
            <w:r>
              <w:t>84.000</w:t>
            </w:r>
          </w:p>
          <w:p w:rsidR="002D2FE3" w:rsidRDefault="00CB5F7D">
            <w:pPr>
              <w:spacing w:after="0" w:line="259" w:lineRule="auto"/>
              <w:ind w:left="108" w:firstLine="0"/>
              <w:jc w:val="left"/>
            </w:pPr>
            <w:r>
              <w:t>,00 €</w:t>
            </w:r>
            <w:r>
              <w:rPr>
                <w:rFonts w:ascii="Times New Roman" w:eastAsia="Times New Roman" w:hAnsi="Times New Roman" w:cs="Times New Roman"/>
                <w:sz w:val="24"/>
              </w:rPr>
              <w:t xml:space="preserve"> </w:t>
            </w:r>
          </w:p>
        </w:tc>
        <w:tc>
          <w:tcPr>
            <w:tcW w:w="993"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7" w:firstLine="0"/>
              <w:jc w:val="left"/>
            </w:pPr>
            <w:r>
              <w:t xml:space="preserve"> </w:t>
            </w:r>
          </w:p>
          <w:p w:rsidR="002D2FE3" w:rsidRDefault="00CB5F7D">
            <w:pPr>
              <w:spacing w:after="11" w:line="259" w:lineRule="auto"/>
              <w:ind w:left="29" w:firstLine="0"/>
              <w:jc w:val="center"/>
            </w:pPr>
            <w:r>
              <w:t>0,0</w:t>
            </w:r>
          </w:p>
          <w:p w:rsidR="002D2FE3" w:rsidRDefault="00CB5F7D">
            <w:pPr>
              <w:spacing w:after="0" w:line="259" w:lineRule="auto"/>
              <w:ind w:left="25" w:firstLine="0"/>
              <w:jc w:val="center"/>
            </w:pPr>
            <w:r>
              <w:t xml:space="preserve">0€ </w:t>
            </w:r>
          </w:p>
        </w:tc>
        <w:tc>
          <w:tcPr>
            <w:tcW w:w="707" w:type="dxa"/>
            <w:tcBorders>
              <w:top w:val="single" w:sz="6" w:space="0" w:color="000000"/>
              <w:left w:val="single" w:sz="6" w:space="0" w:color="000000"/>
              <w:bottom w:val="single" w:sz="6" w:space="0" w:color="000000"/>
              <w:right w:val="single" w:sz="6" w:space="0" w:color="000000"/>
            </w:tcBorders>
            <w:shd w:val="clear" w:color="auto" w:fill="F3F3F3"/>
          </w:tcPr>
          <w:p w:rsidR="002D2FE3" w:rsidRDefault="00CB5F7D">
            <w:pPr>
              <w:spacing w:after="0" w:line="259" w:lineRule="auto"/>
              <w:ind w:left="8" w:firstLine="0"/>
              <w:jc w:val="left"/>
            </w:pPr>
            <w:r>
              <w:t xml:space="preserve"> </w:t>
            </w:r>
          </w:p>
          <w:p w:rsidR="002D2FE3" w:rsidRDefault="00CB5F7D">
            <w:pPr>
              <w:spacing w:after="6" w:line="259" w:lineRule="auto"/>
              <w:ind w:left="155" w:firstLine="0"/>
              <w:jc w:val="left"/>
            </w:pPr>
            <w:r>
              <w:t>0,00</w:t>
            </w:r>
          </w:p>
          <w:p w:rsidR="002D2FE3" w:rsidRDefault="00CB5F7D">
            <w:pPr>
              <w:spacing w:after="0" w:line="259" w:lineRule="auto"/>
              <w:ind w:left="27" w:firstLine="0"/>
              <w:jc w:val="center"/>
            </w:pPr>
            <w:r>
              <w:t xml:space="preserve">€ </w:t>
            </w:r>
          </w:p>
        </w:tc>
      </w:tr>
    </w:tbl>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 xml:space="preserve">Quinta. - Periodo de vigencia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6339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614643" name="Group 61464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2256" name="Rectangle 6225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2257" name="Rectangle 6225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229 de 269 </w:t>
                              </w:r>
                            </w:p>
                          </w:txbxContent>
                        </wps:txbx>
                        <wps:bodyPr horzOverflow="overflow" vert="horz" lIns="0" tIns="0" rIns="0" bIns="0" rtlCol="0">
                          <a:noAutofit/>
                        </wps:bodyPr>
                      </wps:wsp>
                    </wpg:wgp>
                  </a:graphicData>
                </a:graphic>
              </wp:anchor>
            </w:drawing>
          </mc:Choice>
          <mc:Fallback xmlns:a="http://schemas.openxmlformats.org/drawingml/2006/main">
            <w:pict>
              <v:group id="Group 614643" style="width:12.7031pt;height:279.366pt;position:absolute;mso-position-horizontal-relative:page;mso-position-horizontal:absolute;margin-left:682.278pt;mso-position-vertical-relative:page;margin-top:532.554pt;" coordsize="1613,35479">
                <v:rect id="Rectangle 6225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225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229 de 269 </w:t>
                        </w:r>
                      </w:p>
                    </w:txbxContent>
                  </v:textbox>
                </v:rect>
                <w10:wrap type="square"/>
              </v:group>
            </w:pict>
          </mc:Fallback>
        </mc:AlternateContent>
      </w:r>
      <w:r>
        <w:t xml:space="preserve"> </w:t>
      </w:r>
      <w:r>
        <w:t>El periodo de vigencia de la adhesión será el del Acuerdo Marco de referencia, sin que sea posible la revocación o renuncia unilateral de ninguna de las partes, salvo casos de fuerza mayor, y en todo caso, con los efectos previstos en la normativa en vigor</w:t>
      </w:r>
      <w:r>
        <w:t xml:space="preserve"> en materia de contratación del sector público.  </w:t>
      </w:r>
    </w:p>
    <w:p w:rsidR="002D2FE3" w:rsidRDefault="00CB5F7D">
      <w:pPr>
        <w:spacing w:after="95" w:line="259" w:lineRule="auto"/>
        <w:ind w:left="58" w:firstLine="0"/>
        <w:jc w:val="left"/>
      </w:pPr>
      <w:r>
        <w:t xml:space="preserve"> </w:t>
      </w:r>
    </w:p>
    <w:p w:rsidR="002D2FE3" w:rsidRDefault="00CB5F7D">
      <w:pPr>
        <w:spacing w:after="112" w:line="248" w:lineRule="auto"/>
        <w:ind w:left="53" w:right="962"/>
      </w:pPr>
      <w:r>
        <w:rPr>
          <w:b/>
        </w:rPr>
        <w:t xml:space="preserve">Sexta. - Comisión de seguimiento  </w:t>
      </w:r>
    </w:p>
    <w:p w:rsidR="002D2FE3" w:rsidRDefault="00CB5F7D">
      <w:pPr>
        <w:ind w:left="69" w:right="967"/>
      </w:pPr>
      <w:r>
        <w:t>Para la gestión, seguimiento y control de la presente se constituye una Comisión de Seguimiento compuesta por la persona titular de la Dirección Insular de Modernización</w:t>
      </w:r>
      <w:r>
        <w:t xml:space="preserve"> del CIT o quien él mismo designe y una persona representante de cada entidad, cuyos datos se incluyen en el </w:t>
      </w:r>
      <w:r>
        <w:rPr>
          <w:b/>
        </w:rPr>
        <w:t>Anexo III.</w:t>
      </w:r>
      <w:r>
        <w:t xml:space="preserve"> </w:t>
      </w:r>
      <w:r>
        <w:rPr>
          <w:rFonts w:ascii="Times New Roman" w:eastAsia="Times New Roman" w:hAnsi="Times New Roman" w:cs="Times New Roman"/>
          <w:sz w:val="24"/>
        </w:rPr>
        <w:t xml:space="preserve"> </w:t>
      </w:r>
    </w:p>
    <w:p w:rsidR="002D2FE3" w:rsidRDefault="00CB5F7D">
      <w:pPr>
        <w:ind w:left="69" w:right="967"/>
      </w:pPr>
      <w:r>
        <w:t xml:space="preserve">La Comisión se reunirá a petición de cualquiera de las partes firmantes. </w:t>
      </w:r>
    </w:p>
    <w:p w:rsidR="002D2FE3" w:rsidRDefault="00CB5F7D">
      <w:pPr>
        <w:ind w:left="69" w:right="967"/>
      </w:pPr>
      <w:r>
        <w:t>El funcionamiento de la Comisión se regirá por las normas co</w:t>
      </w:r>
      <w:r>
        <w:t xml:space="preserve">ntenidas en los artículos 15 y siguientes de la Ley 40/2015, de 1 de octubre, de Régimen Jurídico del Sector Público. Los acuerdos de la Comisión de Seguimiento serán adoptados mediante el consenso de sus integrantes.  </w:t>
      </w:r>
    </w:p>
    <w:p w:rsidR="002D2FE3" w:rsidRDefault="00CB5F7D">
      <w:pPr>
        <w:ind w:left="69" w:right="967"/>
      </w:pPr>
      <w:r>
        <w:t>Corresponden a la Comisión de Seguim</w:t>
      </w:r>
      <w:r>
        <w:t xml:space="preserve">iento las siguientes funciones:  </w:t>
      </w:r>
    </w:p>
    <w:p w:rsidR="002D2FE3" w:rsidRDefault="00CB5F7D">
      <w:pPr>
        <w:numPr>
          <w:ilvl w:val="0"/>
          <w:numId w:val="83"/>
        </w:numPr>
        <w:ind w:right="967" w:hanging="247"/>
      </w:pPr>
      <w:r>
        <w:t xml:space="preserve">Seguimiento de los deberes y derechos indicados en el Protocolo </w:t>
      </w:r>
    </w:p>
    <w:p w:rsidR="002D2FE3" w:rsidRDefault="00CB5F7D">
      <w:pPr>
        <w:numPr>
          <w:ilvl w:val="0"/>
          <w:numId w:val="83"/>
        </w:numPr>
        <w:ind w:right="967" w:hanging="247"/>
      </w:pPr>
      <w:r>
        <w:t>Resolución de las cuestiones relativas a la interpretación y cumplimiento. En caso de falta consenso, se estará a lo dispuesto por la persona titular de la D</w:t>
      </w:r>
      <w:r>
        <w:t xml:space="preserve">irección Insular de Modernización del CIT. </w:t>
      </w:r>
    </w:p>
    <w:p w:rsidR="002D2FE3" w:rsidRDefault="00CB5F7D">
      <w:pPr>
        <w:spacing w:after="95" w:line="259" w:lineRule="auto"/>
        <w:ind w:left="766" w:firstLine="0"/>
        <w:jc w:val="left"/>
      </w:pPr>
      <w:r>
        <w:t xml:space="preserve"> </w:t>
      </w:r>
    </w:p>
    <w:p w:rsidR="002D2FE3" w:rsidRDefault="00CB5F7D">
      <w:pPr>
        <w:spacing w:after="112" w:line="248" w:lineRule="auto"/>
        <w:ind w:left="53" w:right="962"/>
      </w:pPr>
      <w:r>
        <w:rPr>
          <w:b/>
        </w:rPr>
        <w:t xml:space="preserve"> ANEXO I.- REQUERIMIENTOS AL OPERADOR ECONÓMICO </w:t>
      </w:r>
    </w:p>
    <w:p w:rsidR="002D2FE3" w:rsidRDefault="00CB5F7D">
      <w:pPr>
        <w:spacing w:after="103" w:line="259" w:lineRule="auto"/>
        <w:ind w:left="58" w:firstLine="0"/>
        <w:jc w:val="left"/>
      </w:pPr>
      <w:r>
        <w:rPr>
          <w:b/>
        </w:rPr>
        <w:t xml:space="preserve">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6441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2509" name="Group 56250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2438" name="Rectangle 6243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2439" name="Rectangle 6243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230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2509" style="width:12.7031pt;height:279.366pt;position:absolute;mso-position-horizontal-relative:page;mso-position-horizontal:absolute;margin-left:682.278pt;mso-position-vertical-relative:page;margin-top:532.554pt;" coordsize="1613,35479">
                <v:rect id="Rectangle 6243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243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230 de 269 </w:t>
                        </w:r>
                      </w:p>
                    </w:txbxContent>
                  </v:textbox>
                </v:rect>
                <w10:wrap type="square"/>
              </v:group>
            </w:pict>
          </mc:Fallback>
        </mc:AlternateContent>
      </w:r>
      <w:r>
        <w:t xml:space="preserve"> En el procedimiento de contratación conjunta a realizar, se van a plantear los requerimientos a los operadores económicos recogidos en el Borrador de </w:t>
      </w:r>
      <w:r>
        <w:rPr>
          <w:b/>
        </w:rPr>
        <w:t xml:space="preserve">Pliego de </w:t>
      </w:r>
      <w:r>
        <w:rPr>
          <w:b/>
        </w:rPr>
        <w:t xml:space="preserve">Prescripciones Técnicas </w:t>
      </w:r>
      <w:r>
        <w:t xml:space="preserve">adjunto al protocolo, y que podrá sufrir cambios menores durante la preparación de la licitación del Acuerdo Marco. </w:t>
      </w:r>
      <w:r>
        <w:rPr>
          <w:rFonts w:ascii="Times New Roman" w:eastAsia="Times New Roman" w:hAnsi="Times New Roman" w:cs="Times New Roman"/>
          <w:sz w:val="24"/>
        </w:rPr>
        <w:t xml:space="preserve"> </w:t>
      </w:r>
    </w:p>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 xml:space="preserve">ANEXO II.- DATOS A APORTAR POR LA ENTIDAD QUE SE ADHIERE </w:t>
      </w:r>
    </w:p>
    <w:p w:rsidR="002D2FE3" w:rsidRDefault="00CB5F7D">
      <w:pPr>
        <w:spacing w:after="100" w:line="259" w:lineRule="auto"/>
        <w:ind w:left="58" w:firstLine="0"/>
        <w:jc w:val="left"/>
      </w:pPr>
      <w:r>
        <w:rPr>
          <w:b/>
        </w:rPr>
        <w:t xml:space="preserve"> </w:t>
      </w:r>
    </w:p>
    <w:p w:rsidR="002D2FE3" w:rsidRDefault="00CB5F7D">
      <w:pPr>
        <w:ind w:left="69" w:right="967"/>
      </w:pPr>
      <w:r>
        <w:t xml:space="preserve">En este apartado se </w:t>
      </w:r>
      <w:r>
        <w:rPr>
          <w:b/>
        </w:rPr>
        <w:t>incluyen las tablas, que incluir</w:t>
      </w:r>
      <w:r>
        <w:rPr>
          <w:b/>
        </w:rPr>
        <w:t>án como Anexos del Pliego de Prescripciones Técnicas</w:t>
      </w:r>
      <w:r>
        <w:t xml:space="preserve">, con la información necesaria de la entidad que se adhiere, para la determinación del alcance de los servicios y el importe del valor estimado de licitación del Acuerdo Marco. </w:t>
      </w:r>
      <w:r>
        <w:rPr>
          <w:rFonts w:ascii="Times New Roman" w:eastAsia="Times New Roman" w:hAnsi="Times New Roman" w:cs="Times New Roman"/>
          <w:sz w:val="24"/>
        </w:rPr>
        <w:t xml:space="preserve"> </w:t>
      </w:r>
    </w:p>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ANEXO III.- COMPONENTES</w:t>
      </w:r>
      <w:r>
        <w:rPr>
          <w:b/>
        </w:rPr>
        <w:t xml:space="preserve"> DE LA COMISIÓN DE SEGUIMIENTO  </w:t>
      </w:r>
    </w:p>
    <w:p w:rsidR="002D2FE3" w:rsidRDefault="00CB5F7D">
      <w:pPr>
        <w:spacing w:after="100" w:line="259" w:lineRule="auto"/>
        <w:ind w:left="58" w:firstLine="0"/>
        <w:jc w:val="left"/>
      </w:pPr>
      <w:r>
        <w:rPr>
          <w:b/>
        </w:rPr>
        <w:t xml:space="preserve"> </w:t>
      </w:r>
    </w:p>
    <w:p w:rsidR="002D2FE3" w:rsidRDefault="00CB5F7D">
      <w:pPr>
        <w:ind w:left="69" w:right="967"/>
      </w:pPr>
      <w:r>
        <w:t xml:space="preserve">La Comisión de Seguimiento del Protocolo estará compuesta por: </w:t>
      </w:r>
    </w:p>
    <w:p w:rsidR="002D2FE3" w:rsidRDefault="00CB5F7D">
      <w:pPr>
        <w:spacing w:after="150" w:line="248" w:lineRule="auto"/>
        <w:ind w:left="53" w:right="962"/>
      </w:pPr>
      <w:r>
        <w:rPr>
          <w:b/>
        </w:rPr>
        <w:t xml:space="preserve">Por la Dirección Insular de Modernización del CIT:  </w:t>
      </w:r>
    </w:p>
    <w:p w:rsidR="002D2FE3" w:rsidRDefault="00CB5F7D">
      <w:pPr>
        <w:numPr>
          <w:ilvl w:val="0"/>
          <w:numId w:val="84"/>
        </w:numPr>
        <w:ind w:left="963" w:right="965" w:hanging="197"/>
      </w:pPr>
      <w:r>
        <w:t xml:space="preserve">La persona titular de la Dirección Insular, o persona en quien delegue. </w:t>
      </w:r>
    </w:p>
    <w:p w:rsidR="002D2FE3" w:rsidRDefault="00CB5F7D">
      <w:pPr>
        <w:spacing w:after="109" w:line="259" w:lineRule="auto"/>
        <w:ind w:left="766" w:firstLine="0"/>
        <w:jc w:val="left"/>
      </w:pPr>
      <w:r>
        <w:t xml:space="preserve"> </w:t>
      </w:r>
    </w:p>
    <w:p w:rsidR="002D2FE3" w:rsidRDefault="00CB5F7D">
      <w:pPr>
        <w:spacing w:after="112" w:line="248" w:lineRule="auto"/>
        <w:ind w:left="53" w:right="962"/>
      </w:pPr>
      <w:r>
        <w:rPr>
          <w:b/>
        </w:rPr>
        <w:t xml:space="preserve"> </w:t>
      </w:r>
      <w:r>
        <w:rPr>
          <w:b/>
        </w:rPr>
        <w:t>Por la Entidad que se adhiere:</w:t>
      </w:r>
      <w:r>
        <w:t xml:space="preserve"> </w:t>
      </w:r>
      <w:r>
        <w:rPr>
          <w:rFonts w:ascii="Times New Roman" w:eastAsia="Times New Roman" w:hAnsi="Times New Roman" w:cs="Times New Roman"/>
          <w:sz w:val="24"/>
        </w:rPr>
        <w:t xml:space="preserve"> </w:t>
      </w:r>
    </w:p>
    <w:p w:rsidR="002D2FE3" w:rsidRDefault="00CB5F7D">
      <w:pPr>
        <w:numPr>
          <w:ilvl w:val="0"/>
          <w:numId w:val="84"/>
        </w:numPr>
        <w:spacing w:after="112" w:line="248" w:lineRule="auto"/>
        <w:ind w:left="963" w:right="965" w:hanging="197"/>
      </w:pPr>
      <w:r>
        <w:t xml:space="preserve">Nombre entidad: </w:t>
      </w:r>
      <w:r>
        <w:rPr>
          <w:b/>
        </w:rPr>
        <w:t>Ayuntamiento de Candelaria</w:t>
      </w:r>
      <w:r>
        <w:rPr>
          <w:rFonts w:ascii="Times New Roman" w:eastAsia="Times New Roman" w:hAnsi="Times New Roman" w:cs="Times New Roman"/>
          <w:sz w:val="24"/>
        </w:rPr>
        <w:t xml:space="preserve"> </w:t>
      </w:r>
    </w:p>
    <w:p w:rsidR="002D2FE3" w:rsidRDefault="00CB5F7D">
      <w:pPr>
        <w:numPr>
          <w:ilvl w:val="0"/>
          <w:numId w:val="84"/>
        </w:numPr>
        <w:ind w:left="963" w:right="965" w:hanging="197"/>
      </w:pPr>
      <w:r>
        <w:t xml:space="preserve">Nombre y Apellidos persona responsable/contacto: </w:t>
      </w:r>
      <w:r>
        <w:rPr>
          <w:b/>
        </w:rPr>
        <w:t>María del Pilar Chico Delgado</w:t>
      </w:r>
      <w:r>
        <w:rPr>
          <w:rFonts w:ascii="Times New Roman" w:eastAsia="Times New Roman" w:hAnsi="Times New Roman" w:cs="Times New Roman"/>
          <w:sz w:val="24"/>
        </w:rPr>
        <w:t xml:space="preserve"> </w:t>
      </w:r>
    </w:p>
    <w:p w:rsidR="002D2FE3" w:rsidRDefault="00CB5F7D">
      <w:pPr>
        <w:numPr>
          <w:ilvl w:val="0"/>
          <w:numId w:val="84"/>
        </w:numPr>
        <w:spacing w:after="112" w:line="248" w:lineRule="auto"/>
        <w:ind w:left="963" w:right="965" w:hanging="197"/>
      </w:pPr>
      <w:r>
        <w:t xml:space="preserve">Cargo: </w:t>
      </w:r>
      <w:r>
        <w:rPr>
          <w:b/>
        </w:rPr>
        <w:t>Técnica de Administración General”</w:t>
      </w:r>
      <w:r>
        <w:rPr>
          <w:rFonts w:ascii="Times New Roman" w:eastAsia="Times New Roman" w:hAnsi="Times New Roman" w:cs="Times New Roman"/>
          <w:sz w:val="24"/>
        </w:rPr>
        <w:t xml:space="preserve"> </w:t>
      </w:r>
    </w:p>
    <w:p w:rsidR="002D2FE3" w:rsidRDefault="00CB5F7D">
      <w:pPr>
        <w:ind w:left="69" w:right="967"/>
      </w:pPr>
      <w:r>
        <w:t xml:space="preserve">TERCERO. - </w:t>
      </w:r>
      <w:r>
        <w:t xml:space="preserve">Dar conformidad al borrador del Pliego de Prescripciones Técnicas que han de regir el Acuerdo Marco para la prestación de “Servicios Postales” del Cabildo Insular de Tenerife, del siguiente tenor literal: </w:t>
      </w:r>
    </w:p>
    <w:p w:rsidR="002D2FE3" w:rsidRDefault="00CB5F7D">
      <w:pPr>
        <w:spacing w:after="98" w:line="259" w:lineRule="auto"/>
        <w:ind w:left="58" w:firstLine="0"/>
        <w:jc w:val="left"/>
      </w:pPr>
      <w:r>
        <w:rPr>
          <w:b/>
        </w:rPr>
        <w:t xml:space="preserve"> </w:t>
      </w:r>
    </w:p>
    <w:p w:rsidR="002D2FE3" w:rsidRDefault="00CB5F7D">
      <w:pPr>
        <w:spacing w:after="112" w:line="248" w:lineRule="auto"/>
        <w:ind w:left="53" w:right="962"/>
      </w:pPr>
      <w:r>
        <w:rPr>
          <w:b/>
        </w:rPr>
        <w:t>“PLIEGO DE PRESCRIPCIONES TECNICAS QUE HA DE REG</w:t>
      </w:r>
      <w:r>
        <w:rPr>
          <w:b/>
        </w:rPr>
        <w:t xml:space="preserve">IR EL ACUERDO MARCO PARA LOS SERVICIOS POSTALES DEL CABILDO INSULAR DE  </w:t>
      </w:r>
    </w:p>
    <w:p w:rsidR="002D2FE3" w:rsidRDefault="00CB5F7D">
      <w:pPr>
        <w:spacing w:after="101" w:line="259" w:lineRule="auto"/>
        <w:ind w:left="58" w:firstLine="0"/>
        <w:jc w:val="left"/>
      </w:pPr>
      <w:r>
        <w:rPr>
          <w:b/>
        </w:rPr>
        <w:t xml:space="preserve"> </w:t>
      </w:r>
    </w:p>
    <w:p w:rsidR="002D2FE3" w:rsidRDefault="00CB5F7D">
      <w:pPr>
        <w:spacing w:after="112" w:line="248" w:lineRule="auto"/>
        <w:ind w:left="53" w:right="962"/>
      </w:pPr>
      <w:r>
        <w:rPr>
          <w:b/>
        </w:rPr>
        <w:t xml:space="preserve">TENERIFE  </w:t>
      </w:r>
    </w:p>
    <w:p w:rsidR="002D2FE3" w:rsidRDefault="00CB5F7D">
      <w:pPr>
        <w:spacing w:after="98" w:line="259" w:lineRule="auto"/>
        <w:ind w:left="58" w:firstLine="0"/>
        <w:jc w:val="left"/>
      </w:pPr>
      <w:r>
        <w:rPr>
          <w:b/>
        </w:rPr>
        <w:t xml:space="preserve"> </w:t>
      </w:r>
    </w:p>
    <w:p w:rsidR="002D2FE3" w:rsidRDefault="00CB5F7D">
      <w:pPr>
        <w:spacing w:after="112" w:line="248" w:lineRule="auto"/>
        <w:ind w:left="53" w:right="962"/>
      </w:pPr>
      <w:r>
        <w:rPr>
          <w:b/>
        </w:rPr>
        <w:t xml:space="preserve">INDICE  </w:t>
      </w:r>
    </w:p>
    <w:p w:rsidR="002D2FE3" w:rsidRDefault="00CB5F7D">
      <w:pPr>
        <w:spacing w:after="100" w:line="259" w:lineRule="auto"/>
        <w:ind w:left="58" w:firstLine="0"/>
        <w:jc w:val="left"/>
      </w:pPr>
      <w:r>
        <w:rPr>
          <w:b/>
        </w:rPr>
        <w:t xml:space="preserve"> </w:t>
      </w:r>
    </w:p>
    <w:p w:rsidR="002D2FE3" w:rsidRDefault="00CB5F7D">
      <w:pPr>
        <w:numPr>
          <w:ilvl w:val="0"/>
          <w:numId w:val="85"/>
        </w:numPr>
        <w:ind w:right="967" w:hanging="247"/>
      </w:pPr>
      <w:r>
        <w:t xml:space="preserve">Objeto del Acuerdo Marco  </w:t>
      </w:r>
    </w:p>
    <w:p w:rsidR="002D2FE3" w:rsidRDefault="00CB5F7D">
      <w:pPr>
        <w:numPr>
          <w:ilvl w:val="0"/>
          <w:numId w:val="85"/>
        </w:numPr>
        <w:ind w:right="967" w:hanging="247"/>
      </w:pPr>
      <w:r>
        <w:t xml:space="preserve">Servicios sujetos al Acuerdo Marco  </w:t>
      </w:r>
    </w:p>
    <w:p w:rsidR="002D2FE3" w:rsidRDefault="00CB5F7D">
      <w:pPr>
        <w:numPr>
          <w:ilvl w:val="0"/>
          <w:numId w:val="85"/>
        </w:numPr>
        <w:ind w:right="967" w:hanging="247"/>
      </w:pPr>
      <w:r>
        <w:t xml:space="preserve">Lotes  </w:t>
      </w:r>
    </w:p>
    <w:p w:rsidR="002D2FE3" w:rsidRDefault="00CB5F7D">
      <w:pPr>
        <w:numPr>
          <w:ilvl w:val="0"/>
          <w:numId w:val="85"/>
        </w:numPr>
        <w:ind w:right="967" w:hanging="247"/>
      </w:pPr>
      <w:r>
        <w:t xml:space="preserve">Alcance y descripción del trabajo  </w:t>
      </w:r>
    </w:p>
    <w:p w:rsidR="002D2FE3" w:rsidRDefault="00CB5F7D">
      <w:pPr>
        <w:numPr>
          <w:ilvl w:val="0"/>
          <w:numId w:val="85"/>
        </w:numPr>
        <w:ind w:right="967" w:hanging="247"/>
      </w:pPr>
      <w:r>
        <w:t xml:space="preserve">Facturación  </w:t>
      </w:r>
    </w:p>
    <w:p w:rsidR="002D2FE3" w:rsidRDefault="00CB5F7D">
      <w:pPr>
        <w:numPr>
          <w:ilvl w:val="0"/>
          <w:numId w:val="85"/>
        </w:numPr>
        <w:ind w:right="967" w:hanging="247"/>
      </w:pPr>
      <w:r>
        <w:rPr>
          <w:rFonts w:ascii="Calibri" w:eastAsia="Calibri" w:hAnsi="Calibri" w:cs="Calibri"/>
          <w:noProof/>
        </w:rPr>
        <mc:AlternateContent>
          <mc:Choice Requires="wpg">
            <w:drawing>
              <wp:anchor distT="0" distB="0" distL="114300" distR="114300" simplePos="0" relativeHeight="2519654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2647" name="Group 56264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2533" name="Rectangle 6253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2534" name="Rectangle 6253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231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2647" style="width:12.7031pt;height:279.366pt;position:absolute;mso-position-horizontal-relative:page;mso-position-horizontal:absolute;margin-left:682.278pt;mso-position-vertical-relative:page;margin-top:532.554pt;" coordsize="1613,35479">
                <v:rect id="Rectangle 6253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253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231 de 269 </w:t>
                        </w:r>
                      </w:p>
                    </w:txbxContent>
                  </v:textbox>
                </v:rect>
                <w10:wrap type="square"/>
              </v:group>
            </w:pict>
          </mc:Fallback>
        </mc:AlternateContent>
      </w:r>
      <w:r>
        <w:t xml:space="preserve">Información  </w:t>
      </w:r>
    </w:p>
    <w:p w:rsidR="002D2FE3" w:rsidRDefault="00CB5F7D">
      <w:pPr>
        <w:numPr>
          <w:ilvl w:val="0"/>
          <w:numId w:val="85"/>
        </w:numPr>
        <w:ind w:right="967" w:hanging="247"/>
      </w:pPr>
      <w:r>
        <w:t>Protección de datos y confidencialidad de la in</w:t>
      </w:r>
      <w:r>
        <w:t xml:space="preserve">formación  </w:t>
      </w:r>
    </w:p>
    <w:p w:rsidR="002D2FE3" w:rsidRDefault="00CB5F7D">
      <w:pPr>
        <w:numPr>
          <w:ilvl w:val="0"/>
          <w:numId w:val="85"/>
        </w:numPr>
        <w:ind w:right="967" w:hanging="247"/>
      </w:pPr>
      <w:r>
        <w:t xml:space="preserve">Anexos  </w:t>
      </w:r>
    </w:p>
    <w:p w:rsidR="002D2FE3" w:rsidRDefault="00CB5F7D">
      <w:pPr>
        <w:spacing w:after="100" w:line="259" w:lineRule="auto"/>
        <w:ind w:left="58" w:firstLine="0"/>
        <w:jc w:val="left"/>
      </w:pPr>
      <w:r>
        <w:rPr>
          <w:b/>
        </w:rPr>
        <w:t xml:space="preserve"> </w:t>
      </w:r>
    </w:p>
    <w:p w:rsidR="002D2FE3" w:rsidRDefault="00CB5F7D">
      <w:pPr>
        <w:numPr>
          <w:ilvl w:val="0"/>
          <w:numId w:val="86"/>
        </w:numPr>
        <w:spacing w:after="112" w:line="248" w:lineRule="auto"/>
        <w:ind w:right="962" w:hanging="247"/>
      </w:pPr>
      <w:r>
        <w:rPr>
          <w:b/>
        </w:rPr>
        <w:t xml:space="preserve">OBJETO DEL ACUERDO MARCO  </w:t>
      </w:r>
    </w:p>
    <w:p w:rsidR="002D2FE3" w:rsidRDefault="00CB5F7D">
      <w:pPr>
        <w:spacing w:after="100" w:line="259" w:lineRule="auto"/>
        <w:ind w:left="58" w:firstLine="0"/>
        <w:jc w:val="left"/>
      </w:pPr>
      <w:r>
        <w:rPr>
          <w:b/>
        </w:rPr>
        <w:t xml:space="preserve"> </w:t>
      </w:r>
    </w:p>
    <w:p w:rsidR="002D2FE3" w:rsidRDefault="00CB5F7D">
      <w:pPr>
        <w:numPr>
          <w:ilvl w:val="1"/>
          <w:numId w:val="86"/>
        </w:numPr>
        <w:ind w:right="967" w:hanging="430"/>
      </w:pPr>
      <w:r>
        <w:t>El objeto del Acuerdo Marco es la prestación de servicios postales para el Excmo. Cabildo Insular de Tenerife, sus Organismos Autónomos, Entidades de derecho público y demás entidades adheridas, de acuerd</w:t>
      </w:r>
      <w:r>
        <w:t xml:space="preserve">o con las especificaciones que se detallan en el presente pliego de prescripciones técnicas. </w:t>
      </w:r>
      <w:r>
        <w:rPr>
          <w:rFonts w:ascii="Times New Roman" w:eastAsia="Times New Roman" w:hAnsi="Times New Roman" w:cs="Times New Roman"/>
          <w:sz w:val="24"/>
        </w:rPr>
        <w:t xml:space="preserve"> </w:t>
      </w:r>
    </w:p>
    <w:p w:rsidR="002D2FE3" w:rsidRDefault="00CB5F7D">
      <w:pPr>
        <w:numPr>
          <w:ilvl w:val="1"/>
          <w:numId w:val="86"/>
        </w:numPr>
        <w:ind w:right="967" w:hanging="430"/>
      </w:pPr>
      <w:r>
        <w:t>Sin perjuicio de las particularidades que se indican en el pliego, la prestación de los servicios postales se ajustara a lo dispuesto en la Ley 43/2010, de 30 de</w:t>
      </w:r>
      <w:r>
        <w:t xml:space="preserve"> diciembre, del servicio postal universal, de los derechos de los usuarios y del mercado postal, así como en las disposiciones que la desarrollan</w:t>
      </w:r>
      <w:r>
        <w:rPr>
          <w:b/>
        </w:rPr>
        <w:t xml:space="preserve">. </w:t>
      </w:r>
      <w:r>
        <w:rPr>
          <w:rFonts w:ascii="Times New Roman" w:eastAsia="Times New Roman" w:hAnsi="Times New Roman" w:cs="Times New Roman"/>
          <w:sz w:val="24"/>
        </w:rPr>
        <w:t xml:space="preserve"> </w:t>
      </w:r>
    </w:p>
    <w:p w:rsidR="002D2FE3" w:rsidRDefault="00CB5F7D">
      <w:pPr>
        <w:spacing w:after="112" w:line="259" w:lineRule="auto"/>
        <w:ind w:left="58" w:firstLine="0"/>
        <w:jc w:val="left"/>
      </w:pPr>
      <w:r>
        <w:rPr>
          <w:b/>
        </w:rPr>
        <w:t xml:space="preserve"> </w:t>
      </w:r>
    </w:p>
    <w:p w:rsidR="002D2FE3" w:rsidRDefault="00CB5F7D">
      <w:pPr>
        <w:numPr>
          <w:ilvl w:val="0"/>
          <w:numId w:val="86"/>
        </w:numPr>
        <w:spacing w:after="90" w:line="248" w:lineRule="auto"/>
        <w:ind w:right="962" w:hanging="247"/>
      </w:pPr>
      <w:r>
        <w:rPr>
          <w:b/>
        </w:rPr>
        <w:t xml:space="preserve">SERVICIOS SUJETOS AL ACUERDO MARCO </w:t>
      </w:r>
      <w:r>
        <w:rPr>
          <w:rFonts w:ascii="Times New Roman" w:eastAsia="Times New Roman" w:hAnsi="Times New Roman" w:cs="Times New Roman"/>
          <w:sz w:val="24"/>
        </w:rPr>
        <w:t xml:space="preserve"> </w:t>
      </w:r>
    </w:p>
    <w:p w:rsidR="002D2FE3" w:rsidRDefault="00CB5F7D">
      <w:pPr>
        <w:numPr>
          <w:ilvl w:val="1"/>
          <w:numId w:val="86"/>
        </w:numPr>
        <w:ind w:right="967" w:hanging="430"/>
      </w:pPr>
      <w:r>
        <w:t>Se consideran prestaciones incluidas en el ámbito del Acuerdo Marco la recogida, admisión, clasificación, tratamiento, curso, transporte, distribución y entrega de los envíos postales con sus prestaciones adicionales y/o específicas que requieran los difer</w:t>
      </w:r>
      <w:r>
        <w:t xml:space="preserve">entes servicios, con las garantías y modalidades establecidas por la normativa vigente. </w:t>
      </w:r>
      <w:r>
        <w:rPr>
          <w:rFonts w:ascii="Times New Roman" w:eastAsia="Times New Roman" w:hAnsi="Times New Roman" w:cs="Times New Roman"/>
          <w:sz w:val="24"/>
        </w:rPr>
        <w:t xml:space="preserve"> </w:t>
      </w:r>
    </w:p>
    <w:p w:rsidR="002D2FE3" w:rsidRDefault="00CB5F7D">
      <w:pPr>
        <w:numPr>
          <w:ilvl w:val="1"/>
          <w:numId w:val="86"/>
        </w:numPr>
        <w:ind w:right="967" w:hanging="430"/>
      </w:pPr>
      <w:r>
        <w:t xml:space="preserve">Quedan excluidas del mismo aquellas tareas específicas previas y adicionales, como el diseño del envío, propias de las campañas de envíos masivos. </w:t>
      </w:r>
      <w:r>
        <w:rPr>
          <w:rFonts w:ascii="Times New Roman" w:eastAsia="Times New Roman" w:hAnsi="Times New Roman" w:cs="Times New Roman"/>
          <w:sz w:val="24"/>
        </w:rPr>
        <w:t xml:space="preserve"> </w:t>
      </w:r>
    </w:p>
    <w:p w:rsidR="002D2FE3" w:rsidRDefault="00CB5F7D">
      <w:pPr>
        <w:numPr>
          <w:ilvl w:val="1"/>
          <w:numId w:val="86"/>
        </w:numPr>
        <w:ind w:right="967" w:hanging="430"/>
      </w:pPr>
      <w:r>
        <w:t xml:space="preserve">A los efectos de </w:t>
      </w:r>
      <w:r>
        <w:t xml:space="preserve">este pliego los servicios se clasificarán en </w:t>
      </w:r>
      <w:r>
        <w:rPr>
          <w:b/>
          <w:i/>
        </w:rPr>
        <w:t>servicios principales</w:t>
      </w:r>
      <w:r>
        <w:rPr>
          <w:b/>
        </w:rPr>
        <w:t>,</w:t>
      </w:r>
      <w:r>
        <w:t xml:space="preserve"> que formar la actividad específica del envío, y servicios adicionales, que son los servicios que se pueden combinar con algún servicio principal para mejorar su prestación. Los servicios p</w:t>
      </w:r>
      <w:r>
        <w:t xml:space="preserve">rincipales sujetos al presente Acuerdo Marco son los siguientes: </w:t>
      </w:r>
      <w:r>
        <w:rPr>
          <w:rFonts w:ascii="Times New Roman" w:eastAsia="Times New Roman" w:hAnsi="Times New Roman" w:cs="Times New Roman"/>
          <w:sz w:val="24"/>
        </w:rPr>
        <w:t xml:space="preserve"> </w:t>
      </w:r>
    </w:p>
    <w:p w:rsidR="002D2FE3" w:rsidRDefault="00CB5F7D">
      <w:pPr>
        <w:numPr>
          <w:ilvl w:val="3"/>
          <w:numId w:val="87"/>
        </w:numPr>
        <w:ind w:left="903" w:right="967" w:hanging="137"/>
      </w:pPr>
      <w:r>
        <w:t xml:space="preserve">Cartas y tarjetas (nacional e internacional, urgente y no urgente y ordinaria y certificada)  </w:t>
      </w:r>
    </w:p>
    <w:p w:rsidR="002D2FE3" w:rsidRDefault="00CB5F7D">
      <w:pPr>
        <w:numPr>
          <w:ilvl w:val="3"/>
          <w:numId w:val="87"/>
        </w:numPr>
        <w:ind w:left="903" w:right="967" w:hanging="137"/>
      </w:pPr>
      <w:r>
        <w:t xml:space="preserve">Notificaciones administrativas  </w:t>
      </w:r>
    </w:p>
    <w:p w:rsidR="002D2FE3" w:rsidRDefault="00CB5F7D">
      <w:pPr>
        <w:numPr>
          <w:ilvl w:val="3"/>
          <w:numId w:val="87"/>
        </w:numPr>
        <w:ind w:left="903" w:right="967" w:hanging="137"/>
      </w:pPr>
      <w:r>
        <w:t xml:space="preserve">Publicidad, impresos y catálogos  </w:t>
      </w:r>
    </w:p>
    <w:p w:rsidR="002D2FE3" w:rsidRDefault="00CB5F7D">
      <w:pPr>
        <w:numPr>
          <w:ilvl w:val="3"/>
          <w:numId w:val="87"/>
        </w:numPr>
        <w:ind w:left="903" w:right="967" w:hanging="137"/>
      </w:pPr>
      <w:r>
        <w:t xml:space="preserve">Publicaciones periódicas  </w:t>
      </w:r>
    </w:p>
    <w:p w:rsidR="002D2FE3" w:rsidRDefault="00CB5F7D">
      <w:pPr>
        <w:numPr>
          <w:ilvl w:val="3"/>
          <w:numId w:val="87"/>
        </w:numPr>
        <w:ind w:left="903" w:right="967" w:hanging="137"/>
      </w:pPr>
      <w:r>
        <w:t xml:space="preserve">Valija  </w:t>
      </w:r>
    </w:p>
    <w:p w:rsidR="002D2FE3" w:rsidRDefault="00CB5F7D">
      <w:pPr>
        <w:numPr>
          <w:ilvl w:val="3"/>
          <w:numId w:val="87"/>
        </w:numPr>
        <w:ind w:left="903" w:right="967" w:hanging="137"/>
      </w:pPr>
      <w:r>
        <w:t xml:space="preserve">Burofax nacional  </w:t>
      </w:r>
    </w:p>
    <w:p w:rsidR="002D2FE3" w:rsidRDefault="00CB5F7D">
      <w:pPr>
        <w:numPr>
          <w:ilvl w:val="3"/>
          <w:numId w:val="87"/>
        </w:numPr>
        <w:ind w:left="903" w:right="967" w:hanging="137"/>
      </w:pPr>
      <w:r>
        <w:t xml:space="preserve">Impresión, ensobrado y entrega de notificaciones  </w:t>
      </w:r>
    </w:p>
    <w:p w:rsidR="002D2FE3" w:rsidRDefault="00CB5F7D">
      <w:pPr>
        <w:spacing w:after="112" w:line="259" w:lineRule="auto"/>
        <w:ind w:left="58" w:firstLine="0"/>
        <w:jc w:val="left"/>
      </w:pPr>
      <w:r>
        <w:rPr>
          <w:b/>
        </w:rPr>
        <w:t xml:space="preserve"> </w:t>
      </w:r>
    </w:p>
    <w:p w:rsidR="002D2FE3" w:rsidRDefault="00CB5F7D">
      <w:pPr>
        <w:numPr>
          <w:ilvl w:val="1"/>
          <w:numId w:val="86"/>
        </w:numPr>
        <w:ind w:right="967" w:hanging="430"/>
      </w:pPr>
      <w:r>
        <w:t>Los</w:t>
      </w:r>
      <w:r>
        <w:rPr>
          <w:b/>
        </w:rPr>
        <w:t xml:space="preserve"> </w:t>
      </w:r>
      <w:r>
        <w:rPr>
          <w:b/>
          <w:i/>
        </w:rPr>
        <w:t xml:space="preserve">servicios adicionales </w:t>
      </w:r>
      <w:r>
        <w:t xml:space="preserve">sujetos al presente Acuerdo Marco son los siguientes: </w:t>
      </w:r>
      <w:r>
        <w:rPr>
          <w:rFonts w:ascii="Times New Roman" w:eastAsia="Times New Roman" w:hAnsi="Times New Roman" w:cs="Times New Roman"/>
          <w:sz w:val="24"/>
        </w:rPr>
        <w:t xml:space="preserve"> </w:t>
      </w:r>
    </w:p>
    <w:p w:rsidR="002D2FE3" w:rsidRDefault="00CB5F7D">
      <w:pPr>
        <w:spacing w:after="100" w:line="259" w:lineRule="auto"/>
        <w:ind w:left="58" w:firstLine="0"/>
        <w:jc w:val="left"/>
      </w:pPr>
      <w:r>
        <w:t xml:space="preserve"> </w:t>
      </w:r>
    </w:p>
    <w:p w:rsidR="002D2FE3" w:rsidRDefault="00CB5F7D">
      <w:pPr>
        <w:numPr>
          <w:ilvl w:val="2"/>
          <w:numId w:val="86"/>
        </w:numPr>
        <w:ind w:left="903" w:right="967" w:hanging="137"/>
      </w:pPr>
      <w:r>
        <w:t>Clasificación de envíos. Consiste en la ordenación y clasificación de los envíos por ámbit</w:t>
      </w:r>
      <w:r>
        <w:t xml:space="preserve">o y códigos postales, facilitando la entrega de envíos a unidades de admisión masiva.  </w:t>
      </w:r>
    </w:p>
    <w:p w:rsidR="002D2FE3" w:rsidRDefault="00CB5F7D">
      <w:pPr>
        <w:spacing w:after="98" w:line="259" w:lineRule="auto"/>
        <w:ind w:left="766" w:firstLine="0"/>
        <w:jc w:val="left"/>
      </w:pPr>
      <w:r>
        <w:rPr>
          <w:rFonts w:ascii="Calibri" w:eastAsia="Calibri" w:hAnsi="Calibri" w:cs="Calibri"/>
          <w:noProof/>
        </w:rPr>
        <mc:AlternateContent>
          <mc:Choice Requires="wpg">
            <w:drawing>
              <wp:anchor distT="0" distB="0" distL="114300" distR="114300" simplePos="0" relativeHeight="2519664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3934" name="Group 56393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2680" name="Rectangle 6268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2681" name="Rectangle 6268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232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3934" style="width:12.7031pt;height:279.366pt;position:absolute;mso-position-horizontal-relative:page;mso-position-horizontal:absolute;margin-left:682.278pt;mso-position-vertical-relative:page;margin-top:532.554pt;" coordsize="1613,35479">
                <v:rect id="Rectangle 6268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268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232 de 269 </w:t>
                        </w:r>
                      </w:p>
                    </w:txbxContent>
                  </v:textbox>
                </v:rect>
                <w10:wrap type="square"/>
              </v:group>
            </w:pict>
          </mc:Fallback>
        </mc:AlternateContent>
      </w:r>
      <w:r>
        <w:t xml:space="preserve"> </w:t>
      </w:r>
    </w:p>
    <w:p w:rsidR="002D2FE3" w:rsidRDefault="00CB5F7D">
      <w:pPr>
        <w:numPr>
          <w:ilvl w:val="2"/>
          <w:numId w:val="86"/>
        </w:numPr>
        <w:ind w:left="903" w:right="967" w:hanging="137"/>
      </w:pPr>
      <w:r>
        <w:t>Aviso de recibo. Confirmación de la entrega por escrito, que en todo caso indicará la fecha y hora de recepción y la identidad (nombre, apellidos y NIF o docum</w:t>
      </w:r>
      <w:r>
        <w:t xml:space="preserve">ento que acredite la identidad) del receptor. Los impresos de aviso de recibo los suministrará la empresa adjudicataria en su red de oficinas. Este servicio adicional puede ser sustituido alternativamente por el Acuse de recibo telemático en cualquiera de </w:t>
      </w:r>
      <w:r>
        <w:t xml:space="preserve">sus modalidades.  </w:t>
      </w:r>
    </w:p>
    <w:p w:rsidR="002D2FE3" w:rsidRDefault="00CB5F7D">
      <w:pPr>
        <w:spacing w:after="98" w:line="259" w:lineRule="auto"/>
        <w:ind w:left="766" w:firstLine="0"/>
        <w:jc w:val="left"/>
      </w:pPr>
      <w:r>
        <w:t xml:space="preserve"> </w:t>
      </w:r>
    </w:p>
    <w:p w:rsidR="002D2FE3" w:rsidRDefault="00CB5F7D">
      <w:pPr>
        <w:numPr>
          <w:ilvl w:val="2"/>
          <w:numId w:val="86"/>
        </w:numPr>
        <w:ind w:left="903" w:right="967" w:hanging="137"/>
      </w:pPr>
      <w:r>
        <w:t>Gestión de entrega. Segundo intento de entrega certificada a domicilio en fecha y hora distinta al primero y dentro del plazo de los tres días hábiles siguientes a la realización del primero, bajo los criterios de entrega aplicables en</w:t>
      </w:r>
      <w:r>
        <w:t xml:space="preserve"> cada caso.  </w:t>
      </w:r>
    </w:p>
    <w:p w:rsidR="002D2FE3" w:rsidRDefault="00CB5F7D">
      <w:pPr>
        <w:spacing w:after="98" w:line="259" w:lineRule="auto"/>
        <w:ind w:left="766" w:firstLine="0"/>
        <w:jc w:val="left"/>
      </w:pPr>
      <w:r>
        <w:t xml:space="preserve"> </w:t>
      </w:r>
    </w:p>
    <w:p w:rsidR="002D2FE3" w:rsidRDefault="00CB5F7D">
      <w:pPr>
        <w:numPr>
          <w:ilvl w:val="2"/>
          <w:numId w:val="86"/>
        </w:numPr>
        <w:ind w:left="903" w:right="967" w:hanging="137"/>
      </w:pPr>
      <w:r>
        <w:t>Tercer intento. Dentro de las notificaciones administrativas y de conformidad con la Ley 39/2015, de 1 de octubre, del Procedimiento Administrativo Común de las Administraciones Públicas que incluye hasta dos intentos de entrega, opcionalme</w:t>
      </w:r>
      <w:r>
        <w:t xml:space="preserve">nte en determinadas campañas en las que por su naturaleza se establezca y una vez agotados los dos intentos que incluye la Ley 39/2015, se realizará un tercer intento adicional con los mismos criterios de repetición.  </w:t>
      </w:r>
    </w:p>
    <w:p w:rsidR="002D2FE3" w:rsidRDefault="00CB5F7D">
      <w:pPr>
        <w:spacing w:after="98" w:line="259" w:lineRule="auto"/>
        <w:ind w:left="766" w:firstLine="0"/>
        <w:jc w:val="left"/>
      </w:pPr>
      <w:r>
        <w:t xml:space="preserve"> </w:t>
      </w:r>
    </w:p>
    <w:p w:rsidR="002D2FE3" w:rsidRDefault="00CB5F7D">
      <w:pPr>
        <w:numPr>
          <w:ilvl w:val="2"/>
          <w:numId w:val="86"/>
        </w:numPr>
        <w:ind w:left="903" w:right="967" w:hanging="137"/>
      </w:pPr>
      <w:r>
        <w:t>Retorno de información. Obtención d</w:t>
      </w:r>
      <w:r>
        <w:t>e información telemática, que permita el seguimiento telemático por parte del remitente de los procesos de distribución y entrega de sus envíos. Debe permitir realizar el seguimiento masivo de los envíos (hasta 10 envíos a través de página web o fichero en</w:t>
      </w:r>
      <w:r>
        <w:t xml:space="preserve"> caso cualquier caso).  </w:t>
      </w:r>
    </w:p>
    <w:p w:rsidR="002D2FE3" w:rsidRDefault="00CB5F7D">
      <w:pPr>
        <w:spacing w:after="98" w:line="259" w:lineRule="auto"/>
        <w:ind w:left="766" w:firstLine="0"/>
        <w:jc w:val="left"/>
      </w:pPr>
      <w:r>
        <w:t xml:space="preserve"> </w:t>
      </w:r>
    </w:p>
    <w:p w:rsidR="002D2FE3" w:rsidRDefault="00CB5F7D">
      <w:pPr>
        <w:numPr>
          <w:ilvl w:val="2"/>
          <w:numId w:val="86"/>
        </w:numPr>
        <w:ind w:left="903" w:right="967" w:hanging="137"/>
      </w:pPr>
      <w:r>
        <w:t xml:space="preserve">Reembolso. Gestión de cobro al destinatario a la entrega del envío.  </w:t>
      </w:r>
    </w:p>
    <w:p w:rsidR="002D2FE3" w:rsidRDefault="00CB5F7D">
      <w:pPr>
        <w:spacing w:after="100" w:line="259" w:lineRule="auto"/>
        <w:ind w:left="766" w:firstLine="0"/>
        <w:jc w:val="left"/>
      </w:pPr>
      <w:r>
        <w:t xml:space="preserve"> </w:t>
      </w:r>
    </w:p>
    <w:p w:rsidR="002D2FE3" w:rsidRDefault="00CB5F7D">
      <w:pPr>
        <w:numPr>
          <w:ilvl w:val="2"/>
          <w:numId w:val="86"/>
        </w:numPr>
        <w:ind w:left="903" w:right="967" w:hanging="137"/>
      </w:pPr>
      <w:r>
        <w:t>Franqueo en destino. Suscripción anual al servicio de entrega de envíos en los que se solicita una respuesta del destinatario sin ningún coste, ya que el fra</w:t>
      </w:r>
      <w:r>
        <w:t xml:space="preserve">nqueo se realizara en destino.  </w:t>
      </w:r>
    </w:p>
    <w:p w:rsidR="002D2FE3" w:rsidRDefault="00CB5F7D">
      <w:pPr>
        <w:spacing w:after="101" w:line="259" w:lineRule="auto"/>
        <w:ind w:left="766" w:firstLine="0"/>
        <w:jc w:val="left"/>
      </w:pPr>
      <w:r>
        <w:t xml:space="preserve"> </w:t>
      </w:r>
    </w:p>
    <w:p w:rsidR="002D2FE3" w:rsidRDefault="00CB5F7D">
      <w:pPr>
        <w:numPr>
          <w:ilvl w:val="2"/>
          <w:numId w:val="86"/>
        </w:numPr>
        <w:ind w:left="903" w:right="967" w:hanging="137"/>
      </w:pPr>
      <w:r>
        <w:t xml:space="preserve">Acuse de recibo telemático. Estos servicios son alternativos entre sí y alternativos al Aviso de recibo. Pueden ser:  </w:t>
      </w:r>
    </w:p>
    <w:p w:rsidR="002D2FE3" w:rsidRDefault="00CB5F7D">
      <w:pPr>
        <w:spacing w:after="100" w:line="259" w:lineRule="auto"/>
        <w:ind w:left="766" w:firstLine="0"/>
        <w:jc w:val="left"/>
      </w:pPr>
      <w:r>
        <w:t xml:space="preserve"> </w:t>
      </w:r>
    </w:p>
    <w:p w:rsidR="002D2FE3" w:rsidRDefault="00CB5F7D">
      <w:pPr>
        <w:numPr>
          <w:ilvl w:val="3"/>
          <w:numId w:val="86"/>
        </w:numPr>
        <w:ind w:right="967"/>
      </w:pPr>
      <w:r>
        <w:t>Aviso de recibo informatizado. Mediante un fichero informático se remiten al remitente las imágenes de los Avisos de Recibo electrónicos digitalizados, no siendo necesario que los envíos lleven adherido el Aviso de Recibo en su expedición, por lo que el ad</w:t>
      </w:r>
      <w:r>
        <w:t xml:space="preserve">judicatario imprimirá el aviso de recibo para cada intento de entrega específicamente. Todos los documentos así generados serán digitalizados para su remisión al remitente.  </w:t>
      </w:r>
    </w:p>
    <w:p w:rsidR="002D2FE3" w:rsidRDefault="00CB5F7D">
      <w:pPr>
        <w:spacing w:after="100" w:line="259" w:lineRule="auto"/>
        <w:ind w:left="1476" w:firstLine="0"/>
        <w:jc w:val="left"/>
      </w:pPr>
      <w:r>
        <w:t xml:space="preserve"> </w:t>
      </w:r>
    </w:p>
    <w:p w:rsidR="002D2FE3" w:rsidRDefault="00CB5F7D">
      <w:pPr>
        <w:numPr>
          <w:ilvl w:val="3"/>
          <w:numId w:val="86"/>
        </w:numPr>
        <w:ind w:right="967"/>
      </w:pPr>
      <w:r>
        <w:rPr>
          <w:rFonts w:ascii="Calibri" w:eastAsia="Calibri" w:hAnsi="Calibri" w:cs="Calibri"/>
          <w:noProof/>
        </w:rPr>
        <mc:AlternateContent>
          <mc:Choice Requires="wpg">
            <w:drawing>
              <wp:anchor distT="0" distB="0" distL="114300" distR="114300" simplePos="0" relativeHeight="25196748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3927" name="Group 56392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2779" name="Rectangle 6277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Verificación: https://candelari</w:t>
                              </w:r>
                              <w:r>
                                <w:rPr>
                                  <w:sz w:val="12"/>
                                </w:rPr>
                                <w:t xml:space="preserve">a.sedelectronica.es/ </w:t>
                              </w:r>
                            </w:p>
                          </w:txbxContent>
                        </wps:txbx>
                        <wps:bodyPr horzOverflow="overflow" vert="horz" lIns="0" tIns="0" rIns="0" bIns="0" rtlCol="0">
                          <a:noAutofit/>
                        </wps:bodyPr>
                      </wps:wsp>
                      <wps:wsp>
                        <wps:cNvPr id="62780" name="Rectangle 6278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233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3927" style="width:12.7031pt;height:279.366pt;position:absolute;mso-position-horizontal-relative:page;mso-position-horizontal:absolute;margin-left:682.278pt;mso-position-vertical-relative:page;margin-top:532.554pt;" coordsize="1613,35479">
                <v:rect id="Rectangle 6277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278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233 de 269 </w:t>
                        </w:r>
                      </w:p>
                    </w:txbxContent>
                  </v:textbox>
                </v:rect>
                <w10:wrap type="square"/>
              </v:group>
            </w:pict>
          </mc:Fallback>
        </mc:AlternateContent>
      </w:r>
      <w:r>
        <w:t xml:space="preserve">Digitalización de documentos. Incluye el aviso de recibo escaneado firmado electrónicamente con un certificado digital y con sello de tiempo, pudiendo procederse a su grabación correspondiente.  </w:t>
      </w:r>
    </w:p>
    <w:p w:rsidR="002D2FE3" w:rsidRDefault="00CB5F7D">
      <w:pPr>
        <w:spacing w:after="98" w:line="259" w:lineRule="auto"/>
        <w:ind w:left="1476" w:firstLine="0"/>
        <w:jc w:val="left"/>
      </w:pPr>
      <w:r>
        <w:t xml:space="preserve"> </w:t>
      </w:r>
    </w:p>
    <w:p w:rsidR="002D2FE3" w:rsidRDefault="00CB5F7D">
      <w:pPr>
        <w:numPr>
          <w:ilvl w:val="3"/>
          <w:numId w:val="86"/>
        </w:numPr>
        <w:ind w:right="967"/>
      </w:pPr>
      <w:r>
        <w:t>Prueba Electrónica de entrega (PEE). Medio por el que qued</w:t>
      </w:r>
      <w:r>
        <w:t>a justificación de entrega del envío a su destinatario mediante HTML que tendrá validez legal como prueba de entrega electrónica. Además, deberá permitir el cotejo de documentos a través de visor de CSV (Código Seguro de Validación) que te permite descarga</w:t>
      </w:r>
      <w:r>
        <w:t xml:space="preserve">r el documento firmado electrónicamente y verificar la integridad y autenticidad de las firmas que contiene y de sus respectivos sellos de tiempo. La información se guardará por el adjudicatario durante 5 años.  </w:t>
      </w:r>
    </w:p>
    <w:p w:rsidR="002D2FE3" w:rsidRDefault="00CB5F7D">
      <w:pPr>
        <w:spacing w:after="98" w:line="259" w:lineRule="auto"/>
        <w:ind w:left="766" w:firstLine="0"/>
        <w:jc w:val="left"/>
      </w:pPr>
      <w:r>
        <w:t xml:space="preserve"> </w:t>
      </w:r>
    </w:p>
    <w:p w:rsidR="002D2FE3" w:rsidRDefault="00CB5F7D">
      <w:pPr>
        <w:numPr>
          <w:ilvl w:val="0"/>
          <w:numId w:val="88"/>
        </w:numPr>
        <w:ind w:left="903" w:right="967" w:hanging="137"/>
      </w:pPr>
      <w:r>
        <w:t>Recogida de envíos. Adicionalmente y con carácter horizontal al resto de servicios principales, de forma agrupada o individualizada, según los lotes adjudicados, este servicio supone la recogida regular de correspondencia en el lugar designado por el centr</w:t>
      </w:r>
      <w:r>
        <w:t xml:space="preserve">o que realiza los envíos, en turno de mañana y 5 días a la semana. El origen no podrá ser fuera de los límites de la Isla de Tenerife.  </w:t>
      </w:r>
    </w:p>
    <w:p w:rsidR="002D2FE3" w:rsidRDefault="00CB5F7D">
      <w:pPr>
        <w:spacing w:after="98" w:line="259" w:lineRule="auto"/>
        <w:ind w:left="766" w:firstLine="0"/>
        <w:jc w:val="left"/>
      </w:pPr>
      <w:r>
        <w:t xml:space="preserve"> </w:t>
      </w:r>
    </w:p>
    <w:p w:rsidR="002D2FE3" w:rsidRDefault="00CB5F7D">
      <w:pPr>
        <w:numPr>
          <w:ilvl w:val="0"/>
          <w:numId w:val="88"/>
        </w:numPr>
        <w:ind w:left="903" w:right="967" w:hanging="137"/>
      </w:pPr>
      <w:r>
        <w:t xml:space="preserve">Servicios adicionales al burofax:  </w:t>
      </w:r>
    </w:p>
    <w:p w:rsidR="002D2FE3" w:rsidRDefault="00CB5F7D">
      <w:pPr>
        <w:spacing w:after="100" w:line="259" w:lineRule="auto"/>
        <w:ind w:left="766" w:firstLine="0"/>
        <w:jc w:val="left"/>
      </w:pPr>
      <w:r>
        <w:t xml:space="preserve"> </w:t>
      </w:r>
    </w:p>
    <w:p w:rsidR="002D2FE3" w:rsidRDefault="00CB5F7D">
      <w:pPr>
        <w:numPr>
          <w:ilvl w:val="1"/>
          <w:numId w:val="88"/>
        </w:numPr>
        <w:ind w:right="967"/>
      </w:pPr>
      <w:r>
        <w:t>Acuse de recibo. En todo caso indicará la fecha y hora de recepción y la identi</w:t>
      </w:r>
      <w:r>
        <w:t xml:space="preserve">dad (nombre, apellidos y NIF o documento que acredite la identidad) del receptor.  </w:t>
      </w:r>
    </w:p>
    <w:p w:rsidR="002D2FE3" w:rsidRDefault="00CB5F7D">
      <w:pPr>
        <w:spacing w:after="100" w:line="259" w:lineRule="auto"/>
        <w:ind w:left="1476" w:firstLine="0"/>
        <w:jc w:val="left"/>
      </w:pPr>
      <w:r>
        <w:t xml:space="preserve"> </w:t>
      </w:r>
    </w:p>
    <w:p w:rsidR="002D2FE3" w:rsidRDefault="00CB5F7D">
      <w:pPr>
        <w:numPr>
          <w:ilvl w:val="1"/>
          <w:numId w:val="88"/>
        </w:numPr>
        <w:ind w:right="967"/>
      </w:pPr>
      <w:r>
        <w:t xml:space="preserve">Certificaciones y copias certificadas. En todo caso indicarán la fecha y hora de recepción y la identidad (nombre, apellidos y NIF o documento que acredite la identidad) </w:t>
      </w:r>
      <w:r>
        <w:t xml:space="preserve">del receptor. Reproducirán íntegramente el texto remitido.  </w:t>
      </w:r>
    </w:p>
    <w:p w:rsidR="002D2FE3" w:rsidRDefault="00CB5F7D">
      <w:pPr>
        <w:spacing w:after="98" w:line="259" w:lineRule="auto"/>
        <w:ind w:left="766" w:firstLine="0"/>
        <w:jc w:val="left"/>
      </w:pPr>
      <w:r>
        <w:t xml:space="preserve"> </w:t>
      </w:r>
    </w:p>
    <w:p w:rsidR="002D2FE3" w:rsidRDefault="00CB5F7D">
      <w:pPr>
        <w:numPr>
          <w:ilvl w:val="0"/>
          <w:numId w:val="88"/>
        </w:numPr>
        <w:ind w:left="903" w:right="967" w:hanging="137"/>
      </w:pPr>
      <w:r>
        <w:t xml:space="preserve">Impresión, ensobrado y entrega de notificaciones al operador para su gestión postal  </w:t>
      </w:r>
    </w:p>
    <w:p w:rsidR="002D2FE3" w:rsidRDefault="00CB5F7D">
      <w:pPr>
        <w:spacing w:after="98" w:line="259" w:lineRule="auto"/>
        <w:ind w:left="766" w:firstLine="0"/>
        <w:jc w:val="left"/>
      </w:pPr>
      <w:r>
        <w:t xml:space="preserve"> </w:t>
      </w:r>
    </w:p>
    <w:p w:rsidR="002D2FE3" w:rsidRDefault="00CB5F7D">
      <w:pPr>
        <w:numPr>
          <w:ilvl w:val="2"/>
          <w:numId w:val="89"/>
        </w:numPr>
        <w:ind w:right="967" w:hanging="184"/>
      </w:pPr>
      <w:r>
        <w:t xml:space="preserve">Formato de documentos en la recepción:  </w:t>
      </w:r>
    </w:p>
    <w:p w:rsidR="002D2FE3" w:rsidRDefault="00CB5F7D">
      <w:pPr>
        <w:spacing w:after="98" w:line="259" w:lineRule="auto"/>
        <w:ind w:left="1476" w:firstLine="0"/>
        <w:jc w:val="left"/>
      </w:pPr>
      <w:r>
        <w:t xml:space="preserve"> </w:t>
      </w:r>
    </w:p>
    <w:p w:rsidR="002D2FE3" w:rsidRDefault="00CB5F7D">
      <w:pPr>
        <w:numPr>
          <w:ilvl w:val="2"/>
          <w:numId w:val="89"/>
        </w:numPr>
        <w:ind w:right="967" w:hanging="184"/>
      </w:pPr>
      <w:r>
        <w:t>Se usará el formato PDF: Todas las fuentes del documento deben</w:t>
      </w:r>
      <w:r>
        <w:t xml:space="preserve"> de estar embebidas en el archivo. No pueden contener audio, video o anotaciones no imprimibles. No pueden contener JavaScript, ejecución de archivos ni formularios interactivos. No se puede usar cifrado. Las imágenes deben de estar integradas en el archiv</w:t>
      </w:r>
      <w:r>
        <w:t xml:space="preserve">o. No se admiten transparencias. Sin compresión LZW. Sin referencias a contenido externo. No debe incorporar archivos adjuntos. Debe permitir el ensamblaje con otros pdfs. Tamaño inferior a 15 Mb.  </w:t>
      </w:r>
    </w:p>
    <w:p w:rsidR="002D2FE3" w:rsidRDefault="00CB5F7D">
      <w:pPr>
        <w:numPr>
          <w:ilvl w:val="2"/>
          <w:numId w:val="89"/>
        </w:numPr>
        <w:ind w:right="967" w:hanging="184"/>
      </w:pPr>
      <w:r>
        <w:rPr>
          <w:rFonts w:ascii="Calibri" w:eastAsia="Calibri" w:hAnsi="Calibri" w:cs="Calibri"/>
          <w:noProof/>
        </w:rPr>
        <mc:AlternateContent>
          <mc:Choice Requires="wpg">
            <w:drawing>
              <wp:anchor distT="0" distB="0" distL="114300" distR="114300" simplePos="0" relativeHeight="25196851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5138" name="Group 56513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2869" name="Rectangle 6286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2870" name="Rectangle 6287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234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5138" style="width:12.7031pt;height:279.366pt;position:absolute;mso-position-horizontal-relative:page;mso-position-horizontal:absolute;margin-left:682.278pt;mso-position-vertical-relative:page;margin-top:532.554pt;" coordsize="1613,35479">
                <v:rect id="Rectangle 6286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287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234 de 269 </w:t>
                        </w:r>
                      </w:p>
                    </w:txbxContent>
                  </v:textbox>
                </v:rect>
                <w10:wrap type="square"/>
              </v:group>
            </w:pict>
          </mc:Fallback>
        </mc:AlternateContent>
      </w:r>
      <w:r>
        <w:t>El tamaño de la página será A4. Las páginas con orientación v</w:t>
      </w:r>
      <w:r>
        <w:t xml:space="preserve">ertical se imprimirán tal como vengan, y las caras con orientación horizontal se imprimirán con un giro de -90 grados (giro hacia la izquierda).  o Impresión: Doble cara en blanco y negro y formato de página A4.  </w:t>
      </w:r>
    </w:p>
    <w:p w:rsidR="002D2FE3" w:rsidRDefault="00CB5F7D">
      <w:pPr>
        <w:numPr>
          <w:ilvl w:val="2"/>
          <w:numId w:val="89"/>
        </w:numPr>
        <w:ind w:right="967" w:hanging="184"/>
      </w:pPr>
      <w:r>
        <w:t>Ensobrado: Hasta 4 hojas (8 páginas): pleg</w:t>
      </w:r>
      <w:r>
        <w:t xml:space="preserve">ado en tríptico, ensobrado automático en sobre americano, sin personalización y con doble ventana. De 5 a 24 hojas (9 a 48 páginas): ensobrado manual en sobre C4 (tamaño folio), sin personalización y con doble ventana.  </w:t>
      </w:r>
    </w:p>
    <w:p w:rsidR="002D2FE3" w:rsidRDefault="00CB5F7D">
      <w:pPr>
        <w:numPr>
          <w:ilvl w:val="2"/>
          <w:numId w:val="89"/>
        </w:numPr>
        <w:ind w:right="967" w:hanging="184"/>
      </w:pPr>
      <w:r>
        <w:t>Entrega postal: Debe incluir clasif</w:t>
      </w:r>
      <w:r>
        <w:t xml:space="preserve">icación, preparación de albaranes y depósito en Correos  </w:t>
      </w:r>
    </w:p>
    <w:p w:rsidR="002D2FE3" w:rsidRDefault="00CB5F7D">
      <w:pPr>
        <w:spacing w:after="98" w:line="259" w:lineRule="auto"/>
        <w:ind w:left="58" w:firstLine="0"/>
        <w:jc w:val="left"/>
      </w:pPr>
      <w:r>
        <w:t xml:space="preserve"> </w:t>
      </w:r>
    </w:p>
    <w:p w:rsidR="002D2FE3" w:rsidRDefault="00CB5F7D">
      <w:pPr>
        <w:ind w:left="209" w:right="967"/>
      </w:pPr>
      <w:r>
        <w:t xml:space="preserve">Siempre, los servicios adicionales al envío postal requieren de un servicio principal ya que se prestarán como añadido a estos para mejorar su prestación.  </w:t>
      </w:r>
    </w:p>
    <w:p w:rsidR="002D2FE3" w:rsidRDefault="00CB5F7D">
      <w:pPr>
        <w:ind w:left="209" w:right="967"/>
      </w:pPr>
      <w:r>
        <w:t xml:space="preserve">Aunque un servicio adicional se defina </w:t>
      </w:r>
      <w:r>
        <w:t xml:space="preserve">como incluido en un servicio objeto del acuerdo marco, este servicio se valorará de forma independiente del servicio principal que acompaña para permitir la comparativa con otros servicios adicionales alternativos al mismo.  </w:t>
      </w:r>
    </w:p>
    <w:p w:rsidR="002D2FE3" w:rsidRDefault="00CB5F7D">
      <w:pPr>
        <w:ind w:left="209" w:right="967"/>
      </w:pPr>
      <w:r>
        <w:t>Las posibilidades de combinaci</w:t>
      </w:r>
      <w:r>
        <w:t xml:space="preserve">ón de cada servicio principal con sus servicios adicionales habituales se recogen en el anexo IV, distinguiéndose entre servicios postales y el servicio de burofax.  </w:t>
      </w:r>
    </w:p>
    <w:p w:rsidR="002D2FE3" w:rsidRDefault="00CB5F7D">
      <w:pPr>
        <w:spacing w:after="95" w:line="259" w:lineRule="auto"/>
        <w:ind w:left="199" w:firstLine="0"/>
        <w:jc w:val="left"/>
      </w:pPr>
      <w:r>
        <w:t xml:space="preserve"> </w:t>
      </w:r>
    </w:p>
    <w:p w:rsidR="002D2FE3" w:rsidRDefault="00CB5F7D">
      <w:pPr>
        <w:numPr>
          <w:ilvl w:val="0"/>
          <w:numId w:val="90"/>
        </w:numPr>
        <w:spacing w:after="112" w:line="248" w:lineRule="auto"/>
        <w:ind w:right="962" w:hanging="247"/>
      </w:pPr>
      <w:r>
        <w:rPr>
          <w:b/>
        </w:rPr>
        <w:t xml:space="preserve">LOTES  </w:t>
      </w:r>
    </w:p>
    <w:p w:rsidR="002D2FE3" w:rsidRDefault="00CB5F7D">
      <w:pPr>
        <w:spacing w:after="98" w:line="259" w:lineRule="auto"/>
        <w:ind w:left="199" w:firstLine="0"/>
        <w:jc w:val="left"/>
      </w:pPr>
      <w:r>
        <w:t xml:space="preserve"> </w:t>
      </w:r>
    </w:p>
    <w:p w:rsidR="002D2FE3" w:rsidRDefault="00CB5F7D">
      <w:pPr>
        <w:numPr>
          <w:ilvl w:val="1"/>
          <w:numId w:val="90"/>
        </w:numPr>
        <w:spacing w:after="123" w:line="236" w:lineRule="auto"/>
        <w:ind w:right="967" w:hanging="430"/>
      </w:pPr>
      <w:r>
        <w:t>Los servicios sujetos al presente Acuerdo Marco se dividen en dos lotes, cons</w:t>
      </w:r>
      <w:r>
        <w:t xml:space="preserve">tituidos mediante agrupación de servicio postales y servicios de impresión, atendiendo al criterio de afinidad de naturaleza. Estos lotes son: </w:t>
      </w:r>
      <w:r>
        <w:rPr>
          <w:rFonts w:ascii="Times New Roman" w:eastAsia="Times New Roman" w:hAnsi="Times New Roman" w:cs="Times New Roman"/>
          <w:sz w:val="24"/>
        </w:rPr>
        <w:t xml:space="preserve"> </w:t>
      </w:r>
    </w:p>
    <w:p w:rsidR="002D2FE3" w:rsidRDefault="00CB5F7D">
      <w:pPr>
        <w:spacing w:after="98" w:line="259" w:lineRule="auto"/>
        <w:ind w:left="199" w:firstLine="0"/>
        <w:jc w:val="left"/>
      </w:pPr>
      <w:r>
        <w:t xml:space="preserve"> </w:t>
      </w:r>
    </w:p>
    <w:p w:rsidR="002D2FE3" w:rsidRDefault="00CB5F7D">
      <w:pPr>
        <w:spacing w:after="111" w:line="259" w:lineRule="auto"/>
        <w:ind w:left="199" w:firstLine="0"/>
        <w:jc w:val="left"/>
      </w:pPr>
      <w:r>
        <w:t xml:space="preserve"> </w:t>
      </w:r>
    </w:p>
    <w:p w:rsidR="002D2FE3" w:rsidRDefault="00CB5F7D">
      <w:pPr>
        <w:numPr>
          <w:ilvl w:val="2"/>
          <w:numId w:val="90"/>
        </w:numPr>
        <w:spacing w:after="90" w:line="248" w:lineRule="auto"/>
        <w:ind w:right="962" w:hanging="614"/>
      </w:pPr>
      <w:r>
        <w:rPr>
          <w:b/>
        </w:rPr>
        <w:t xml:space="preserve">Lote 1. </w:t>
      </w:r>
      <w:r>
        <w:rPr>
          <w:rFonts w:ascii="Times New Roman" w:eastAsia="Times New Roman" w:hAnsi="Times New Roman" w:cs="Times New Roman"/>
          <w:sz w:val="24"/>
        </w:rPr>
        <w:t xml:space="preserve"> </w:t>
      </w:r>
    </w:p>
    <w:p w:rsidR="002D2FE3" w:rsidRDefault="00CB5F7D">
      <w:pPr>
        <w:numPr>
          <w:ilvl w:val="3"/>
          <w:numId w:val="90"/>
        </w:numPr>
        <w:ind w:left="1047" w:right="967" w:hanging="137"/>
      </w:pPr>
      <w:r>
        <w:t xml:space="preserve">Correo ordinario (nacional, internacional y urgente)  </w:t>
      </w:r>
    </w:p>
    <w:p w:rsidR="002D2FE3" w:rsidRDefault="00CB5F7D">
      <w:pPr>
        <w:numPr>
          <w:ilvl w:val="3"/>
          <w:numId w:val="90"/>
        </w:numPr>
        <w:ind w:left="1047" w:right="967" w:hanging="137"/>
      </w:pPr>
      <w:r>
        <w:t xml:space="preserve">Correo certificado (nacional, internacional y urgente)  </w:t>
      </w:r>
    </w:p>
    <w:p w:rsidR="002D2FE3" w:rsidRDefault="00CB5F7D">
      <w:pPr>
        <w:numPr>
          <w:ilvl w:val="3"/>
          <w:numId w:val="90"/>
        </w:numPr>
        <w:ind w:left="1047" w:right="967" w:hanging="137"/>
      </w:pPr>
      <w:r>
        <w:t xml:space="preserve">Notificaciones administrativas  </w:t>
      </w:r>
    </w:p>
    <w:p w:rsidR="002D2FE3" w:rsidRDefault="00CB5F7D">
      <w:pPr>
        <w:numPr>
          <w:ilvl w:val="3"/>
          <w:numId w:val="90"/>
        </w:numPr>
        <w:ind w:left="1047" w:right="967" w:hanging="137"/>
      </w:pPr>
      <w:r>
        <w:t xml:space="preserve">Envíos especiales  </w:t>
      </w:r>
    </w:p>
    <w:p w:rsidR="002D2FE3" w:rsidRDefault="00CB5F7D">
      <w:pPr>
        <w:numPr>
          <w:ilvl w:val="3"/>
          <w:numId w:val="90"/>
        </w:numPr>
        <w:ind w:left="1047" w:right="967" w:hanging="137"/>
      </w:pPr>
      <w:r>
        <w:t xml:space="preserve">Servicios de burofax  </w:t>
      </w:r>
    </w:p>
    <w:p w:rsidR="002D2FE3" w:rsidRDefault="00CB5F7D">
      <w:pPr>
        <w:spacing w:after="111" w:line="259" w:lineRule="auto"/>
        <w:ind w:left="199" w:firstLine="0"/>
        <w:jc w:val="left"/>
      </w:pPr>
      <w:r>
        <w:t xml:space="preserve"> </w:t>
      </w:r>
    </w:p>
    <w:p w:rsidR="002D2FE3" w:rsidRDefault="00CB5F7D">
      <w:pPr>
        <w:numPr>
          <w:ilvl w:val="2"/>
          <w:numId w:val="90"/>
        </w:numPr>
        <w:spacing w:after="90" w:line="248" w:lineRule="auto"/>
        <w:ind w:right="962" w:hanging="614"/>
      </w:pPr>
      <w:r>
        <w:rPr>
          <w:b/>
        </w:rPr>
        <w:t xml:space="preserve">Lote 2. </w:t>
      </w:r>
      <w:r>
        <w:rPr>
          <w:rFonts w:ascii="Times New Roman" w:eastAsia="Times New Roman" w:hAnsi="Times New Roman" w:cs="Times New Roman"/>
          <w:sz w:val="24"/>
        </w:rPr>
        <w:t xml:space="preserve"> </w:t>
      </w:r>
    </w:p>
    <w:p w:rsidR="002D2FE3" w:rsidRDefault="00CB5F7D">
      <w:pPr>
        <w:numPr>
          <w:ilvl w:val="3"/>
          <w:numId w:val="90"/>
        </w:numPr>
        <w:ind w:left="1047" w:right="967" w:hanging="137"/>
      </w:pPr>
      <w:r>
        <w:t xml:space="preserve">Servicios de Impresión, ensobrado y entrega de notificaciones  </w:t>
      </w:r>
    </w:p>
    <w:p w:rsidR="002D2FE3" w:rsidRDefault="00CB5F7D">
      <w:pPr>
        <w:spacing w:after="95" w:line="259" w:lineRule="auto"/>
        <w:ind w:left="199" w:firstLine="0"/>
        <w:jc w:val="left"/>
      </w:pPr>
      <w:r>
        <w:t xml:space="preserve"> </w:t>
      </w:r>
    </w:p>
    <w:p w:rsidR="002D2FE3" w:rsidRDefault="00CB5F7D">
      <w:pPr>
        <w:numPr>
          <w:ilvl w:val="1"/>
          <w:numId w:val="90"/>
        </w:numPr>
        <w:ind w:right="967" w:hanging="430"/>
      </w:pPr>
      <w:r>
        <w:t xml:space="preserve">El periodo de vigencia del Acuerdo Marco será de dos años, prorrogable por un año adicional, de conformidad con lo dispuesto en el artículo 219.2 de la LCSP </w:t>
      </w:r>
      <w:r>
        <w:rPr>
          <w:rFonts w:ascii="Times New Roman" w:eastAsia="Times New Roman" w:hAnsi="Times New Roman" w:cs="Times New Roman"/>
          <w:sz w:val="24"/>
        </w:rPr>
        <w:t xml:space="preserve"> </w:t>
      </w:r>
    </w:p>
    <w:p w:rsidR="002D2FE3" w:rsidRDefault="00CB5F7D">
      <w:pPr>
        <w:spacing w:after="98" w:line="259" w:lineRule="auto"/>
        <w:ind w:left="199" w:firstLine="0"/>
        <w:jc w:val="left"/>
      </w:pPr>
      <w:r>
        <w:t xml:space="preserve"> </w:t>
      </w:r>
    </w:p>
    <w:p w:rsidR="002D2FE3" w:rsidRDefault="00CB5F7D">
      <w:pPr>
        <w:ind w:left="209" w:right="967"/>
      </w:pPr>
      <w:r>
        <w:rPr>
          <w:rFonts w:ascii="Calibri" w:eastAsia="Calibri" w:hAnsi="Calibri" w:cs="Calibri"/>
          <w:noProof/>
        </w:rPr>
        <mc:AlternateContent>
          <mc:Choice Requires="wpg">
            <w:drawing>
              <wp:anchor distT="0" distB="0" distL="114300" distR="114300" simplePos="0" relativeHeight="2519695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6129" name="Group 56612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2989" name="Rectangle 6298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2990" name="Rectangle 6299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235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6129" style="width:12.7031pt;height:279.366pt;position:absolute;mso-position-horizontal-relative:page;mso-position-horizontal:absolute;margin-left:682.278pt;mso-position-vertical-relative:page;margin-top:532.554pt;" coordsize="1613,35479">
                <v:rect id="Rectangle 6298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299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235 de 269 </w:t>
                        </w:r>
                      </w:p>
                    </w:txbxContent>
                  </v:textbox>
                </v:rect>
                <w10:wrap type="square"/>
              </v:group>
            </w:pict>
          </mc:Fallback>
        </mc:AlternateContent>
      </w:r>
      <w:r>
        <w:t>Para la determinación del alcance de los servicios prestados,</w:t>
      </w:r>
      <w:r>
        <w:t xml:space="preserve"> se entenderá por:  </w:t>
      </w:r>
    </w:p>
    <w:p w:rsidR="002D2FE3" w:rsidRDefault="00CB5F7D">
      <w:pPr>
        <w:numPr>
          <w:ilvl w:val="3"/>
          <w:numId w:val="91"/>
        </w:numPr>
        <w:ind w:left="1047" w:right="967" w:hanging="137"/>
      </w:pPr>
      <w:r>
        <w:t xml:space="preserve">Envío Local, aquel que tiene su origen y destino en el mismo municipio.  </w:t>
      </w:r>
    </w:p>
    <w:p w:rsidR="002D2FE3" w:rsidRDefault="00CB5F7D">
      <w:pPr>
        <w:numPr>
          <w:ilvl w:val="3"/>
          <w:numId w:val="91"/>
        </w:numPr>
        <w:ind w:left="1047" w:right="967" w:hanging="137"/>
      </w:pPr>
      <w:r>
        <w:t xml:space="preserve">Envío Destino 1, a aquel envío nacional dirigido a las capitales de provincia que se relacionan en el anexo III del presente Pliego de Prescripciones Técnicas.  </w:t>
      </w:r>
    </w:p>
    <w:p w:rsidR="002D2FE3" w:rsidRDefault="00CB5F7D">
      <w:pPr>
        <w:numPr>
          <w:ilvl w:val="3"/>
          <w:numId w:val="91"/>
        </w:numPr>
        <w:ind w:left="1047" w:right="967" w:hanging="137"/>
      </w:pPr>
      <w:r>
        <w:t xml:space="preserve">Envío Destino 2, aquel envío nacional dirigido al resto de poblaciones no incluidas en el anexo III.  </w:t>
      </w:r>
    </w:p>
    <w:p w:rsidR="002D2FE3" w:rsidRDefault="00CB5F7D">
      <w:pPr>
        <w:numPr>
          <w:ilvl w:val="3"/>
          <w:numId w:val="91"/>
        </w:numPr>
        <w:ind w:left="1047" w:right="967" w:hanging="137"/>
      </w:pPr>
      <w:r>
        <w:t xml:space="preserve">Envío Zona 1, cualquier envío realizado a países de Europa.  </w:t>
      </w:r>
    </w:p>
    <w:p w:rsidR="002D2FE3" w:rsidRDefault="00CB5F7D">
      <w:pPr>
        <w:numPr>
          <w:ilvl w:val="3"/>
          <w:numId w:val="91"/>
        </w:numPr>
        <w:ind w:left="1047" w:right="967" w:hanging="137"/>
      </w:pPr>
      <w:r>
        <w:t xml:space="preserve">Envío Zona 2, cualquier envío realizado al resto de países no incluidos en la zona 1.  </w:t>
      </w:r>
    </w:p>
    <w:p w:rsidR="002D2FE3" w:rsidRDefault="00CB5F7D">
      <w:pPr>
        <w:numPr>
          <w:ilvl w:val="3"/>
          <w:numId w:val="91"/>
        </w:numPr>
        <w:ind w:left="1047" w:right="967" w:hanging="137"/>
      </w:pPr>
      <w:r>
        <w:t>En</w:t>
      </w:r>
      <w:r>
        <w:t xml:space="preserve">vío Zona A, aquel envío nacional de carácter local, a capitales de provincia y a localidades con más de 50.000 habitantes.  </w:t>
      </w:r>
    </w:p>
    <w:p w:rsidR="002D2FE3" w:rsidRDefault="00CB5F7D">
      <w:pPr>
        <w:numPr>
          <w:ilvl w:val="3"/>
          <w:numId w:val="91"/>
        </w:numPr>
        <w:ind w:left="1047" w:right="967" w:hanging="137"/>
      </w:pPr>
      <w:r>
        <w:t xml:space="preserve">Envío Zona B, cualquier envío nacional realizado al resto de destinos no incluidos en la zona A.  </w:t>
      </w:r>
    </w:p>
    <w:p w:rsidR="002D2FE3" w:rsidRDefault="00CB5F7D">
      <w:pPr>
        <w:spacing w:after="109" w:line="259" w:lineRule="auto"/>
        <w:ind w:left="910" w:firstLine="0"/>
        <w:jc w:val="left"/>
      </w:pPr>
      <w:r>
        <w:t xml:space="preserve"> </w:t>
      </w:r>
    </w:p>
    <w:p w:rsidR="002D2FE3" w:rsidRDefault="00CB5F7D">
      <w:pPr>
        <w:numPr>
          <w:ilvl w:val="1"/>
          <w:numId w:val="90"/>
        </w:numPr>
        <w:ind w:right="967" w:hanging="430"/>
      </w:pPr>
      <w:r>
        <w:t>El alcance de cada lote será e</w:t>
      </w:r>
      <w:r>
        <w:t xml:space="preserve">l siguiente: </w:t>
      </w:r>
      <w:r>
        <w:rPr>
          <w:rFonts w:ascii="Times New Roman" w:eastAsia="Times New Roman" w:hAnsi="Times New Roman" w:cs="Times New Roman"/>
          <w:sz w:val="24"/>
        </w:rPr>
        <w:t xml:space="preserve"> </w:t>
      </w:r>
    </w:p>
    <w:p w:rsidR="002D2FE3" w:rsidRDefault="00CB5F7D">
      <w:pPr>
        <w:spacing w:after="109" w:line="259" w:lineRule="auto"/>
        <w:ind w:left="199" w:firstLine="0"/>
        <w:jc w:val="left"/>
      </w:pPr>
      <w:r>
        <w:t xml:space="preserve"> </w:t>
      </w:r>
    </w:p>
    <w:p w:rsidR="002D2FE3" w:rsidRDefault="00CB5F7D">
      <w:pPr>
        <w:numPr>
          <w:ilvl w:val="2"/>
          <w:numId w:val="90"/>
        </w:numPr>
        <w:spacing w:after="112" w:line="248" w:lineRule="auto"/>
        <w:ind w:right="962" w:hanging="614"/>
      </w:pPr>
      <w:r>
        <w:rPr>
          <w:b/>
        </w:rPr>
        <w:t xml:space="preserve">LOTE 1. </w:t>
      </w:r>
      <w:r>
        <w:rPr>
          <w:rFonts w:ascii="Times New Roman" w:eastAsia="Times New Roman" w:hAnsi="Times New Roman" w:cs="Times New Roman"/>
          <w:sz w:val="24"/>
        </w:rPr>
        <w:t xml:space="preserve"> </w:t>
      </w:r>
    </w:p>
    <w:p w:rsidR="002D2FE3" w:rsidRDefault="00CB5F7D">
      <w:pPr>
        <w:spacing w:after="90" w:line="248" w:lineRule="auto"/>
        <w:ind w:left="209" w:right="962"/>
      </w:pPr>
      <w:r>
        <w:rPr>
          <w:b/>
        </w:rPr>
        <w:t xml:space="preserve">A) Correo ordinario </w:t>
      </w:r>
      <w:r>
        <w:rPr>
          <w:rFonts w:ascii="Times New Roman" w:eastAsia="Times New Roman" w:hAnsi="Times New Roman" w:cs="Times New Roman"/>
          <w:sz w:val="24"/>
        </w:rPr>
        <w:t xml:space="preserve"> </w:t>
      </w:r>
    </w:p>
    <w:p w:rsidR="002D2FE3" w:rsidRDefault="00CB5F7D">
      <w:pPr>
        <w:ind w:left="209" w:right="967"/>
      </w:pPr>
      <w:r>
        <w:t xml:space="preserve">Este apartado del lote 1, lo constituye el servicio de envío postal de cartas y tarjetas cuyo destino está comprendido dentro y fuera del territorio nacional, tanto en la modalidad de urgente y no urgente.  </w:t>
      </w:r>
    </w:p>
    <w:p w:rsidR="002D2FE3" w:rsidRDefault="00CB5F7D">
      <w:pPr>
        <w:ind w:left="209" w:right="967"/>
      </w:pPr>
      <w:r>
        <w:t xml:space="preserve">Consiste en el envío de documentos escritos, y ordinariamente cerrados, o cartulinas impresas que se envían y entregan en el domicilio del destinatario.  </w:t>
      </w:r>
    </w:p>
    <w:p w:rsidR="002D2FE3" w:rsidRDefault="00CB5F7D">
      <w:pPr>
        <w:ind w:left="209" w:right="967"/>
      </w:pPr>
      <w:r>
        <w:t>Los envíos definidos como urgentes deben ser entregados en un plazo reducido respecto al correo conv</w:t>
      </w:r>
      <w:r>
        <w:t xml:space="preserve">encional no urgente equivalente.  </w:t>
      </w:r>
    </w:p>
    <w:p w:rsidR="002D2FE3" w:rsidRDefault="00CB5F7D">
      <w:pPr>
        <w:ind w:left="209" w:right="967"/>
      </w:pPr>
      <w:r>
        <w:t xml:space="preserve">Se realizan con un solo intento de entrega.  </w:t>
      </w:r>
    </w:p>
    <w:p w:rsidR="002D2FE3" w:rsidRDefault="00CB5F7D">
      <w:pPr>
        <w:ind w:left="209" w:right="967"/>
      </w:pPr>
      <w:r>
        <w:t xml:space="preserve">Las cartas y tarjetas postales que no hayan podido ser entregadas al destinatario serán devueltas al remitente, justificando las causas concretas que lo motivan.  </w:t>
      </w:r>
    </w:p>
    <w:p w:rsidR="002D2FE3" w:rsidRDefault="00CB5F7D">
      <w:pPr>
        <w:ind w:left="209" w:right="967"/>
      </w:pPr>
      <w:r>
        <w:t>Dentro de e</w:t>
      </w:r>
      <w:r>
        <w:t xml:space="preserve">ste apartado se incluyen el servicio principal cartas y tarjetas:  </w:t>
      </w:r>
    </w:p>
    <w:p w:rsidR="002D2FE3" w:rsidRDefault="00CB5F7D">
      <w:pPr>
        <w:numPr>
          <w:ilvl w:val="0"/>
          <w:numId w:val="92"/>
        </w:numPr>
        <w:ind w:left="1047" w:right="967" w:hanging="137"/>
      </w:pPr>
      <w:r>
        <w:t xml:space="preserve">Ordinaria nacional local  </w:t>
      </w:r>
    </w:p>
    <w:p w:rsidR="002D2FE3" w:rsidRDefault="00CB5F7D">
      <w:pPr>
        <w:numPr>
          <w:ilvl w:val="0"/>
          <w:numId w:val="92"/>
        </w:numPr>
        <w:ind w:left="1047" w:right="967" w:hanging="137"/>
      </w:pPr>
      <w:r>
        <w:t xml:space="preserve">Ordinaria nacional destino 1  </w:t>
      </w:r>
    </w:p>
    <w:p w:rsidR="002D2FE3" w:rsidRDefault="00CB5F7D">
      <w:pPr>
        <w:numPr>
          <w:ilvl w:val="0"/>
          <w:numId w:val="92"/>
        </w:numPr>
        <w:ind w:left="1047" w:right="967" w:hanging="137"/>
      </w:pPr>
      <w:r>
        <w:t xml:space="preserve">Ordinaria nacional destino 2  </w:t>
      </w:r>
    </w:p>
    <w:p w:rsidR="002D2FE3" w:rsidRDefault="00CB5F7D">
      <w:pPr>
        <w:numPr>
          <w:ilvl w:val="0"/>
          <w:numId w:val="92"/>
        </w:numPr>
        <w:ind w:left="1047" w:right="967" w:hanging="137"/>
      </w:pPr>
      <w:r>
        <w:t xml:space="preserve">Ordinaria nacional urgente local  </w:t>
      </w:r>
    </w:p>
    <w:p w:rsidR="002D2FE3" w:rsidRDefault="00CB5F7D">
      <w:pPr>
        <w:numPr>
          <w:ilvl w:val="0"/>
          <w:numId w:val="92"/>
        </w:numPr>
        <w:ind w:left="1047" w:right="967" w:hanging="137"/>
      </w:pPr>
      <w:r>
        <w:t xml:space="preserve">Ordinaria nacional urgente destino 1  </w:t>
      </w:r>
    </w:p>
    <w:p w:rsidR="002D2FE3" w:rsidRDefault="00CB5F7D">
      <w:pPr>
        <w:numPr>
          <w:ilvl w:val="0"/>
          <w:numId w:val="92"/>
        </w:numPr>
        <w:ind w:left="1047" w:right="967" w:hanging="137"/>
      </w:pPr>
      <w:r>
        <w:t>Ordinaria nacional urgent</w:t>
      </w:r>
      <w:r>
        <w:t xml:space="preserve">e destino 2  </w:t>
      </w:r>
    </w:p>
    <w:p w:rsidR="002D2FE3" w:rsidRDefault="00CB5F7D">
      <w:pPr>
        <w:numPr>
          <w:ilvl w:val="0"/>
          <w:numId w:val="92"/>
        </w:numPr>
        <w:ind w:left="1047" w:right="967" w:hanging="137"/>
      </w:pPr>
      <w:r>
        <w:t xml:space="preserve">Ordinaria internacional zona 1  </w:t>
      </w:r>
    </w:p>
    <w:p w:rsidR="002D2FE3" w:rsidRDefault="00CB5F7D">
      <w:pPr>
        <w:numPr>
          <w:ilvl w:val="0"/>
          <w:numId w:val="92"/>
        </w:numPr>
        <w:ind w:left="1047" w:right="967" w:hanging="137"/>
      </w:pPr>
      <w:r>
        <w:rPr>
          <w:rFonts w:ascii="Calibri" w:eastAsia="Calibri" w:hAnsi="Calibri" w:cs="Calibri"/>
          <w:noProof/>
        </w:rPr>
        <mc:AlternateContent>
          <mc:Choice Requires="wpg">
            <w:drawing>
              <wp:anchor distT="0" distB="0" distL="114300" distR="114300" simplePos="0" relativeHeight="2519705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6480" name="Group 56648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3110" name="Rectangle 6311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3111" name="Rectangle 6311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236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6480" style="width:12.7031pt;height:279.366pt;position:absolute;mso-position-horizontal-relative:page;mso-position-horizontal:absolute;margin-left:682.278pt;mso-position-vertical-relative:page;margin-top:532.554pt;" coordsize="1613,35479">
                <v:rect id="Rectangle 6311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311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236 de 269 </w:t>
                        </w:r>
                      </w:p>
                    </w:txbxContent>
                  </v:textbox>
                </v:rect>
                <w10:wrap type="square"/>
              </v:group>
            </w:pict>
          </mc:Fallback>
        </mc:AlternateContent>
      </w:r>
      <w:r>
        <w:t xml:space="preserve">Ordinaria internacional zona 2  </w:t>
      </w:r>
    </w:p>
    <w:p w:rsidR="002D2FE3" w:rsidRDefault="00CB5F7D">
      <w:pPr>
        <w:numPr>
          <w:ilvl w:val="0"/>
          <w:numId w:val="92"/>
        </w:numPr>
        <w:ind w:left="1047" w:right="967" w:hanging="137"/>
      </w:pPr>
      <w:r>
        <w:t xml:space="preserve">Ordinaria internacional urgente zona 1  </w:t>
      </w:r>
    </w:p>
    <w:p w:rsidR="002D2FE3" w:rsidRDefault="00CB5F7D">
      <w:pPr>
        <w:numPr>
          <w:ilvl w:val="0"/>
          <w:numId w:val="92"/>
        </w:numPr>
        <w:ind w:left="1047" w:right="967" w:hanging="137"/>
      </w:pPr>
      <w:r>
        <w:t xml:space="preserve">Ordinaria internacional urgente zona 2  </w:t>
      </w:r>
    </w:p>
    <w:p w:rsidR="002D2FE3" w:rsidRDefault="00CB5F7D">
      <w:pPr>
        <w:spacing w:after="100" w:line="259" w:lineRule="auto"/>
        <w:ind w:left="910" w:firstLine="0"/>
        <w:jc w:val="left"/>
      </w:pPr>
      <w:r>
        <w:t xml:space="preserve"> </w:t>
      </w:r>
    </w:p>
    <w:p w:rsidR="002D2FE3" w:rsidRDefault="00CB5F7D">
      <w:pPr>
        <w:ind w:left="69" w:right="967"/>
      </w:pPr>
      <w:r>
        <w:t xml:space="preserve">Los servicios adicionales que pueden solicitarse de forma opcional a los servicios principales en este apartado son:  </w:t>
      </w:r>
    </w:p>
    <w:p w:rsidR="002D2FE3" w:rsidRDefault="00CB5F7D">
      <w:pPr>
        <w:numPr>
          <w:ilvl w:val="0"/>
          <w:numId w:val="92"/>
        </w:numPr>
        <w:ind w:left="1047" w:right="967" w:hanging="137"/>
      </w:pPr>
      <w:r>
        <w:t xml:space="preserve">Franqueo en destino </w:t>
      </w:r>
      <w:r>
        <w:t xml:space="preserve"> </w:t>
      </w:r>
    </w:p>
    <w:p w:rsidR="002D2FE3" w:rsidRDefault="00CB5F7D">
      <w:pPr>
        <w:spacing w:after="109" w:line="259" w:lineRule="auto"/>
        <w:ind w:left="58" w:firstLine="0"/>
        <w:jc w:val="left"/>
      </w:pPr>
      <w:r>
        <w:t xml:space="preserve"> </w:t>
      </w:r>
    </w:p>
    <w:p w:rsidR="002D2FE3" w:rsidRDefault="00CB5F7D">
      <w:pPr>
        <w:spacing w:after="112" w:line="248" w:lineRule="auto"/>
        <w:ind w:left="53" w:right="962"/>
      </w:pPr>
      <w:r>
        <w:rPr>
          <w:b/>
        </w:rPr>
        <w:t xml:space="preserve">B) Correo Certificado </w:t>
      </w:r>
      <w:r>
        <w:rPr>
          <w:rFonts w:ascii="Times New Roman" w:eastAsia="Times New Roman" w:hAnsi="Times New Roman" w:cs="Times New Roman"/>
          <w:sz w:val="24"/>
        </w:rPr>
        <w:t xml:space="preserve"> </w:t>
      </w:r>
    </w:p>
    <w:p w:rsidR="002D2FE3" w:rsidRDefault="00CB5F7D">
      <w:pPr>
        <w:ind w:left="69" w:right="967"/>
      </w:pPr>
      <w:r>
        <w:t>Este apartado lo constituye el servicio de envío postal de cartas y tarjetas con garantía fija contra pérdida o extravío cuyo destino está comprendido dentro y fuera del territorio nacional, tanto en la modalidad de urgente y no</w:t>
      </w:r>
      <w:r>
        <w:t xml:space="preserve"> urgente.  </w:t>
      </w:r>
    </w:p>
    <w:p w:rsidR="002D2FE3" w:rsidRDefault="00CB5F7D">
      <w:pPr>
        <w:ind w:left="69" w:right="967"/>
      </w:pPr>
      <w:r>
        <w:t xml:space="preserve">Consiste en el envío de documentos escritos, y ordinariamente cerrados, o cartulinas impresas que se envían y entregan en el domicilio del destinatario con prueba del depósito del envío postal y de su entrega o no al destinatario.  </w:t>
      </w:r>
    </w:p>
    <w:p w:rsidR="002D2FE3" w:rsidRDefault="00CB5F7D">
      <w:pPr>
        <w:spacing w:after="61" w:line="296" w:lineRule="auto"/>
        <w:ind w:left="69" w:right="967"/>
      </w:pPr>
      <w:r>
        <w:t xml:space="preserve">Los envíos </w:t>
      </w:r>
      <w:r>
        <w:t xml:space="preserve">definidos como urgentes deben ser entregados en un plazo reducido respecto al correo convencional no urgente equivalente.  Se realizan con un solo intento de entrega.  </w:t>
      </w:r>
    </w:p>
    <w:p w:rsidR="002D2FE3" w:rsidRDefault="00CB5F7D">
      <w:pPr>
        <w:ind w:left="69" w:right="967"/>
      </w:pPr>
      <w:r>
        <w:t>Una vez realizada la entrega, los avisos de recibo se devuelven al remitente, en un pla</w:t>
      </w:r>
      <w:r>
        <w:t xml:space="preserve">zo máximo de siete días laborables, debidamente cumplimentados. </w:t>
      </w:r>
    </w:p>
    <w:p w:rsidR="002D2FE3" w:rsidRDefault="00CB5F7D">
      <w:pPr>
        <w:spacing w:after="123" w:line="236" w:lineRule="auto"/>
        <w:ind w:left="53" w:right="874"/>
        <w:jc w:val="left"/>
      </w:pPr>
      <w:r>
        <w:t>Si se hubiera elegido opcionalmente el servicio adicional de gestión de entrega se deberá realizar un segundo intento de entrega en domicilio en el plazo de tres días y en fecha y hora difere</w:t>
      </w:r>
      <w:r>
        <w:t xml:space="preserve">nte al primero.  </w:t>
      </w:r>
    </w:p>
    <w:p w:rsidR="002D2FE3" w:rsidRDefault="00CB5F7D">
      <w:pPr>
        <w:ind w:left="69" w:right="967"/>
      </w:pPr>
      <w:r>
        <w:t>En caso de no ser posible la entrega, por ausencia del destinatario, se deja aviso de llegada y el envío permanece en lista de espera 15 días a disposición del mismo. Agotado este plazo se devolverán al emitente, con indicación expresa de</w:t>
      </w:r>
      <w:r>
        <w:t xml:space="preserve"> la causa de devolución.  </w:t>
      </w:r>
    </w:p>
    <w:p w:rsidR="002D2FE3" w:rsidRDefault="00CB5F7D">
      <w:pPr>
        <w:ind w:left="69" w:right="967"/>
      </w:pPr>
      <w:r>
        <w:t>Si en el intento de entrega, nadie se hiciera cargo de la misma, se hará constar esta circunstancia en el acuse de recibo, junto con el día y la hora en que se realizó el intento y se retornará a la oficina de zona del adjudicata</w:t>
      </w:r>
      <w:r>
        <w:t xml:space="preserve">rio para su devolución al remitente.  </w:t>
      </w:r>
    </w:p>
    <w:p w:rsidR="002D2FE3" w:rsidRDefault="00CB5F7D">
      <w:pPr>
        <w:spacing w:after="123" w:line="236" w:lineRule="auto"/>
        <w:ind w:left="53" w:right="874"/>
        <w:jc w:val="left"/>
      </w:pPr>
      <w:r>
        <w:t xml:space="preserve">Con el fin de facilitar el seguimiento informático de los envíos, la empresa adjudicataria proveerá a la unidad responsable del Acuerdo Marco de etiquetas adhesivas conteniendo identificación única del envío y código </w:t>
      </w:r>
      <w:r>
        <w:t xml:space="preserve">de barras normalizado, que permita su localización y seguimiento a través de la web, o un sistema equivalente de seguimiento  </w:t>
      </w:r>
    </w:p>
    <w:p w:rsidR="002D2FE3" w:rsidRDefault="00CB5F7D">
      <w:pPr>
        <w:ind w:left="69" w:right="967"/>
      </w:pPr>
      <w:r>
        <w:t>Las entregas se deben practicar personalmente al destinatario o su representante, dejando constancia de la recepción (electrónica</w:t>
      </w:r>
      <w:r>
        <w:t xml:space="preserve"> o física) así como la identidad y NIF del que recibe el envío. Cuando el destinatario sea persona jurídica, se hará constar el nombre y apellidos, NIF o documento que acredite la identidad de la persona que firma, carácter de representante legal o relació</w:t>
      </w:r>
      <w:r>
        <w:t xml:space="preserve">n con la entidad y el sello de la entidad.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7158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7187" name="Group 56718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3227" name="Rectangle 6322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3228" name="Rectangle 6322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237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7187" style="width:12.7031pt;height:279.366pt;position:absolute;mso-position-horizontal-relative:page;mso-position-horizontal:absolute;margin-left:682.278pt;mso-position-vertical-relative:page;margin-top:532.554pt;" coordsize="1613,35479">
                <v:rect id="Rectangle 6322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322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237 de 269 </w:t>
                        </w:r>
                      </w:p>
                    </w:txbxContent>
                  </v:textbox>
                </v:rect>
                <w10:wrap type="square"/>
              </v:group>
            </w:pict>
          </mc:Fallback>
        </mc:AlternateContent>
      </w:r>
      <w:r>
        <w:t xml:space="preserve">En los avisos de recibo, además de los datos de quien se hace cargo del envío, deberá constar fecha y hora de la entrega.  </w:t>
      </w:r>
    </w:p>
    <w:p w:rsidR="002D2FE3" w:rsidRDefault="00CB5F7D">
      <w:pPr>
        <w:ind w:left="69" w:right="967"/>
      </w:pPr>
      <w:r>
        <w:t>También deberá quedar constancia del nombre, apellidos, NIF o código que lo identifique y firma del notificador y el resultado de la</w:t>
      </w:r>
      <w:r>
        <w:t xml:space="preserve"> gestión.  </w:t>
      </w:r>
    </w:p>
    <w:p w:rsidR="002D2FE3" w:rsidRDefault="00CB5F7D">
      <w:pPr>
        <w:ind w:left="69" w:right="967"/>
      </w:pPr>
      <w:r>
        <w:t xml:space="preserve">Dentro de este servicio se incluyen el servicio principal cartas y tarjetas:  </w:t>
      </w:r>
    </w:p>
    <w:p w:rsidR="002D2FE3" w:rsidRDefault="00CB5F7D">
      <w:pPr>
        <w:numPr>
          <w:ilvl w:val="0"/>
          <w:numId w:val="93"/>
        </w:numPr>
        <w:ind w:left="903" w:right="967" w:hanging="137"/>
      </w:pPr>
      <w:r>
        <w:t xml:space="preserve">Certificada nacional local  </w:t>
      </w:r>
    </w:p>
    <w:p w:rsidR="002D2FE3" w:rsidRDefault="00CB5F7D">
      <w:pPr>
        <w:numPr>
          <w:ilvl w:val="0"/>
          <w:numId w:val="93"/>
        </w:numPr>
        <w:ind w:left="903" w:right="967" w:hanging="137"/>
      </w:pPr>
      <w:r>
        <w:t xml:space="preserve">Certificada nacional destino 1  </w:t>
      </w:r>
    </w:p>
    <w:p w:rsidR="002D2FE3" w:rsidRDefault="00CB5F7D">
      <w:pPr>
        <w:numPr>
          <w:ilvl w:val="0"/>
          <w:numId w:val="93"/>
        </w:numPr>
        <w:ind w:left="903" w:right="967" w:hanging="137"/>
      </w:pPr>
      <w:r>
        <w:t xml:space="preserve">Certificada nacional destino 2  </w:t>
      </w:r>
    </w:p>
    <w:p w:rsidR="002D2FE3" w:rsidRDefault="00CB5F7D">
      <w:pPr>
        <w:numPr>
          <w:ilvl w:val="0"/>
          <w:numId w:val="93"/>
        </w:numPr>
        <w:ind w:left="903" w:right="967" w:hanging="137"/>
      </w:pPr>
      <w:r>
        <w:t xml:space="preserve">Certificada nacional urgente local  </w:t>
      </w:r>
    </w:p>
    <w:p w:rsidR="002D2FE3" w:rsidRDefault="00CB5F7D">
      <w:pPr>
        <w:numPr>
          <w:ilvl w:val="0"/>
          <w:numId w:val="93"/>
        </w:numPr>
        <w:ind w:left="903" w:right="967" w:hanging="137"/>
      </w:pPr>
      <w:r>
        <w:t>Certificada nacional urgente dest</w:t>
      </w:r>
      <w:r>
        <w:t xml:space="preserve">ino 1  </w:t>
      </w:r>
    </w:p>
    <w:p w:rsidR="002D2FE3" w:rsidRDefault="00CB5F7D">
      <w:pPr>
        <w:numPr>
          <w:ilvl w:val="0"/>
          <w:numId w:val="93"/>
        </w:numPr>
        <w:ind w:left="903" w:right="967" w:hanging="137"/>
      </w:pPr>
      <w:r>
        <w:t xml:space="preserve">Certificada nacional urgente destino 2  </w:t>
      </w:r>
    </w:p>
    <w:p w:rsidR="002D2FE3" w:rsidRDefault="00CB5F7D">
      <w:pPr>
        <w:numPr>
          <w:ilvl w:val="0"/>
          <w:numId w:val="93"/>
        </w:numPr>
        <w:ind w:left="903" w:right="967" w:hanging="137"/>
      </w:pPr>
      <w:r>
        <w:t xml:space="preserve">Certificada internacional zona 1  </w:t>
      </w:r>
    </w:p>
    <w:p w:rsidR="002D2FE3" w:rsidRDefault="00CB5F7D">
      <w:pPr>
        <w:numPr>
          <w:ilvl w:val="0"/>
          <w:numId w:val="93"/>
        </w:numPr>
        <w:ind w:left="903" w:right="967" w:hanging="137"/>
      </w:pPr>
      <w:r>
        <w:t xml:space="preserve">Certificada internacional zona 2  </w:t>
      </w:r>
    </w:p>
    <w:p w:rsidR="002D2FE3" w:rsidRDefault="00CB5F7D">
      <w:pPr>
        <w:numPr>
          <w:ilvl w:val="0"/>
          <w:numId w:val="93"/>
        </w:numPr>
        <w:ind w:left="903" w:right="967" w:hanging="137"/>
      </w:pPr>
      <w:r>
        <w:t xml:space="preserve">Certificada internacional urgente zona 1  </w:t>
      </w:r>
    </w:p>
    <w:p w:rsidR="002D2FE3" w:rsidRDefault="00CB5F7D">
      <w:pPr>
        <w:numPr>
          <w:ilvl w:val="0"/>
          <w:numId w:val="93"/>
        </w:numPr>
        <w:ind w:left="903" w:right="967" w:hanging="137"/>
      </w:pPr>
      <w:r>
        <w:t xml:space="preserve">Certificada internacional urgente zona 2  </w:t>
      </w:r>
    </w:p>
    <w:p w:rsidR="002D2FE3" w:rsidRDefault="00CB5F7D">
      <w:pPr>
        <w:ind w:left="69" w:right="967"/>
      </w:pPr>
      <w:r>
        <w:t>Los servicios adicionales que pueden solicitarse de</w:t>
      </w:r>
      <w:r>
        <w:t xml:space="preserve"> forma opcional a los servicios principales en este apartado son:  </w:t>
      </w:r>
    </w:p>
    <w:p w:rsidR="002D2FE3" w:rsidRDefault="00CB5F7D">
      <w:pPr>
        <w:numPr>
          <w:ilvl w:val="0"/>
          <w:numId w:val="93"/>
        </w:numPr>
        <w:spacing w:line="352" w:lineRule="auto"/>
        <w:ind w:left="903" w:right="967" w:hanging="137"/>
      </w:pPr>
      <w:r>
        <w:t xml:space="preserve">Clasificación de envíos  - Aviso de recibo.  </w:t>
      </w:r>
    </w:p>
    <w:p w:rsidR="002D2FE3" w:rsidRDefault="00CB5F7D">
      <w:pPr>
        <w:numPr>
          <w:ilvl w:val="0"/>
          <w:numId w:val="93"/>
        </w:numPr>
        <w:ind w:left="903" w:right="967" w:hanging="137"/>
      </w:pPr>
      <w:r>
        <w:t xml:space="preserve">Retorno de información.  </w:t>
      </w:r>
    </w:p>
    <w:p w:rsidR="002D2FE3" w:rsidRDefault="00CB5F7D">
      <w:pPr>
        <w:numPr>
          <w:ilvl w:val="0"/>
          <w:numId w:val="93"/>
        </w:numPr>
        <w:ind w:left="903" w:right="967" w:hanging="137"/>
      </w:pPr>
      <w:r>
        <w:t xml:space="preserve">Gestión De entrega.  </w:t>
      </w:r>
    </w:p>
    <w:p w:rsidR="002D2FE3" w:rsidRDefault="00CB5F7D">
      <w:pPr>
        <w:numPr>
          <w:ilvl w:val="0"/>
          <w:numId w:val="93"/>
        </w:numPr>
        <w:ind w:left="903" w:right="967" w:hanging="137"/>
      </w:pPr>
      <w:r>
        <w:t xml:space="preserve">Reembolso.  </w:t>
      </w:r>
    </w:p>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 xml:space="preserve">C) Notificaciones administrativas  </w:t>
      </w:r>
    </w:p>
    <w:p w:rsidR="002D2FE3" w:rsidRDefault="00CB5F7D">
      <w:pPr>
        <w:spacing w:after="100" w:line="259" w:lineRule="auto"/>
        <w:ind w:left="58" w:firstLine="0"/>
        <w:jc w:val="left"/>
      </w:pPr>
      <w:r>
        <w:t xml:space="preserve"> </w:t>
      </w:r>
    </w:p>
    <w:p w:rsidR="002D2FE3" w:rsidRDefault="00CB5F7D">
      <w:pPr>
        <w:ind w:left="69" w:right="967"/>
      </w:pPr>
      <w:r>
        <w:t xml:space="preserve">Este apartado lo constituye el servicio de envío postal de notificaciones certificadas que cumplen las exigencias de la Ley 39/2015, de 1 de octubre, del Procedimiento Administrativo Común de las Administraciones Públicas y, de conformidad con lo previsto </w:t>
      </w:r>
      <w:r>
        <w:t xml:space="preserve">en la Ley 58/2003, de 17 de diciembre, General Tributaria.  </w:t>
      </w:r>
    </w:p>
    <w:p w:rsidR="002D2FE3" w:rsidRDefault="00CB5F7D">
      <w:pPr>
        <w:ind w:left="69" w:right="967"/>
      </w:pPr>
      <w:r>
        <w:t xml:space="preserve">Este servicio consiste en el envío postal de cartas y tarjetas cuyo destino está comprendido dentro del territorio nacional de España.  </w:t>
      </w:r>
    </w:p>
    <w:p w:rsidR="002D2FE3" w:rsidRDefault="00CB5F7D">
      <w:pPr>
        <w:ind w:left="69" w:right="967"/>
      </w:pPr>
      <w:r>
        <w:t>Serán documentos escritos, y ordinariamente cerrados, o ca</w:t>
      </w:r>
      <w:r>
        <w:t>rtulinas impresas que se envían y entregan en el domicilio del destinatario con una garantía fija contra los riesgos de pérdida o extravío, y que facilite una prueba del depósito del envío postal y de su entrega o no al destinatario. Incluyen obligatoriame</w:t>
      </w:r>
      <w:r>
        <w:t xml:space="preserve">nte el servicio adicional de aviso de recibo, que será prueba de la entrega del envío al destinatario o a persona debidamente identificada y autorizada para la recepción del mismo.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7260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7371" name="Group 56737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3327" name="Rectangle 6332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Verificación: https://can</w:t>
                              </w:r>
                              <w:r>
                                <w:rPr>
                                  <w:sz w:val="12"/>
                                </w:rPr>
                                <w:t xml:space="preserve">delaria.sedelectronica.es/ </w:t>
                              </w:r>
                            </w:p>
                          </w:txbxContent>
                        </wps:txbx>
                        <wps:bodyPr horzOverflow="overflow" vert="horz" lIns="0" tIns="0" rIns="0" bIns="0" rtlCol="0">
                          <a:noAutofit/>
                        </wps:bodyPr>
                      </wps:wsp>
                      <wps:wsp>
                        <wps:cNvPr id="63328" name="Rectangle 6332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238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7371" style="width:12.7031pt;height:279.366pt;position:absolute;mso-position-horizontal-relative:page;mso-position-horizontal:absolute;margin-left:682.278pt;mso-position-vertical-relative:page;margin-top:532.554pt;" coordsize="1613,35479">
                <v:rect id="Rectangle 6332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332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238 de 269 </w:t>
                        </w:r>
                      </w:p>
                    </w:txbxContent>
                  </v:textbox>
                </v:rect>
                <w10:wrap type="square"/>
              </v:group>
            </w:pict>
          </mc:Fallback>
        </mc:AlternateContent>
      </w:r>
      <w:r>
        <w:t>Alternativamente este servicio adicional podrá ser sustituido por el acuse de recibo telemático (digitalización de documentos o pru</w:t>
      </w:r>
      <w:r>
        <w:t xml:space="preserve">eba electrónica de entrega “PPE” o aviso electrónico informatizado). Asimismo, este servicio principal incluye obligatoriamente el servicio adicional de Gestión de entrega.  </w:t>
      </w:r>
    </w:p>
    <w:p w:rsidR="002D2FE3" w:rsidRDefault="00CB5F7D">
      <w:pPr>
        <w:ind w:left="69" w:right="967"/>
      </w:pPr>
      <w:r>
        <w:t>El servicio a prestar incluirá dos intentos de notificación. Si en un primer inte</w:t>
      </w:r>
      <w:r>
        <w:t xml:space="preserve">nto no pudiera hacerse entrega de la notificación, se intentará una segunda vez en una hora distinta al primero y dentro de los tres días siguientes.  </w:t>
      </w:r>
    </w:p>
    <w:p w:rsidR="002D2FE3" w:rsidRDefault="00CB5F7D">
      <w:pPr>
        <w:ind w:left="69" w:right="967"/>
      </w:pPr>
      <w:r>
        <w:t>En caso de que el primer intento de notificación se haya realizado antes de las quince horas, el segundo</w:t>
      </w:r>
      <w:r>
        <w:t xml:space="preserve"> intento deberá realizarse después de las quince horas y viceversa, dejando en todo caso al menos un margen de diferencia de tres horas entre ambos intentos de notificación.  </w:t>
      </w:r>
    </w:p>
    <w:p w:rsidR="002D2FE3" w:rsidRDefault="00CB5F7D">
      <w:pPr>
        <w:ind w:left="69" w:right="967"/>
      </w:pPr>
      <w:r>
        <w:t xml:space="preserve">Opcionalmente puede solicitarse un tercer intento de entrega.  </w:t>
      </w:r>
    </w:p>
    <w:p w:rsidR="002D2FE3" w:rsidRDefault="00CB5F7D">
      <w:pPr>
        <w:ind w:left="69" w:right="967"/>
      </w:pPr>
      <w:r>
        <w:t xml:space="preserve">Realizada la entrega, los avisos de recibo se devuelven al remitente, en un plazo máximo de siete días laborables, debidamente cumplimentados.  </w:t>
      </w:r>
    </w:p>
    <w:p w:rsidR="002D2FE3" w:rsidRDefault="00CB5F7D">
      <w:pPr>
        <w:ind w:left="69" w:right="967"/>
      </w:pPr>
      <w:r>
        <w:t>Si nadie se hiciera cargo de la notificación, se hará constar esta circunstancia en el acuse de recibo, junto c</w:t>
      </w:r>
      <w:r>
        <w:t xml:space="preserve">on el día y la hora en que se intentó la notificación, se retornará a la oficina de zona del adjudicatario para efectuar un segundo intento de entrega una sola vez según la gestión de entrega que por la naturaleza de la notificación le corresponda.  </w:t>
      </w:r>
    </w:p>
    <w:p w:rsidR="002D2FE3" w:rsidRDefault="00CB5F7D">
      <w:pPr>
        <w:ind w:left="69" w:right="967"/>
      </w:pPr>
      <w:r>
        <w:t>En el</w:t>
      </w:r>
      <w:r>
        <w:t xml:space="preserve"> caso de que la entrega de la notificación resultara infructuosa en el segundo intento de entrega por ausencia del destinatario (o tres si se eligió esta opción), se depositará en su buzón domiciliario un aviso de llegada en el que se indicará que el envío</w:t>
      </w:r>
      <w:r>
        <w:t xml:space="preserve"> permanecerá a disposición del mismo, durante siete días naturales, en la oficina del adjudicatario que corresponda a su domicilio. Transcurrido este tiempo sin que se haya podido realizar su entrega al destinatario se devolverá al remitente con la indicac</w:t>
      </w:r>
      <w:r>
        <w:t xml:space="preserve">ión expresa de la causa de la misma y los intentos realizados.  </w:t>
      </w:r>
    </w:p>
    <w:p w:rsidR="002D2FE3" w:rsidRDefault="00CB5F7D">
      <w:pPr>
        <w:ind w:left="69" w:right="967"/>
      </w:pPr>
      <w:r>
        <w:t>No procederá un segundo intento de entrega de las notificaciones administrativas en los supuestos contemplados en el artículo 43 del Real Decreto 1829/1999, de 3 de diciembre por el que se ap</w:t>
      </w:r>
      <w:r>
        <w:t xml:space="preserve">rueba el Reglamento por el que se regula la prestación de los servicios postales.  </w:t>
      </w:r>
    </w:p>
    <w:p w:rsidR="002D2FE3" w:rsidRDefault="00CB5F7D">
      <w:pPr>
        <w:ind w:left="69" w:right="967"/>
      </w:pPr>
      <w:r>
        <w:t xml:space="preserve">Con el fin de facilitar el seguimiento informático de los envíos, la empresa adjudicataria proveerá a la unidad acogida al Acuerdo Marco de etiquetas adhesivas conteniendo </w:t>
      </w:r>
      <w:r>
        <w:t xml:space="preserve">identificación única del envío y código de barras normalizado, que permita su localización y seguimiento a través de la web  </w:t>
      </w:r>
    </w:p>
    <w:p w:rsidR="002D2FE3" w:rsidRDefault="00CB5F7D">
      <w:pPr>
        <w:ind w:left="69" w:right="967"/>
      </w:pPr>
      <w:r>
        <w:t>Las notificaciones se deben practicar personalmente al destinatario, dejando constancia de la recepción (electrónica o física) med</w:t>
      </w:r>
      <w:r>
        <w:t>iante la firma del mismo en el aviso de recibo, indicando el nombre y apellidos, NIF o documento que acredite su identidad, fecha y hora de la entrega, identidad y contenido del acto notificado. También deberá quedar constancia del nombre, apellidos, NIF o</w:t>
      </w:r>
      <w:r>
        <w:t xml:space="preserve"> código que lo identifique y firma del notificador y resultado de la gestión.  </w:t>
      </w:r>
    </w:p>
    <w:p w:rsidR="002D2FE3" w:rsidRDefault="00CB5F7D">
      <w:pPr>
        <w:ind w:left="69" w:right="967"/>
      </w:pPr>
      <w:r>
        <w:t xml:space="preserve">Además del destinatario y su representante legal, situación que se deberá acreditar con documento donde expresamente se otorgue la mencionada representación, podrá practicarse </w:t>
      </w:r>
      <w:r>
        <w:t xml:space="preserve">válidamente la notificación a cualquier persona mayor de catorce años que se encuentre en el domicilio, y haga constar su identidad. </w:t>
      </w:r>
    </w:p>
    <w:p w:rsidR="002D2FE3" w:rsidRDefault="00CB5F7D">
      <w:pPr>
        <w:ind w:left="69" w:right="967"/>
      </w:pPr>
      <w:r>
        <w:t>En este caso deberá constar su identidad en el aviso de recibo, y la razón de la permanencia en el domicilio del interesad</w:t>
      </w:r>
      <w:r>
        <w:t xml:space="preserve">o.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7363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7678" name="Group 56767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3431" name="Rectangle 6343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3432" name="Rectangle 6343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239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7678" style="width:12.7031pt;height:279.366pt;position:absolute;mso-position-horizontal-relative:page;mso-position-horizontal:absolute;margin-left:682.278pt;mso-position-vertical-relative:page;margin-top:532.554pt;" coordsize="1613,35479">
                <v:rect id="Rectangle 6343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343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239 de 269 </w:t>
                        </w:r>
                      </w:p>
                    </w:txbxContent>
                  </v:textbox>
                </v:rect>
                <w10:wrap type="square"/>
              </v:group>
            </w:pict>
          </mc:Fallback>
        </mc:AlternateContent>
      </w:r>
      <w:r>
        <w:t>En la notificación a personas jurídicas se hará const</w:t>
      </w:r>
      <w:r>
        <w:t xml:space="preserve">ar el nombre y apellidos, NIF o documento que acredite la identidad de la persona que firma, carácter de representante legal o relación con la entidad y el sello de la entidad. Dentro de esta prestación, se incluye el servicio postal de notificaciones:  </w:t>
      </w:r>
    </w:p>
    <w:p w:rsidR="002D2FE3" w:rsidRDefault="00CB5F7D">
      <w:pPr>
        <w:numPr>
          <w:ilvl w:val="0"/>
          <w:numId w:val="94"/>
        </w:numPr>
        <w:ind w:left="903" w:right="967" w:hanging="137"/>
      </w:pPr>
      <w:r>
        <w:t>L</w:t>
      </w:r>
      <w:r>
        <w:t xml:space="preserve">ocales  </w:t>
      </w:r>
    </w:p>
    <w:p w:rsidR="002D2FE3" w:rsidRDefault="00CB5F7D">
      <w:pPr>
        <w:numPr>
          <w:ilvl w:val="0"/>
          <w:numId w:val="94"/>
        </w:numPr>
        <w:ind w:left="903" w:right="967" w:hanging="137"/>
      </w:pPr>
      <w:r>
        <w:t xml:space="preserve">Destino 1  </w:t>
      </w:r>
    </w:p>
    <w:p w:rsidR="002D2FE3" w:rsidRDefault="00CB5F7D">
      <w:pPr>
        <w:numPr>
          <w:ilvl w:val="0"/>
          <w:numId w:val="94"/>
        </w:numPr>
        <w:ind w:left="903" w:right="967" w:hanging="137"/>
      </w:pPr>
      <w:r>
        <w:t xml:space="preserve">Destino 2  </w:t>
      </w:r>
    </w:p>
    <w:p w:rsidR="002D2FE3" w:rsidRDefault="00CB5F7D">
      <w:pPr>
        <w:spacing w:after="98" w:line="259" w:lineRule="auto"/>
        <w:ind w:left="58" w:firstLine="0"/>
        <w:jc w:val="left"/>
      </w:pPr>
      <w:r>
        <w:t xml:space="preserve"> </w:t>
      </w:r>
    </w:p>
    <w:p w:rsidR="002D2FE3" w:rsidRDefault="00CB5F7D">
      <w:pPr>
        <w:ind w:left="69" w:right="967"/>
      </w:pPr>
      <w:r>
        <w:t xml:space="preserve">Los servicios adicionales a los servicios principales que pueden incluirse, como opción son:  </w:t>
      </w:r>
    </w:p>
    <w:p w:rsidR="002D2FE3" w:rsidRDefault="00CB5F7D">
      <w:pPr>
        <w:numPr>
          <w:ilvl w:val="0"/>
          <w:numId w:val="94"/>
        </w:numPr>
        <w:ind w:left="903" w:right="967" w:hanging="137"/>
      </w:pPr>
      <w:r>
        <w:t xml:space="preserve">Clasificación de envíos  </w:t>
      </w:r>
    </w:p>
    <w:p w:rsidR="002D2FE3" w:rsidRDefault="00CB5F7D">
      <w:pPr>
        <w:numPr>
          <w:ilvl w:val="0"/>
          <w:numId w:val="94"/>
        </w:numPr>
        <w:ind w:left="903" w:right="967" w:hanging="137"/>
      </w:pPr>
      <w:r>
        <w:t xml:space="preserve">Retorno de información.  </w:t>
      </w:r>
    </w:p>
    <w:p w:rsidR="002D2FE3" w:rsidRDefault="00CB5F7D">
      <w:pPr>
        <w:numPr>
          <w:ilvl w:val="0"/>
          <w:numId w:val="94"/>
        </w:numPr>
        <w:ind w:left="903" w:right="967" w:hanging="137"/>
      </w:pPr>
      <w:r>
        <w:t xml:space="preserve">Tercer intento  </w:t>
      </w:r>
    </w:p>
    <w:p w:rsidR="002D2FE3" w:rsidRDefault="00CB5F7D">
      <w:pPr>
        <w:numPr>
          <w:ilvl w:val="0"/>
          <w:numId w:val="94"/>
        </w:numPr>
        <w:ind w:left="903" w:right="967" w:hanging="137"/>
      </w:pPr>
      <w:r>
        <w:t xml:space="preserve">Servicio de Centro de Impresión y Ensobrado integrado en Notifica  </w:t>
      </w:r>
    </w:p>
    <w:p w:rsidR="002D2FE3" w:rsidRDefault="00CB5F7D">
      <w:pPr>
        <w:spacing w:after="111" w:line="259" w:lineRule="auto"/>
        <w:ind w:left="58" w:firstLine="0"/>
        <w:jc w:val="left"/>
      </w:pPr>
      <w:r>
        <w:t xml:space="preserve"> </w:t>
      </w:r>
    </w:p>
    <w:p w:rsidR="002D2FE3" w:rsidRDefault="00CB5F7D">
      <w:pPr>
        <w:spacing w:after="91" w:line="248" w:lineRule="auto"/>
        <w:ind w:left="53" w:right="962"/>
      </w:pPr>
      <w:r>
        <w:rPr>
          <w:b/>
        </w:rPr>
        <w:t xml:space="preserve">D) Envíos especiales </w:t>
      </w:r>
      <w:r>
        <w:rPr>
          <w:rFonts w:ascii="Times New Roman" w:eastAsia="Times New Roman" w:hAnsi="Times New Roman" w:cs="Times New Roman"/>
          <w:sz w:val="24"/>
        </w:rPr>
        <w:t xml:space="preserve"> </w:t>
      </w:r>
    </w:p>
    <w:p w:rsidR="002D2FE3" w:rsidRDefault="00CB5F7D">
      <w:pPr>
        <w:spacing w:after="100" w:line="259" w:lineRule="auto"/>
        <w:ind w:left="58" w:firstLine="0"/>
        <w:jc w:val="left"/>
      </w:pPr>
      <w:r>
        <w:t xml:space="preserve"> </w:t>
      </w:r>
    </w:p>
    <w:p w:rsidR="002D2FE3" w:rsidRDefault="00CB5F7D">
      <w:pPr>
        <w:spacing w:after="59" w:line="296" w:lineRule="auto"/>
        <w:ind w:left="69" w:right="967"/>
      </w:pPr>
      <w:r>
        <w:t xml:space="preserve">Este servicio lo forman el envío postal de Publicidad, impresos y catálogos, el envío postal de publicaciones periódicas.  </w:t>
      </w:r>
      <w:r>
        <w:rPr>
          <w:u w:val="single" w:color="000000"/>
        </w:rPr>
        <w:t>Publicidad, impresos y catálogos</w:t>
      </w:r>
      <w:r>
        <w:t xml:space="preserve">  </w:t>
      </w:r>
    </w:p>
    <w:p w:rsidR="002D2FE3" w:rsidRDefault="00CB5F7D">
      <w:pPr>
        <w:ind w:left="69" w:right="967"/>
      </w:pPr>
      <w:r>
        <w:t xml:space="preserve">La entrega se realiza en el domicilio del destinatario, y su distribución se efectúa en un sobre que permite la inspección postal.  </w:t>
      </w:r>
    </w:p>
    <w:p w:rsidR="002D2FE3" w:rsidRDefault="00CB5F7D">
      <w:pPr>
        <w:ind w:left="69" w:right="967"/>
      </w:pPr>
      <w:r>
        <w:t xml:space="preserve">Dentro de este servicio se incluyen envíos a:  </w:t>
      </w:r>
    </w:p>
    <w:p w:rsidR="002D2FE3" w:rsidRDefault="00CB5F7D">
      <w:pPr>
        <w:numPr>
          <w:ilvl w:val="0"/>
          <w:numId w:val="95"/>
        </w:numPr>
        <w:ind w:left="903" w:right="967" w:hanging="137"/>
      </w:pPr>
      <w:r>
        <w:t xml:space="preserve">Zona A  </w:t>
      </w:r>
    </w:p>
    <w:p w:rsidR="002D2FE3" w:rsidRDefault="00CB5F7D">
      <w:pPr>
        <w:numPr>
          <w:ilvl w:val="0"/>
          <w:numId w:val="95"/>
        </w:numPr>
        <w:ind w:left="903" w:right="967" w:hanging="137"/>
      </w:pPr>
      <w:r>
        <w:t xml:space="preserve">Zona B  </w:t>
      </w:r>
    </w:p>
    <w:p w:rsidR="002D2FE3" w:rsidRDefault="00CB5F7D">
      <w:pPr>
        <w:spacing w:after="100" w:line="259" w:lineRule="auto"/>
        <w:ind w:left="58" w:firstLine="0"/>
        <w:jc w:val="left"/>
      </w:pPr>
      <w:r>
        <w:t xml:space="preserve"> </w:t>
      </w:r>
    </w:p>
    <w:p w:rsidR="002D2FE3" w:rsidRDefault="00CB5F7D">
      <w:pPr>
        <w:spacing w:after="98" w:line="259" w:lineRule="auto"/>
        <w:ind w:left="69" w:right="1063"/>
      </w:pPr>
      <w:r>
        <w:rPr>
          <w:u w:val="single" w:color="000000"/>
        </w:rPr>
        <w:t>Publicaciones periódicas</w:t>
      </w:r>
      <w:r>
        <w:t xml:space="preserve">  </w:t>
      </w:r>
    </w:p>
    <w:p w:rsidR="002D2FE3" w:rsidRDefault="00CB5F7D">
      <w:pPr>
        <w:spacing w:after="100" w:line="259" w:lineRule="auto"/>
        <w:ind w:left="58" w:firstLine="0"/>
        <w:jc w:val="left"/>
      </w:pPr>
      <w:r>
        <w:t xml:space="preserve"> </w:t>
      </w:r>
    </w:p>
    <w:p w:rsidR="002D2FE3" w:rsidRDefault="00CB5F7D">
      <w:pPr>
        <w:ind w:left="69" w:right="967"/>
      </w:pPr>
      <w:r>
        <w:t>Dentro de este servicio se</w:t>
      </w:r>
      <w:r>
        <w:t xml:space="preserve"> incluyen envíos con destino:  </w:t>
      </w:r>
    </w:p>
    <w:p w:rsidR="002D2FE3" w:rsidRDefault="00CB5F7D">
      <w:pPr>
        <w:numPr>
          <w:ilvl w:val="0"/>
          <w:numId w:val="95"/>
        </w:numPr>
        <w:ind w:left="903" w:right="967" w:hanging="137"/>
      </w:pPr>
      <w:r>
        <w:t xml:space="preserve">Nacional  </w:t>
      </w:r>
    </w:p>
    <w:p w:rsidR="002D2FE3" w:rsidRDefault="00CB5F7D">
      <w:pPr>
        <w:numPr>
          <w:ilvl w:val="0"/>
          <w:numId w:val="95"/>
        </w:numPr>
        <w:ind w:left="903" w:right="967" w:hanging="137"/>
      </w:pPr>
      <w:r>
        <w:t xml:space="preserve">Local  </w:t>
      </w:r>
    </w:p>
    <w:p w:rsidR="002D2FE3" w:rsidRDefault="00CB5F7D">
      <w:pPr>
        <w:spacing w:after="98" w:line="259" w:lineRule="auto"/>
        <w:ind w:left="58" w:firstLine="0"/>
        <w:jc w:val="left"/>
      </w:pPr>
      <w:r>
        <w:t xml:space="preserve"> </w:t>
      </w:r>
    </w:p>
    <w:p w:rsidR="002D2FE3" w:rsidRDefault="00CB5F7D">
      <w:pPr>
        <w:spacing w:after="0" w:line="354" w:lineRule="auto"/>
        <w:ind w:left="1486" w:right="7824"/>
      </w:pPr>
      <w:r>
        <w:t xml:space="preserve">o Destino1  o Destino 2  </w:t>
      </w:r>
    </w:p>
    <w:p w:rsidR="002D2FE3" w:rsidRDefault="00CB5F7D">
      <w:pPr>
        <w:spacing w:after="100" w:line="259" w:lineRule="auto"/>
        <w:ind w:left="58" w:firstLine="0"/>
        <w:jc w:val="left"/>
      </w:pPr>
      <w:r>
        <w:t xml:space="preserve"> </w:t>
      </w:r>
    </w:p>
    <w:p w:rsidR="002D2FE3" w:rsidRDefault="00CB5F7D">
      <w:pPr>
        <w:ind w:left="69" w:right="967"/>
      </w:pPr>
      <w:r>
        <w:t xml:space="preserve">- Internacional  </w:t>
      </w:r>
    </w:p>
    <w:p w:rsidR="002D2FE3" w:rsidRDefault="00CB5F7D">
      <w:pPr>
        <w:spacing w:after="98" w:line="259" w:lineRule="auto"/>
        <w:ind w:left="58" w:firstLine="0"/>
        <w:jc w:val="left"/>
      </w:pPr>
      <w:r>
        <w:t xml:space="preserve"> </w:t>
      </w:r>
    </w:p>
    <w:p w:rsidR="002D2FE3" w:rsidRDefault="00CB5F7D">
      <w:pPr>
        <w:spacing w:after="0" w:line="354" w:lineRule="auto"/>
        <w:ind w:left="1486" w:right="8009"/>
      </w:pPr>
      <w:r>
        <w:rPr>
          <w:rFonts w:ascii="Calibri" w:eastAsia="Calibri" w:hAnsi="Calibri" w:cs="Calibri"/>
          <w:noProof/>
        </w:rPr>
        <mc:AlternateContent>
          <mc:Choice Requires="wpg">
            <w:drawing>
              <wp:anchor distT="0" distB="0" distL="114300" distR="114300" simplePos="0" relativeHeight="25197465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8254" name="Group 56825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3528" name="Rectangle 6352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3529" name="Rectangle 6352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240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8254" style="width:12.7031pt;height:279.366pt;position:absolute;mso-position-horizontal-relative:page;mso-position-horizontal:absolute;margin-left:682.278pt;mso-position-vertical-relative:page;margin-top:532.554pt;" coordsize="1613,35479">
                <v:rect id="Rectangle 6352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352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240 de 269 </w:t>
                        </w:r>
                      </w:p>
                    </w:txbxContent>
                  </v:textbox>
                </v:rect>
                <w10:wrap type="square"/>
              </v:group>
            </w:pict>
          </mc:Fallback>
        </mc:AlternateContent>
      </w:r>
      <w:r>
        <w:t xml:space="preserve">o Zona 1  o Zona 2  </w:t>
      </w:r>
    </w:p>
    <w:p w:rsidR="002D2FE3" w:rsidRDefault="00CB5F7D">
      <w:pPr>
        <w:spacing w:after="98" w:line="259" w:lineRule="auto"/>
        <w:ind w:left="58" w:firstLine="0"/>
        <w:jc w:val="left"/>
      </w:pPr>
      <w:r>
        <w:t xml:space="preserve"> </w:t>
      </w:r>
    </w:p>
    <w:p w:rsidR="002D2FE3" w:rsidRDefault="00CB5F7D">
      <w:pPr>
        <w:spacing w:after="112" w:line="248" w:lineRule="auto"/>
        <w:ind w:left="53" w:right="962"/>
      </w:pPr>
      <w:r>
        <w:rPr>
          <w:b/>
        </w:rPr>
        <w:t xml:space="preserve">E) Servicios de Burofax  </w:t>
      </w:r>
    </w:p>
    <w:p w:rsidR="002D2FE3" w:rsidRDefault="00CB5F7D">
      <w:pPr>
        <w:spacing w:after="98" w:line="259" w:lineRule="auto"/>
        <w:ind w:left="58" w:firstLine="0"/>
        <w:jc w:val="left"/>
      </w:pPr>
      <w:r>
        <w:t xml:space="preserve"> </w:t>
      </w:r>
    </w:p>
    <w:p w:rsidR="002D2FE3" w:rsidRDefault="00CB5F7D">
      <w:pPr>
        <w:ind w:left="69" w:right="967"/>
      </w:pPr>
      <w:r>
        <w:t>Este apartado del lote 1 lo constituye el servicio de envío urgente de mensajes codificados de texto por vía electrónica dentro del territorio nacional de España, garantizando la integridad de su contenido, dejando constancia fehaciente de haberse recibido</w:t>
      </w:r>
      <w:r>
        <w:t xml:space="preserve"> el mensaje, de la fecha de su recepción y de la identidad del destinatario, o en su caso, del receptor de la misma.  </w:t>
      </w:r>
    </w:p>
    <w:p w:rsidR="002D2FE3" w:rsidRDefault="00CB5F7D">
      <w:pPr>
        <w:ind w:left="69" w:right="967"/>
      </w:pPr>
      <w:r>
        <w:t>El servicio consistirá en la transmisión segura e inmediata de documentación por facsímil con entrega física al destinatario en formato d</w:t>
      </w:r>
      <w:r>
        <w:t xml:space="preserve">e papel </w:t>
      </w:r>
    </w:p>
    <w:p w:rsidR="002D2FE3" w:rsidRDefault="00CB5F7D">
      <w:pPr>
        <w:ind w:left="69" w:right="967"/>
      </w:pPr>
      <w:r>
        <w:t>Su entrega se realizará en el domicilio del destinatario, quedando constancia de la prueba de la entrega del envío al destinatario o a persona debidamente identificada y autorizada para la recepción del mismo. Se realiza con dos intentos de entreg</w:t>
      </w:r>
      <w:r>
        <w:t xml:space="preserve">a.  </w:t>
      </w:r>
    </w:p>
    <w:p w:rsidR="002D2FE3" w:rsidRDefault="00CB5F7D">
      <w:pPr>
        <w:ind w:left="69" w:right="967"/>
      </w:pPr>
      <w:r>
        <w:t xml:space="preserve">El documento se transmite desde la oficina receptora del encargo, o desde las propias instalaciones del remitente, según los casos, a la oficina del prestatario más cercana al punto de destino, respetando la integridad de su contenido, y garantizando </w:t>
      </w:r>
      <w:r>
        <w:t xml:space="preserve">el secreto sobre la información en el contenida, para practicar posteriormente la entrega física en formato papel en el domicilio del destinatario dentro de los plazos máximos recogidos en la cláusula 4.5 del presente pliego.  </w:t>
      </w:r>
    </w:p>
    <w:p w:rsidR="002D2FE3" w:rsidRDefault="00CB5F7D">
      <w:pPr>
        <w:ind w:left="69" w:right="967"/>
      </w:pPr>
      <w:r>
        <w:t>Dentro de este servicio se i</w:t>
      </w:r>
      <w:r>
        <w:t xml:space="preserve">ncluyen el servicio principal de burofax bajo dos modalidades:  </w:t>
      </w:r>
    </w:p>
    <w:p w:rsidR="002D2FE3" w:rsidRDefault="00CB5F7D">
      <w:pPr>
        <w:numPr>
          <w:ilvl w:val="0"/>
          <w:numId w:val="96"/>
        </w:numPr>
        <w:ind w:left="903" w:right="967" w:hanging="137"/>
      </w:pPr>
      <w:r>
        <w:t xml:space="preserve">Entre oficinas del prestador con entrega urgente en el domicilio del destinatario.  </w:t>
      </w:r>
    </w:p>
    <w:p w:rsidR="002D2FE3" w:rsidRDefault="00CB5F7D">
      <w:pPr>
        <w:numPr>
          <w:ilvl w:val="0"/>
          <w:numId w:val="96"/>
        </w:numPr>
        <w:ind w:left="903" w:right="967" w:hanging="137"/>
      </w:pPr>
      <w:r>
        <w:t xml:space="preserve">Desde terminales de usuarios autorizados con entrega urgente en el domicilio del destinatario  </w:t>
      </w:r>
    </w:p>
    <w:p w:rsidR="002D2FE3" w:rsidRDefault="00CB5F7D">
      <w:pPr>
        <w:numPr>
          <w:ilvl w:val="0"/>
          <w:numId w:val="96"/>
        </w:numPr>
        <w:ind w:left="903" w:right="967" w:hanging="137"/>
      </w:pPr>
      <w:r>
        <w:t>Los servic</w:t>
      </w:r>
      <w:r>
        <w:t xml:space="preserve">ios adicionales que pueden solicitarse de forma opcional a los servicios principales son: Acuse de recibo y certificaciones y copias certificadas.  </w:t>
      </w:r>
    </w:p>
    <w:p w:rsidR="002D2FE3" w:rsidRDefault="00CB5F7D">
      <w:pPr>
        <w:spacing w:after="95" w:line="259" w:lineRule="auto"/>
        <w:ind w:left="58" w:firstLine="0"/>
        <w:jc w:val="left"/>
      </w:pPr>
      <w:r>
        <w:t xml:space="preserve"> </w:t>
      </w:r>
    </w:p>
    <w:p w:rsidR="002D2FE3" w:rsidRDefault="00CB5F7D">
      <w:pPr>
        <w:spacing w:after="112" w:line="248" w:lineRule="auto"/>
        <w:ind w:left="53" w:right="962"/>
      </w:pPr>
      <w:r>
        <w:rPr>
          <w:b/>
        </w:rPr>
        <w:t xml:space="preserve">3.3.2. LOTE 2. SERVICIOS DE IMPRESIÓN, ENSOBRADO Y ENTREGA DE NOTIFICACIONES  </w:t>
      </w:r>
    </w:p>
    <w:p w:rsidR="002D2FE3" w:rsidRDefault="00CB5F7D">
      <w:pPr>
        <w:spacing w:after="98" w:line="259" w:lineRule="auto"/>
        <w:ind w:left="58" w:firstLine="0"/>
        <w:jc w:val="left"/>
      </w:pPr>
      <w:r>
        <w:t xml:space="preserve"> </w:t>
      </w:r>
    </w:p>
    <w:p w:rsidR="002D2FE3" w:rsidRDefault="00CB5F7D">
      <w:pPr>
        <w:ind w:left="69" w:right="967"/>
      </w:pPr>
      <w:r>
        <w:t xml:space="preserve">Este lote lo constituye </w:t>
      </w:r>
      <w:r>
        <w:t>la gestión de las notificaciones con entrega postal, siguen requiriendo un conjunto de tareas manuales de impresión, ensobrado, etiquetado, clasificación, entrega y tratamiento de acuses y/o resultados de entrega, que actualmente se encuentran distribuidas</w:t>
      </w:r>
      <w:r>
        <w:t xml:space="preserve"> entre el personal de los distintos Servicios Gestores y el Centro de Servicios a la Ciudadanía (CSC), con el objetivo de modernizar y homogeneizar, con la entrega electrónica, la práctica de las notificaciones administrativas con entrega postal.  </w:t>
      </w:r>
    </w:p>
    <w:p w:rsidR="002D2FE3" w:rsidRDefault="00CB5F7D">
      <w:pPr>
        <w:ind w:left="69" w:right="967"/>
      </w:pPr>
      <w:r>
        <w:t>La homogeneización y simplificación de la práctica de las notificaciones administrativas, independientemente de su modalidad de puesta a disposición, sea electrónica o en papel, permitirá simplificar y aligerar la carga de trabajo del personal administrati</w:t>
      </w:r>
      <w:r>
        <w:t xml:space="preserve">vo, tanto de los servicios gestores como del CSC, así como la reducción de los tiempos de tramitación necesarios.  </w:t>
      </w:r>
    </w:p>
    <w:p w:rsidR="002D2FE3" w:rsidRDefault="00CB5F7D">
      <w:pPr>
        <w:ind w:left="69" w:right="967"/>
      </w:pPr>
      <w:r>
        <w:t xml:space="preserve">La centralización, especialización y externalización de la impresión y ensobrado de las notificaciones administrativas, permitirá además la </w:t>
      </w:r>
      <w:r>
        <w:t xml:space="preserve">reducción de los costes asociados, tanto en personal como en equipos, servicios de mantenimiento y/o consumibles asociados.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7568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8398" name="Group 56839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3623" name="Rectangle 6362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3624" name="Rectangle 6362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241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8398" style="width:12.7031pt;height:279.366pt;position:absolute;mso-position-horizontal-relative:page;mso-position-horizontal:absolute;margin-left:682.278pt;mso-position-vertical-relative:page;margin-top:532.554pt;" coordsize="1613,35479">
                <v:rect id="Rectangle 6362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362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241 de 269 </w:t>
                        </w:r>
                      </w:p>
                    </w:txbxContent>
                  </v:textbox>
                </v:rect>
                <w10:wrap type="square"/>
              </v:group>
            </w:pict>
          </mc:Fallback>
        </mc:AlternateContent>
      </w:r>
      <w:r>
        <w:t>El adjudicatario de este lote se debe comprometer a custodiar los acuses de recibo y proceder a su destrucción confidencial en los plazos legales que corresponda</w:t>
      </w:r>
      <w:r>
        <w:t xml:space="preserve">n. También deberá proceder a la destrucción confidencial de toda la correspondencia en papel devuelta por el operador postal.  </w:t>
      </w:r>
    </w:p>
    <w:p w:rsidR="002D2FE3" w:rsidRDefault="00CB5F7D">
      <w:pPr>
        <w:spacing w:after="95" w:line="259" w:lineRule="auto"/>
        <w:ind w:left="58" w:firstLine="0"/>
        <w:jc w:val="left"/>
      </w:pPr>
      <w:r>
        <w:t xml:space="preserve"> </w:t>
      </w:r>
    </w:p>
    <w:p w:rsidR="002D2FE3" w:rsidRDefault="00CB5F7D">
      <w:pPr>
        <w:numPr>
          <w:ilvl w:val="0"/>
          <w:numId w:val="97"/>
        </w:numPr>
        <w:spacing w:after="112" w:line="248" w:lineRule="auto"/>
        <w:ind w:right="962" w:hanging="242"/>
      </w:pPr>
      <w:r>
        <w:rPr>
          <w:b/>
        </w:rPr>
        <w:t xml:space="preserve">ALCANCE Y DESCRIPCION DEL TRABAJO  </w:t>
      </w:r>
    </w:p>
    <w:p w:rsidR="002D2FE3" w:rsidRDefault="00CB5F7D">
      <w:pPr>
        <w:spacing w:after="98" w:line="259" w:lineRule="auto"/>
        <w:ind w:left="58" w:firstLine="0"/>
        <w:jc w:val="left"/>
      </w:pPr>
      <w:r>
        <w:t xml:space="preserve"> </w:t>
      </w:r>
    </w:p>
    <w:p w:rsidR="002D2FE3" w:rsidRDefault="00CB5F7D">
      <w:pPr>
        <w:numPr>
          <w:ilvl w:val="1"/>
          <w:numId w:val="97"/>
        </w:numPr>
        <w:ind w:right="967"/>
      </w:pPr>
      <w:r>
        <w:t>Se entienden incluidos dentro del presente Acuerdo Marco, todas las Consejerías, y servi</w:t>
      </w:r>
      <w:r>
        <w:t xml:space="preserve">cios del Excmo. Cabildo Insular de Tenerife, así como sus Organismos Autónomos, Entidades de derecho público y demás Entes públicos, dependientes de la Corporación Insular. </w:t>
      </w:r>
      <w:r>
        <w:rPr>
          <w:rFonts w:ascii="Times New Roman" w:eastAsia="Times New Roman" w:hAnsi="Times New Roman" w:cs="Times New Roman"/>
          <w:sz w:val="24"/>
        </w:rPr>
        <w:t xml:space="preserve"> </w:t>
      </w:r>
    </w:p>
    <w:p w:rsidR="002D2FE3" w:rsidRDefault="00CB5F7D">
      <w:pPr>
        <w:ind w:left="69" w:right="967"/>
      </w:pPr>
      <w:r>
        <w:t>Los trabajos objeto del lote 1 consistirán en la recogida, admisión, clasificació</w:t>
      </w:r>
      <w:r>
        <w:t>n, transporte y entrega a domicilio de los destinatarios, de los envíos postales generados por los entes adheridos al Acuerdo Marco, así como las actividades complementarias, adicionales o específicas que requieran los diferentes servicios, incluida la dev</w:t>
      </w:r>
      <w:r>
        <w:t xml:space="preserve">olución de los envíos cuando no pueda efectuarse la entrega al destinatario, con las garantías y modalidades establecidas por la normativa vigente.  </w:t>
      </w:r>
    </w:p>
    <w:p w:rsidR="002D2FE3" w:rsidRDefault="00CB5F7D">
      <w:pPr>
        <w:ind w:left="69" w:right="967"/>
      </w:pPr>
      <w:r>
        <w:t>Los trabajos objeto del lote 1 relativos al servicio de burofax consistirán en la transmisión segura e inm</w:t>
      </w:r>
      <w:r>
        <w:t xml:space="preserve">ediata de documentación por facsímil con entrega física al destinatario en formato papel. </w:t>
      </w:r>
    </w:p>
    <w:p w:rsidR="002D2FE3" w:rsidRDefault="00CB5F7D">
      <w:pPr>
        <w:numPr>
          <w:ilvl w:val="1"/>
          <w:numId w:val="97"/>
        </w:numPr>
        <w:ind w:right="967"/>
      </w:pPr>
      <w:r>
        <w:t xml:space="preserve">En el anexo I del presente pliego se recoge para cada lote los precios unitarios base de licitación. </w:t>
      </w:r>
      <w:r>
        <w:rPr>
          <w:rFonts w:ascii="Times New Roman" w:eastAsia="Times New Roman" w:hAnsi="Times New Roman" w:cs="Times New Roman"/>
          <w:sz w:val="24"/>
        </w:rPr>
        <w:t xml:space="preserve"> </w:t>
      </w:r>
    </w:p>
    <w:p w:rsidR="002D2FE3" w:rsidRDefault="00CB5F7D">
      <w:pPr>
        <w:ind w:left="69" w:right="967"/>
      </w:pPr>
      <w:r>
        <w:t>El precio unitario cierto de cada modalidad de servicios objet</w:t>
      </w:r>
      <w:r>
        <w:t xml:space="preserve">o del presente pliego será el formulado por el licitador en su oferta económica, quedando supeditada la cantidad de cada uno de esos servicios a las necesidades reales de derivadas de la adscripción al presente Acuerdo Marco.  </w:t>
      </w:r>
    </w:p>
    <w:p w:rsidR="002D2FE3" w:rsidRDefault="00CB5F7D">
      <w:pPr>
        <w:numPr>
          <w:ilvl w:val="1"/>
          <w:numId w:val="97"/>
        </w:numPr>
        <w:ind w:right="967"/>
      </w:pPr>
      <w:r>
        <w:t>La prestación de los servici</w:t>
      </w:r>
      <w:r>
        <w:t xml:space="preserve">os postales se realizará de acuerdo con lo establecido en el Real Decreto 1829/1999, de 3 de diciembre, por el que se aprueba el Reglamento para la regulación de los servicios postales, modificado por Real Decreto 503/2007, de 20 de abril. </w:t>
      </w:r>
      <w:r>
        <w:rPr>
          <w:rFonts w:ascii="Times New Roman" w:eastAsia="Times New Roman" w:hAnsi="Times New Roman" w:cs="Times New Roman"/>
          <w:sz w:val="24"/>
        </w:rPr>
        <w:t xml:space="preserve"> </w:t>
      </w:r>
    </w:p>
    <w:p w:rsidR="002D2FE3" w:rsidRDefault="00CB5F7D">
      <w:pPr>
        <w:numPr>
          <w:ilvl w:val="1"/>
          <w:numId w:val="97"/>
        </w:numPr>
        <w:ind w:right="967"/>
      </w:pPr>
      <w:r>
        <w:t>Los plazos máx</w:t>
      </w:r>
      <w:r>
        <w:t>imos de entrega de los envíos postales, desde la admisión por el adjudicatario hasta la entrega al destinatario, con carácter general, serán los establecidos para el prestador del servicio postal universal en el Real Decreto 1829/1999, de 3 de diciembre, m</w:t>
      </w:r>
      <w:r>
        <w:t xml:space="preserve">odificado por el Real Decreto 503/2007, de 20 de abril. </w:t>
      </w:r>
      <w:r>
        <w:rPr>
          <w:rFonts w:ascii="Times New Roman" w:eastAsia="Times New Roman" w:hAnsi="Times New Roman" w:cs="Times New Roman"/>
          <w:sz w:val="24"/>
        </w:rPr>
        <w:t xml:space="preserve"> </w:t>
      </w:r>
    </w:p>
    <w:p w:rsidR="002D2FE3" w:rsidRDefault="00CB5F7D">
      <w:pPr>
        <w:ind w:left="69" w:right="967"/>
      </w:pPr>
      <w:r>
        <w:t>A este respecto cada empresa licitante deberá presentar una declaración responsable en la que se refleje la forma y la periodicidad con que la llevará a cabo informes de seguimiento sobre el cumplim</w:t>
      </w:r>
      <w:r>
        <w:t xml:space="preserve">iento de esos plazos.  </w:t>
      </w:r>
    </w:p>
    <w:p w:rsidR="002D2FE3" w:rsidRDefault="00CB5F7D">
      <w:pPr>
        <w:ind w:left="69" w:right="967"/>
      </w:pPr>
      <w:r>
        <w:rPr>
          <w:b/>
        </w:rPr>
        <w:t xml:space="preserve">4.5. </w:t>
      </w:r>
      <w:r>
        <w:t xml:space="preserve">Los plazos máximos para la entrega de burofax serán los siguientes: </w:t>
      </w:r>
      <w:r>
        <w:rPr>
          <w:rFonts w:ascii="Times New Roman" w:eastAsia="Times New Roman" w:hAnsi="Times New Roman" w:cs="Times New Roman"/>
          <w:sz w:val="24"/>
        </w:rPr>
        <w:t xml:space="preserve"> </w:t>
      </w:r>
    </w:p>
    <w:p w:rsidR="002D2FE3" w:rsidRDefault="00CB5F7D">
      <w:pPr>
        <w:ind w:left="69" w:right="967"/>
      </w:pPr>
      <w:r>
        <w:t>Se entregará el mismo día hábil para envíos depositados en oficina antes de las 10:00 horas y destinados a las poblaciones relacionadas en el anexo IV del pr</w:t>
      </w:r>
      <w:r>
        <w:t xml:space="preserve">esente pliego. El resto de los envíos se entregarán a la mañana del día hábil siguiente.  </w:t>
      </w:r>
    </w:p>
    <w:p w:rsidR="002D2FE3" w:rsidRDefault="00CB5F7D">
      <w:pPr>
        <w:ind w:left="69" w:right="967"/>
      </w:pPr>
      <w:r>
        <w:t>Los diferentes servicios, u organismos adheridos a este Acuerdo Marco depositarán sus envíos en la oficina de admisión más próxima de que disponga la empresa adjudic</w:t>
      </w:r>
      <w:r>
        <w:t xml:space="preserve">ataria.  </w:t>
      </w:r>
    </w:p>
    <w:p w:rsidR="002D2FE3" w:rsidRDefault="00CB5F7D">
      <w:pPr>
        <w:ind w:left="69" w:right="967"/>
      </w:pPr>
      <w:r>
        <w:t xml:space="preserve">No obstante, se realizará la recogida de envíos a domicilio en aquellos edificios y centros dependientes del cabildo, que se indiquen con ocasión del inicio de la ejecución del contrato.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7670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8600" name="Group 56860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3731" name="Rectangle 6373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3732" name="Rectangle 6373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242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8600" style="width:12.7031pt;height:279.366pt;position:absolute;mso-position-horizontal-relative:page;mso-position-horizontal:absolute;margin-left:682.278pt;mso-position-vertical-relative:page;margin-top:532.554pt;" coordsize="1613,35479">
                <v:rect id="Rectangle 6373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373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242 de 269 </w:t>
                        </w:r>
                      </w:p>
                    </w:txbxContent>
                  </v:textbox>
                </v:rect>
                <w10:wrap type="square"/>
              </v:group>
            </w:pict>
          </mc:Fallback>
        </mc:AlternateContent>
      </w:r>
      <w:r>
        <w:t>En el caso de que así se le solicite, el adjudicatario estará</w:t>
      </w:r>
      <w:r>
        <w:t xml:space="preserve"> obligado a recoger los envíos en las nuevas direcciones del cabildo Insular de Tenerife que se le indiquen, a los precios ofertados para ese servicio adicional, y en las condiciones previstas en el Real Decreto 1829/1999, de 3 de diciembre, por el que se </w:t>
      </w:r>
      <w:r>
        <w:t xml:space="preserve">aprueba el Reglamento por el que se regula la prestación de los servicios postales.  </w:t>
      </w:r>
    </w:p>
    <w:p w:rsidR="002D2FE3" w:rsidRDefault="00CB5F7D">
      <w:pPr>
        <w:ind w:left="69" w:right="967"/>
      </w:pPr>
      <w:r>
        <w:rPr>
          <w:b/>
        </w:rPr>
        <w:t xml:space="preserve">4.6. </w:t>
      </w:r>
      <w:r>
        <w:t>El adjudicatario se compromete a la entrega y reparto de los envíos en todos los destinos, bien a través de su propia red o de otras redes postales nacionales o inte</w:t>
      </w:r>
      <w:r>
        <w:t xml:space="preserve">rnacionales con las que mantenga acuerdos, o del operador del Servicio Postal Universal. </w:t>
      </w:r>
      <w:r>
        <w:rPr>
          <w:rFonts w:ascii="Times New Roman" w:eastAsia="Times New Roman" w:hAnsi="Times New Roman" w:cs="Times New Roman"/>
          <w:sz w:val="24"/>
        </w:rPr>
        <w:t xml:space="preserve"> </w:t>
      </w:r>
    </w:p>
    <w:p w:rsidR="002D2FE3" w:rsidRDefault="00CB5F7D">
      <w:pPr>
        <w:ind w:left="69" w:right="967"/>
      </w:pPr>
      <w:r>
        <w:t>El adjudicatario deberá disponer de una página web, o cualquier otro sistema mecanizado que permita a las distintas unidades acogidas al Acuerdo Marco elaborar los a</w:t>
      </w:r>
      <w:r>
        <w:t xml:space="preserve">lbaranes para el depósito de los envíos, así como realizar el seguimiento y control de los envíos registrados.  </w:t>
      </w:r>
    </w:p>
    <w:p w:rsidR="002D2FE3" w:rsidRDefault="00CB5F7D">
      <w:pPr>
        <w:ind w:left="69" w:right="967"/>
      </w:pPr>
      <w:r>
        <w:t>Los modelos de albarán deben contener la información necesaria y suficiente para el control y la facturación de los envíos: unidad que deposita</w:t>
      </w:r>
      <w:r>
        <w:t xml:space="preserve">, tipo de envío, tramos de peso, modalidad, ámbitos de destino, servicios adicionales, etc.  </w:t>
      </w:r>
    </w:p>
    <w:p w:rsidR="002D2FE3" w:rsidRDefault="00CB5F7D">
      <w:pPr>
        <w:ind w:left="69" w:right="967"/>
      </w:pPr>
      <w:r>
        <w:t>Si se requiere para la utilización de este sistema la instalación de software específico, deberá ser compatible con los equipos y estándares informáticos de las u</w:t>
      </w:r>
      <w:r>
        <w:t xml:space="preserve">nidades acogidas al Acuerdo Marco y su instalación correrá a cuenta de la empresa adjudicataria.  </w:t>
      </w:r>
    </w:p>
    <w:p w:rsidR="002D2FE3" w:rsidRDefault="00CB5F7D">
      <w:pPr>
        <w:ind w:left="69" w:right="967"/>
      </w:pPr>
      <w:r>
        <w:t>No obstante, lo indicado en el párrafo anterior, aquellas unidades que, por su reducido tamaño o escaso volumen de envíos, consideren inadecuado el sistema m</w:t>
      </w:r>
      <w:r>
        <w:t xml:space="preserve">ecanizado propuesto por el adjudicatario, podrán efectuar el depósito acompañado de albaranes elaborados manualmente. </w:t>
      </w:r>
    </w:p>
    <w:p w:rsidR="002D2FE3" w:rsidRDefault="00CB5F7D">
      <w:pPr>
        <w:ind w:left="69" w:right="967"/>
      </w:pPr>
      <w:r>
        <w:rPr>
          <w:b/>
        </w:rPr>
        <w:t xml:space="preserve">4.7. </w:t>
      </w:r>
      <w:r>
        <w:t>Con el fin de que los destinatarios puedan recoger los envíos que no puedan ser entregados en su domicilio, el adjudicatario de cual</w:t>
      </w:r>
      <w:r>
        <w:t xml:space="preserve">quier lote deberá disponer de una red de oficinas de recogida y atención al público, a pie de calle, que cumpla como mínimo los siguientes requisitos: </w:t>
      </w:r>
      <w:r>
        <w:rPr>
          <w:rFonts w:ascii="Times New Roman" w:eastAsia="Times New Roman" w:hAnsi="Times New Roman" w:cs="Times New Roman"/>
          <w:sz w:val="24"/>
        </w:rPr>
        <w:t xml:space="preserve"> </w:t>
      </w:r>
    </w:p>
    <w:p w:rsidR="002D2FE3" w:rsidRDefault="00CB5F7D">
      <w:pPr>
        <w:numPr>
          <w:ilvl w:val="0"/>
          <w:numId w:val="98"/>
        </w:numPr>
        <w:spacing w:after="3" w:line="265" w:lineRule="auto"/>
        <w:ind w:right="974" w:hanging="139"/>
      </w:pPr>
      <w:r>
        <w:t xml:space="preserve">Existirá al menos una oficina o punto de atención, con personal debidamente capacitado, </w:t>
      </w:r>
    </w:p>
    <w:p w:rsidR="002D2FE3" w:rsidRDefault="00CB5F7D">
      <w:pPr>
        <w:ind w:left="776" w:right="967"/>
      </w:pPr>
      <w:r>
        <w:t>en todos los m</w:t>
      </w:r>
      <w:r>
        <w:t xml:space="preserve">unicipios donde se ubiquen las entidades adheridas.  </w:t>
      </w:r>
    </w:p>
    <w:p w:rsidR="002D2FE3" w:rsidRDefault="00CB5F7D">
      <w:pPr>
        <w:spacing w:after="98" w:line="259" w:lineRule="auto"/>
        <w:ind w:left="766" w:firstLine="0"/>
        <w:jc w:val="left"/>
      </w:pPr>
      <w:r>
        <w:t xml:space="preserve"> </w:t>
      </w:r>
    </w:p>
    <w:p w:rsidR="002D2FE3" w:rsidRDefault="00CB5F7D">
      <w:pPr>
        <w:numPr>
          <w:ilvl w:val="0"/>
          <w:numId w:val="98"/>
        </w:numPr>
        <w:ind w:right="974" w:hanging="139"/>
      </w:pPr>
      <w:r>
        <w:t xml:space="preserve">El horario de atención al público en estas oficinas será como mínimo de 8 horas en jornada de mañana y tarde, de lunes a viernes.  </w:t>
      </w:r>
    </w:p>
    <w:p w:rsidR="002D2FE3" w:rsidRDefault="00CB5F7D">
      <w:pPr>
        <w:spacing w:after="98" w:line="259" w:lineRule="auto"/>
        <w:ind w:left="58" w:firstLine="0"/>
        <w:jc w:val="left"/>
      </w:pPr>
      <w:r>
        <w:t xml:space="preserve"> </w:t>
      </w:r>
    </w:p>
    <w:p w:rsidR="002D2FE3" w:rsidRDefault="00CB5F7D">
      <w:pPr>
        <w:ind w:left="69" w:right="967"/>
      </w:pPr>
      <w:r>
        <w:t>La empresa adjudicataria está obligada a investigar, sin ningún coste adicional para el Cabildo de Tenerife o cualquier otra unidad adherida al Acuerdo Marco, los hechos manifestados en las reclamaciones efectuadas por los ciudadanos, poniendo todos los re</w:t>
      </w:r>
      <w:r>
        <w:t xml:space="preserve">cursos a su alcance para aclararlos, realizando los informes que sean necesarios.  </w:t>
      </w:r>
    </w:p>
    <w:p w:rsidR="002D2FE3" w:rsidRDefault="00CB5F7D">
      <w:pPr>
        <w:ind w:left="69" w:right="967"/>
      </w:pPr>
      <w:r>
        <w:t xml:space="preserve">El adjudicatario facilitará a los remitentes información sobre direcciones incorrectas de objetos devueltos para su depuración, y proporcionará igualmente la actualización </w:t>
      </w:r>
      <w:r>
        <w:t xml:space="preserve">periódica de códigos postales, y toda aquella información que facilite la mejora en la ejecución del servicio.  </w:t>
      </w:r>
    </w:p>
    <w:p w:rsidR="002D2FE3" w:rsidRDefault="00CB5F7D">
      <w:pPr>
        <w:ind w:left="69" w:right="967"/>
      </w:pPr>
      <w:r>
        <w:t>A efectos de control, calidad y posibles reclamaciones, la empresa adjudicataria deberá estampar en los envíos que se le confíen su sello o cua</w:t>
      </w:r>
      <w:r>
        <w:t xml:space="preserve">lquier otra identificación inequívoca.  </w:t>
      </w:r>
    </w:p>
    <w:p w:rsidR="002D2FE3" w:rsidRDefault="00CB5F7D">
      <w:pPr>
        <w:ind w:left="69" w:right="967"/>
      </w:pPr>
      <w:r>
        <w:t>El servicio prestado dispondrá de una estructura organizativa adaptada a las exigencias administrativas de las unidades adheridas al Acuerdo Marco, a fin de conseguir la plena satisfacción de las necesidades pública</w:t>
      </w:r>
      <w:r>
        <w:t xml:space="preserve">s que persigue la celebración de dicho Acuerdo Marco.  </w:t>
      </w:r>
    </w:p>
    <w:p w:rsidR="002D2FE3" w:rsidRDefault="00CB5F7D">
      <w:pPr>
        <w:ind w:left="69" w:right="967"/>
      </w:pPr>
      <w:r>
        <w:rPr>
          <w:rFonts w:ascii="Calibri" w:eastAsia="Calibri" w:hAnsi="Calibri" w:cs="Calibri"/>
          <w:noProof/>
        </w:rPr>
        <mc:AlternateContent>
          <mc:Choice Requires="wpg">
            <w:drawing>
              <wp:anchor distT="0" distB="0" distL="114300" distR="114300" simplePos="0" relativeHeight="2519777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9544" name="Group 56954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3835" name="Rectangle 6383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3836" name="Rectangle 6383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243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9544" style="width:12.7031pt;height:279.366pt;position:absolute;mso-position-horizontal-relative:page;mso-position-horizontal:absolute;margin-left:682.278pt;mso-position-vertical-relative:page;margin-top:532.554pt;" coordsize="1613,35479">
                <v:rect id="Rectangle 6383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383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243 de 269 </w:t>
                        </w:r>
                      </w:p>
                    </w:txbxContent>
                  </v:textbox>
                </v:rect>
                <w10:wrap type="square"/>
              </v:group>
            </w:pict>
          </mc:Fallback>
        </mc:AlternateContent>
      </w:r>
      <w:r>
        <w:rPr>
          <w:b/>
        </w:rPr>
        <w:t>4.</w:t>
      </w:r>
      <w:r>
        <w:rPr>
          <w:b/>
        </w:rPr>
        <w:t xml:space="preserve">8. </w:t>
      </w:r>
      <w:r>
        <w:t>El adjudicatario deberá disponer de una página web, o cualquier otro sistema mecanizado que permita a las distintas unidades acogidas al Acuerdo Marco elaborar los albaranes para el depósito de los envíos, así como realizar el seguimiento y control de l</w:t>
      </w:r>
      <w:r>
        <w:t xml:space="preserve">os envíos registrados. </w:t>
      </w:r>
      <w:r>
        <w:rPr>
          <w:rFonts w:ascii="Times New Roman" w:eastAsia="Times New Roman" w:hAnsi="Times New Roman" w:cs="Times New Roman"/>
          <w:sz w:val="24"/>
        </w:rPr>
        <w:t xml:space="preserve"> </w:t>
      </w:r>
    </w:p>
    <w:p w:rsidR="002D2FE3" w:rsidRDefault="00CB5F7D">
      <w:pPr>
        <w:ind w:left="69" w:right="967"/>
      </w:pPr>
      <w:r>
        <w:t>Los modelos de albarán deben contener la información necesaria y suficiente para el control y la facturación de los envíos: unidad que deposita, tipo de envío, tramos de peso, modalidad, ámbitos de destino, servicios adicionales, e</w:t>
      </w:r>
      <w:r>
        <w:t xml:space="preserve">tc.  </w:t>
      </w:r>
    </w:p>
    <w:p w:rsidR="002D2FE3" w:rsidRDefault="00CB5F7D">
      <w:pPr>
        <w:spacing w:after="123" w:line="236" w:lineRule="auto"/>
        <w:ind w:left="53" w:right="874"/>
        <w:jc w:val="left"/>
      </w:pPr>
      <w:r>
        <w:rPr>
          <w:b/>
        </w:rPr>
        <w:t xml:space="preserve">4.9. </w:t>
      </w:r>
      <w:r>
        <w:t xml:space="preserve">La empresa adjudicataria designará a un responsable que ejercerá de interlocutor directo con la administración contratante en el desarrollo y ejecución del Acuerdo Marco y en la resolución de las eventuales incidencias que puedan producirse. </w:t>
      </w:r>
      <w:r>
        <w:rPr>
          <w:rFonts w:ascii="Times New Roman" w:eastAsia="Times New Roman" w:hAnsi="Times New Roman" w:cs="Times New Roman"/>
          <w:sz w:val="24"/>
        </w:rPr>
        <w:t xml:space="preserve"> </w:t>
      </w:r>
    </w:p>
    <w:p w:rsidR="002D2FE3" w:rsidRDefault="00CB5F7D">
      <w:pPr>
        <w:spacing w:after="95" w:line="259" w:lineRule="auto"/>
        <w:ind w:left="58" w:firstLine="0"/>
        <w:jc w:val="left"/>
      </w:pPr>
      <w:r>
        <w:t xml:space="preserve"> </w:t>
      </w:r>
    </w:p>
    <w:p w:rsidR="002D2FE3" w:rsidRDefault="00CB5F7D">
      <w:pPr>
        <w:numPr>
          <w:ilvl w:val="0"/>
          <w:numId w:val="99"/>
        </w:numPr>
        <w:spacing w:after="112" w:line="248" w:lineRule="auto"/>
        <w:ind w:right="962" w:hanging="247"/>
      </w:pPr>
      <w:r>
        <w:rPr>
          <w:b/>
        </w:rPr>
        <w:t xml:space="preserve">FACTURACION  </w:t>
      </w:r>
    </w:p>
    <w:p w:rsidR="002D2FE3" w:rsidRDefault="00CB5F7D">
      <w:pPr>
        <w:spacing w:after="95" w:line="259" w:lineRule="auto"/>
        <w:ind w:left="58" w:firstLine="0"/>
        <w:jc w:val="left"/>
      </w:pPr>
      <w:r>
        <w:t xml:space="preserve"> </w:t>
      </w:r>
    </w:p>
    <w:p w:rsidR="002D2FE3" w:rsidRDefault="00CB5F7D">
      <w:pPr>
        <w:numPr>
          <w:ilvl w:val="1"/>
          <w:numId w:val="99"/>
        </w:numPr>
        <w:ind w:right="967"/>
      </w:pPr>
      <w:r>
        <w:t xml:space="preserve">Los servicios postales, comprendidos dentro del presente acuerdo marco se acogerán al servicio de franqueo pagado (para cartas e impresos) y al servicio de franqueo concertado (para publicaciones). </w:t>
      </w:r>
      <w:r>
        <w:rPr>
          <w:rFonts w:ascii="Times New Roman" w:eastAsia="Times New Roman" w:hAnsi="Times New Roman" w:cs="Times New Roman"/>
          <w:sz w:val="24"/>
        </w:rPr>
        <w:t xml:space="preserve"> </w:t>
      </w:r>
    </w:p>
    <w:p w:rsidR="002D2FE3" w:rsidRDefault="00CB5F7D">
      <w:pPr>
        <w:ind w:left="69" w:right="967"/>
      </w:pPr>
      <w:r>
        <w:t xml:space="preserve">El adjudicatario de cada lote facturará a principio de mes los servicios prestados en el mes anterior, de acuerdo con el precio ofertado y la información de los albaranes admitidos.  </w:t>
      </w:r>
    </w:p>
    <w:p w:rsidR="002D2FE3" w:rsidRDefault="00CB5F7D">
      <w:pPr>
        <w:ind w:left="69" w:right="967"/>
      </w:pPr>
      <w:r>
        <w:t>Se emitirá una factura global para cada para todos los servicios realiza</w:t>
      </w:r>
      <w:r>
        <w:t>dos, y para cada una de las unidades de facturación independiente de servicios postales y de burofax que le indique el órgano de contratación. También se emitirá una factura mensual de carácter global para cada uno de los restantes órganos institucionales,</w:t>
      </w:r>
      <w:r>
        <w:t xml:space="preserve"> entes y empresas públicos, pertenecientes al Cabildo Insular de Tenerife.  </w:t>
      </w:r>
    </w:p>
    <w:p w:rsidR="002D2FE3" w:rsidRDefault="00CB5F7D">
      <w:pPr>
        <w:ind w:left="69" w:right="967"/>
      </w:pPr>
      <w:r>
        <w:t>La relación de servicios, unidades, órganos y entes públicos adheridos al acuerdo marco recibirán una factura mensual independiente podrá cambiar a lo largo de la ejecución del Ac</w:t>
      </w:r>
      <w:r>
        <w:t>uerdo Marco, como consecuencia de reestructuraciones orgánicas, modificaciones presupuestarias u otras causas, estando obligado el adjudicatario a modificar el número de facturas independientes emitidas cada mes, en el caso de que así se lo solicite el órg</w:t>
      </w:r>
      <w:r>
        <w:t xml:space="preserve">ano de contratación con una antelación de 15 días sobre la fecha efectiva de alta del nuevo centro en el sistema de facturación.  </w:t>
      </w:r>
    </w:p>
    <w:p w:rsidR="002D2FE3" w:rsidRDefault="00CB5F7D">
      <w:pPr>
        <w:numPr>
          <w:ilvl w:val="1"/>
          <w:numId w:val="99"/>
        </w:numPr>
        <w:ind w:right="967"/>
      </w:pPr>
      <w:r>
        <w:t>En cada factura se reflejarán los servicios generados en cada uno de esos centros de facturación, y se detallara pormenorizad</w:t>
      </w:r>
      <w:r>
        <w:t xml:space="preserve">amente el número de envíos por tipo de servicio, tramos de peso, ámbitos de destino y servicios adicionales cuando proceda, según se establece en la definición de los lotes. </w:t>
      </w:r>
      <w:r>
        <w:rPr>
          <w:rFonts w:ascii="Times New Roman" w:eastAsia="Times New Roman" w:hAnsi="Times New Roman" w:cs="Times New Roman"/>
          <w:sz w:val="24"/>
        </w:rPr>
        <w:t xml:space="preserve"> </w:t>
      </w:r>
    </w:p>
    <w:p w:rsidR="002D2FE3" w:rsidRDefault="00CB5F7D">
      <w:pPr>
        <w:ind w:left="69" w:right="967"/>
      </w:pPr>
      <w:r>
        <w:t>Para cada servicio prestado se detallará, al menos, cantidad, precio unitario, i</w:t>
      </w:r>
      <w:r>
        <w:t xml:space="preserve">mporte total, código de albarán en el que se recogió el servicio prestado y el código asignado en el albarán a cada producto.  </w:t>
      </w:r>
    </w:p>
    <w:p w:rsidR="002D2FE3" w:rsidRDefault="00CB5F7D">
      <w:pPr>
        <w:ind w:left="69" w:right="967"/>
      </w:pPr>
      <w:r>
        <w:t xml:space="preserve">Asimismo, deberá constar el Impuesto General Indirecto Canario (I.G.I.C.) que se aplique en cada caso.  </w:t>
      </w:r>
    </w:p>
    <w:p w:rsidR="002D2FE3" w:rsidRDefault="00CB5F7D">
      <w:pPr>
        <w:spacing w:after="98" w:line="259" w:lineRule="auto"/>
        <w:ind w:left="58" w:firstLine="0"/>
        <w:jc w:val="left"/>
      </w:pPr>
      <w:r>
        <w:rPr>
          <w:b/>
        </w:rPr>
        <w:t xml:space="preserve"> </w:t>
      </w:r>
    </w:p>
    <w:p w:rsidR="002D2FE3" w:rsidRDefault="00CB5F7D">
      <w:pPr>
        <w:numPr>
          <w:ilvl w:val="0"/>
          <w:numId w:val="99"/>
        </w:numPr>
        <w:spacing w:after="112" w:line="248" w:lineRule="auto"/>
        <w:ind w:right="962" w:hanging="247"/>
      </w:pPr>
      <w:r>
        <w:rPr>
          <w:b/>
        </w:rPr>
        <w:t xml:space="preserve">INFORMACION  </w:t>
      </w:r>
    </w:p>
    <w:p w:rsidR="002D2FE3" w:rsidRDefault="00CB5F7D">
      <w:pPr>
        <w:spacing w:after="95" w:line="259" w:lineRule="auto"/>
        <w:ind w:left="58" w:firstLine="0"/>
        <w:jc w:val="left"/>
      </w:pPr>
      <w:r>
        <w:t xml:space="preserve"> </w:t>
      </w:r>
    </w:p>
    <w:p w:rsidR="002D2FE3" w:rsidRDefault="00CB5F7D">
      <w:pPr>
        <w:numPr>
          <w:ilvl w:val="1"/>
          <w:numId w:val="99"/>
        </w:numPr>
        <w:ind w:right="967"/>
      </w:pPr>
      <w:r>
        <w:rPr>
          <w:rFonts w:ascii="Calibri" w:eastAsia="Calibri" w:hAnsi="Calibri" w:cs="Calibri"/>
          <w:noProof/>
        </w:rPr>
        <mc:AlternateContent>
          <mc:Choice Requires="wpg">
            <w:drawing>
              <wp:anchor distT="0" distB="0" distL="114300" distR="114300" simplePos="0" relativeHeight="2519787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69882" name="Group 56988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3929" name="Rectangle 6392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w:t>
                              </w:r>
                              <w:r>
                                <w:rPr>
                                  <w:sz w:val="12"/>
                                </w:rPr>
                                <w:t xml:space="preserve">d. Validación: 92SWZFLMG2G93CGDN3JHN2EZ9 | Verificación: https://candelaria.sedelectronica.es/ </w:t>
                              </w:r>
                            </w:p>
                          </w:txbxContent>
                        </wps:txbx>
                        <wps:bodyPr horzOverflow="overflow" vert="horz" lIns="0" tIns="0" rIns="0" bIns="0" rtlCol="0">
                          <a:noAutofit/>
                        </wps:bodyPr>
                      </wps:wsp>
                      <wps:wsp>
                        <wps:cNvPr id="63930" name="Rectangle 6393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244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69882" style="width:12.7031pt;height:279.366pt;position:absolute;mso-position-horizontal-relative:page;mso-position-horizontal:absolute;margin-left:682.278pt;mso-position-vertical-relative:page;margin-top:532.554pt;" coordsize="1613,35479">
                <v:rect id="Rectangle 6392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393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244 de 269 </w:t>
                        </w:r>
                      </w:p>
                    </w:txbxContent>
                  </v:textbox>
                </v:rect>
                <w10:wrap type="square"/>
              </v:group>
            </w:pict>
          </mc:Fallback>
        </mc:AlternateContent>
      </w:r>
      <w:r>
        <w:t xml:space="preserve">La empresa adjudicataria debe facilitar en formato electrónico </w:t>
      </w:r>
      <w:r>
        <w:t>resúmenes periódicos trimestrales de toda la facturación contabilizada y, a la finalización del ejercicio económico, un resumen de los envíos gestionados durante el ejercicio, detallando para cada centro de facturación el número de envíos y los importes co</w:t>
      </w:r>
      <w:r>
        <w:t xml:space="preserve">rrespondientes por tipo de servicio, tramos de peso, ámbitos de destino y servicios adicionales cuando proceda. </w:t>
      </w:r>
      <w:r>
        <w:rPr>
          <w:rFonts w:ascii="Times New Roman" w:eastAsia="Times New Roman" w:hAnsi="Times New Roman" w:cs="Times New Roman"/>
          <w:sz w:val="24"/>
        </w:rPr>
        <w:t xml:space="preserve"> </w:t>
      </w:r>
    </w:p>
    <w:p w:rsidR="002D2FE3" w:rsidRDefault="00CB5F7D">
      <w:pPr>
        <w:ind w:left="69" w:right="967"/>
      </w:pPr>
      <w:r>
        <w:t xml:space="preserve">Se podrán solicitar otros informes y estadísticas a petición del responsable del Acuerdo Marco.  </w:t>
      </w:r>
    </w:p>
    <w:p w:rsidR="002D2FE3" w:rsidRDefault="00CB5F7D">
      <w:pPr>
        <w:spacing w:after="109" w:line="259" w:lineRule="auto"/>
        <w:ind w:left="58" w:firstLine="0"/>
        <w:jc w:val="left"/>
      </w:pPr>
      <w:r>
        <w:t xml:space="preserve"> </w:t>
      </w:r>
    </w:p>
    <w:p w:rsidR="002D2FE3" w:rsidRDefault="00CB5F7D">
      <w:pPr>
        <w:numPr>
          <w:ilvl w:val="0"/>
          <w:numId w:val="99"/>
        </w:numPr>
        <w:spacing w:after="90" w:line="248" w:lineRule="auto"/>
        <w:ind w:right="962" w:hanging="247"/>
      </w:pPr>
      <w:r>
        <w:rPr>
          <w:b/>
        </w:rPr>
        <w:t>PROTECCION DE DATOS Y CONFIDENCIALIDAD DE LA INFORMACION</w:t>
      </w:r>
      <w:r>
        <w:t>.</w:t>
      </w:r>
      <w:r>
        <w:rPr>
          <w:rFonts w:ascii="Times New Roman" w:eastAsia="Times New Roman" w:hAnsi="Times New Roman" w:cs="Times New Roman"/>
          <w:sz w:val="24"/>
        </w:rPr>
        <w:t xml:space="preserve"> </w:t>
      </w:r>
    </w:p>
    <w:p w:rsidR="002D2FE3" w:rsidRDefault="00CB5F7D">
      <w:pPr>
        <w:spacing w:after="98" w:line="259" w:lineRule="auto"/>
        <w:ind w:left="58" w:firstLine="0"/>
        <w:jc w:val="left"/>
      </w:pPr>
      <w:r>
        <w:t xml:space="preserve">  </w:t>
      </w:r>
    </w:p>
    <w:p w:rsidR="002D2FE3" w:rsidRDefault="00CB5F7D">
      <w:pPr>
        <w:numPr>
          <w:ilvl w:val="1"/>
          <w:numId w:val="99"/>
        </w:numPr>
        <w:ind w:right="967"/>
      </w:pPr>
      <w:r>
        <w:t xml:space="preserve">De acuerdo con lo previsto en el artículo 7 de la Ley 43/2010, de 30 de diciembre, del servicio postal universal, de los derechos de los usuarios y del mercado postal, el adjudicatario no podrá </w:t>
      </w:r>
      <w:r>
        <w:t>facilitar a un tercero ningún dato relativo a la existencia del envío postal, a su clase, a sus circunstancias exteriores, a la identidad del remitente y el destinatario, ni a sus direcciones. Igualmente, su obligación de protección de datos incluirá el de</w:t>
      </w:r>
      <w:r>
        <w:t>ber de secreto de los datos de carácter personal, la confidencialidad de la información transmitida o almacenada y a la protección de la intimidad, todo ello según lo dispuesto en el Reglamento (UE) 2016/679 del Parlamento Europeo y del Consejo, de 27 de a</w:t>
      </w:r>
      <w:r>
        <w:t>bril de 2016, relativo a la protección de las personas físicas en lo que respecta al tratamiento de datos personales y a la libre circulación de estos datos y por el que se deroga la Directiva 95/46/CE (Reglamento general de protección de datos).</w:t>
      </w:r>
      <w:r>
        <w:rPr>
          <w:rFonts w:ascii="Times New Roman" w:eastAsia="Times New Roman" w:hAnsi="Times New Roman" w:cs="Times New Roman"/>
          <w:sz w:val="24"/>
        </w:rPr>
        <w:t xml:space="preserve"> </w:t>
      </w:r>
    </w:p>
    <w:p w:rsidR="002D2FE3" w:rsidRDefault="00CB5F7D">
      <w:pPr>
        <w:spacing w:after="98" w:line="259" w:lineRule="auto"/>
        <w:ind w:left="58" w:firstLine="0"/>
        <w:jc w:val="left"/>
      </w:pPr>
      <w:r>
        <w:rPr>
          <w:b/>
        </w:rPr>
        <w:t xml:space="preserve"> </w:t>
      </w:r>
    </w:p>
    <w:p w:rsidR="002D2FE3" w:rsidRDefault="00CB5F7D">
      <w:pPr>
        <w:spacing w:after="100" w:line="259" w:lineRule="auto"/>
        <w:ind w:left="58" w:firstLine="0"/>
        <w:jc w:val="left"/>
      </w:pPr>
      <w:r>
        <w:rPr>
          <w:b/>
        </w:rPr>
        <w:t xml:space="preserve"> </w:t>
      </w:r>
    </w:p>
    <w:p w:rsidR="002D2FE3" w:rsidRDefault="00CB5F7D">
      <w:pPr>
        <w:spacing w:after="98"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100" w:line="259" w:lineRule="auto"/>
        <w:ind w:left="58" w:firstLine="0"/>
        <w:jc w:val="left"/>
      </w:pPr>
      <w:r>
        <w:rPr>
          <w:b/>
        </w:rPr>
        <w:t xml:space="preserve"> </w:t>
      </w:r>
    </w:p>
    <w:p w:rsidR="002D2FE3" w:rsidRDefault="00CB5F7D">
      <w:pPr>
        <w:spacing w:after="98" w:line="259" w:lineRule="auto"/>
        <w:ind w:left="58" w:firstLine="0"/>
        <w:jc w:val="left"/>
      </w:pPr>
      <w:r>
        <w:rPr>
          <w:b/>
        </w:rPr>
        <w:t xml:space="preserve"> </w:t>
      </w:r>
    </w:p>
    <w:p w:rsidR="002D2FE3" w:rsidRDefault="00CB5F7D">
      <w:pPr>
        <w:spacing w:after="98" w:line="259" w:lineRule="auto"/>
        <w:ind w:left="58" w:firstLine="0"/>
        <w:jc w:val="left"/>
      </w:pPr>
      <w:r>
        <w:rPr>
          <w:b/>
        </w:rPr>
        <w:t xml:space="preserve"> </w:t>
      </w:r>
    </w:p>
    <w:p w:rsidR="002D2FE3" w:rsidRDefault="00CB5F7D">
      <w:pPr>
        <w:numPr>
          <w:ilvl w:val="0"/>
          <w:numId w:val="99"/>
        </w:numPr>
        <w:spacing w:after="112" w:line="248" w:lineRule="auto"/>
        <w:ind w:right="962" w:hanging="247"/>
      </w:pPr>
      <w:r>
        <w:rPr>
          <w:rFonts w:ascii="Calibri" w:eastAsia="Calibri" w:hAnsi="Calibri" w:cs="Calibri"/>
          <w:noProof/>
        </w:rPr>
        <mc:AlternateContent>
          <mc:Choice Requires="wpg">
            <w:drawing>
              <wp:anchor distT="0" distB="0" distL="114300" distR="114300" simplePos="0" relativeHeight="25197977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02313" name="Group 60231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4739" name="Rectangle 6473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4740" name="Rectangle 6474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245 de 269 </w:t>
                              </w:r>
                            </w:p>
                          </w:txbxContent>
                        </wps:txbx>
                        <wps:bodyPr horzOverflow="overflow" vert="horz" lIns="0" tIns="0" rIns="0" bIns="0" rtlCol="0">
                          <a:noAutofit/>
                        </wps:bodyPr>
                      </wps:wsp>
                    </wpg:wgp>
                  </a:graphicData>
                </a:graphic>
              </wp:anchor>
            </w:drawing>
          </mc:Choice>
          <mc:Fallback xmlns:a="http://schemas.openxmlformats.org/drawingml/2006/main">
            <w:pict>
              <v:group id="Group 602313" style="width:12.7031pt;height:279.366pt;position:absolute;mso-position-horizontal-relative:page;mso-position-horizontal:absolute;margin-left:682.278pt;mso-position-vertical-relative:page;margin-top:532.554pt;" coordsize="1613,35479">
                <v:rect id="Rectangle 6473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474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245 de 269 </w:t>
                        </w:r>
                      </w:p>
                    </w:txbxContent>
                  </v:textbox>
                </v:rect>
                <w10:wrap type="topAndBottom"/>
              </v:group>
            </w:pict>
          </mc:Fallback>
        </mc:AlternateContent>
      </w:r>
      <w:r>
        <w:rPr>
          <w:b/>
        </w:rPr>
        <w:t xml:space="preserve">ANEXOS  </w:t>
      </w:r>
    </w:p>
    <w:p w:rsidR="002D2FE3" w:rsidRDefault="00CB5F7D">
      <w:pPr>
        <w:spacing w:after="95" w:line="259" w:lineRule="auto"/>
        <w:ind w:left="58" w:firstLine="0"/>
        <w:jc w:val="left"/>
      </w:pPr>
      <w:r>
        <w:t xml:space="preserve"> </w:t>
      </w:r>
    </w:p>
    <w:p w:rsidR="002D2FE3" w:rsidRDefault="00CB5F7D">
      <w:pPr>
        <w:pStyle w:val="Ttulo2"/>
      </w:pPr>
      <w:r>
        <w:t xml:space="preserve">ANEXO I </w:t>
      </w:r>
    </w:p>
    <w:p w:rsidR="002D2FE3" w:rsidRDefault="00CB5F7D">
      <w:pPr>
        <w:tabs>
          <w:tab w:val="center" w:pos="5076"/>
          <w:tab w:val="center" w:pos="10202"/>
        </w:tabs>
        <w:spacing w:after="0" w:line="265" w:lineRule="auto"/>
        <w:ind w:left="0" w:firstLine="0"/>
        <w:jc w:val="left"/>
      </w:pPr>
      <w:r>
        <w:rPr>
          <w:rFonts w:ascii="Calibri" w:eastAsia="Calibri" w:hAnsi="Calibri" w:cs="Calibri"/>
        </w:rPr>
        <w:tab/>
      </w:r>
      <w:r>
        <w:rPr>
          <w:b/>
        </w:rPr>
        <w:t>Relación de Precios unitarios base de licitación</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tbl>
      <w:tblPr>
        <w:tblStyle w:val="TableGrid"/>
        <w:tblW w:w="8531" w:type="dxa"/>
        <w:tblInd w:w="342" w:type="dxa"/>
        <w:tblCellMar>
          <w:top w:w="0" w:type="dxa"/>
          <w:left w:w="0" w:type="dxa"/>
          <w:bottom w:w="0" w:type="dxa"/>
          <w:right w:w="0" w:type="dxa"/>
        </w:tblCellMar>
        <w:tblLook w:val="04A0" w:firstRow="1" w:lastRow="0" w:firstColumn="1" w:lastColumn="0" w:noHBand="0" w:noVBand="1"/>
      </w:tblPr>
      <w:tblGrid>
        <w:gridCol w:w="6609"/>
        <w:gridCol w:w="1922"/>
      </w:tblGrid>
      <w:tr w:rsidR="002D2FE3">
        <w:trPr>
          <w:trHeight w:val="790"/>
        </w:trPr>
        <w:tc>
          <w:tcPr>
            <w:tcW w:w="6609" w:type="dxa"/>
            <w:tcBorders>
              <w:top w:val="nil"/>
              <w:left w:val="nil"/>
              <w:bottom w:val="single" w:sz="4" w:space="0" w:color="9CC2E3"/>
              <w:right w:val="nil"/>
            </w:tcBorders>
            <w:shd w:val="clear" w:color="auto" w:fill="5B9BD3"/>
          </w:tcPr>
          <w:p w:rsidR="002D2FE3" w:rsidRDefault="00CB5F7D">
            <w:pPr>
              <w:spacing w:after="0" w:line="259" w:lineRule="auto"/>
              <w:ind w:left="-1" w:firstLine="0"/>
              <w:jc w:val="left"/>
            </w:pPr>
            <w:r>
              <w:rPr>
                <w:b/>
              </w:rPr>
              <w:t xml:space="preserve"> </w:t>
            </w:r>
          </w:p>
          <w:p w:rsidR="002D2FE3" w:rsidRDefault="00CB5F7D">
            <w:pPr>
              <w:spacing w:after="0" w:line="259" w:lineRule="auto"/>
              <w:ind w:left="2275" w:right="2273" w:firstLine="0"/>
              <w:jc w:val="center"/>
            </w:pPr>
            <w:r>
              <w:rPr>
                <w:b/>
                <w:color w:val="FFFFFF"/>
              </w:rPr>
              <w:t>TIPO DE SERVICIO</w:t>
            </w:r>
            <w:r>
              <w:rPr>
                <w:rFonts w:ascii="Times New Roman" w:eastAsia="Times New Roman" w:hAnsi="Times New Roman" w:cs="Times New Roman"/>
                <w:sz w:val="24"/>
              </w:rPr>
              <w:t xml:space="preserve"> </w:t>
            </w:r>
          </w:p>
        </w:tc>
        <w:tc>
          <w:tcPr>
            <w:tcW w:w="1922" w:type="dxa"/>
            <w:tcBorders>
              <w:top w:val="nil"/>
              <w:left w:val="nil"/>
              <w:bottom w:val="single" w:sz="4" w:space="0" w:color="9CC2E3"/>
              <w:right w:val="nil"/>
            </w:tcBorders>
            <w:shd w:val="clear" w:color="auto" w:fill="5B9BD3"/>
            <w:vAlign w:val="bottom"/>
          </w:tcPr>
          <w:p w:rsidR="002D2FE3" w:rsidRDefault="00CB5F7D">
            <w:pPr>
              <w:spacing w:after="0" w:line="259" w:lineRule="auto"/>
              <w:ind w:left="62" w:firstLine="0"/>
            </w:pPr>
            <w:r>
              <w:rPr>
                <w:b/>
                <w:color w:val="FFFFFF"/>
              </w:rPr>
              <w:t>PRECIOS UNITA-</w:t>
            </w:r>
          </w:p>
          <w:p w:rsidR="002D2FE3" w:rsidRDefault="00CB5F7D">
            <w:pPr>
              <w:spacing w:after="0" w:line="259" w:lineRule="auto"/>
              <w:ind w:left="1" w:firstLine="0"/>
              <w:jc w:val="center"/>
            </w:pPr>
            <w:r>
              <w:rPr>
                <w:b/>
                <w:color w:val="FFFFFF"/>
              </w:rPr>
              <w:t>RIOS</w:t>
            </w:r>
            <w:r>
              <w:rPr>
                <w:rFonts w:ascii="Times New Roman" w:eastAsia="Times New Roman" w:hAnsi="Times New Roman" w:cs="Times New Roman"/>
                <w:sz w:val="24"/>
              </w:rPr>
              <w:t xml:space="preserve"> </w:t>
            </w:r>
          </w:p>
          <w:p w:rsidR="002D2FE3" w:rsidRDefault="00CB5F7D">
            <w:pPr>
              <w:spacing w:after="0" w:line="259" w:lineRule="auto"/>
              <w:ind w:left="180" w:firstLine="0"/>
              <w:jc w:val="left"/>
            </w:pPr>
            <w:r>
              <w:rPr>
                <w:b/>
                <w:color w:val="FFFFFF"/>
              </w:rPr>
              <w:t>(IGIC. Incluido)</w:t>
            </w:r>
            <w:r>
              <w:rPr>
                <w:rFonts w:ascii="Times New Roman" w:eastAsia="Times New Roman" w:hAnsi="Times New Roman" w:cs="Times New Roman"/>
                <w:sz w:val="24"/>
              </w:rPr>
              <w:t xml:space="preserve"> </w:t>
            </w:r>
          </w:p>
        </w:tc>
      </w:tr>
      <w:tr w:rsidR="002D2FE3">
        <w:trPr>
          <w:trHeight w:val="212"/>
        </w:trPr>
        <w:tc>
          <w:tcPr>
            <w:tcW w:w="8531" w:type="dxa"/>
            <w:gridSpan w:val="2"/>
            <w:tcBorders>
              <w:top w:val="single" w:sz="4" w:space="0" w:color="9CC2E3"/>
              <w:left w:val="single" w:sz="4" w:space="0" w:color="9CC2E3"/>
              <w:bottom w:val="single" w:sz="4" w:space="0" w:color="9CC2E3"/>
              <w:right w:val="single" w:sz="4" w:space="0" w:color="9CC2E3"/>
            </w:tcBorders>
            <w:shd w:val="clear" w:color="auto" w:fill="F1F1F1"/>
          </w:tcPr>
          <w:p w:rsidR="002D2FE3" w:rsidRDefault="00CB5F7D">
            <w:pPr>
              <w:spacing w:after="0" w:line="259" w:lineRule="auto"/>
              <w:ind w:left="0" w:firstLine="0"/>
              <w:jc w:val="center"/>
            </w:pPr>
            <w:r>
              <w:rPr>
                <w:b/>
              </w:rPr>
              <w:t xml:space="preserve">LOTE 1 </w:t>
            </w:r>
          </w:p>
        </w:tc>
      </w:tr>
      <w:tr w:rsidR="002D2FE3">
        <w:trPr>
          <w:trHeight w:val="412"/>
        </w:trPr>
        <w:tc>
          <w:tcPr>
            <w:tcW w:w="8531" w:type="dxa"/>
            <w:gridSpan w:val="2"/>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220" w:firstLine="0"/>
              <w:jc w:val="left"/>
            </w:pPr>
            <w:r>
              <w:rPr>
                <w:b/>
              </w:rPr>
              <w:t>A) CORREO ORDINARIO (NACIONAL, INTERNACIONAL Y URGENTES)</w:t>
            </w:r>
            <w:r>
              <w:rPr>
                <w:rFonts w:ascii="Times New Roman" w:eastAsia="Times New Roman" w:hAnsi="Times New Roman" w:cs="Times New Roman"/>
                <w:sz w:val="24"/>
              </w:rPr>
              <w:t xml:space="preserve"> </w:t>
            </w:r>
          </w:p>
        </w:tc>
      </w:tr>
      <w:tr w:rsidR="002D2FE3">
        <w:trPr>
          <w:trHeight w:val="26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rPr>
                <w:b/>
              </w:rPr>
              <w:t>SERVICIOS PRINCIPALES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2"/>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ORDINARIA NACIONAL LOCAL</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 xml:space="preserve">Hasta 20 g </w:t>
            </w:r>
            <w:r>
              <w:t>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0,80€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sin normalizar</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0,85€</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20 g hasta 50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0,90€</w:t>
            </w:r>
          </w:p>
        </w:tc>
      </w:tr>
      <w:tr w:rsidR="002D2FE3">
        <w:trPr>
          <w:trHeight w:val="21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 g hasta 100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1,35€</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 g hasta 500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2,60€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500 g hasta 1.000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5.25€</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1.000 g hasta 2.000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5,60€</w:t>
            </w:r>
          </w:p>
        </w:tc>
      </w:tr>
      <w:tr w:rsidR="002D2FE3">
        <w:trPr>
          <w:trHeight w:val="262"/>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ORDINARIA NACIONAL DESTINO 1</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0,80€</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sin normalizar</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0,90€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20 g hasta 50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0,90€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 g hasta 100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1,35€</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 g hasta 500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2,60€</w:t>
            </w:r>
          </w:p>
        </w:tc>
      </w:tr>
      <w:tr w:rsidR="002D2FE3">
        <w:trPr>
          <w:trHeight w:val="21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500 g hasta 1.000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5.25€</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1.000 g hasta 2.000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5,60€</w:t>
            </w:r>
          </w:p>
        </w:tc>
      </w:tr>
      <w:tr w:rsidR="002D2FE3">
        <w:trPr>
          <w:trHeight w:val="26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left"/>
            </w:pPr>
            <w: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2"/>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rPr>
                <w:b/>
              </w:rPr>
              <w:t xml:space="preserve">ORDINARIA </w:t>
            </w:r>
            <w:r>
              <w:rPr>
                <w:b/>
              </w:rPr>
              <w:t>NACIONAL DESTINO 2</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1,65€</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sin normalizar</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1,85€</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20 g hasta 50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1,85€</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 g hasta 100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2,60€</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 g hasta 500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6,80€</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500 g hasta 1.000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13,40€</w:t>
            </w:r>
          </w:p>
        </w:tc>
      </w:tr>
      <w:tr w:rsidR="002D2FE3">
        <w:trPr>
          <w:trHeight w:val="21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1.000 g hasta 2.000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21,40€</w:t>
            </w:r>
          </w:p>
        </w:tc>
      </w:tr>
      <w:tr w:rsidR="002D2FE3">
        <w:trPr>
          <w:trHeight w:val="26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left"/>
            </w:pPr>
            <w: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2"/>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rPr>
                <w:b/>
              </w:rPr>
              <w:t>ORDINARIA NACIONAL URGENTE LOCAL</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3,57€</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sin normalizar</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3,68€</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20 g hasta 50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3,68€</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50 g hasta 100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4,11€</w:t>
            </w:r>
          </w:p>
        </w:tc>
      </w:tr>
      <w:tr w:rsidR="002D2FE3">
        <w:trPr>
          <w:trHeight w:val="216"/>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Más de 100 g hasta 500 g</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5,44€</w:t>
            </w:r>
          </w:p>
        </w:tc>
      </w:tr>
      <w:tr w:rsidR="002D2FE3">
        <w:trPr>
          <w:trHeight w:val="262"/>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4" w:firstLine="0"/>
              <w:jc w:val="left"/>
            </w:pPr>
            <w: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4"/>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rPr>
                <w:b/>
              </w:rPr>
              <w:t>ORDINARIA NACIONAL URGENTE DESTINO 1</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8"/>
        </w:trPr>
        <w:tc>
          <w:tcPr>
            <w:tcW w:w="6609"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8" w:firstLine="0"/>
              <w:jc w:val="left"/>
            </w:pPr>
            <w:r>
              <w:t>Hasta 20 g normalizadas</w:t>
            </w:r>
            <w:r>
              <w:rPr>
                <w:rFonts w:ascii="Times New Roman" w:eastAsia="Times New Roman" w:hAnsi="Times New Roman" w:cs="Times New Roman"/>
                <w:sz w:val="24"/>
              </w:rPr>
              <w:t xml:space="preserve"> </w:t>
            </w:r>
          </w:p>
        </w:tc>
        <w:tc>
          <w:tcPr>
            <w:tcW w:w="1922"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4" w:firstLine="0"/>
              <w:jc w:val="right"/>
            </w:pPr>
            <w:r>
              <w:t>3,57€</w:t>
            </w:r>
          </w:p>
        </w:tc>
      </w:tr>
    </w:tbl>
    <w:p w:rsidR="002D2FE3" w:rsidRDefault="00CB5F7D">
      <w:pPr>
        <w:spacing w:after="0"/>
        <w:ind w:left="360" w:right="1711"/>
      </w:pPr>
      <w:r>
        <w:t>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3,68€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3,68€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4,11€</w:t>
      </w:r>
    </w:p>
    <w:p w:rsidR="002D2FE3" w:rsidRDefault="00CB5F7D">
      <w:pPr>
        <w:tabs>
          <w:tab w:val="center" w:pos="1618"/>
          <w:tab w:val="center" w:pos="8611"/>
        </w:tabs>
        <w:spacing w:after="11"/>
        <w:ind w:left="0" w:firstLine="0"/>
        <w:jc w:val="left"/>
      </w:pPr>
      <w:r>
        <w:rPr>
          <w:rFonts w:ascii="Calibri" w:eastAsia="Calibri" w:hAnsi="Calibri" w:cs="Calibri"/>
        </w:rPr>
        <w:tab/>
      </w:r>
      <w:r>
        <w:t>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5,44€</w:t>
      </w:r>
    </w:p>
    <w:p w:rsidR="002D2FE3" w:rsidRDefault="00CB5F7D">
      <w:pPr>
        <w:spacing w:after="0" w:line="259" w:lineRule="auto"/>
        <w:ind w:left="346" w:firstLine="0"/>
        <w:jc w:val="left"/>
      </w:pPr>
      <w:r>
        <w:t xml:space="preserve"> </w:t>
      </w:r>
      <w:r>
        <w:tab/>
        <w:t xml:space="preserve"> </w:t>
      </w:r>
    </w:p>
    <w:p w:rsidR="002D2FE3" w:rsidRDefault="00CB5F7D">
      <w:pPr>
        <w:tabs>
          <w:tab w:val="center" w:pos="2757"/>
          <w:tab w:val="center" w:pos="6956"/>
        </w:tabs>
        <w:spacing w:after="45" w:line="248" w:lineRule="auto"/>
        <w:ind w:left="0" w:firstLine="0"/>
        <w:jc w:val="left"/>
      </w:pPr>
      <w:r>
        <w:rPr>
          <w:rFonts w:ascii="Calibri" w:eastAsia="Calibri" w:hAnsi="Calibri" w:cs="Calibri"/>
        </w:rPr>
        <w:tab/>
      </w:r>
      <w:r>
        <w:rPr>
          <w:b/>
        </w:rPr>
        <w:t>ORDINARIA NACIONAL URGENTE DESTINO 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360" w:right="1711"/>
      </w:pP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6,95€ Hasta 20 g sin </w:t>
      </w:r>
      <w:r>
        <w:t>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7,21€</w:t>
      </w:r>
    </w:p>
    <w:p w:rsidR="002D2FE3" w:rsidRDefault="00CB5F7D">
      <w:pPr>
        <w:tabs>
          <w:tab w:val="center" w:pos="1618"/>
          <w:tab w:val="center" w:pos="8610"/>
        </w:tabs>
        <w:spacing w:after="11"/>
        <w:ind w:left="0" w:firstLine="0"/>
        <w:jc w:val="left"/>
      </w:pPr>
      <w:r>
        <w:rPr>
          <w:rFonts w:ascii="Calibri" w:eastAsia="Calibri" w:hAnsi="Calibri" w:cs="Calibri"/>
        </w:rPr>
        <w:tab/>
      </w:r>
      <w:r>
        <w:t>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8.75€</w:t>
      </w:r>
    </w:p>
    <w:p w:rsidR="002D2FE3" w:rsidRDefault="00CB5F7D">
      <w:pPr>
        <w:spacing w:after="0" w:line="259" w:lineRule="auto"/>
        <w:ind w:left="346" w:firstLine="0"/>
        <w:jc w:val="left"/>
      </w:pPr>
      <w:r>
        <w:t xml:space="preserve"> </w:t>
      </w:r>
      <w:r>
        <w:tab/>
        <w:t xml:space="preserve"> </w:t>
      </w:r>
    </w:p>
    <w:p w:rsidR="002D2FE3" w:rsidRDefault="00CB5F7D">
      <w:pPr>
        <w:tabs>
          <w:tab w:val="center" w:pos="2822"/>
          <w:tab w:val="center" w:pos="6956"/>
        </w:tabs>
        <w:spacing w:after="41" w:line="248" w:lineRule="auto"/>
        <w:ind w:left="0" w:firstLine="0"/>
        <w:jc w:val="left"/>
      </w:pPr>
      <w:r>
        <w:rPr>
          <w:rFonts w:ascii="Calibri" w:eastAsia="Calibri" w:hAnsi="Calibri" w:cs="Calibri"/>
        </w:rPr>
        <w:tab/>
      </w:r>
      <w:r>
        <w:rPr>
          <w:b/>
        </w:rPr>
        <w:t>ORDINARIA INTERNACIONAL ZONA 1 (Europa)</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tabs>
          <w:tab w:val="center" w:pos="1562"/>
          <w:tab w:val="center" w:pos="8611"/>
        </w:tabs>
        <w:spacing w:after="11"/>
        <w:ind w:left="0" w:firstLine="0"/>
        <w:jc w:val="left"/>
      </w:pPr>
      <w:r>
        <w:rPr>
          <w:rFonts w:ascii="Calibri" w:eastAsia="Calibri" w:hAnsi="Calibri" w:cs="Calibri"/>
        </w:rPr>
        <w:tab/>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1,45€</w:t>
      </w:r>
    </w:p>
    <w:p w:rsidR="002D2FE3" w:rsidRDefault="00CB5F7D">
      <w:pPr>
        <w:spacing w:after="3" w:line="259" w:lineRule="auto"/>
        <w:ind w:left="154" w:right="1504"/>
        <w:jc w:val="center"/>
      </w:pPr>
      <w:r>
        <w:t>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1,95€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1,95€ </w:t>
      </w:r>
      <w:r>
        <w:t>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2,70€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6,80€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13,90€</w:t>
      </w:r>
    </w:p>
    <w:p w:rsidR="002D2FE3" w:rsidRDefault="00CB5F7D">
      <w:pPr>
        <w:tabs>
          <w:tab w:val="center" w:pos="1668"/>
          <w:tab w:val="center" w:pos="8552"/>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21,30€</w:t>
      </w:r>
    </w:p>
    <w:p w:rsidR="002D2FE3" w:rsidRDefault="00CB5F7D">
      <w:pPr>
        <w:spacing w:after="0" w:line="259" w:lineRule="auto"/>
        <w:ind w:left="214" w:firstLine="0"/>
        <w:jc w:val="left"/>
      </w:pPr>
      <w:r>
        <w:t xml:space="preserve"> </w:t>
      </w:r>
      <w:r>
        <w:tab/>
        <w:t xml:space="preserve"> </w:t>
      </w:r>
    </w:p>
    <w:p w:rsidR="002D2FE3" w:rsidRDefault="00CB5F7D">
      <w:pPr>
        <w:tabs>
          <w:tab w:val="center" w:pos="3113"/>
          <w:tab w:val="center" w:pos="6959"/>
        </w:tabs>
        <w:spacing w:after="39" w:line="248" w:lineRule="auto"/>
        <w:ind w:left="0" w:firstLine="0"/>
        <w:jc w:val="left"/>
      </w:pPr>
      <w:r>
        <w:rPr>
          <w:rFonts w:ascii="Calibri" w:eastAsia="Calibri" w:hAnsi="Calibri" w:cs="Calibri"/>
        </w:rPr>
        <w:tab/>
      </w:r>
      <w:r>
        <w:rPr>
          <w:b/>
        </w:rPr>
        <w:t>ORDINARIA INTERNACIONAL ZONA 2 (resto de países)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228" w:right="1709"/>
      </w:pPr>
      <w:r>
        <w:rPr>
          <w:rFonts w:ascii="Calibri" w:eastAsia="Calibri" w:hAnsi="Calibri" w:cs="Calibri"/>
          <w:noProof/>
        </w:rPr>
        <mc:AlternateContent>
          <mc:Choice Requires="wpg">
            <w:drawing>
              <wp:anchor distT="0" distB="0" distL="114300" distR="114300" simplePos="0" relativeHeight="2519808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607248" name="Group 60724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5863" name="Rectangle 6586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Verificación: h</w:t>
                              </w:r>
                              <w:r>
                                <w:rPr>
                                  <w:sz w:val="12"/>
                                </w:rPr>
                                <w:t xml:space="preserve">ttps://candelaria.sedelectronica.es/ </w:t>
                              </w:r>
                            </w:p>
                          </w:txbxContent>
                        </wps:txbx>
                        <wps:bodyPr horzOverflow="overflow" vert="horz" lIns="0" tIns="0" rIns="0" bIns="0" rtlCol="0">
                          <a:noAutofit/>
                        </wps:bodyPr>
                      </wps:wsp>
                      <wps:wsp>
                        <wps:cNvPr id="65864" name="Rectangle 6586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246 de 269 </w:t>
                              </w:r>
                            </w:p>
                          </w:txbxContent>
                        </wps:txbx>
                        <wps:bodyPr horzOverflow="overflow" vert="horz" lIns="0" tIns="0" rIns="0" bIns="0" rtlCol="0">
                          <a:noAutofit/>
                        </wps:bodyPr>
                      </wps:wsp>
                    </wpg:wgp>
                  </a:graphicData>
                </a:graphic>
              </wp:anchor>
            </w:drawing>
          </mc:Choice>
          <mc:Fallback xmlns:a="http://schemas.openxmlformats.org/drawingml/2006/main">
            <w:pict>
              <v:group id="Group 607248" style="width:12.7031pt;height:279.366pt;position:absolute;mso-position-horizontal-relative:page;mso-position-horizontal:absolute;margin-left:682.278pt;mso-position-vertical-relative:page;margin-top:532.554pt;" coordsize="1613,35479">
                <v:rect id="Rectangle 6586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586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246 de 269 </w:t>
                        </w:r>
                      </w:p>
                    </w:txbxContent>
                  </v:textbox>
                </v:rect>
                <w10:wrap type="square"/>
              </v:group>
            </w:pict>
          </mc:Fallback>
        </mc:AlternateContent>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1,75€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2,25€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2,25€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3,70€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10,55€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21,75€</w:t>
      </w:r>
    </w:p>
    <w:p w:rsidR="002D2FE3" w:rsidRDefault="00CB5F7D">
      <w:pPr>
        <w:tabs>
          <w:tab w:val="center" w:pos="1668"/>
          <w:tab w:val="center" w:pos="8552"/>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37,80€</w:t>
      </w:r>
    </w:p>
    <w:p w:rsidR="002D2FE3" w:rsidRDefault="00CB5F7D">
      <w:pPr>
        <w:spacing w:after="0" w:line="259" w:lineRule="auto"/>
        <w:ind w:left="214" w:firstLine="0"/>
        <w:jc w:val="left"/>
      </w:pPr>
      <w:r>
        <w:t xml:space="preserve"> </w:t>
      </w:r>
      <w:r>
        <w:tab/>
        <w:t xml:space="preserve"> </w:t>
      </w:r>
    </w:p>
    <w:p w:rsidR="002D2FE3" w:rsidRDefault="00CB5F7D">
      <w:pPr>
        <w:tabs>
          <w:tab w:val="center" w:pos="3258"/>
          <w:tab w:val="center" w:pos="6959"/>
        </w:tabs>
        <w:spacing w:after="46" w:line="248" w:lineRule="auto"/>
        <w:ind w:left="0" w:firstLine="0"/>
        <w:jc w:val="left"/>
      </w:pPr>
      <w:r>
        <w:rPr>
          <w:rFonts w:ascii="Calibri" w:eastAsia="Calibri" w:hAnsi="Calibri" w:cs="Calibri"/>
        </w:rPr>
        <w:tab/>
      </w:r>
      <w:r>
        <w:rPr>
          <w:b/>
        </w:rPr>
        <w:t>ORDINARIA INTERNACIONAL URGENTE ZONA 1 (Europa)</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228" w:right="1709"/>
      </w:pP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5,65€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5,85€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5,95€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6,70€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10,90€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17,40€</w:t>
      </w:r>
    </w:p>
    <w:p w:rsidR="002D2FE3" w:rsidRDefault="00CB5F7D">
      <w:pPr>
        <w:tabs>
          <w:tab w:val="center" w:pos="1668"/>
          <w:tab w:val="center" w:pos="8552"/>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25,30€</w:t>
      </w:r>
    </w:p>
    <w:p w:rsidR="002D2FE3" w:rsidRDefault="00CB5F7D">
      <w:pPr>
        <w:spacing w:after="4" w:line="224" w:lineRule="auto"/>
        <w:ind w:left="214" w:right="3137" w:hanging="15"/>
        <w:jc w:val="left"/>
      </w:pPr>
      <w:r>
        <w:t xml:space="preserve"> </w:t>
      </w:r>
      <w:r>
        <w:tab/>
        <w:t xml:space="preserve"> </w:t>
      </w:r>
      <w:r>
        <w:rPr>
          <w:b/>
        </w:rPr>
        <w:t>ORDINARIA INTERNACIONAL URGENTE ZONA 2 /resto de paí-</w:t>
      </w:r>
      <w:r>
        <w:rPr>
          <w:b/>
        </w:rPr>
        <w:tab/>
      </w:r>
      <w:r>
        <w:t xml:space="preserve"> </w:t>
      </w:r>
      <w:r>
        <w:rPr>
          <w:b/>
        </w:rPr>
        <w:t>ses)</w:t>
      </w:r>
      <w:r>
        <w:rPr>
          <w:rFonts w:ascii="Times New Roman" w:eastAsia="Times New Roman" w:hAnsi="Times New Roman" w:cs="Times New Roman"/>
          <w:sz w:val="24"/>
        </w:rPr>
        <w:t xml:space="preserve"> </w:t>
      </w:r>
    </w:p>
    <w:p w:rsidR="002D2FE3" w:rsidRDefault="00CB5F7D">
      <w:pPr>
        <w:spacing w:after="0"/>
        <w:ind w:left="228" w:right="1709"/>
      </w:pPr>
      <w:r>
        <w:rPr>
          <w:noProof/>
        </w:rPr>
        <w:drawing>
          <wp:anchor distT="0" distB="0" distL="114300" distR="114300" simplePos="0" relativeHeight="251981824" behindDoc="1" locked="0" layoutInCell="1" allowOverlap="0">
            <wp:simplePos x="0" y="0"/>
            <wp:positionH relativeFrom="column">
              <wp:posOffset>125552</wp:posOffset>
            </wp:positionH>
            <wp:positionV relativeFrom="paragraph">
              <wp:posOffset>-5860025</wp:posOffset>
            </wp:positionV>
            <wp:extent cx="5513833" cy="7705345"/>
            <wp:effectExtent l="0" t="0" r="0" b="0"/>
            <wp:wrapNone/>
            <wp:docPr id="647871" name="Picture 647871"/>
            <wp:cNvGraphicFramePr/>
            <a:graphic xmlns:a="http://schemas.openxmlformats.org/drawingml/2006/main">
              <a:graphicData uri="http://schemas.openxmlformats.org/drawingml/2006/picture">
                <pic:pic xmlns:pic="http://schemas.openxmlformats.org/drawingml/2006/picture">
                  <pic:nvPicPr>
                    <pic:cNvPr id="647871" name="Picture 647871"/>
                    <pic:cNvPicPr/>
                  </pic:nvPicPr>
                  <pic:blipFill>
                    <a:blip r:embed="rId96"/>
                    <a:stretch>
                      <a:fillRect/>
                    </a:stretch>
                  </pic:blipFill>
                  <pic:spPr>
                    <a:xfrm>
                      <a:off x="0" y="0"/>
                      <a:ext cx="5513833" cy="7705345"/>
                    </a:xfrm>
                    <a:prstGeom prst="rect">
                      <a:avLst/>
                    </a:prstGeom>
                  </pic:spPr>
                </pic:pic>
              </a:graphicData>
            </a:graphic>
          </wp:anchor>
        </w:drawing>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5,75€ Hasta 20 g sin no</w:t>
      </w:r>
      <w:r>
        <w:t>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6,25€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6,25€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7,70€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14,55€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25,75€</w:t>
      </w:r>
    </w:p>
    <w:p w:rsidR="002D2FE3" w:rsidRDefault="00CB5F7D">
      <w:pPr>
        <w:tabs>
          <w:tab w:val="center" w:pos="1668"/>
          <w:tab w:val="center" w:pos="8552"/>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41,80€</w:t>
      </w:r>
    </w:p>
    <w:p w:rsidR="002D2FE3" w:rsidRDefault="00CB5F7D">
      <w:pPr>
        <w:spacing w:after="0" w:line="259" w:lineRule="auto"/>
        <w:ind w:left="214" w:firstLine="0"/>
        <w:jc w:val="left"/>
      </w:pPr>
      <w:r>
        <w:t xml:space="preserve"> </w:t>
      </w:r>
      <w:r>
        <w:tab/>
        <w:t xml:space="preserve"> </w:t>
      </w:r>
    </w:p>
    <w:p w:rsidR="002D2FE3" w:rsidRDefault="00CB5F7D">
      <w:pPr>
        <w:tabs>
          <w:tab w:val="center" w:pos="1602"/>
          <w:tab w:val="center" w:pos="6959"/>
        </w:tabs>
        <w:spacing w:after="28" w:line="248" w:lineRule="auto"/>
        <w:ind w:left="0" w:firstLine="0"/>
        <w:jc w:val="left"/>
      </w:pPr>
      <w:r>
        <w:rPr>
          <w:rFonts w:ascii="Calibri" w:eastAsia="Calibri" w:hAnsi="Calibri" w:cs="Calibri"/>
        </w:rPr>
        <w:tab/>
      </w:r>
      <w:r>
        <w:rPr>
          <w:b/>
        </w:rPr>
        <w:t>SERVICIOS ADICIONALES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tabs>
          <w:tab w:val="center" w:pos="2134"/>
          <w:tab w:val="center" w:pos="8497"/>
        </w:tabs>
        <w:spacing w:after="11"/>
        <w:ind w:left="0" w:firstLine="0"/>
        <w:jc w:val="left"/>
      </w:pPr>
      <w:r>
        <w:rPr>
          <w:rFonts w:ascii="Calibri" w:eastAsia="Calibri" w:hAnsi="Calibri" w:cs="Calibri"/>
        </w:rPr>
        <w:tab/>
      </w:r>
      <w:r>
        <w:t>Franqueo en destino: suscripción anual</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108,9</w:t>
      </w:r>
    </w:p>
    <w:p w:rsidR="002D2FE3" w:rsidRDefault="00CB5F7D">
      <w:pPr>
        <w:spacing w:after="3" w:line="265" w:lineRule="auto"/>
        <w:ind w:left="10" w:right="2131"/>
        <w:jc w:val="right"/>
      </w:pPr>
      <w:r>
        <w:t xml:space="preserve">7€ </w:t>
      </w:r>
    </w:p>
    <w:p w:rsidR="002D2FE3" w:rsidRDefault="00CB5F7D">
      <w:pPr>
        <w:tabs>
          <w:tab w:val="center" w:pos="2267"/>
          <w:tab w:val="center" w:pos="8552"/>
        </w:tabs>
        <w:spacing w:after="11"/>
        <w:ind w:left="0" w:firstLine="0"/>
        <w:jc w:val="left"/>
      </w:pPr>
      <w:r>
        <w:rPr>
          <w:rFonts w:ascii="Calibri" w:eastAsia="Calibri" w:hAnsi="Calibri" w:cs="Calibri"/>
        </w:rPr>
        <w:tab/>
      </w:r>
      <w:r>
        <w:t>Recogida en domicilio (1 día a la semana)</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54,23€</w:t>
      </w:r>
    </w:p>
    <w:p w:rsidR="002D2FE3" w:rsidRDefault="00CB5F7D">
      <w:pPr>
        <w:spacing w:after="27" w:line="265" w:lineRule="auto"/>
        <w:ind w:left="10" w:right="1737"/>
        <w:jc w:val="right"/>
      </w:pPr>
      <w:r>
        <w:rPr>
          <w:b/>
        </w:rPr>
        <w:t>B) CORREO CERTIFICADO (NACIONAL, INTERNACIONAL Y URGENTE)</w:t>
      </w:r>
      <w:r>
        <w:rPr>
          <w:rFonts w:ascii="Times New Roman" w:eastAsia="Times New Roman" w:hAnsi="Times New Roman" w:cs="Times New Roman"/>
          <w:sz w:val="24"/>
        </w:rPr>
        <w:t xml:space="preserve"> </w:t>
      </w:r>
      <w:r>
        <w:rPr>
          <w:b/>
        </w:rPr>
        <w:t>SERVICIOS PRINCIPALES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tabs>
          <w:tab w:val="center" w:pos="1979"/>
          <w:tab w:val="center" w:pos="7595"/>
        </w:tabs>
        <w:spacing w:after="38" w:line="248" w:lineRule="auto"/>
        <w:ind w:left="0" w:firstLine="0"/>
        <w:jc w:val="left"/>
      </w:pPr>
      <w:r>
        <w:rPr>
          <w:rFonts w:ascii="Calibri" w:eastAsia="Calibri" w:hAnsi="Calibri" w:cs="Calibri"/>
        </w:rPr>
        <w:tab/>
      </w:r>
      <w:r>
        <w:rPr>
          <w:b/>
        </w:rPr>
        <w:t>CERTIFICADA NACIONAL LOCAL</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228" w:right="1709"/>
      </w:pP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3,98€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4,10€ Más de 20 g hasta</w:t>
      </w:r>
      <w:r>
        <w:t xml:space="preserve">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4,10€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4,50€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5,75€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8,30€</w:t>
      </w:r>
    </w:p>
    <w:p w:rsidR="002D2FE3" w:rsidRDefault="00CB5F7D">
      <w:pPr>
        <w:tabs>
          <w:tab w:val="center" w:pos="1668"/>
          <w:tab w:val="center" w:pos="8613"/>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8,85€</w:t>
      </w:r>
    </w:p>
    <w:p w:rsidR="002D2FE3" w:rsidRDefault="00CB5F7D">
      <w:pPr>
        <w:spacing w:after="0" w:line="259" w:lineRule="auto"/>
        <w:ind w:left="214" w:firstLine="0"/>
        <w:jc w:val="left"/>
      </w:pPr>
      <w:r>
        <w:t xml:space="preserve"> </w:t>
      </w:r>
      <w:r>
        <w:tab/>
        <w:t xml:space="preserve"> </w:t>
      </w:r>
    </w:p>
    <w:p w:rsidR="002D2FE3" w:rsidRDefault="00CB5F7D">
      <w:pPr>
        <w:tabs>
          <w:tab w:val="center" w:pos="2181"/>
          <w:tab w:val="center" w:pos="7595"/>
        </w:tabs>
        <w:spacing w:after="44" w:line="248" w:lineRule="auto"/>
        <w:ind w:left="0" w:firstLine="0"/>
        <w:jc w:val="left"/>
      </w:pPr>
      <w:r>
        <w:rPr>
          <w:rFonts w:ascii="Calibri" w:eastAsia="Calibri" w:hAnsi="Calibri" w:cs="Calibri"/>
        </w:rPr>
        <w:tab/>
      </w:r>
      <w:r>
        <w:rPr>
          <w:b/>
        </w:rPr>
        <w:t>CERTIFICADA NACIONAL DESTINO 1</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19"/>
        <w:ind w:left="228" w:right="1709"/>
      </w:pPr>
      <w:r>
        <w:rPr>
          <w:noProof/>
        </w:rPr>
        <w:drawing>
          <wp:anchor distT="0" distB="0" distL="114300" distR="114300" simplePos="0" relativeHeight="251982848" behindDoc="1" locked="0" layoutInCell="1" allowOverlap="0">
            <wp:simplePos x="0" y="0"/>
            <wp:positionH relativeFrom="column">
              <wp:posOffset>125552</wp:posOffset>
            </wp:positionH>
            <wp:positionV relativeFrom="paragraph">
              <wp:posOffset>-1615430</wp:posOffset>
            </wp:positionV>
            <wp:extent cx="5513833" cy="7741921"/>
            <wp:effectExtent l="0" t="0" r="0" b="0"/>
            <wp:wrapNone/>
            <wp:docPr id="647873" name="Picture 647873"/>
            <wp:cNvGraphicFramePr/>
            <a:graphic xmlns:a="http://schemas.openxmlformats.org/drawingml/2006/main">
              <a:graphicData uri="http://schemas.openxmlformats.org/drawingml/2006/picture">
                <pic:pic xmlns:pic="http://schemas.openxmlformats.org/drawingml/2006/picture">
                  <pic:nvPicPr>
                    <pic:cNvPr id="647873" name="Picture 647873"/>
                    <pic:cNvPicPr/>
                  </pic:nvPicPr>
                  <pic:blipFill>
                    <a:blip r:embed="rId97"/>
                    <a:stretch>
                      <a:fillRect/>
                    </a:stretch>
                  </pic:blipFill>
                  <pic:spPr>
                    <a:xfrm>
                      <a:off x="0" y="0"/>
                      <a:ext cx="5513833" cy="7741921"/>
                    </a:xfrm>
                    <a:prstGeom prst="rect">
                      <a:avLst/>
                    </a:prstGeom>
                  </pic:spPr>
                </pic:pic>
              </a:graphicData>
            </a:graphic>
          </wp:anchor>
        </w:drawing>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4,00€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4,10€ Más </w:t>
      </w:r>
      <w:r>
        <w:t>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4,10€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4,50€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5,65€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8,40€</w:t>
      </w:r>
    </w:p>
    <w:p w:rsidR="002D2FE3" w:rsidRDefault="00CB5F7D">
      <w:pPr>
        <w:tabs>
          <w:tab w:val="center" w:pos="1668"/>
          <w:tab w:val="center" w:pos="8613"/>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8,85€</w:t>
      </w:r>
    </w:p>
    <w:p w:rsidR="002D2FE3" w:rsidRDefault="00CB5F7D">
      <w:pPr>
        <w:spacing w:after="0" w:line="259" w:lineRule="auto"/>
        <w:ind w:left="214" w:firstLine="0"/>
        <w:jc w:val="left"/>
      </w:pPr>
      <w:r>
        <w:t xml:space="preserve"> </w:t>
      </w:r>
      <w:r>
        <w:tab/>
        <w:t xml:space="preserve"> </w:t>
      </w:r>
    </w:p>
    <w:p w:rsidR="002D2FE3" w:rsidRDefault="00CB5F7D">
      <w:pPr>
        <w:tabs>
          <w:tab w:val="center" w:pos="2181"/>
          <w:tab w:val="center" w:pos="7595"/>
        </w:tabs>
        <w:spacing w:after="51" w:line="248" w:lineRule="auto"/>
        <w:ind w:left="0" w:firstLine="0"/>
        <w:jc w:val="left"/>
      </w:pPr>
      <w:r>
        <w:rPr>
          <w:rFonts w:ascii="Calibri" w:eastAsia="Calibri" w:hAnsi="Calibri" w:cs="Calibri"/>
        </w:rPr>
        <w:tab/>
      </w:r>
      <w:r>
        <w:rPr>
          <w:b/>
        </w:rPr>
        <w:t>CERTIFICADA NACIONAL DESTINO 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tabs>
          <w:tab w:val="center" w:pos="1430"/>
          <w:tab w:val="center" w:pos="8613"/>
        </w:tabs>
        <w:spacing w:after="11"/>
        <w:ind w:left="0" w:firstLine="0"/>
        <w:jc w:val="left"/>
      </w:pPr>
      <w:r>
        <w:rPr>
          <w:rFonts w:ascii="Calibri" w:eastAsia="Calibri" w:hAnsi="Calibri" w:cs="Calibri"/>
        </w:rPr>
        <w:tab/>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5,55€</w:t>
      </w:r>
    </w:p>
    <w:p w:rsidR="002D2FE3" w:rsidRDefault="00CB5F7D">
      <w:pPr>
        <w:spacing w:after="0"/>
        <w:ind w:left="228" w:right="1709"/>
      </w:pPr>
      <w:r>
        <w:t>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5,95€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5,95€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6,70€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10,90€</w:t>
      </w:r>
    </w:p>
    <w:p w:rsidR="002D2FE3" w:rsidRDefault="00CB5F7D">
      <w:pPr>
        <w:tabs>
          <w:tab w:val="center" w:pos="1578"/>
          <w:tab w:val="center" w:pos="8552"/>
        </w:tabs>
        <w:spacing w:after="11"/>
        <w:ind w:left="0" w:firstLine="0"/>
        <w:jc w:val="left"/>
      </w:pPr>
      <w:r>
        <w:rPr>
          <w:rFonts w:ascii="Calibri" w:eastAsia="Calibri" w:hAnsi="Calibri" w:cs="Calibri"/>
        </w:rPr>
        <w:tab/>
      </w:r>
      <w:r>
        <w:t>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17,50€</w:t>
      </w:r>
    </w:p>
    <w:p w:rsidR="002D2FE3" w:rsidRDefault="00CB5F7D">
      <w:pPr>
        <w:tabs>
          <w:tab w:val="center" w:pos="1810"/>
          <w:tab w:val="center" w:pos="8552"/>
        </w:tabs>
        <w:spacing w:after="11"/>
        <w:ind w:left="0" w:firstLine="0"/>
        <w:jc w:val="left"/>
      </w:pPr>
      <w:r>
        <w:rPr>
          <w:rFonts w:ascii="Calibri" w:eastAsia="Calibri" w:hAnsi="Calibri" w:cs="Calibri"/>
          <w:noProof/>
        </w:rPr>
        <mc:AlternateContent>
          <mc:Choice Requires="wpg">
            <w:drawing>
              <wp:anchor distT="0" distB="0" distL="114300" distR="114300" simplePos="0" relativeHeight="25198387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613448" name="Group 61344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6979" name="Rectangle 66979"/>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6980" name="Rectangle 66980"/>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247 de 269 </w:t>
                              </w:r>
                            </w:p>
                          </w:txbxContent>
                        </wps:txbx>
                        <wps:bodyPr horzOverflow="overflow" vert="horz" lIns="0" tIns="0" rIns="0" bIns="0" rtlCol="0">
                          <a:noAutofit/>
                        </wps:bodyPr>
                      </wps:wsp>
                    </wpg:wgp>
                  </a:graphicData>
                </a:graphic>
              </wp:anchor>
            </w:drawing>
          </mc:Choice>
          <mc:Fallback xmlns:a="http://schemas.openxmlformats.org/drawingml/2006/main">
            <w:pict>
              <v:group id="Group 613448" style="width:12.7031pt;height:279.366pt;position:absolute;mso-position-horizontal-relative:page;mso-position-horizontal:absolute;margin-left:682.278pt;mso-position-vertical-relative:page;margin-top:532.554pt;" coordsize="1613,35479">
                <v:rect id="Rectangle 6697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698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247 de 269 </w:t>
                        </w:r>
                      </w:p>
                    </w:txbxContent>
                  </v:textbox>
                </v:rect>
                <w10:wrap type="square"/>
              </v:group>
            </w:pict>
          </mc:Fallback>
        </mc:AlternateContent>
      </w: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25,30€</w:t>
      </w:r>
    </w:p>
    <w:p w:rsidR="002D2FE3" w:rsidRDefault="00CB5F7D">
      <w:pPr>
        <w:spacing w:after="0" w:line="259" w:lineRule="auto"/>
        <w:ind w:left="355" w:firstLine="0"/>
        <w:jc w:val="left"/>
      </w:pPr>
      <w:r>
        <w:t xml:space="preserve"> </w:t>
      </w:r>
      <w:r>
        <w:tab/>
        <w:t xml:space="preserve"> </w:t>
      </w:r>
    </w:p>
    <w:p w:rsidR="002D2FE3" w:rsidRDefault="00CB5F7D">
      <w:pPr>
        <w:tabs>
          <w:tab w:val="center" w:pos="2687"/>
          <w:tab w:val="center" w:pos="7595"/>
        </w:tabs>
        <w:spacing w:after="42" w:line="248" w:lineRule="auto"/>
        <w:ind w:left="0" w:firstLine="0"/>
        <w:jc w:val="left"/>
      </w:pPr>
      <w:r>
        <w:rPr>
          <w:rFonts w:ascii="Calibri" w:eastAsia="Calibri" w:hAnsi="Calibri" w:cs="Calibri"/>
        </w:rPr>
        <w:tab/>
      </w:r>
      <w:r>
        <w:rPr>
          <w:b/>
        </w:rPr>
        <w:t>CERTIFICADA NACIONAL URGENTE LOCAL</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370" w:right="1709"/>
      </w:pP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 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7,15€ Más de 20 g hast</w:t>
      </w:r>
      <w:r>
        <w: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7,15€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7,20€ 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8.65€ 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w:t>
      </w:r>
    </w:p>
    <w:p w:rsidR="002D2FE3" w:rsidRDefault="00CB5F7D">
      <w:pPr>
        <w:tabs>
          <w:tab w:val="center" w:pos="1810"/>
          <w:tab w:val="center" w:pos="8613"/>
        </w:tabs>
        <w:spacing w:after="11"/>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7,05€</w:t>
      </w:r>
    </w:p>
    <w:p w:rsidR="002D2FE3" w:rsidRDefault="00CB5F7D">
      <w:pPr>
        <w:spacing w:after="0" w:line="259" w:lineRule="auto"/>
        <w:ind w:left="355" w:firstLine="0"/>
        <w:jc w:val="left"/>
      </w:pPr>
      <w:r>
        <w:t xml:space="preserve"> </w:t>
      </w:r>
      <w:r>
        <w:tab/>
        <w:t xml:space="preserve"> </w:t>
      </w:r>
    </w:p>
    <w:p w:rsidR="002D2FE3" w:rsidRDefault="00CB5F7D">
      <w:pPr>
        <w:tabs>
          <w:tab w:val="center" w:pos="2890"/>
          <w:tab w:val="center" w:pos="7595"/>
        </w:tabs>
        <w:spacing w:after="55" w:line="248" w:lineRule="auto"/>
        <w:ind w:left="0" w:firstLine="0"/>
        <w:jc w:val="left"/>
      </w:pPr>
      <w:r>
        <w:rPr>
          <w:rFonts w:ascii="Calibri" w:eastAsia="Calibri" w:hAnsi="Calibri" w:cs="Calibri"/>
        </w:rPr>
        <w:tab/>
      </w:r>
      <w:r>
        <w:rPr>
          <w:b/>
        </w:rPr>
        <w:t>CERTIFICADA NACIONAL URGENTE DESTINO 1</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tabs>
          <w:tab w:val="center" w:pos="1572"/>
          <w:tab w:val="center" w:pos="8613"/>
        </w:tabs>
        <w:spacing w:after="60"/>
        <w:ind w:left="0" w:firstLine="0"/>
        <w:jc w:val="left"/>
      </w:pPr>
      <w:r>
        <w:rPr>
          <w:rFonts w:ascii="Calibri" w:eastAsia="Calibri" w:hAnsi="Calibri" w:cs="Calibri"/>
        </w:rPr>
        <w:tab/>
      </w: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w:t>
      </w:r>
    </w:p>
    <w:p w:rsidR="002D2FE3" w:rsidRDefault="00CB5F7D">
      <w:pPr>
        <w:tabs>
          <w:tab w:val="center" w:pos="1601"/>
          <w:tab w:val="center" w:pos="8613"/>
        </w:tabs>
        <w:spacing w:after="11"/>
        <w:ind w:left="0" w:firstLine="0"/>
        <w:jc w:val="left"/>
      </w:pPr>
      <w:r>
        <w:rPr>
          <w:rFonts w:ascii="Calibri" w:eastAsia="Calibri" w:hAnsi="Calibri" w:cs="Calibri"/>
        </w:rPr>
        <w:tab/>
      </w:r>
      <w:r>
        <w:t>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7,15€</w:t>
      </w:r>
    </w:p>
    <w:p w:rsidR="002D2FE3" w:rsidRDefault="00CB5F7D">
      <w:pPr>
        <w:tabs>
          <w:tab w:val="center" w:pos="1506"/>
          <w:tab w:val="center" w:pos="8613"/>
        </w:tabs>
        <w:spacing w:after="24"/>
        <w:ind w:left="0" w:firstLine="0"/>
        <w:jc w:val="left"/>
      </w:pPr>
      <w:r>
        <w:rPr>
          <w:rFonts w:ascii="Calibri" w:eastAsia="Calibri" w:hAnsi="Calibri" w:cs="Calibri"/>
        </w:rPr>
        <w:tab/>
      </w:r>
      <w:r>
        <w:t>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7,15€</w:t>
      </w:r>
    </w:p>
    <w:p w:rsidR="002D2FE3" w:rsidRDefault="00CB5F7D">
      <w:pPr>
        <w:tabs>
          <w:tab w:val="center" w:pos="1568"/>
          <w:tab w:val="center" w:pos="8613"/>
        </w:tabs>
        <w:spacing w:after="24"/>
        <w:ind w:left="0" w:firstLine="0"/>
        <w:jc w:val="left"/>
      </w:pPr>
      <w:r>
        <w:rPr>
          <w:rFonts w:ascii="Calibri" w:eastAsia="Calibri" w:hAnsi="Calibri" w:cs="Calibri"/>
        </w:rPr>
        <w:tab/>
      </w:r>
      <w:r>
        <w:t>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7,15€</w:t>
      </w:r>
    </w:p>
    <w:p w:rsidR="002D2FE3" w:rsidRDefault="00CB5F7D">
      <w:pPr>
        <w:tabs>
          <w:tab w:val="center" w:pos="1628"/>
          <w:tab w:val="center" w:pos="8613"/>
        </w:tabs>
        <w:spacing w:after="60"/>
        <w:ind w:left="0" w:firstLine="0"/>
        <w:jc w:val="left"/>
      </w:pPr>
      <w:r>
        <w:rPr>
          <w:rFonts w:ascii="Calibri" w:eastAsia="Calibri" w:hAnsi="Calibri" w:cs="Calibri"/>
        </w:rPr>
        <w:tab/>
      </w:r>
      <w:r>
        <w:t>Más de 100 g hasta 500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8.65€</w:t>
      </w:r>
    </w:p>
    <w:p w:rsidR="002D2FE3" w:rsidRDefault="00CB5F7D">
      <w:pPr>
        <w:tabs>
          <w:tab w:val="center" w:pos="1720"/>
          <w:tab w:val="center" w:pos="8613"/>
        </w:tabs>
        <w:spacing w:after="11"/>
        <w:ind w:left="0" w:firstLine="0"/>
        <w:jc w:val="left"/>
      </w:pPr>
      <w:r>
        <w:rPr>
          <w:rFonts w:ascii="Calibri" w:eastAsia="Calibri" w:hAnsi="Calibri" w:cs="Calibri"/>
        </w:rPr>
        <w:tab/>
      </w:r>
      <w:r>
        <w:t>Más de 500 g hasta 1.000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6,95€</w:t>
      </w:r>
    </w:p>
    <w:p w:rsidR="002D2FE3" w:rsidRDefault="00CB5F7D">
      <w:pPr>
        <w:tabs>
          <w:tab w:val="center" w:pos="1810"/>
          <w:tab w:val="center" w:pos="8613"/>
        </w:tabs>
        <w:spacing w:after="42"/>
        <w:ind w:left="0" w:firstLine="0"/>
        <w:jc w:val="left"/>
      </w:pPr>
      <w:r>
        <w:rPr>
          <w:rFonts w:ascii="Calibri" w:eastAsia="Calibri" w:hAnsi="Calibri" w:cs="Calibri"/>
        </w:rPr>
        <w:tab/>
      </w:r>
      <w:r>
        <w:t>Más de 1.000 g hasta 2.000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7,15€</w:t>
      </w:r>
    </w:p>
    <w:p w:rsidR="002D2FE3" w:rsidRDefault="00CB5F7D">
      <w:pPr>
        <w:spacing w:after="0" w:line="259" w:lineRule="auto"/>
        <w:ind w:left="355" w:firstLine="0"/>
        <w:jc w:val="left"/>
      </w:pPr>
      <w:r>
        <w:t xml:space="preserve"> </w:t>
      </w:r>
      <w:r>
        <w:tab/>
        <w:t xml:space="preserve"> </w:t>
      </w:r>
    </w:p>
    <w:p w:rsidR="002D2FE3" w:rsidRDefault="00CB5F7D">
      <w:pPr>
        <w:tabs>
          <w:tab w:val="center" w:pos="2890"/>
          <w:tab w:val="center" w:pos="7595"/>
        </w:tabs>
        <w:spacing w:after="40" w:line="248" w:lineRule="auto"/>
        <w:ind w:left="0" w:firstLine="0"/>
        <w:jc w:val="left"/>
      </w:pPr>
      <w:r>
        <w:rPr>
          <w:rFonts w:ascii="Calibri" w:eastAsia="Calibri" w:hAnsi="Calibri" w:cs="Calibri"/>
        </w:rPr>
        <w:tab/>
      </w:r>
      <w:r>
        <w:rPr>
          <w:b/>
        </w:rPr>
        <w:t>CERTIFICADA NACIONAL URGENTE DESTINO 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2D2FE3" w:rsidRDefault="00CB5F7D">
      <w:pPr>
        <w:spacing w:after="0"/>
        <w:ind w:left="370" w:right="1709"/>
      </w:pPr>
      <w:r>
        <w:t>Hasta 20 g normalizadas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8,98€ </w:t>
      </w:r>
      <w:r>
        <w:t>Hasta 20 g sin normalizar</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8,98€ Más de 20 g hasta 50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8,98€ Más de 50 g hasta 100 g</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8,21€</w:t>
      </w:r>
    </w:p>
    <w:tbl>
      <w:tblPr>
        <w:tblStyle w:val="TableGrid"/>
        <w:tblpPr w:vertAnchor="text" w:tblpX="373" w:tblpY="-659"/>
        <w:tblOverlap w:val="never"/>
        <w:tblW w:w="8504" w:type="dxa"/>
        <w:tblInd w:w="0" w:type="dxa"/>
        <w:tblCellMar>
          <w:top w:w="0" w:type="dxa"/>
          <w:left w:w="0" w:type="dxa"/>
          <w:bottom w:w="0" w:type="dxa"/>
          <w:right w:w="0" w:type="dxa"/>
        </w:tblCellMar>
        <w:tblLook w:val="04A0" w:firstRow="1" w:lastRow="0" w:firstColumn="1" w:lastColumn="0" w:noHBand="0" w:noVBand="1"/>
      </w:tblPr>
      <w:tblGrid>
        <w:gridCol w:w="7217"/>
        <w:gridCol w:w="1287"/>
      </w:tblGrid>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100 g hasta 500 g</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8.65€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500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8,95€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1.000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9,15€</w:t>
            </w:r>
          </w:p>
        </w:tc>
      </w:tr>
      <w:tr w:rsidR="002D2FE3">
        <w:trPr>
          <w:trHeight w:val="262"/>
        </w:trPr>
        <w:tc>
          <w:tcPr>
            <w:tcW w:w="7217" w:type="dxa"/>
            <w:tcBorders>
              <w:top w:val="single" w:sz="4" w:space="0" w:color="9CC2E3"/>
              <w:left w:val="single" w:sz="4" w:space="0" w:color="9CC2E3"/>
              <w:bottom w:val="single" w:sz="4" w:space="0" w:color="9CC2E3"/>
              <w:right w:val="single" w:sz="4" w:space="0" w:color="9CC2E3"/>
            </w:tcBorders>
          </w:tcPr>
          <w:p w:rsidR="002D2FE3" w:rsidRDefault="002D2FE3">
            <w:pPr>
              <w:spacing w:after="160" w:line="259" w:lineRule="auto"/>
              <w:ind w:left="0" w:firstLine="0"/>
              <w:jc w:val="left"/>
            </w:pP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rPr>
                <w:b/>
              </w:rPr>
              <w:t>CERTIFICADA INTERNACIONAL ZONA1 (Europa)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 xml:space="preserve">Hasta 20 </w:t>
            </w:r>
            <w:r>
              <w:t>g normalizadas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8,15€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Hasta 20 g sin normalizar</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8,35€</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20 g hasta 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8,45€</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50 g 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9,30€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100 g 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13,40€</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500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19,90€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1.000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27,80€</w:t>
            </w:r>
          </w:p>
        </w:tc>
      </w:tr>
      <w:tr w:rsidR="002D2FE3">
        <w:trPr>
          <w:trHeight w:val="262"/>
        </w:trPr>
        <w:tc>
          <w:tcPr>
            <w:tcW w:w="7217" w:type="dxa"/>
            <w:tcBorders>
              <w:top w:val="single" w:sz="4" w:space="0" w:color="9CC2E3"/>
              <w:left w:val="single" w:sz="4" w:space="0" w:color="9CC2E3"/>
              <w:bottom w:val="single" w:sz="4" w:space="0" w:color="9CC2E3"/>
              <w:right w:val="single" w:sz="4" w:space="0" w:color="9CC2E3"/>
            </w:tcBorders>
          </w:tcPr>
          <w:p w:rsidR="002D2FE3" w:rsidRDefault="002D2FE3">
            <w:pPr>
              <w:spacing w:after="160" w:line="259" w:lineRule="auto"/>
              <w:ind w:left="0" w:firstLine="0"/>
              <w:jc w:val="left"/>
            </w:pP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rPr>
                <w:b/>
              </w:rPr>
              <w:t xml:space="preserve">CERTIFICADA </w:t>
            </w:r>
            <w:r>
              <w:rPr>
                <w:b/>
              </w:rPr>
              <w:t>INTERNACIONAL ZONA 2 (resto de países)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Hasta 20 g normalizadas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8,15€</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Hasta 20 g sin normalizar</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8,55€</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20 g hasta 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8,55€</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50 g 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9,20€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100 g 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13,40€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Más de 500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19,90€</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 xml:space="preserve">Más de 1.000 </w:t>
            </w:r>
            <w:r>
              <w:t>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27,80€</w:t>
            </w:r>
          </w:p>
        </w:tc>
      </w:tr>
      <w:tr w:rsidR="002D2FE3">
        <w:trPr>
          <w:trHeight w:val="262"/>
        </w:trPr>
        <w:tc>
          <w:tcPr>
            <w:tcW w:w="7217" w:type="dxa"/>
            <w:tcBorders>
              <w:top w:val="single" w:sz="4" w:space="0" w:color="9CC2E3"/>
              <w:left w:val="single" w:sz="4" w:space="0" w:color="9CC2E3"/>
              <w:bottom w:val="single" w:sz="4" w:space="0" w:color="9CC2E3"/>
              <w:right w:val="single" w:sz="4" w:space="0" w:color="9CC2E3"/>
            </w:tcBorders>
          </w:tcPr>
          <w:p w:rsidR="002D2FE3" w:rsidRDefault="002D2FE3">
            <w:pPr>
              <w:spacing w:after="160" w:line="259" w:lineRule="auto"/>
              <w:ind w:left="0" w:firstLine="0"/>
              <w:jc w:val="left"/>
            </w:pP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rPr>
                <w:b/>
              </w:rPr>
              <w:t>SERVICIOS ADICIONALES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Clasificación de envíos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0,38€</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Aviso de recibo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1,81€</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Aviso de recibo internacional</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1,97€</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Retorno de información</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0,95€</w:t>
            </w:r>
          </w:p>
        </w:tc>
      </w:tr>
      <w:tr w:rsidR="002D2FE3">
        <w:trPr>
          <w:trHeight w:val="221"/>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Gestión de entrega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0,64€</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 xml:space="preserve">Reembolso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2,55€</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 xml:space="preserve">Prueba Electrónica de Entrega </w:t>
            </w:r>
            <w:r>
              <w:t>(PEE)</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 w:firstLine="0"/>
              <w:jc w:val="right"/>
            </w:pPr>
            <w:r>
              <w:t>0,74€</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Digitalización de documentos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 w:firstLine="0"/>
              <w:jc w:val="right"/>
            </w:pPr>
            <w:r>
              <w:t>4,99€</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Aviso de recibo informatizado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2" w:firstLine="0"/>
              <w:jc w:val="right"/>
            </w:pPr>
            <w:r>
              <w:t>1,81€</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t>Recogida en domicilio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20,15€</w:t>
            </w:r>
          </w:p>
        </w:tc>
      </w:tr>
      <w:tr w:rsidR="002D2FE3">
        <w:trPr>
          <w:trHeight w:val="216"/>
        </w:trPr>
        <w:tc>
          <w:tcPr>
            <w:tcW w:w="7217" w:type="dxa"/>
            <w:tcBorders>
              <w:top w:val="single" w:sz="4" w:space="0" w:color="9CC2E3"/>
              <w:left w:val="single" w:sz="4" w:space="0" w:color="9CC2E3"/>
              <w:bottom w:val="single" w:sz="4" w:space="0" w:color="9CC2E3"/>
              <w:right w:val="nil"/>
            </w:tcBorders>
          </w:tcPr>
          <w:p w:rsidR="002D2FE3" w:rsidRDefault="00CB5F7D">
            <w:pPr>
              <w:spacing w:after="0" w:line="259" w:lineRule="auto"/>
              <w:ind w:left="0" w:right="490" w:firstLine="0"/>
              <w:jc w:val="right"/>
            </w:pPr>
            <w:r>
              <w:rPr>
                <w:b/>
              </w:rPr>
              <w:t>C) NOTIFICACIONES ADMINISTRATIVAS</w:t>
            </w:r>
            <w:r>
              <w:rPr>
                <w:rFonts w:ascii="Times New Roman" w:eastAsia="Times New Roman" w:hAnsi="Times New Roman" w:cs="Times New Roman"/>
                <w:sz w:val="24"/>
              </w:rPr>
              <w:t xml:space="preserve"> </w:t>
            </w:r>
          </w:p>
        </w:tc>
        <w:tc>
          <w:tcPr>
            <w:tcW w:w="1287" w:type="dxa"/>
            <w:tcBorders>
              <w:top w:val="single" w:sz="4" w:space="0" w:color="9CC2E3"/>
              <w:left w:val="nil"/>
              <w:bottom w:val="single" w:sz="4" w:space="0" w:color="9CC2E3"/>
              <w:right w:val="single" w:sz="4" w:space="0" w:color="9CC2E3"/>
            </w:tcBorders>
          </w:tcPr>
          <w:p w:rsidR="002D2FE3" w:rsidRDefault="002D2FE3">
            <w:pPr>
              <w:spacing w:after="160" w:line="259" w:lineRule="auto"/>
              <w:ind w:left="0" w:firstLine="0"/>
              <w:jc w:val="left"/>
            </w:pPr>
          </w:p>
        </w:tc>
      </w:tr>
      <w:tr w:rsidR="002D2FE3">
        <w:trPr>
          <w:trHeight w:val="262"/>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rPr>
                <w:b/>
              </w:rPr>
              <w:t>SERVICIOS PRINCIPALES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13" w:firstLine="0"/>
              <w:jc w:val="left"/>
            </w:pPr>
            <w:r>
              <w:rPr>
                <w:b/>
              </w:rPr>
              <w:t xml:space="preserve">LOCAL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23"/>
        </w:trPr>
        <w:tc>
          <w:tcPr>
            <w:tcW w:w="7217" w:type="dxa"/>
            <w:tcBorders>
              <w:top w:val="single" w:sz="4" w:space="0" w:color="9CC2E3"/>
              <w:left w:val="single" w:sz="4" w:space="0" w:color="9CC2E3"/>
              <w:bottom w:val="single" w:sz="8" w:space="0" w:color="9CC2E3"/>
              <w:right w:val="single" w:sz="4" w:space="0" w:color="9CC2E3"/>
            </w:tcBorders>
          </w:tcPr>
          <w:p w:rsidR="002D2FE3" w:rsidRDefault="00CB5F7D">
            <w:pPr>
              <w:spacing w:after="0" w:line="259" w:lineRule="auto"/>
              <w:ind w:left="-13" w:firstLine="0"/>
              <w:jc w:val="left"/>
            </w:pPr>
            <w:r>
              <w:t>Por documento normalizado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8" w:space="0" w:color="9CC2E3"/>
              <w:right w:val="single" w:sz="4" w:space="0" w:color="9CC2E3"/>
            </w:tcBorders>
          </w:tcPr>
          <w:p w:rsidR="002D2FE3" w:rsidRDefault="00CB5F7D">
            <w:pPr>
              <w:spacing w:after="0" w:line="259" w:lineRule="auto"/>
              <w:ind w:left="0" w:right="-12" w:firstLine="0"/>
              <w:jc w:val="right"/>
            </w:pPr>
            <w:r>
              <w:t>2,51€</w:t>
            </w:r>
          </w:p>
        </w:tc>
      </w:tr>
      <w:tr w:rsidR="002D2FE3">
        <w:trPr>
          <w:trHeight w:val="221"/>
        </w:trPr>
        <w:tc>
          <w:tcPr>
            <w:tcW w:w="7217" w:type="dxa"/>
            <w:tcBorders>
              <w:top w:val="single" w:sz="8"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Por documento no normalizado</w:t>
            </w:r>
            <w:r>
              <w:rPr>
                <w:rFonts w:ascii="Times New Roman" w:eastAsia="Times New Roman" w:hAnsi="Times New Roman" w:cs="Times New Roman"/>
                <w:sz w:val="24"/>
              </w:rPr>
              <w:t xml:space="preserve"> </w:t>
            </w:r>
          </w:p>
        </w:tc>
        <w:tc>
          <w:tcPr>
            <w:tcW w:w="1287" w:type="dxa"/>
            <w:tcBorders>
              <w:top w:val="single" w:sz="8"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2,51€</w:t>
            </w:r>
          </w:p>
        </w:tc>
      </w:tr>
      <w:tr w:rsidR="002D2FE3">
        <w:trPr>
          <w:trHeight w:val="262"/>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rPr>
                <w:b/>
              </w:rPr>
              <w:t>DESTINO 1</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Por documento normalizado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2,51€</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Por documento no normalizado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2,51€</w:t>
            </w:r>
          </w:p>
        </w:tc>
      </w:tr>
      <w:tr w:rsidR="002D2FE3">
        <w:trPr>
          <w:trHeight w:val="26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rPr>
                <w:b/>
              </w:rPr>
              <w:t>DESTINO 2</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4"/>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Por documento normalizado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2,51€</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Por documento no normalizado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2,51€</w:t>
            </w:r>
          </w:p>
        </w:tc>
      </w:tr>
      <w:tr w:rsidR="002D2FE3">
        <w:trPr>
          <w:trHeight w:val="265"/>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3"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62"/>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rPr>
                <w:b/>
              </w:rPr>
              <w:t>SERVICIOS ADICIONALES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 </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Clasificación de envíos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0,38€</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Aviso de recibo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1,81€</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Aviso de recibo informatizado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2,70€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Gestión de entrega administrativa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2,23€</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Retorno de información</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0,82€</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Digitalización de documentos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0,40€</w:t>
            </w:r>
          </w:p>
        </w:tc>
      </w:tr>
      <w:tr w:rsidR="002D2FE3">
        <w:trPr>
          <w:trHeight w:val="216"/>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Prueba Electrónica de Entrega (PEE)</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1,09€</w:t>
            </w:r>
          </w:p>
        </w:tc>
      </w:tr>
      <w:tr w:rsidR="002D2FE3">
        <w:trPr>
          <w:trHeight w:val="218"/>
        </w:trPr>
        <w:tc>
          <w:tcPr>
            <w:tcW w:w="721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8" w:firstLine="0"/>
              <w:jc w:val="left"/>
            </w:pPr>
            <w:r>
              <w:t>Recogida en domicilio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54,33€</w:t>
            </w:r>
          </w:p>
        </w:tc>
      </w:tr>
    </w:tbl>
    <w:p w:rsidR="002D2FE3" w:rsidRDefault="00CB5F7D">
      <w:pPr>
        <w:spacing w:after="0" w:line="259" w:lineRule="auto"/>
        <w:ind w:left="-2495" w:right="1721" w:firstLine="0"/>
        <w:jc w:val="left"/>
      </w:pPr>
      <w:r>
        <w:rPr>
          <w:rFonts w:ascii="Calibri" w:eastAsia="Calibri" w:hAnsi="Calibri" w:cs="Calibri"/>
          <w:noProof/>
        </w:rPr>
        <mc:AlternateContent>
          <mc:Choice Requires="wpg">
            <w:drawing>
              <wp:anchor distT="0" distB="0" distL="114300" distR="114300" simplePos="0" relativeHeight="25198489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06369" name="Group 60636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8007" name="Rectangle 6800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8008" name="Rectangle 6800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248 de 269 </w:t>
                              </w:r>
                            </w:p>
                          </w:txbxContent>
                        </wps:txbx>
                        <wps:bodyPr horzOverflow="overflow" vert="horz" lIns="0" tIns="0" rIns="0" bIns="0" rtlCol="0">
                          <a:noAutofit/>
                        </wps:bodyPr>
                      </wps:wsp>
                    </wpg:wgp>
                  </a:graphicData>
                </a:graphic>
              </wp:anchor>
            </w:drawing>
          </mc:Choice>
          <mc:Fallback xmlns:a="http://schemas.openxmlformats.org/drawingml/2006/main">
            <w:pict>
              <v:group id="Group 606369" style="width:12.7031pt;height:279.366pt;position:absolute;mso-position-horizontal-relative:page;mso-position-horizontal:absolute;margin-left:682.278pt;mso-position-vertical-relative:page;margin-top:532.554pt;" coordsize="1613,35479">
                <v:rect id="Rectangle 6800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800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248 de 269 </w:t>
                        </w:r>
                      </w:p>
                    </w:txbxContent>
                  </v:textbox>
                </v:rect>
                <w10:wrap type="topAndBottom"/>
              </v:group>
            </w:pict>
          </mc:Fallback>
        </mc:AlternateContent>
      </w:r>
      <w:r>
        <w:br w:type="page"/>
      </w:r>
    </w:p>
    <w:tbl>
      <w:tblPr>
        <w:tblStyle w:val="TableGrid"/>
        <w:tblpPr w:vertAnchor="text" w:tblpX="394" w:tblpY="60"/>
        <w:tblOverlap w:val="never"/>
        <w:tblW w:w="8483" w:type="dxa"/>
        <w:tblInd w:w="0" w:type="dxa"/>
        <w:tblCellMar>
          <w:top w:w="0" w:type="dxa"/>
          <w:left w:w="2" w:type="dxa"/>
          <w:bottom w:w="0" w:type="dxa"/>
          <w:right w:w="0" w:type="dxa"/>
        </w:tblCellMar>
        <w:tblLook w:val="04A0" w:firstRow="1" w:lastRow="0" w:firstColumn="1" w:lastColumn="0" w:noHBand="0" w:noVBand="1"/>
      </w:tblPr>
      <w:tblGrid>
        <w:gridCol w:w="7196"/>
        <w:gridCol w:w="1287"/>
      </w:tblGrid>
      <w:tr w:rsidR="002D2FE3">
        <w:trPr>
          <w:trHeight w:val="216"/>
        </w:trPr>
        <w:tc>
          <w:tcPr>
            <w:tcW w:w="7196" w:type="dxa"/>
            <w:tcBorders>
              <w:top w:val="single" w:sz="4" w:space="0" w:color="9CC2E3"/>
              <w:left w:val="single" w:sz="4" w:space="0" w:color="9CC2E3"/>
              <w:bottom w:val="single" w:sz="4" w:space="0" w:color="9CC2E3"/>
              <w:right w:val="nil"/>
            </w:tcBorders>
          </w:tcPr>
          <w:p w:rsidR="002D2FE3" w:rsidRDefault="00CB5F7D">
            <w:pPr>
              <w:spacing w:after="0" w:line="259" w:lineRule="auto"/>
              <w:ind w:left="3183" w:firstLine="0"/>
              <w:jc w:val="left"/>
            </w:pPr>
            <w:r>
              <w:rPr>
                <w:b/>
              </w:rPr>
              <w:t>D) ENVÍOS ESPECIALES</w:t>
            </w:r>
          </w:p>
        </w:tc>
        <w:tc>
          <w:tcPr>
            <w:tcW w:w="1287" w:type="dxa"/>
            <w:tcBorders>
              <w:top w:val="single" w:sz="4" w:space="0" w:color="9CC2E3"/>
              <w:left w:val="nil"/>
              <w:bottom w:val="single" w:sz="4" w:space="0" w:color="9CC2E3"/>
              <w:right w:val="single" w:sz="4" w:space="0" w:color="9CC2E3"/>
            </w:tcBorders>
          </w:tcPr>
          <w:p w:rsidR="002D2FE3" w:rsidRDefault="002D2FE3">
            <w:pPr>
              <w:spacing w:after="160" w:line="259" w:lineRule="auto"/>
              <w:ind w:left="0" w:firstLine="0"/>
              <w:jc w:val="left"/>
            </w:pP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SERVICIOS PRINCIPALES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PUBLICIDAD, IMPRESOS Y CATALOGOS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ZONA 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Envíos (peso máximo del envío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1,92€</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tarifa por kg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10,10€</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ZONA B</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Envíos (peso máximo del envío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2,94€</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tarifa por kg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15,70€</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LIBROS Y PUBLICACIONES PERIODICAS (NACIONAL)</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5"/>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LOCAL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0,71€</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 g hasta 200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0,77€</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200 g hasta 300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0,90€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300 g hasta 400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0,95€</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400 g 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1,18€</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500 g hasta 750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1,49€</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750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2,12€</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1.000 g hasta 1.500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2,76€</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1.500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3,62€</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DESTINO 1</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1,38€</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 g hasta 200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2,30€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200 g hasta 300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3,63€</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300 g hasta 400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4,16€</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400 g 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4,53€</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500 g hasta 750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5,65€</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Más de </w:t>
            </w:r>
            <w:r>
              <w:t>750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6,67€</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1.000 g hasta 1.500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9,63€</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1.500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11,12€</w:t>
            </w: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DESTINO 2</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1,83€</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 g hasta 200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3,35€</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200 g hasta 300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5,27€</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300 g hasta 400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6,24€</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Más de 400 g </w:t>
            </w:r>
            <w:r>
              <w:t>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6,94€</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500 g hasta 750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9,99€</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750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10,94€</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1.000 g hasta 1.500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17,46€</w:t>
            </w:r>
          </w:p>
        </w:tc>
      </w:tr>
      <w:tr w:rsidR="002D2FE3">
        <w:trPr>
          <w:trHeight w:val="281"/>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1.500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19,65€</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PUBLICACIONES PERIODICAS (INTERNACIONAL)</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ZONA 1 (Europa)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21"/>
        </w:trPr>
        <w:tc>
          <w:tcPr>
            <w:tcW w:w="7196" w:type="dxa"/>
            <w:tcBorders>
              <w:top w:val="single" w:sz="4" w:space="0" w:color="9CC2E3"/>
              <w:left w:val="single" w:sz="4" w:space="0" w:color="9CC2E3"/>
              <w:bottom w:val="single" w:sz="8" w:space="0" w:color="9CC2E3"/>
              <w:right w:val="single" w:sz="4" w:space="0" w:color="9CC2E3"/>
            </w:tcBorders>
          </w:tcPr>
          <w:p w:rsidR="002D2FE3" w:rsidRDefault="00CB5F7D">
            <w:pPr>
              <w:spacing w:after="0" w:line="259" w:lineRule="auto"/>
              <w:ind w:left="5" w:firstLine="0"/>
              <w:jc w:val="left"/>
            </w:pPr>
            <w:r>
              <w:t>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8" w:space="0" w:color="9CC2E3"/>
              <w:right w:val="single" w:sz="4" w:space="0" w:color="9CC2E3"/>
            </w:tcBorders>
          </w:tcPr>
          <w:p w:rsidR="002D2FE3" w:rsidRDefault="00CB5F7D">
            <w:pPr>
              <w:spacing w:after="0" w:line="259" w:lineRule="auto"/>
              <w:ind w:left="0" w:right="-12" w:firstLine="0"/>
              <w:jc w:val="right"/>
            </w:pPr>
            <w:r>
              <w:t>1,37€</w:t>
            </w:r>
          </w:p>
        </w:tc>
      </w:tr>
      <w:tr w:rsidR="002D2FE3">
        <w:trPr>
          <w:trHeight w:val="218"/>
        </w:trPr>
        <w:tc>
          <w:tcPr>
            <w:tcW w:w="7196" w:type="dxa"/>
            <w:tcBorders>
              <w:top w:val="single" w:sz="8"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 g hasta 200 g</w:t>
            </w:r>
            <w:r>
              <w:rPr>
                <w:rFonts w:ascii="Times New Roman" w:eastAsia="Times New Roman" w:hAnsi="Times New Roman" w:cs="Times New Roman"/>
                <w:sz w:val="24"/>
              </w:rPr>
              <w:t xml:space="preserve"> </w:t>
            </w:r>
          </w:p>
        </w:tc>
        <w:tc>
          <w:tcPr>
            <w:tcW w:w="1287" w:type="dxa"/>
            <w:tcBorders>
              <w:top w:val="single" w:sz="8"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2,27€</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200 g hasta 300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3,58€</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300 g hasta 400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4,10€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400 g 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4,46€</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500 g hasta 750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5,57€</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750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6,57€</w:t>
            </w:r>
          </w:p>
        </w:tc>
      </w:tr>
    </w:tbl>
    <w:p w:rsidR="002D2FE3" w:rsidRDefault="00CB5F7D">
      <w:pPr>
        <w:spacing w:after="0" w:line="259" w:lineRule="auto"/>
        <w:ind w:left="-2495" w:right="1721" w:firstLine="0"/>
      </w:pPr>
      <w:r>
        <w:rPr>
          <w:rFonts w:ascii="Calibri" w:eastAsia="Calibri" w:hAnsi="Calibri" w:cs="Calibri"/>
          <w:noProof/>
        </w:rPr>
        <mc:AlternateContent>
          <mc:Choice Requires="wpg">
            <w:drawing>
              <wp:anchor distT="0" distB="0" distL="114300" distR="114300" simplePos="0" relativeHeight="25198592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03539" name="Group 60353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9112" name="Rectangle 6911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9113" name="Rectangle 6911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249 de 269 </w:t>
                              </w:r>
                            </w:p>
                          </w:txbxContent>
                        </wps:txbx>
                        <wps:bodyPr horzOverflow="overflow" vert="horz" lIns="0" tIns="0" rIns="0" bIns="0" rtlCol="0">
                          <a:noAutofit/>
                        </wps:bodyPr>
                      </wps:wsp>
                    </wpg:wgp>
                  </a:graphicData>
                </a:graphic>
              </wp:anchor>
            </w:drawing>
          </mc:Choice>
          <mc:Fallback xmlns:a="http://schemas.openxmlformats.org/drawingml/2006/main">
            <w:pict>
              <v:group id="Group 603539" style="width:12.7031pt;height:279.366pt;position:absolute;mso-position-horizontal-relative:page;mso-position-horizontal:absolute;margin-left:682.278pt;mso-position-vertical-relative:page;margin-top:532.554pt;" coordsize="1613,35479">
                <v:rect id="Rectangle 6911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911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249 de 269 </w:t>
                        </w:r>
                      </w:p>
                    </w:txbxContent>
                  </v:textbox>
                </v:rect>
                <w10:wrap type="topAndBottom"/>
              </v:group>
            </w:pict>
          </mc:Fallback>
        </mc:AlternateContent>
      </w:r>
      <w:r>
        <w:br w:type="page"/>
      </w:r>
    </w:p>
    <w:tbl>
      <w:tblPr>
        <w:tblStyle w:val="TableGrid"/>
        <w:tblpPr w:vertAnchor="text" w:tblpX="394" w:tblpY="58"/>
        <w:tblOverlap w:val="never"/>
        <w:tblW w:w="8483" w:type="dxa"/>
        <w:tblInd w:w="0" w:type="dxa"/>
        <w:tblCellMar>
          <w:top w:w="0" w:type="dxa"/>
          <w:left w:w="2" w:type="dxa"/>
          <w:bottom w:w="0" w:type="dxa"/>
          <w:right w:w="0" w:type="dxa"/>
        </w:tblCellMar>
        <w:tblLook w:val="04A0" w:firstRow="1" w:lastRow="0" w:firstColumn="1" w:lastColumn="0" w:noHBand="0" w:noVBand="1"/>
      </w:tblPr>
      <w:tblGrid>
        <w:gridCol w:w="7196"/>
        <w:gridCol w:w="1287"/>
      </w:tblGrid>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1.000 g hasta 1.500 g</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9,50€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Más de 1.500 g hasta </w:t>
            </w:r>
            <w:r>
              <w:t>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10,86€</w:t>
            </w: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ORDINARIA ZONA 2 (resto de países)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Hasta 100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1,80€</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 g hasta 200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3,20€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200 g hasta 300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5,30€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300 g hasta 400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6,25€</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400 g hasta 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6,94€</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500 g hasta 750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9,94€</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750</w:t>
            </w:r>
            <w:r>
              <w:t xml:space="preserve"> g hasta 1.000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10,79€</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1.000 g hasta 1.500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17,21€</w:t>
            </w:r>
          </w:p>
        </w:tc>
      </w:tr>
      <w:tr w:rsidR="002D2FE3">
        <w:trPr>
          <w:trHeight w:val="219"/>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Más de 1.500 g hasta 2.000 g</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19,36€</w:t>
            </w:r>
          </w:p>
        </w:tc>
      </w:tr>
      <w:tr w:rsidR="002D2FE3">
        <w:trPr>
          <w:trHeight w:val="216"/>
        </w:trPr>
        <w:tc>
          <w:tcPr>
            <w:tcW w:w="7196" w:type="dxa"/>
            <w:tcBorders>
              <w:top w:val="single" w:sz="4" w:space="0" w:color="9CC2E3"/>
              <w:left w:val="single" w:sz="4" w:space="0" w:color="9CC2E3"/>
              <w:bottom w:val="single" w:sz="4" w:space="0" w:color="9CC2E3"/>
              <w:right w:val="nil"/>
            </w:tcBorders>
          </w:tcPr>
          <w:p w:rsidR="002D2FE3" w:rsidRDefault="00CB5F7D">
            <w:pPr>
              <w:spacing w:after="0" w:line="259" w:lineRule="auto"/>
              <w:ind w:left="3041" w:firstLine="0"/>
              <w:jc w:val="left"/>
            </w:pPr>
            <w:r>
              <w:rPr>
                <w:b/>
              </w:rPr>
              <w:t>E) SERVICIOS DE BUROFAX</w:t>
            </w:r>
            <w:r>
              <w:rPr>
                <w:rFonts w:ascii="Times New Roman" w:eastAsia="Times New Roman" w:hAnsi="Times New Roman" w:cs="Times New Roman"/>
                <w:sz w:val="24"/>
              </w:rPr>
              <w:t xml:space="preserve"> </w:t>
            </w:r>
          </w:p>
        </w:tc>
        <w:tc>
          <w:tcPr>
            <w:tcW w:w="1287" w:type="dxa"/>
            <w:tcBorders>
              <w:top w:val="single" w:sz="4" w:space="0" w:color="9CC2E3"/>
              <w:left w:val="nil"/>
              <w:bottom w:val="single" w:sz="4" w:space="0" w:color="9CC2E3"/>
              <w:right w:val="single" w:sz="4" w:space="0" w:color="9CC2E3"/>
            </w:tcBorders>
          </w:tcPr>
          <w:p w:rsidR="002D2FE3" w:rsidRDefault="002D2FE3">
            <w:pPr>
              <w:spacing w:after="160" w:line="259" w:lineRule="auto"/>
              <w:ind w:left="0" w:firstLine="0"/>
              <w:jc w:val="left"/>
            </w:pP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SERVICIOS PRINCIPALES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BUROFAX NACIONAL</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Entre oficinas del prestador</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Importe fijo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9,93€</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Por página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1,26€</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 xml:space="preserve">Desde </w:t>
            </w:r>
            <w:r>
              <w:t>terminales del usuario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Importe fijo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7,10€</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Por página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1,26€</w:t>
            </w:r>
          </w:p>
        </w:tc>
      </w:tr>
      <w:tr w:rsidR="002D2FE3">
        <w:trPr>
          <w:trHeight w:val="262"/>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rPr>
                <w:b/>
              </w:rPr>
              <w:t>SERVICIOS ADICIONALES</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 </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Acuse de recibo</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4,99€</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5" w:firstLine="0"/>
              <w:jc w:val="left"/>
            </w:pPr>
            <w:r>
              <w:t>Certificación o copia certificada</w:t>
            </w:r>
            <w:r>
              <w:rPr>
                <w:rFonts w:ascii="Times New Roman" w:eastAsia="Times New Roman" w:hAnsi="Times New Roman" w:cs="Times New Roman"/>
                <w:sz w:val="24"/>
              </w:rPr>
              <w:t xml:space="preserve"> </w:t>
            </w:r>
          </w:p>
        </w:tc>
        <w:tc>
          <w:tcPr>
            <w:tcW w:w="1287"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14,22€</w:t>
            </w:r>
          </w:p>
        </w:tc>
      </w:tr>
    </w:tbl>
    <w:p w:rsidR="002D2FE3" w:rsidRDefault="00CB5F7D">
      <w:pPr>
        <w:spacing w:after="5526" w:line="259" w:lineRule="auto"/>
        <w:ind w:left="-2495" w:right="1721" w:firstLine="0"/>
        <w:jc w:val="center"/>
      </w:pPr>
      <w:r>
        <w:rPr>
          <w:rFonts w:ascii="Calibri" w:eastAsia="Calibri" w:hAnsi="Calibri" w:cs="Calibri"/>
          <w:noProof/>
        </w:rPr>
        <mc:AlternateContent>
          <mc:Choice Requires="wpg">
            <w:drawing>
              <wp:anchor distT="0" distB="0" distL="114300" distR="114300" simplePos="0" relativeHeight="25198694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97903" name="Group 59790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9842" name="Rectangle 6984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69843" name="Rectangle 6984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250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97903" style="width:12.7031pt;height:279.366pt;position:absolute;mso-position-horizontal-relative:page;mso-position-horizontal:absolute;margin-left:682.278pt;mso-position-vertical-relative:page;margin-top:532.554pt;" coordsize="1613,35479">
                <v:rect id="Rectangle 6984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6984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250 de 269 </w:t>
                        </w:r>
                      </w:p>
                    </w:txbxContent>
                  </v:textbox>
                </v:rect>
                <w10:wrap type="topAndBottom"/>
              </v:group>
            </w:pict>
          </mc:Fallback>
        </mc:AlternateConten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47" w:line="259" w:lineRule="auto"/>
        <w:ind w:left="58" w:firstLine="0"/>
        <w:jc w:val="left"/>
      </w:pPr>
      <w:r>
        <w:t xml:space="preserve"> </w:t>
      </w:r>
    </w:p>
    <w:tbl>
      <w:tblPr>
        <w:tblStyle w:val="TableGrid"/>
        <w:tblpPr w:vertAnchor="text" w:tblpX="394" w:tblpY="52"/>
        <w:tblOverlap w:val="never"/>
        <w:tblW w:w="8482" w:type="dxa"/>
        <w:tblInd w:w="0" w:type="dxa"/>
        <w:tblCellMar>
          <w:top w:w="0" w:type="dxa"/>
          <w:left w:w="5" w:type="dxa"/>
          <w:bottom w:w="6" w:type="dxa"/>
          <w:right w:w="0" w:type="dxa"/>
        </w:tblCellMar>
        <w:tblLook w:val="04A0" w:firstRow="1" w:lastRow="0" w:firstColumn="1" w:lastColumn="0" w:noHBand="0" w:noVBand="1"/>
      </w:tblPr>
      <w:tblGrid>
        <w:gridCol w:w="7196"/>
        <w:gridCol w:w="1286"/>
      </w:tblGrid>
      <w:tr w:rsidR="002D2FE3">
        <w:trPr>
          <w:trHeight w:val="397"/>
        </w:trPr>
        <w:tc>
          <w:tcPr>
            <w:tcW w:w="7196" w:type="dxa"/>
            <w:tcBorders>
              <w:top w:val="single" w:sz="4" w:space="0" w:color="9CC2E3"/>
              <w:left w:val="single" w:sz="4" w:space="0" w:color="9CC2E3"/>
              <w:bottom w:val="single" w:sz="36" w:space="0" w:color="F1F1F1"/>
              <w:right w:val="nil"/>
            </w:tcBorders>
            <w:shd w:val="clear" w:color="auto" w:fill="F1F1F1"/>
            <w:vAlign w:val="bottom"/>
          </w:tcPr>
          <w:p w:rsidR="002D2FE3" w:rsidRDefault="00CB5F7D">
            <w:pPr>
              <w:spacing w:after="0" w:line="259" w:lineRule="auto"/>
              <w:ind w:left="1280" w:firstLine="0"/>
              <w:jc w:val="center"/>
            </w:pPr>
            <w:r>
              <w:rPr>
                <w:b/>
              </w:rPr>
              <w:t>ENTREGA</w:t>
            </w:r>
            <w:r>
              <w:rPr>
                <w:rFonts w:ascii="Times New Roman" w:eastAsia="Times New Roman" w:hAnsi="Times New Roman" w:cs="Times New Roman"/>
                <w:sz w:val="24"/>
              </w:rPr>
              <w:t xml:space="preserve"> </w:t>
            </w:r>
          </w:p>
        </w:tc>
        <w:tc>
          <w:tcPr>
            <w:tcW w:w="1286" w:type="dxa"/>
            <w:tcBorders>
              <w:top w:val="single" w:sz="4" w:space="0" w:color="9CC2E3"/>
              <w:left w:val="nil"/>
              <w:bottom w:val="single" w:sz="36" w:space="0" w:color="F1F1F1"/>
              <w:right w:val="single" w:sz="4" w:space="0" w:color="9CC2E3"/>
            </w:tcBorders>
            <w:shd w:val="clear" w:color="auto" w:fill="F1F1F1"/>
          </w:tcPr>
          <w:p w:rsidR="002D2FE3" w:rsidRDefault="002D2FE3">
            <w:pPr>
              <w:spacing w:after="160" w:line="259" w:lineRule="auto"/>
              <w:ind w:left="0" w:firstLine="0"/>
              <w:jc w:val="left"/>
            </w:pPr>
          </w:p>
        </w:tc>
      </w:tr>
      <w:tr w:rsidR="002D2FE3">
        <w:trPr>
          <w:trHeight w:val="315"/>
        </w:trPr>
        <w:tc>
          <w:tcPr>
            <w:tcW w:w="7196" w:type="dxa"/>
            <w:tcBorders>
              <w:top w:val="single" w:sz="36" w:space="0" w:color="F1F1F1"/>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rPr>
                <w:b/>
              </w:rPr>
              <w:t>SERVICIOS PRINCIPALES</w:t>
            </w:r>
            <w:r>
              <w:rPr>
                <w:rFonts w:ascii="Times New Roman" w:eastAsia="Times New Roman" w:hAnsi="Times New Roman" w:cs="Times New Roman"/>
                <w:sz w:val="24"/>
              </w:rPr>
              <w:t xml:space="preserve"> </w:t>
            </w:r>
          </w:p>
        </w:tc>
        <w:tc>
          <w:tcPr>
            <w:tcW w:w="1286" w:type="dxa"/>
            <w:tcBorders>
              <w:top w:val="single" w:sz="36" w:space="0" w:color="F1F1F1"/>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r>
      <w:tr w:rsidR="002D2FE3">
        <w:trPr>
          <w:trHeight w:val="26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Hasta 8 páginas</w:t>
            </w:r>
            <w:r>
              <w:rPr>
                <w:rFonts w:ascii="Times New Roman" w:eastAsia="Times New Roman" w:hAnsi="Times New Roman" w:cs="Times New Roman"/>
                <w:sz w:val="24"/>
              </w:rPr>
              <w:t xml:space="preserv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firstLine="0"/>
              <w:jc w:val="left"/>
            </w:pPr>
            <w:r>
              <w:t xml:space="preserve"> </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Impresión + Sobre + Ensobrado automático</w:t>
            </w:r>
            <w:r>
              <w:rPr>
                <w:rFonts w:ascii="Times New Roman" w:eastAsia="Times New Roman" w:hAnsi="Times New Roman" w:cs="Times New Roman"/>
                <w:sz w:val="24"/>
              </w:rPr>
              <w:t xml:space="preserv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0,14€/ud.</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De 9 a 48 páginas (Impresión + Ensobrado manual)</w:t>
            </w:r>
            <w:r>
              <w:rPr>
                <w:rFonts w:ascii="Times New Roman" w:eastAsia="Times New Roman" w:hAnsi="Times New Roman" w:cs="Times New Roman"/>
                <w:sz w:val="24"/>
              </w:rPr>
              <w:t xml:space="preserv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0,14€/ud.</w:t>
            </w:r>
          </w:p>
        </w:tc>
      </w:tr>
      <w:tr w:rsidR="002D2FE3">
        <w:trPr>
          <w:trHeight w:val="214"/>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Primeras 8 páginas</w:t>
            </w:r>
            <w:r>
              <w:rPr>
                <w:rFonts w:ascii="Times New Roman" w:eastAsia="Times New Roman" w:hAnsi="Times New Roman" w:cs="Times New Roman"/>
                <w:sz w:val="24"/>
              </w:rPr>
              <w:t xml:space="preserv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0,23€/ud.</w:t>
            </w:r>
          </w:p>
        </w:tc>
      </w:tr>
      <w:tr w:rsidR="002D2FE3">
        <w:trPr>
          <w:trHeight w:val="218"/>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Cada dos páginas adicionales</w:t>
            </w:r>
            <w:r>
              <w:rPr>
                <w:rFonts w:ascii="Times New Roman" w:eastAsia="Times New Roman" w:hAnsi="Times New Roman" w:cs="Times New Roman"/>
                <w:sz w:val="24"/>
              </w:rPr>
              <w:t xml:space="preserv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0,06€/ud.</w:t>
            </w:r>
          </w:p>
        </w:tc>
      </w:tr>
      <w:tr w:rsidR="002D2FE3">
        <w:trPr>
          <w:trHeight w:val="216"/>
        </w:trPr>
        <w:tc>
          <w:tcPr>
            <w:tcW w:w="719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2" w:firstLine="0"/>
              <w:jc w:val="left"/>
            </w:pPr>
            <w:r>
              <w:t xml:space="preserve">Sobre </w:t>
            </w:r>
          </w:p>
        </w:tc>
        <w:tc>
          <w:tcPr>
            <w:tcW w:w="1286" w:type="dxa"/>
            <w:tcBorders>
              <w:top w:val="single" w:sz="4" w:space="0" w:color="9CC2E3"/>
              <w:left w:val="single" w:sz="4" w:space="0" w:color="9CC2E3"/>
              <w:bottom w:val="single" w:sz="4" w:space="0" w:color="9CC2E3"/>
              <w:right w:val="single" w:sz="4" w:space="0" w:color="9CC2E3"/>
            </w:tcBorders>
          </w:tcPr>
          <w:p w:rsidR="002D2FE3" w:rsidRDefault="00CB5F7D">
            <w:pPr>
              <w:spacing w:after="0" w:line="259" w:lineRule="auto"/>
              <w:ind w:left="0" w:right="-12" w:firstLine="0"/>
              <w:jc w:val="right"/>
            </w:pPr>
            <w:r>
              <w:t>0,09€/ud.</w:t>
            </w:r>
          </w:p>
        </w:tc>
      </w:tr>
    </w:tbl>
    <w:p w:rsidR="002D2FE3" w:rsidRDefault="00CB5F7D">
      <w:pPr>
        <w:spacing w:after="1839" w:line="265" w:lineRule="auto"/>
        <w:ind w:left="10" w:right="3986"/>
        <w:jc w:val="right"/>
      </w:pPr>
      <w:r>
        <w:rPr>
          <w:b/>
        </w:rPr>
        <w:t xml:space="preserve">LOTE 2: IMPRESIÓN, ENSOBRADO, Y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74" w:line="259" w:lineRule="auto"/>
        <w:ind w:left="0" w:right="1478" w:firstLine="0"/>
        <w:jc w:val="center"/>
      </w:pPr>
      <w:r>
        <w:rPr>
          <w:b/>
        </w:rPr>
        <w:t xml:space="preserve"> </w:t>
      </w:r>
    </w:p>
    <w:p w:rsidR="002D2FE3" w:rsidRDefault="00CB5F7D">
      <w:pPr>
        <w:pStyle w:val="Ttulo2"/>
        <w:spacing w:after="9"/>
        <w:ind w:right="1538"/>
      </w:pPr>
      <w:r>
        <w:t>ANEXO II Combinaciones de servicios principales con servicios adicionales</w:t>
      </w:r>
      <w:r>
        <w:rPr>
          <w:rFonts w:ascii="Times New Roman" w:eastAsia="Times New Roman" w:hAnsi="Times New Roman" w:cs="Times New Roman"/>
          <w:b w:val="0"/>
          <w:sz w:val="24"/>
        </w:rPr>
        <w:t xml:space="preserve"> </w:t>
      </w:r>
    </w:p>
    <w:p w:rsidR="002D2FE3" w:rsidRDefault="00CB5F7D">
      <w:pPr>
        <w:spacing w:after="100" w:line="259" w:lineRule="auto"/>
        <w:ind w:left="58" w:firstLine="0"/>
        <w:jc w:val="left"/>
      </w:pPr>
      <w:r>
        <w:rPr>
          <w:b/>
        </w:rPr>
        <w:t xml:space="preserve"> </w:t>
      </w:r>
    </w:p>
    <w:p w:rsidR="002D2FE3" w:rsidRDefault="00CB5F7D">
      <w:pPr>
        <w:spacing w:after="98" w:line="259" w:lineRule="auto"/>
        <w:ind w:left="58" w:firstLine="0"/>
        <w:jc w:val="left"/>
      </w:pPr>
      <w:r>
        <w:rPr>
          <w:b/>
        </w:rPr>
        <w:t xml:space="preserve"> </w:t>
      </w:r>
    </w:p>
    <w:p w:rsidR="002D2FE3" w:rsidRDefault="00CB5F7D">
      <w:pPr>
        <w:spacing w:after="3212" w:line="259" w:lineRule="auto"/>
        <w:ind w:left="58" w:right="1060" w:firstLine="0"/>
        <w:jc w:val="left"/>
      </w:pPr>
      <w:r>
        <w:rPr>
          <w:b/>
        </w:rPr>
        <w:t xml:space="preserve"> </w:t>
      </w:r>
    </w:p>
    <w:p w:rsidR="002D2FE3" w:rsidRDefault="00CB5F7D">
      <w:pPr>
        <w:spacing w:after="0" w:line="259" w:lineRule="auto"/>
        <w:ind w:left="-2495" w:right="1060" w:firstLine="0"/>
        <w:jc w:val="left"/>
      </w:pPr>
      <w:r>
        <w:rPr>
          <w:rFonts w:ascii="Calibri" w:eastAsia="Calibri" w:hAnsi="Calibri" w:cs="Calibri"/>
          <w:noProof/>
        </w:rPr>
        <mc:AlternateContent>
          <mc:Choice Requires="wpg">
            <w:drawing>
              <wp:anchor distT="0" distB="0" distL="114300" distR="114300" simplePos="0" relativeHeight="25198796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639374" name="Group 63937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1152" name="Rectangle 7115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1153" name="Rectangle 7115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251 de 269 </w:t>
                              </w:r>
                            </w:p>
                          </w:txbxContent>
                        </wps:txbx>
                        <wps:bodyPr horzOverflow="overflow" vert="horz" lIns="0" tIns="0" rIns="0" bIns="0" rtlCol="0">
                          <a:noAutofit/>
                        </wps:bodyPr>
                      </wps:wsp>
                    </wpg:wgp>
                  </a:graphicData>
                </a:graphic>
              </wp:anchor>
            </w:drawing>
          </mc:Choice>
          <mc:Fallback xmlns:a="http://schemas.openxmlformats.org/drawingml/2006/main">
            <w:pict>
              <v:group id="Group 639374" style="width:12.7031pt;height:279.366pt;position:absolute;mso-position-horizontal-relative:page;mso-position-horizontal:absolute;margin-left:682.278pt;mso-position-vertical-relative:page;margin-top:532.554pt;" coordsize="1613,35479">
                <v:rect id="Rectangle 7115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115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251 de 269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88992" behindDoc="0" locked="0" layoutInCell="1" allowOverlap="1">
                <wp:simplePos x="0" y="0"/>
                <wp:positionH relativeFrom="column">
                  <wp:posOffset>3336112</wp:posOffset>
                </wp:positionH>
                <wp:positionV relativeFrom="paragraph">
                  <wp:posOffset>-2232517</wp:posOffset>
                </wp:positionV>
                <wp:extent cx="2720340" cy="2450593"/>
                <wp:effectExtent l="0" t="0" r="0" b="0"/>
                <wp:wrapSquare wrapText="bothSides"/>
                <wp:docPr id="639369" name="Group 639369"/>
                <wp:cNvGraphicFramePr/>
                <a:graphic xmlns:a="http://schemas.openxmlformats.org/drawingml/2006/main">
                  <a:graphicData uri="http://schemas.microsoft.com/office/word/2010/wordprocessingGroup">
                    <wpg:wgp>
                      <wpg:cNvGrpSpPr/>
                      <wpg:grpSpPr>
                        <a:xfrm>
                          <a:off x="0" y="0"/>
                          <a:ext cx="2720340" cy="2450593"/>
                          <a:chOff x="0" y="0"/>
                          <a:chExt cx="2720340" cy="2450593"/>
                        </a:xfrm>
                      </wpg:grpSpPr>
                      <pic:pic xmlns:pic="http://schemas.openxmlformats.org/drawingml/2006/picture">
                        <pic:nvPicPr>
                          <pic:cNvPr id="71088" name="Picture 71088"/>
                          <pic:cNvPicPr/>
                        </pic:nvPicPr>
                        <pic:blipFill>
                          <a:blip r:embed="rId98"/>
                          <a:stretch>
                            <a:fillRect/>
                          </a:stretch>
                        </pic:blipFill>
                        <pic:spPr>
                          <a:xfrm rot="-5399999">
                            <a:off x="134874" y="-134873"/>
                            <a:ext cx="2450592" cy="2720341"/>
                          </a:xfrm>
                          <a:prstGeom prst="rect">
                            <a:avLst/>
                          </a:prstGeom>
                        </pic:spPr>
                      </pic:pic>
                      <wps:wsp>
                        <wps:cNvPr id="71089" name="Rectangle 71089"/>
                        <wps:cNvSpPr/>
                        <wps:spPr>
                          <a:xfrm rot="-5399999">
                            <a:off x="-615714" y="1644989"/>
                            <a:ext cx="1420314" cy="16828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Clasificación de envíos</w:t>
                              </w:r>
                            </w:p>
                          </w:txbxContent>
                        </wps:txbx>
                        <wps:bodyPr horzOverflow="overflow" vert="horz" lIns="0" tIns="0" rIns="0" bIns="0" rtlCol="0">
                          <a:noAutofit/>
                        </wps:bodyPr>
                      </wps:wsp>
                      <wps:wsp>
                        <wps:cNvPr id="71090" name="Rectangle 71090"/>
                        <wps:cNvSpPr/>
                        <wps:spPr>
                          <a:xfrm rot="-5399999">
                            <a:off x="75440" y="1268963"/>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091" name="Rectangle 71091"/>
                        <wps:cNvSpPr/>
                        <wps:spPr>
                          <a:xfrm rot="-5399999">
                            <a:off x="148220" y="2180325"/>
                            <a:ext cx="349644"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Aviso</w:t>
                              </w:r>
                            </w:p>
                          </w:txbxContent>
                        </wps:txbx>
                        <wps:bodyPr horzOverflow="overflow" vert="horz" lIns="0" tIns="0" rIns="0" bIns="0" rtlCol="0">
                          <a:noAutofit/>
                        </wps:bodyPr>
                      </wps:wsp>
                      <wps:wsp>
                        <wps:cNvPr id="71092" name="Rectangle 71092"/>
                        <wps:cNvSpPr/>
                        <wps:spPr>
                          <a:xfrm rot="-5399999">
                            <a:off x="304040" y="2072111"/>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093" name="Rectangle 71093"/>
                        <wps:cNvSpPr/>
                        <wps:spPr>
                          <a:xfrm rot="-5399999">
                            <a:off x="250276" y="1989391"/>
                            <a:ext cx="145533"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de</w:t>
                              </w:r>
                            </w:p>
                          </w:txbxContent>
                        </wps:txbx>
                        <wps:bodyPr horzOverflow="overflow" vert="horz" lIns="0" tIns="0" rIns="0" bIns="0" rtlCol="0">
                          <a:noAutofit/>
                        </wps:bodyPr>
                      </wps:wsp>
                      <wps:wsp>
                        <wps:cNvPr id="71094" name="Rectangle 71094"/>
                        <wps:cNvSpPr/>
                        <wps:spPr>
                          <a:xfrm rot="-5399999">
                            <a:off x="304040" y="1934951"/>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095" name="Rectangle 71095"/>
                        <wps:cNvSpPr/>
                        <wps:spPr>
                          <a:xfrm rot="-5399999">
                            <a:off x="133094" y="1735050"/>
                            <a:ext cx="37989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recibo</w:t>
                              </w:r>
                            </w:p>
                          </w:txbxContent>
                        </wps:txbx>
                        <wps:bodyPr horzOverflow="overflow" vert="horz" lIns="0" tIns="0" rIns="0" bIns="0" rtlCol="0">
                          <a:noAutofit/>
                        </wps:bodyPr>
                      </wps:wsp>
                      <wps:wsp>
                        <wps:cNvPr id="71096" name="Rectangle 71096"/>
                        <wps:cNvSpPr/>
                        <wps:spPr>
                          <a:xfrm rot="-5399999">
                            <a:off x="291806" y="1586626"/>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1097" name="Rectangle 71097"/>
                        <wps:cNvSpPr/>
                        <wps:spPr>
                          <a:xfrm rot="-5399999">
                            <a:off x="-426831" y="1378196"/>
                            <a:ext cx="1953900" cy="16828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Aviso electrónico informatizado</w:t>
                              </w:r>
                            </w:p>
                          </w:txbxContent>
                        </wps:txbx>
                        <wps:bodyPr horzOverflow="overflow" vert="horz" lIns="0" tIns="0" rIns="0" bIns="0" rtlCol="0">
                          <a:noAutofit/>
                        </wps:bodyPr>
                      </wps:wsp>
                      <wps:wsp>
                        <wps:cNvPr id="71098" name="Rectangle 71098"/>
                        <wps:cNvSpPr/>
                        <wps:spPr>
                          <a:xfrm rot="-5399999">
                            <a:off x="531116" y="865103"/>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099" name="Rectangle 71099"/>
                        <wps:cNvSpPr/>
                        <wps:spPr>
                          <a:xfrm rot="-5399999">
                            <a:off x="338204" y="643235"/>
                            <a:ext cx="423829"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Prueba</w:t>
                              </w:r>
                            </w:p>
                          </w:txbxContent>
                        </wps:txbx>
                        <wps:bodyPr horzOverflow="overflow" vert="horz" lIns="0" tIns="0" rIns="0" bIns="0" rtlCol="0">
                          <a:noAutofit/>
                        </wps:bodyPr>
                      </wps:wsp>
                      <wps:wsp>
                        <wps:cNvPr id="71100" name="Rectangle 71100"/>
                        <wps:cNvSpPr/>
                        <wps:spPr>
                          <a:xfrm rot="-5399999">
                            <a:off x="531116" y="517631"/>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01" name="Rectangle 71101"/>
                        <wps:cNvSpPr/>
                        <wps:spPr>
                          <a:xfrm rot="-5399999">
                            <a:off x="433411" y="2008315"/>
                            <a:ext cx="693663"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Electrónica</w:t>
                              </w:r>
                            </w:p>
                          </w:txbxContent>
                        </wps:txbx>
                        <wps:bodyPr horzOverflow="overflow" vert="horz" lIns="0" tIns="0" rIns="0" bIns="0" rtlCol="0">
                          <a:noAutofit/>
                        </wps:bodyPr>
                      </wps:wsp>
                      <wps:wsp>
                        <wps:cNvPr id="71102" name="Rectangle 71102"/>
                        <wps:cNvSpPr/>
                        <wps:spPr>
                          <a:xfrm rot="-5399999">
                            <a:off x="761240" y="1814555"/>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03" name="Rectangle 71103"/>
                        <wps:cNvSpPr/>
                        <wps:spPr>
                          <a:xfrm rot="-5399999">
                            <a:off x="707475" y="1734883"/>
                            <a:ext cx="145533"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de</w:t>
                              </w:r>
                            </w:p>
                          </w:txbxContent>
                        </wps:txbx>
                        <wps:bodyPr horzOverflow="overflow" vert="horz" lIns="0" tIns="0" rIns="0" bIns="0" rtlCol="0">
                          <a:noAutofit/>
                        </wps:bodyPr>
                      </wps:wsp>
                      <wps:wsp>
                        <wps:cNvPr id="71104" name="Rectangle 71104"/>
                        <wps:cNvSpPr/>
                        <wps:spPr>
                          <a:xfrm rot="-5399999">
                            <a:off x="761239" y="1680443"/>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05" name="Rectangle 71105"/>
                        <wps:cNvSpPr/>
                        <wps:spPr>
                          <a:xfrm rot="-5399999">
                            <a:off x="557990" y="1449761"/>
                            <a:ext cx="444504" cy="16828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entrega</w:t>
                              </w:r>
                            </w:p>
                          </w:txbxContent>
                        </wps:txbx>
                        <wps:bodyPr horzOverflow="overflow" vert="horz" lIns="0" tIns="0" rIns="0" bIns="0" rtlCol="0">
                          <a:noAutofit/>
                        </wps:bodyPr>
                      </wps:wsp>
                      <wps:wsp>
                        <wps:cNvPr id="71106" name="Rectangle 71106"/>
                        <wps:cNvSpPr/>
                        <wps:spPr>
                          <a:xfrm rot="-5399999">
                            <a:off x="761240" y="1319255"/>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579228" name="Rectangle 579228"/>
                        <wps:cNvSpPr/>
                        <wps:spPr>
                          <a:xfrm rot="-5399999">
                            <a:off x="714721" y="1246828"/>
                            <a:ext cx="374727"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w:t>
                              </w:r>
                            </w:p>
                          </w:txbxContent>
                        </wps:txbx>
                        <wps:bodyPr horzOverflow="overflow" vert="horz" lIns="0" tIns="0" rIns="0" bIns="0" rtlCol="0">
                          <a:noAutofit/>
                        </wps:bodyPr>
                      </wps:wsp>
                      <wps:wsp>
                        <wps:cNvPr id="579229" name="Rectangle 579229"/>
                        <wps:cNvSpPr/>
                        <wps:spPr>
                          <a:xfrm rot="-5399999">
                            <a:off x="471036" y="1003144"/>
                            <a:ext cx="374727"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w:t>
                              </w:r>
                            </w:p>
                          </w:txbxContent>
                        </wps:txbx>
                        <wps:bodyPr horzOverflow="overflow" vert="horz" lIns="0" tIns="0" rIns="0" bIns="0" rtlCol="0">
                          <a:noAutofit/>
                        </wps:bodyPr>
                      </wps:wsp>
                      <wps:wsp>
                        <wps:cNvPr id="579230" name="Rectangle 579230"/>
                        <wps:cNvSpPr/>
                        <wps:spPr>
                          <a:xfrm rot="-5399999">
                            <a:off x="593107" y="1125215"/>
                            <a:ext cx="374727"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PEE</w:t>
                              </w:r>
                            </w:p>
                          </w:txbxContent>
                        </wps:txbx>
                        <wps:bodyPr horzOverflow="overflow" vert="horz" lIns="0" tIns="0" rIns="0" bIns="0" rtlCol="0">
                          <a:noAutofit/>
                        </wps:bodyPr>
                      </wps:wsp>
                      <wps:wsp>
                        <wps:cNvPr id="71108" name="Rectangle 71108"/>
                        <wps:cNvSpPr/>
                        <wps:spPr>
                          <a:xfrm rot="-5399999">
                            <a:off x="761240" y="1012931"/>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09" name="Rectangle 71109"/>
                        <wps:cNvSpPr/>
                        <wps:spPr>
                          <a:xfrm rot="-5399999">
                            <a:off x="580152" y="1924932"/>
                            <a:ext cx="860428"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Digitalización</w:t>
                              </w:r>
                            </w:p>
                          </w:txbxContent>
                        </wps:txbx>
                        <wps:bodyPr horzOverflow="overflow" vert="horz" lIns="0" tIns="0" rIns="0" bIns="0" rtlCol="0">
                          <a:noAutofit/>
                        </wps:bodyPr>
                      </wps:wsp>
                      <wps:wsp>
                        <wps:cNvPr id="71110" name="Rectangle 71110"/>
                        <wps:cNvSpPr/>
                        <wps:spPr>
                          <a:xfrm rot="-5399999">
                            <a:off x="991364" y="1688063"/>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11" name="Rectangle 71111"/>
                        <wps:cNvSpPr/>
                        <wps:spPr>
                          <a:xfrm rot="-5399999">
                            <a:off x="937600" y="1605343"/>
                            <a:ext cx="145533"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de</w:t>
                              </w:r>
                            </w:p>
                          </w:txbxContent>
                        </wps:txbx>
                        <wps:bodyPr horzOverflow="overflow" vert="horz" lIns="0" tIns="0" rIns="0" bIns="0" rtlCol="0">
                          <a:noAutofit/>
                        </wps:bodyPr>
                      </wps:wsp>
                      <wps:wsp>
                        <wps:cNvPr id="71112" name="Rectangle 71112"/>
                        <wps:cNvSpPr/>
                        <wps:spPr>
                          <a:xfrm rot="-5399999">
                            <a:off x="991364" y="1550903"/>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13" name="Rectangle 71113"/>
                        <wps:cNvSpPr/>
                        <wps:spPr>
                          <a:xfrm rot="-5399999">
                            <a:off x="643545" y="1174127"/>
                            <a:ext cx="733644" cy="16828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documentos</w:t>
                              </w:r>
                            </w:p>
                          </w:txbxContent>
                        </wps:txbx>
                        <wps:bodyPr horzOverflow="overflow" vert="horz" lIns="0" tIns="0" rIns="0" bIns="0" rtlCol="0">
                          <a:noAutofit/>
                        </wps:bodyPr>
                      </wps:wsp>
                      <wps:wsp>
                        <wps:cNvPr id="71114" name="Rectangle 71114"/>
                        <wps:cNvSpPr/>
                        <wps:spPr>
                          <a:xfrm rot="-5399999">
                            <a:off x="991364" y="970259"/>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15" name="Rectangle 71115"/>
                        <wps:cNvSpPr/>
                        <wps:spPr>
                          <a:xfrm rot="-5399999">
                            <a:off x="773900" y="723839"/>
                            <a:ext cx="472932"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Gestión</w:t>
                              </w:r>
                            </w:p>
                          </w:txbxContent>
                        </wps:txbx>
                        <wps:bodyPr horzOverflow="overflow" vert="horz" lIns="0" tIns="0" rIns="0" bIns="0" rtlCol="0">
                          <a:noAutofit/>
                        </wps:bodyPr>
                      </wps:wsp>
                      <wps:wsp>
                        <wps:cNvPr id="71116" name="Rectangle 71116"/>
                        <wps:cNvSpPr/>
                        <wps:spPr>
                          <a:xfrm rot="-5399999">
                            <a:off x="991364" y="586211"/>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17" name="Rectangle 71117"/>
                        <wps:cNvSpPr/>
                        <wps:spPr>
                          <a:xfrm rot="-5399999">
                            <a:off x="937600" y="503490"/>
                            <a:ext cx="145533"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de</w:t>
                              </w:r>
                            </w:p>
                          </w:txbxContent>
                        </wps:txbx>
                        <wps:bodyPr horzOverflow="overflow" vert="horz" lIns="0" tIns="0" rIns="0" bIns="0" rtlCol="0">
                          <a:noAutofit/>
                        </wps:bodyPr>
                      </wps:wsp>
                      <wps:wsp>
                        <wps:cNvPr id="71118" name="Rectangle 71118"/>
                        <wps:cNvSpPr/>
                        <wps:spPr>
                          <a:xfrm rot="-5399999">
                            <a:off x="991364" y="449051"/>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19" name="Rectangle 71119"/>
                        <wps:cNvSpPr/>
                        <wps:spPr>
                          <a:xfrm rot="-5399999">
                            <a:off x="1017142" y="2131621"/>
                            <a:ext cx="446603" cy="16873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entrega</w:t>
                              </w:r>
                            </w:p>
                          </w:txbxContent>
                        </wps:txbx>
                        <wps:bodyPr horzOverflow="overflow" vert="horz" lIns="0" tIns="0" rIns="0" bIns="0" rtlCol="0">
                          <a:noAutofit/>
                        </wps:bodyPr>
                      </wps:wsp>
                      <wps:wsp>
                        <wps:cNvPr id="71120" name="Rectangle 71120"/>
                        <wps:cNvSpPr/>
                        <wps:spPr>
                          <a:xfrm rot="-5399999">
                            <a:off x="1209157" y="1964303"/>
                            <a:ext cx="50775" cy="224829"/>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1121" name="Rectangle 71121"/>
                        <wps:cNvSpPr/>
                        <wps:spPr>
                          <a:xfrm rot="-5399999">
                            <a:off x="1235775" y="2118529"/>
                            <a:ext cx="473236"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Gestión</w:t>
                              </w:r>
                            </w:p>
                          </w:txbxContent>
                        </wps:txbx>
                        <wps:bodyPr horzOverflow="overflow" vert="horz" lIns="0" tIns="0" rIns="0" bIns="0" rtlCol="0">
                          <a:noAutofit/>
                        </wps:bodyPr>
                      </wps:wsp>
                      <wps:wsp>
                        <wps:cNvPr id="71122" name="Rectangle 71122"/>
                        <wps:cNvSpPr/>
                        <wps:spPr>
                          <a:xfrm rot="-5399999">
                            <a:off x="1453389" y="1979147"/>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23" name="Rectangle 71123"/>
                        <wps:cNvSpPr/>
                        <wps:spPr>
                          <a:xfrm rot="-5399999">
                            <a:off x="1399625" y="1899475"/>
                            <a:ext cx="145533"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de</w:t>
                              </w:r>
                            </w:p>
                          </w:txbxContent>
                        </wps:txbx>
                        <wps:bodyPr horzOverflow="overflow" vert="horz" lIns="0" tIns="0" rIns="0" bIns="0" rtlCol="0">
                          <a:noAutofit/>
                        </wps:bodyPr>
                      </wps:wsp>
                      <wps:wsp>
                        <wps:cNvPr id="71124" name="Rectangle 71124"/>
                        <wps:cNvSpPr/>
                        <wps:spPr>
                          <a:xfrm rot="-5399999">
                            <a:off x="1453390" y="1846559"/>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25" name="Rectangle 71125"/>
                        <wps:cNvSpPr/>
                        <wps:spPr>
                          <a:xfrm rot="-5399999">
                            <a:off x="1249151" y="1616413"/>
                            <a:ext cx="446481"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entrega</w:t>
                              </w:r>
                            </w:p>
                          </w:txbxContent>
                        </wps:txbx>
                        <wps:bodyPr horzOverflow="overflow" vert="horz" lIns="0" tIns="0" rIns="0" bIns="0" rtlCol="0">
                          <a:noAutofit/>
                        </wps:bodyPr>
                      </wps:wsp>
                      <wps:wsp>
                        <wps:cNvPr id="71126" name="Rectangle 71126"/>
                        <wps:cNvSpPr/>
                        <wps:spPr>
                          <a:xfrm rot="-5399999">
                            <a:off x="1453389" y="1485371"/>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27" name="Rectangle 71127"/>
                        <wps:cNvSpPr/>
                        <wps:spPr>
                          <a:xfrm rot="-5399999">
                            <a:off x="1093028" y="1099101"/>
                            <a:ext cx="758726" cy="16828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Notificación</w:t>
                              </w:r>
                            </w:p>
                          </w:txbxContent>
                        </wps:txbx>
                        <wps:bodyPr horzOverflow="overflow" vert="horz" lIns="0" tIns="0" rIns="0" bIns="0" rtlCol="0">
                          <a:noAutofit/>
                        </wps:bodyPr>
                      </wps:wsp>
                      <wps:wsp>
                        <wps:cNvPr id="71128" name="Rectangle 71128"/>
                        <wps:cNvSpPr/>
                        <wps:spPr>
                          <a:xfrm rot="-5399999">
                            <a:off x="1453390" y="887963"/>
                            <a:ext cx="38005"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29" name="Rectangle 71129"/>
                        <wps:cNvSpPr/>
                        <wps:spPr>
                          <a:xfrm rot="-5399999">
                            <a:off x="1018159" y="437493"/>
                            <a:ext cx="908466" cy="168285"/>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Administrativa</w:t>
                              </w:r>
                            </w:p>
                          </w:txbxContent>
                        </wps:txbx>
                        <wps:bodyPr horzOverflow="overflow" vert="horz" lIns="0" tIns="0" rIns="0" bIns="0" rtlCol="0">
                          <a:noAutofit/>
                        </wps:bodyPr>
                      </wps:wsp>
                      <wps:wsp>
                        <wps:cNvPr id="71130" name="Rectangle 71130"/>
                        <wps:cNvSpPr/>
                        <wps:spPr>
                          <a:xfrm rot="-5399999">
                            <a:off x="1453390" y="189971"/>
                            <a:ext cx="38005" cy="168286"/>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31" name="Rectangle 71131"/>
                        <wps:cNvSpPr/>
                        <wps:spPr>
                          <a:xfrm rot="-5399999">
                            <a:off x="1511048" y="2163678"/>
                            <a:ext cx="382936"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Tercer</w:t>
                              </w:r>
                            </w:p>
                          </w:txbxContent>
                        </wps:txbx>
                        <wps:bodyPr horzOverflow="overflow" vert="horz" lIns="0" tIns="0" rIns="0" bIns="0" rtlCol="0">
                          <a:noAutofit/>
                        </wps:bodyPr>
                      </wps:wsp>
                      <wps:wsp>
                        <wps:cNvPr id="71132" name="Rectangle 71132"/>
                        <wps:cNvSpPr/>
                        <wps:spPr>
                          <a:xfrm rot="-5399999">
                            <a:off x="1683514" y="2047727"/>
                            <a:ext cx="38005"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33" name="Rectangle 71133"/>
                        <wps:cNvSpPr/>
                        <wps:spPr>
                          <a:xfrm rot="-5399999">
                            <a:off x="1490450" y="1825707"/>
                            <a:ext cx="424133"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intento</w:t>
                              </w:r>
                            </w:p>
                          </w:txbxContent>
                        </wps:txbx>
                        <wps:bodyPr horzOverflow="overflow" vert="horz" lIns="0" tIns="0" rIns="0" bIns="0" rtlCol="0">
                          <a:noAutofit/>
                        </wps:bodyPr>
                      </wps:wsp>
                      <wps:wsp>
                        <wps:cNvPr id="71134" name="Rectangle 71134"/>
                        <wps:cNvSpPr/>
                        <wps:spPr>
                          <a:xfrm rot="-5399999">
                            <a:off x="1683514" y="1700255"/>
                            <a:ext cx="38005"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35" name="Rectangle 71135"/>
                        <wps:cNvSpPr/>
                        <wps:spPr>
                          <a:xfrm rot="-5399999">
                            <a:off x="1629750" y="1617536"/>
                            <a:ext cx="145533"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de</w:t>
                              </w:r>
                            </w:p>
                          </w:txbxContent>
                        </wps:txbx>
                        <wps:bodyPr horzOverflow="overflow" vert="horz" lIns="0" tIns="0" rIns="0" bIns="0" rtlCol="0">
                          <a:noAutofit/>
                        </wps:bodyPr>
                      </wps:wsp>
                      <wps:wsp>
                        <wps:cNvPr id="71136" name="Rectangle 71136"/>
                        <wps:cNvSpPr/>
                        <wps:spPr>
                          <a:xfrm rot="-5399999">
                            <a:off x="1683514" y="1563095"/>
                            <a:ext cx="38005"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37" name="Rectangle 71137"/>
                        <wps:cNvSpPr/>
                        <wps:spPr>
                          <a:xfrm rot="-5399999">
                            <a:off x="1585158" y="1437307"/>
                            <a:ext cx="234717"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entr</w:t>
                              </w:r>
                            </w:p>
                          </w:txbxContent>
                        </wps:txbx>
                        <wps:bodyPr horzOverflow="overflow" vert="horz" lIns="0" tIns="0" rIns="0" bIns="0" rtlCol="0">
                          <a:noAutofit/>
                        </wps:bodyPr>
                      </wps:wsp>
                      <wps:wsp>
                        <wps:cNvPr id="71138" name="Rectangle 71138"/>
                        <wps:cNvSpPr/>
                        <wps:spPr>
                          <a:xfrm rot="-5399999">
                            <a:off x="1597852" y="1273217"/>
                            <a:ext cx="209330"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ega</w:t>
                              </w:r>
                            </w:p>
                          </w:txbxContent>
                        </wps:txbx>
                        <wps:bodyPr horzOverflow="overflow" vert="horz" lIns="0" tIns="0" rIns="0" bIns="0" rtlCol="0">
                          <a:noAutofit/>
                        </wps:bodyPr>
                      </wps:wsp>
                      <wps:wsp>
                        <wps:cNvPr id="71139" name="Rectangle 71139"/>
                        <wps:cNvSpPr/>
                        <wps:spPr>
                          <a:xfrm rot="-5399999">
                            <a:off x="1671279" y="1167526"/>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1140" name="Rectangle 71140"/>
                        <wps:cNvSpPr/>
                        <wps:spPr>
                          <a:xfrm rot="-5399999">
                            <a:off x="1206750" y="1629256"/>
                            <a:ext cx="1451782"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Retorno de información</w:t>
                              </w:r>
                            </w:p>
                          </w:txbxContent>
                        </wps:txbx>
                        <wps:bodyPr horzOverflow="overflow" vert="horz" lIns="0" tIns="0" rIns="0" bIns="0" rtlCol="0">
                          <a:noAutofit/>
                        </wps:bodyPr>
                      </wps:wsp>
                      <wps:wsp>
                        <wps:cNvPr id="71141" name="Rectangle 71141"/>
                        <wps:cNvSpPr/>
                        <wps:spPr>
                          <a:xfrm rot="-5399999">
                            <a:off x="1913638" y="1243055"/>
                            <a:ext cx="38005"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42" name="Rectangle 71142"/>
                        <wps:cNvSpPr/>
                        <wps:spPr>
                          <a:xfrm rot="-5399999">
                            <a:off x="1820417" y="2012799"/>
                            <a:ext cx="684694"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Reembolso</w:t>
                              </w:r>
                            </w:p>
                          </w:txbxContent>
                        </wps:txbx>
                        <wps:bodyPr horzOverflow="overflow" vert="horz" lIns="0" tIns="0" rIns="0" bIns="0" rtlCol="0">
                          <a:noAutofit/>
                        </wps:bodyPr>
                      </wps:wsp>
                      <wps:wsp>
                        <wps:cNvPr id="71143" name="Rectangle 71143"/>
                        <wps:cNvSpPr/>
                        <wps:spPr>
                          <a:xfrm rot="-5399999">
                            <a:off x="2131527" y="178779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1144" name="Rectangle 71144"/>
                        <wps:cNvSpPr/>
                        <wps:spPr>
                          <a:xfrm rot="-5399999">
                            <a:off x="2107323" y="2068058"/>
                            <a:ext cx="574177"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Franqueo</w:t>
                              </w:r>
                            </w:p>
                          </w:txbxContent>
                        </wps:txbx>
                        <wps:bodyPr horzOverflow="overflow" vert="horz" lIns="0" tIns="0" rIns="0" bIns="0" rtlCol="0">
                          <a:noAutofit/>
                        </wps:bodyPr>
                      </wps:wsp>
                      <wps:wsp>
                        <wps:cNvPr id="71145" name="Rectangle 71145"/>
                        <wps:cNvSpPr/>
                        <wps:spPr>
                          <a:xfrm rot="-5399999">
                            <a:off x="2375410" y="1902947"/>
                            <a:ext cx="38005"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46" name="Rectangle 71146"/>
                        <wps:cNvSpPr/>
                        <wps:spPr>
                          <a:xfrm rot="-5399999">
                            <a:off x="2323267" y="1823373"/>
                            <a:ext cx="142290"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en</w:t>
                              </w:r>
                            </w:p>
                          </w:txbxContent>
                        </wps:txbx>
                        <wps:bodyPr horzOverflow="overflow" vert="horz" lIns="0" tIns="0" rIns="0" bIns="0" rtlCol="0">
                          <a:noAutofit/>
                        </wps:bodyPr>
                      </wps:wsp>
                      <wps:wsp>
                        <wps:cNvPr id="71147" name="Rectangle 71147"/>
                        <wps:cNvSpPr/>
                        <wps:spPr>
                          <a:xfrm rot="-5399999">
                            <a:off x="2375410" y="1767311"/>
                            <a:ext cx="38005"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148" name="Rectangle 71148"/>
                        <wps:cNvSpPr/>
                        <wps:spPr>
                          <a:xfrm rot="-5399999">
                            <a:off x="2174137" y="1540130"/>
                            <a:ext cx="440551" cy="168284"/>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18"/>
                                </w:rPr>
                                <w:t>destino</w:t>
                              </w:r>
                            </w:p>
                          </w:txbxContent>
                        </wps:txbx>
                        <wps:bodyPr horzOverflow="overflow" vert="horz" lIns="0" tIns="0" rIns="0" bIns="0" rtlCol="0">
                          <a:noAutofit/>
                        </wps:bodyPr>
                      </wps:wsp>
                      <wps:wsp>
                        <wps:cNvPr id="71149" name="Rectangle 71149"/>
                        <wps:cNvSpPr/>
                        <wps:spPr>
                          <a:xfrm rot="-5399999">
                            <a:off x="2363175" y="1376314"/>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639369" style="width:214.2pt;height:192.96pt;position:absolute;mso-position-horizontal-relative:text;mso-position-horizontal:absolute;margin-left:262.686pt;mso-position-vertical-relative:text;margin-top:-175.789pt;" coordsize="27203,24505">
                <v:shape id="Picture 71088" style="position:absolute;width:24505;height:27203;left:1348;top:-1348;rotation:-89;" filled="f">
                  <v:imagedata r:id="rId99"/>
                </v:shape>
                <v:rect id="Rectangle 71089" style="position:absolute;width:14203;height:1682;left:-6157;top:16449;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Clasificación de envíos</w:t>
                        </w:r>
                      </w:p>
                    </w:txbxContent>
                  </v:textbox>
                </v:rect>
                <v:rect id="Rectangle 71090" style="position:absolute;width:380;height:1682;left:754;top:12689;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091" style="position:absolute;width:3496;height:1682;left:1482;top:2180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Aviso</w:t>
                        </w:r>
                      </w:p>
                    </w:txbxContent>
                  </v:textbox>
                </v:rect>
                <v:rect id="Rectangle 71092" style="position:absolute;width:380;height:1682;left:3040;top:2072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093" style="position:absolute;width:1455;height:1682;left:2502;top:1989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de</w:t>
                        </w:r>
                      </w:p>
                    </w:txbxContent>
                  </v:textbox>
                </v:rect>
                <v:rect id="Rectangle 71094" style="position:absolute;width:380;height:1682;left:3040;top:19349;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095" style="position:absolute;width:3798;height:1682;left:1330;top:17350;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recibo</w:t>
                        </w:r>
                      </w:p>
                    </w:txbxContent>
                  </v:textbox>
                </v:rect>
                <v:rect id="Rectangle 71096" style="position:absolute;width:506;height:2243;left:2918;top:15866;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1097" style="position:absolute;width:19539;height:1682;left:-4268;top:1378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Aviso electrónico informatizado</w:t>
                        </w:r>
                      </w:p>
                    </w:txbxContent>
                  </v:textbox>
                </v:rect>
                <v:rect id="Rectangle 71098" style="position:absolute;width:380;height:1682;left:5311;top:865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099" style="position:absolute;width:4238;height:1682;left:3382;top:643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Prueba</w:t>
                        </w:r>
                      </w:p>
                    </w:txbxContent>
                  </v:textbox>
                </v:rect>
                <v:rect id="Rectangle 71100" style="position:absolute;width:380;height:1682;left:5311;top:5176;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01" style="position:absolute;width:6936;height:1682;left:4334;top:2008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Electrónica</w:t>
                        </w:r>
                      </w:p>
                    </w:txbxContent>
                  </v:textbox>
                </v:rect>
                <v:rect id="Rectangle 71102" style="position:absolute;width:380;height:1682;left:7612;top:1814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03" style="position:absolute;width:1455;height:1682;left:7074;top:17348;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de</w:t>
                        </w:r>
                      </w:p>
                    </w:txbxContent>
                  </v:textbox>
                </v:rect>
                <v:rect id="Rectangle 71104" style="position:absolute;width:380;height:1682;left:7612;top:16804;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05" style="position:absolute;width:4445;height:1682;left:5579;top:14497;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entrega</w:t>
                        </w:r>
                      </w:p>
                    </w:txbxContent>
                  </v:textbox>
                </v:rect>
                <v:rect id="Rectangle 71106" style="position:absolute;width:380;height:1682;left:7612;top:1319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579228" style="position:absolute;width:3747;height:1682;left:7147;top:12468;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w:t>
                        </w:r>
                      </w:p>
                    </w:txbxContent>
                  </v:textbox>
                </v:rect>
                <v:rect id="Rectangle 579229" style="position:absolute;width:3747;height:1682;left:4710;top:1003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w:t>
                        </w:r>
                      </w:p>
                    </w:txbxContent>
                  </v:textbox>
                </v:rect>
                <v:rect id="Rectangle 579230" style="position:absolute;width:3747;height:1682;left:5931;top:1125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PEE</w:t>
                        </w:r>
                      </w:p>
                    </w:txbxContent>
                  </v:textbox>
                </v:rect>
                <v:rect id="Rectangle 71108" style="position:absolute;width:380;height:1682;left:7612;top:10129;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09" style="position:absolute;width:8604;height:1682;left:5801;top:19249;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Digitalización</w:t>
                        </w:r>
                      </w:p>
                    </w:txbxContent>
                  </v:textbox>
                </v:rect>
                <v:rect id="Rectangle 71110" style="position:absolute;width:380;height:1682;left:9913;top:16880;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11" style="position:absolute;width:1455;height:1682;left:9376;top:1605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de</w:t>
                        </w:r>
                      </w:p>
                    </w:txbxContent>
                  </v:textbox>
                </v:rect>
                <v:rect id="Rectangle 71112" style="position:absolute;width:380;height:1682;left:9913;top:15509;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13" style="position:absolute;width:7336;height:1682;left:6435;top:1174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documentos</w:t>
                        </w:r>
                      </w:p>
                    </w:txbxContent>
                  </v:textbox>
                </v:rect>
                <v:rect id="Rectangle 71114" style="position:absolute;width:380;height:1682;left:9913;top:970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15" style="position:absolute;width:4729;height:1682;left:7739;top:7238;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Gestión</w:t>
                        </w:r>
                      </w:p>
                    </w:txbxContent>
                  </v:textbox>
                </v:rect>
                <v:rect id="Rectangle 71116" style="position:absolute;width:380;height:1682;left:9913;top:586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17" style="position:absolute;width:1455;height:1682;left:9376;top:5034;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de</w:t>
                        </w:r>
                      </w:p>
                    </w:txbxContent>
                  </v:textbox>
                </v:rect>
                <v:rect id="Rectangle 71118" style="position:absolute;width:380;height:1682;left:9913;top:4490;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19" style="position:absolute;width:4466;height:1687;left:10171;top:21316;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entrega</w:t>
                        </w:r>
                      </w:p>
                    </w:txbxContent>
                  </v:textbox>
                </v:rect>
                <v:rect id="Rectangle 71120" style="position:absolute;width:507;height:2248;left:12091;top:1964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1121" style="position:absolute;width:4732;height:1682;left:12357;top:2118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Gestión</w:t>
                        </w:r>
                      </w:p>
                    </w:txbxContent>
                  </v:textbox>
                </v:rect>
                <v:rect id="Rectangle 71122" style="position:absolute;width:380;height:1682;left:14533;top:1979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23" style="position:absolute;width:1455;height:1682;left:13996;top:18994;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de</w:t>
                        </w:r>
                      </w:p>
                    </w:txbxContent>
                  </v:textbox>
                </v:rect>
                <v:rect id="Rectangle 71124" style="position:absolute;width:380;height:1682;left:14533;top:1846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25" style="position:absolute;width:4464;height:1682;left:12491;top:16164;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entrega</w:t>
                        </w:r>
                      </w:p>
                    </w:txbxContent>
                  </v:textbox>
                </v:rect>
                <v:rect id="Rectangle 71126" style="position:absolute;width:380;height:1682;left:14533;top:1485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27" style="position:absolute;width:7587;height:1682;left:10930;top:1099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Notificación</w:t>
                        </w:r>
                      </w:p>
                    </w:txbxContent>
                  </v:textbox>
                </v:rect>
                <v:rect id="Rectangle 71128" style="position:absolute;width:380;height:1682;left:14533;top:8879;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29" style="position:absolute;width:9084;height:1682;left:10181;top:4374;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Administrativa</w:t>
                        </w:r>
                      </w:p>
                    </w:txbxContent>
                  </v:textbox>
                </v:rect>
                <v:rect id="Rectangle 71130" style="position:absolute;width:380;height:1682;left:14533;top:1899;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31" style="position:absolute;width:3829;height:1682;left:15110;top:21636;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Tercer</w:t>
                        </w:r>
                      </w:p>
                    </w:txbxContent>
                  </v:textbox>
                </v:rect>
                <v:rect id="Rectangle 71132" style="position:absolute;width:380;height:1682;left:16835;top:20477;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33" style="position:absolute;width:4241;height:1682;left:14904;top:18257;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intento</w:t>
                        </w:r>
                      </w:p>
                    </w:txbxContent>
                  </v:textbox>
                </v:rect>
                <v:rect id="Rectangle 71134" style="position:absolute;width:380;height:1682;left:16835;top:1700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35" style="position:absolute;width:1455;height:1682;left:16297;top:1617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de</w:t>
                        </w:r>
                      </w:p>
                    </w:txbxContent>
                  </v:textbox>
                </v:rect>
                <v:rect id="Rectangle 71136" style="position:absolute;width:380;height:1682;left:16835;top:15630;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37" style="position:absolute;width:2347;height:1682;left:15851;top:1437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entr</w:t>
                        </w:r>
                      </w:p>
                    </w:txbxContent>
                  </v:textbox>
                </v:rect>
                <v:rect id="Rectangle 71138" style="position:absolute;width:2093;height:1682;left:15978;top:1273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ega</w:t>
                        </w:r>
                      </w:p>
                    </w:txbxContent>
                  </v:textbox>
                </v:rect>
                <v:rect id="Rectangle 71139" style="position:absolute;width:506;height:2243;left:16712;top:1167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1140" style="position:absolute;width:14517;height:1682;left:12067;top:1629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Retorno de información</w:t>
                        </w:r>
                      </w:p>
                    </w:txbxContent>
                  </v:textbox>
                </v:rect>
                <v:rect id="Rectangle 71141" style="position:absolute;width:380;height:1682;left:19136;top:12430;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42" style="position:absolute;width:6846;height:1682;left:18204;top:20127;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Reembolso</w:t>
                        </w:r>
                      </w:p>
                    </w:txbxContent>
                  </v:textbox>
                </v:rect>
                <v:rect id="Rectangle 71143" style="position:absolute;width:506;height:2243;left:21315;top:17877;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1144" style="position:absolute;width:5741;height:1682;left:21073;top:20680;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Franqueo</w:t>
                        </w:r>
                      </w:p>
                    </w:txbxContent>
                  </v:textbox>
                </v:rect>
                <v:rect id="Rectangle 71145" style="position:absolute;width:380;height:1682;left:23754;top:19029;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46" style="position:absolute;width:1422;height:1682;left:23232;top:1823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en</w:t>
                        </w:r>
                      </w:p>
                    </w:txbxContent>
                  </v:textbox>
                </v:rect>
                <v:rect id="Rectangle 71147" style="position:absolute;width:380;height:1682;left:23754;top:1767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148" style="position:absolute;width:4405;height:1682;left:21741;top:1540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destino</w:t>
                        </w:r>
                      </w:p>
                    </w:txbxContent>
                  </v:textbox>
                </v:rect>
                <v:rect id="Rectangle 71149" style="position:absolute;width:506;height:2243;left:23631;top:1376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w10:wrap type="square"/>
              </v:group>
            </w:pict>
          </mc:Fallback>
        </mc:AlternateContent>
      </w:r>
    </w:p>
    <w:tbl>
      <w:tblPr>
        <w:tblStyle w:val="TableGrid"/>
        <w:tblW w:w="8571" w:type="dxa"/>
        <w:tblInd w:w="569" w:type="dxa"/>
        <w:tblCellMar>
          <w:top w:w="0" w:type="dxa"/>
          <w:left w:w="0" w:type="dxa"/>
          <w:bottom w:w="0" w:type="dxa"/>
          <w:right w:w="3" w:type="dxa"/>
        </w:tblCellMar>
        <w:tblLook w:val="04A0" w:firstRow="1" w:lastRow="0" w:firstColumn="1" w:lastColumn="0" w:noHBand="0" w:noVBand="1"/>
      </w:tblPr>
      <w:tblGrid>
        <w:gridCol w:w="715"/>
        <w:gridCol w:w="3255"/>
        <w:gridCol w:w="314"/>
        <w:gridCol w:w="353"/>
        <w:gridCol w:w="353"/>
        <w:gridCol w:w="353"/>
        <w:gridCol w:w="353"/>
        <w:gridCol w:w="353"/>
        <w:gridCol w:w="355"/>
        <w:gridCol w:w="353"/>
        <w:gridCol w:w="355"/>
        <w:gridCol w:w="399"/>
        <w:gridCol w:w="425"/>
        <w:gridCol w:w="425"/>
        <w:gridCol w:w="210"/>
      </w:tblGrid>
      <w:tr w:rsidR="002D2FE3">
        <w:trPr>
          <w:trHeight w:val="415"/>
        </w:trPr>
        <w:tc>
          <w:tcPr>
            <w:tcW w:w="715" w:type="dxa"/>
            <w:tcBorders>
              <w:top w:val="single" w:sz="4" w:space="0" w:color="000000"/>
              <w:left w:val="single" w:sz="4" w:space="0" w:color="000000"/>
              <w:bottom w:val="single" w:sz="4" w:space="0" w:color="000000"/>
              <w:right w:val="single" w:sz="8" w:space="0" w:color="000000"/>
            </w:tcBorders>
          </w:tcPr>
          <w:p w:rsidR="002D2FE3" w:rsidRDefault="00CB5F7D">
            <w:pPr>
              <w:spacing w:after="0" w:line="259" w:lineRule="auto"/>
              <w:ind w:left="139" w:firstLine="0"/>
              <w:jc w:val="left"/>
            </w:pPr>
            <w:r>
              <w:rPr>
                <w:b/>
              </w:rPr>
              <w:t xml:space="preserve">Lote </w:t>
            </w:r>
          </w:p>
        </w:tc>
        <w:tc>
          <w:tcPr>
            <w:tcW w:w="7855" w:type="dxa"/>
            <w:gridSpan w:val="14"/>
            <w:tcBorders>
              <w:top w:val="single" w:sz="4" w:space="0" w:color="000000"/>
              <w:left w:val="single" w:sz="8" w:space="0" w:color="000000"/>
              <w:bottom w:val="single" w:sz="4" w:space="0" w:color="000000"/>
              <w:right w:val="single" w:sz="4" w:space="0" w:color="000000"/>
            </w:tcBorders>
            <w:shd w:val="clear" w:color="auto" w:fill="C5D9F0"/>
          </w:tcPr>
          <w:p w:rsidR="002D2FE3" w:rsidRDefault="00CB5F7D">
            <w:pPr>
              <w:spacing w:after="0" w:line="259" w:lineRule="auto"/>
              <w:ind w:left="2790" w:right="2725" w:firstLine="0"/>
              <w:jc w:val="center"/>
            </w:pPr>
            <w:r>
              <w:rPr>
                <w:b/>
              </w:rPr>
              <w:t>CARTAS Y TARJETAS</w:t>
            </w:r>
            <w:r>
              <w:rPr>
                <w:rFonts w:ascii="Times New Roman" w:eastAsia="Times New Roman" w:hAnsi="Times New Roman" w:cs="Times New Roman"/>
                <w:sz w:val="24"/>
              </w:rPr>
              <w:t xml:space="preserve"> </w:t>
            </w:r>
          </w:p>
        </w:tc>
      </w:tr>
      <w:tr w:rsidR="002D2FE3">
        <w:trPr>
          <w:trHeight w:val="263"/>
        </w:trPr>
        <w:tc>
          <w:tcPr>
            <w:tcW w:w="715" w:type="dxa"/>
            <w:vMerge w:val="restart"/>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2" w:firstLine="0"/>
              <w:jc w:val="left"/>
            </w:pPr>
            <w:r>
              <w:rPr>
                <w:b/>
              </w:rPr>
              <w:t xml:space="preserve"> </w:t>
            </w:r>
          </w:p>
          <w:p w:rsidR="002D2FE3" w:rsidRDefault="00CB5F7D">
            <w:pPr>
              <w:spacing w:after="0" w:line="259" w:lineRule="auto"/>
              <w:ind w:left="0" w:right="4" w:firstLine="0"/>
              <w:jc w:val="center"/>
            </w:pPr>
            <w:r>
              <w:rPr>
                <w:b/>
              </w:rPr>
              <w:t xml:space="preserve">1 </w:t>
            </w: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Ordinaria Nacional destino 1</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7"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6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Ordinaria Destino 2</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7"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62"/>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pPr>
            <w:r>
              <w:t>Ordinaria Nacional Urgente Local</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rPr>
                <w:rFonts w:ascii="Times New Roman" w:eastAsia="Times New Roman" w:hAnsi="Times New Roman" w:cs="Times New Roman"/>
                <w:sz w:val="24"/>
              </w:rPr>
              <w:t xml:space="preserve"> </w:t>
            </w: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38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Ordinaria Nacional Urgente Destino 1</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382"/>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Ordinaria Nacional urgente Destino 2</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62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right="980" w:firstLine="0"/>
              <w:jc w:val="left"/>
            </w:pPr>
            <w:r>
              <w:t>Ordinaria Internacional Zona 1 (Europa)</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62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right="675" w:firstLine="0"/>
              <w:jc w:val="left"/>
            </w:pPr>
            <w:r>
              <w:t>Ordinaria Internacional Zona 2 (Resto De Países)</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44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right="178" w:firstLine="0"/>
            </w:pPr>
            <w:r>
              <w:t>Ordinaria Internacional Urgente Zona 1 (Europa)</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rPr>
                <w:b/>
              </w:rPr>
              <w:t xml:space="preserve"> </w:t>
            </w:r>
          </w:p>
          <w:p w:rsidR="002D2FE3" w:rsidRDefault="00CB5F7D">
            <w:pPr>
              <w:spacing w:after="0" w:line="259" w:lineRule="auto"/>
              <w:ind w:left="5" w:firstLine="0"/>
            </w:pPr>
            <w:r>
              <w:t>O</w:t>
            </w:r>
          </w:p>
        </w:tc>
      </w:tr>
      <w:tr w:rsidR="002D2FE3">
        <w:trPr>
          <w:trHeight w:val="62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 xml:space="preserve">Ordinaria Internacional </w:t>
            </w:r>
          </w:p>
          <w:p w:rsidR="002D2FE3" w:rsidRDefault="00CB5F7D">
            <w:pPr>
              <w:spacing w:after="0" w:line="259" w:lineRule="auto"/>
              <w:ind w:left="7" w:firstLine="0"/>
              <w:jc w:val="left"/>
            </w:pPr>
            <w:r>
              <w:t xml:space="preserve">Urgente Zona 2 (Resto </w:t>
            </w:r>
          </w:p>
          <w:p w:rsidR="002D2FE3" w:rsidRDefault="00CB5F7D">
            <w:pPr>
              <w:spacing w:after="0" w:line="259" w:lineRule="auto"/>
              <w:ind w:left="7" w:firstLine="0"/>
              <w:jc w:val="left"/>
            </w:pPr>
            <w:r>
              <w:t>De Países)</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7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Certificada</w:t>
            </w:r>
            <w:r>
              <w:t xml:space="preserve"> Nacional Local</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1"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78"/>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Certificada Nacional Destino 1</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1"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7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Certificada Nacional Destino 2</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1"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422"/>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firstLine="0"/>
              <w:jc w:val="left"/>
            </w:pPr>
            <w:r>
              <w:t>Certificada Nacional Urgente Local</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1"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425"/>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right="429" w:firstLine="0"/>
              <w:jc w:val="left"/>
            </w:pPr>
            <w:r>
              <w:t>Certificada Nacional Urgente Destino 1</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1"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422"/>
        </w:trPr>
        <w:tc>
          <w:tcPr>
            <w:tcW w:w="0" w:type="auto"/>
            <w:vMerge/>
            <w:tcBorders>
              <w:top w:val="nil"/>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2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7" w:right="429" w:firstLine="0"/>
              <w:jc w:val="left"/>
            </w:pPr>
            <w:r>
              <w:t>Certificada Nacional Urgente Destino 2</w:t>
            </w:r>
            <w:r>
              <w:rPr>
                <w:rFonts w:ascii="Times New Roman" w:eastAsia="Times New Roman" w:hAnsi="Times New Roman" w:cs="Times New Roman"/>
                <w:sz w:val="24"/>
              </w:rPr>
              <w:t xml:space="preserve"> </w:t>
            </w:r>
          </w:p>
        </w:tc>
        <w:tc>
          <w:tcPr>
            <w:tcW w:w="31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9"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1"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6" w:firstLine="0"/>
            </w:pPr>
            <w:r>
              <w:t xml:space="preserve">O </w:t>
            </w:r>
          </w:p>
        </w:tc>
        <w:tc>
          <w:tcPr>
            <w:tcW w:w="3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bl>
    <w:tbl>
      <w:tblPr>
        <w:tblStyle w:val="TableGrid"/>
        <w:tblpPr w:vertAnchor="text" w:tblpX="569" w:tblpY="32"/>
        <w:tblOverlap w:val="never"/>
        <w:tblW w:w="8571" w:type="dxa"/>
        <w:tblInd w:w="0" w:type="dxa"/>
        <w:tblCellMar>
          <w:top w:w="0" w:type="dxa"/>
          <w:left w:w="0" w:type="dxa"/>
          <w:bottom w:w="0" w:type="dxa"/>
          <w:right w:w="0" w:type="dxa"/>
        </w:tblCellMar>
        <w:tblLook w:val="04A0" w:firstRow="1" w:lastRow="0" w:firstColumn="1" w:lastColumn="0" w:noHBand="0" w:noVBand="1"/>
      </w:tblPr>
      <w:tblGrid>
        <w:gridCol w:w="714"/>
        <w:gridCol w:w="3256"/>
        <w:gridCol w:w="307"/>
        <w:gridCol w:w="353"/>
        <w:gridCol w:w="353"/>
        <w:gridCol w:w="353"/>
        <w:gridCol w:w="353"/>
        <w:gridCol w:w="353"/>
        <w:gridCol w:w="354"/>
        <w:gridCol w:w="354"/>
        <w:gridCol w:w="354"/>
        <w:gridCol w:w="407"/>
        <w:gridCol w:w="425"/>
        <w:gridCol w:w="425"/>
        <w:gridCol w:w="210"/>
      </w:tblGrid>
      <w:tr w:rsidR="002D2FE3">
        <w:trPr>
          <w:trHeight w:val="634"/>
        </w:trPr>
        <w:tc>
          <w:tcPr>
            <w:tcW w:w="714" w:type="dxa"/>
            <w:vMerge w:val="restart"/>
            <w:tcBorders>
              <w:top w:val="single" w:sz="4" w:space="0" w:color="000000"/>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right="983" w:firstLine="0"/>
              <w:jc w:val="left"/>
            </w:pPr>
            <w:r>
              <w:t>Certificada Internacional Zona 1 (Europa)</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4" w:firstLine="0"/>
            </w:pPr>
            <w:r>
              <w:t xml:space="preserve">O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62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16" w:lineRule="auto"/>
              <w:ind w:left="8" w:right="801" w:firstLine="0"/>
              <w:jc w:val="left"/>
            </w:pPr>
            <w:r>
              <w:t xml:space="preserve">Certificada Internacional Zona 2 </w:t>
            </w:r>
            <w:r>
              <w:t xml:space="preserve">(Resto </w:t>
            </w:r>
          </w:p>
          <w:p w:rsidR="002D2FE3" w:rsidRDefault="00CB5F7D">
            <w:pPr>
              <w:spacing w:after="0" w:line="259" w:lineRule="auto"/>
              <w:ind w:left="8" w:firstLine="0"/>
              <w:jc w:val="left"/>
            </w:pPr>
            <w:r>
              <w:t>De Países)</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4" w:firstLine="0"/>
            </w:pPr>
            <w:r>
              <w:t xml:space="preserve">O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62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16" w:lineRule="auto"/>
              <w:ind w:left="8" w:right="800" w:firstLine="0"/>
              <w:jc w:val="left"/>
            </w:pPr>
            <w:r>
              <w:t xml:space="preserve">Certificada Internacional Urgente Zona </w:t>
            </w:r>
          </w:p>
          <w:p w:rsidR="002D2FE3" w:rsidRDefault="00CB5F7D">
            <w:pPr>
              <w:spacing w:after="0" w:line="259" w:lineRule="auto"/>
              <w:ind w:left="8" w:firstLine="0"/>
              <w:jc w:val="left"/>
            </w:pPr>
            <w:r>
              <w:t>1 (Europa)</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rPr>
                <w:b/>
              </w:rPr>
              <w:t xml:space="preserve"> </w:t>
            </w:r>
          </w:p>
          <w:p w:rsidR="002D2FE3" w:rsidRDefault="00CB5F7D">
            <w:pPr>
              <w:spacing w:after="0" w:line="259" w:lineRule="auto"/>
              <w:ind w:left="122"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rPr>
                <w:b/>
              </w:rPr>
              <w:t xml:space="preserve"> </w:t>
            </w:r>
          </w:p>
          <w:p w:rsidR="002D2FE3" w:rsidRDefault="00CB5F7D">
            <w:pPr>
              <w:spacing w:after="0" w:line="259" w:lineRule="auto"/>
              <w:ind w:left="5" w:firstLine="0"/>
            </w:pPr>
            <w:r>
              <w:t>O</w:t>
            </w:r>
          </w:p>
        </w:tc>
      </w:tr>
      <w:tr w:rsidR="002D2FE3">
        <w:trPr>
          <w:trHeight w:val="593"/>
        </w:trPr>
        <w:tc>
          <w:tcPr>
            <w:tcW w:w="0" w:type="auto"/>
            <w:vMerge/>
            <w:tcBorders>
              <w:top w:val="nil"/>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right="215" w:firstLine="0"/>
            </w:pPr>
            <w:r>
              <w:t>Certificada Internacional</w:t>
            </w:r>
            <w:r>
              <w:rPr>
                <w:rFonts w:ascii="Times New Roman" w:eastAsia="Times New Roman" w:hAnsi="Times New Roman" w:cs="Times New Roman"/>
                <w:sz w:val="24"/>
              </w:rPr>
              <w:t xml:space="preserve"> </w:t>
            </w:r>
            <w:r>
              <w:t>Urgente Zona 2 (Resto De Países)</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2"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413"/>
        </w:trPr>
        <w:tc>
          <w:tcPr>
            <w:tcW w:w="714" w:type="dxa"/>
            <w:vMerge w:val="restart"/>
            <w:tcBorders>
              <w:top w:val="single" w:sz="4" w:space="0" w:color="000000"/>
              <w:left w:val="single" w:sz="4" w:space="0" w:color="000000"/>
              <w:bottom w:val="single" w:sz="4" w:space="0" w:color="000000"/>
              <w:right w:val="single" w:sz="4" w:space="0" w:color="000000"/>
            </w:tcBorders>
          </w:tcPr>
          <w:p w:rsidR="002D2FE3" w:rsidRDefault="00CB5F7D">
            <w:pPr>
              <w:spacing w:after="982" w:line="259" w:lineRule="auto"/>
              <w:ind w:left="2" w:firstLine="0"/>
              <w:jc w:val="left"/>
            </w:pPr>
            <w:r>
              <w:t xml:space="preserve"> </w:t>
            </w:r>
          </w:p>
          <w:p w:rsidR="002D2FE3" w:rsidRDefault="00CB5F7D">
            <w:pPr>
              <w:spacing w:after="0" w:line="259" w:lineRule="auto"/>
              <w:ind w:left="2" w:firstLine="0"/>
              <w:jc w:val="left"/>
            </w:pPr>
            <w:r>
              <w:t xml:space="preserve"> </w:t>
            </w:r>
          </w:p>
          <w:p w:rsidR="002D2FE3" w:rsidRDefault="00CB5F7D">
            <w:pPr>
              <w:spacing w:after="0" w:line="259" w:lineRule="auto"/>
              <w:ind w:left="2" w:firstLine="0"/>
              <w:jc w:val="left"/>
            </w:pPr>
            <w:r>
              <w:t xml:space="preserve"> </w:t>
            </w:r>
          </w:p>
        </w:tc>
        <w:tc>
          <w:tcPr>
            <w:tcW w:w="6390" w:type="dxa"/>
            <w:gridSpan w:val="10"/>
            <w:tcBorders>
              <w:top w:val="single" w:sz="4" w:space="0" w:color="000000"/>
              <w:left w:val="single" w:sz="4" w:space="0" w:color="000000"/>
              <w:bottom w:val="single" w:sz="8" w:space="0" w:color="000000"/>
              <w:right w:val="nil"/>
            </w:tcBorders>
            <w:shd w:val="clear" w:color="auto" w:fill="C5D9F0"/>
          </w:tcPr>
          <w:p w:rsidR="002D2FE3" w:rsidRDefault="00CB5F7D">
            <w:pPr>
              <w:spacing w:after="0" w:line="259" w:lineRule="auto"/>
              <w:ind w:left="1908" w:right="445" w:firstLine="0"/>
              <w:jc w:val="center"/>
            </w:pPr>
            <w:r>
              <w:rPr>
                <w:b/>
              </w:rPr>
              <w:t xml:space="preserve">NOTIFICACIONES </w:t>
            </w:r>
            <w:r>
              <w:rPr>
                <w:b/>
              </w:rPr>
              <w:t>ADMINISTRATIVAS</w:t>
            </w:r>
            <w:r>
              <w:rPr>
                <w:rFonts w:ascii="Times New Roman" w:eastAsia="Times New Roman" w:hAnsi="Times New Roman" w:cs="Times New Roman"/>
                <w:sz w:val="24"/>
              </w:rPr>
              <w:t xml:space="preserve"> </w:t>
            </w:r>
          </w:p>
        </w:tc>
        <w:tc>
          <w:tcPr>
            <w:tcW w:w="1467" w:type="dxa"/>
            <w:gridSpan w:val="4"/>
            <w:tcBorders>
              <w:top w:val="single" w:sz="4" w:space="0" w:color="000000"/>
              <w:left w:val="nil"/>
              <w:bottom w:val="single" w:sz="8" w:space="0" w:color="000000"/>
              <w:right w:val="single" w:sz="4" w:space="0" w:color="000000"/>
            </w:tcBorders>
            <w:shd w:val="clear" w:color="auto" w:fill="C5D9F0"/>
            <w:vAlign w:val="bottom"/>
          </w:tcPr>
          <w:p w:rsidR="002D2FE3" w:rsidRDefault="00CB5F7D">
            <w:pPr>
              <w:tabs>
                <w:tab w:val="center" w:pos="859"/>
                <w:tab w:val="right" w:pos="1467"/>
              </w:tabs>
              <w:spacing w:after="0" w:line="259" w:lineRule="auto"/>
              <w:ind w:left="0" w:firstLine="0"/>
              <w:jc w:val="left"/>
            </w:pPr>
            <w:r>
              <w:rPr>
                <w:rFonts w:ascii="Calibri" w:eastAsia="Calibri" w:hAnsi="Calibri" w:cs="Calibri"/>
              </w:rPr>
              <w:tab/>
            </w:r>
            <w:r>
              <w:rPr>
                <w:rFonts w:ascii="Times New Roman" w:eastAsia="Times New Roman" w:hAnsi="Times New Roman" w:cs="Times New Roman"/>
                <w:sz w:val="18"/>
              </w:rPr>
              <w:t>Ac</w:t>
            </w:r>
            <w:r>
              <w:rPr>
                <w:rFonts w:ascii="Times New Roman" w:eastAsia="Times New Roman" w:hAnsi="Times New Roman" w:cs="Times New Roman"/>
                <w:sz w:val="18"/>
              </w:rPr>
              <w:tab/>
              <w:t>Ce</w:t>
            </w:r>
          </w:p>
        </w:tc>
      </w:tr>
      <w:tr w:rsidR="002D2FE3">
        <w:trPr>
          <w:trHeight w:val="28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 xml:space="preserve">LOCAL </w:t>
            </w:r>
          </w:p>
        </w:tc>
        <w:tc>
          <w:tcPr>
            <w:tcW w:w="307"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4" w:firstLine="0"/>
            </w:pPr>
            <w:r>
              <w:t xml:space="preserve">O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20" w:firstLine="0"/>
              <w:jc w:val="left"/>
            </w:pPr>
            <w:r>
              <w:t xml:space="preserve">O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91" w:firstLine="0"/>
            </w:pPr>
            <w:r>
              <w:t xml:space="preserve">O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2" w:firstLine="0"/>
            </w:pPr>
            <w:r>
              <w:t xml:space="preserve">O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407"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8" w:space="0" w:color="000000"/>
              <w:left w:val="single" w:sz="4" w:space="0" w:color="000000"/>
              <w:bottom w:val="single" w:sz="4" w:space="0" w:color="000000"/>
              <w:right w:val="single" w:sz="4" w:space="0" w:color="000000"/>
            </w:tcBorders>
          </w:tcPr>
          <w:p w:rsidR="002D2FE3" w:rsidRDefault="00CB5F7D">
            <w:pPr>
              <w:tabs>
                <w:tab w:val="right" w:pos="425"/>
              </w:tabs>
              <w:spacing w:after="0" w:line="259" w:lineRule="auto"/>
              <w:ind w:left="-77" w:firstLine="0"/>
              <w:jc w:val="left"/>
            </w:pPr>
            <w:r>
              <w:rPr>
                <w:rFonts w:ascii="Times New Roman" w:eastAsia="Times New Roman" w:hAnsi="Times New Roman" w:cs="Times New Roman"/>
                <w:sz w:val="18"/>
              </w:rPr>
              <w:t>us</w:t>
            </w:r>
            <w:r>
              <w:t xml:space="preserve"> </w:t>
            </w:r>
            <w:r>
              <w:tab/>
            </w:r>
            <w:r>
              <w:rPr>
                <w:rFonts w:ascii="Times New Roman" w:eastAsia="Times New Roman" w:hAnsi="Times New Roman" w:cs="Times New Roman"/>
                <w:sz w:val="18"/>
              </w:rPr>
              <w:t>r</w:t>
            </w:r>
          </w:p>
        </w:tc>
        <w:tc>
          <w:tcPr>
            <w:tcW w:w="210"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3" w:firstLine="0"/>
            </w:pPr>
            <w:r>
              <w:rPr>
                <w:rFonts w:ascii="Times New Roman" w:eastAsia="Times New Roman" w:hAnsi="Times New Roman" w:cs="Times New Roman"/>
                <w:sz w:val="18"/>
              </w:rPr>
              <w:t>tif</w:t>
            </w:r>
            <w:r>
              <w:rPr>
                <w:sz w:val="34"/>
                <w:vertAlign w:val="superscript"/>
              </w:rPr>
              <w:t>O</w:t>
            </w:r>
          </w:p>
        </w:tc>
      </w:tr>
      <w:tr w:rsidR="002D2FE3">
        <w:trPr>
          <w:trHeight w:val="278"/>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DESTINO 1</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4"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0" w:firstLine="0"/>
              <w:jc w:val="left"/>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1"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2"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tabs>
                <w:tab w:val="right" w:pos="425"/>
              </w:tabs>
              <w:spacing w:after="0" w:line="259" w:lineRule="auto"/>
              <w:ind w:left="0" w:right="-3" w:firstLine="0"/>
              <w:jc w:val="left"/>
            </w:pPr>
            <w:r>
              <w:t xml:space="preserve"> </w:t>
            </w:r>
            <w:r>
              <w:tab/>
            </w:r>
            <w:r>
              <w:rPr>
                <w:rFonts w:ascii="Times New Roman" w:eastAsia="Times New Roman" w:hAnsi="Times New Roman" w:cs="Times New Roman"/>
                <w:sz w:val="18"/>
              </w:rPr>
              <w:t>e</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tabs>
                <w:tab w:val="right" w:pos="425"/>
              </w:tabs>
              <w:spacing w:after="0" w:line="259" w:lineRule="auto"/>
              <w:ind w:left="0" w:firstLine="0"/>
              <w:jc w:val="left"/>
            </w:pPr>
            <w:r>
              <w:rPr>
                <w:rFonts w:ascii="Times New Roman" w:eastAsia="Times New Roman" w:hAnsi="Times New Roman" w:cs="Times New Roman"/>
                <w:sz w:val="18"/>
              </w:rPr>
              <w:t xml:space="preserve"> </w:t>
            </w:r>
            <w:r>
              <w:t xml:space="preserve"> </w:t>
            </w:r>
            <w:r>
              <w:tab/>
            </w:r>
            <w:r>
              <w:rPr>
                <w:rFonts w:ascii="Times New Roman" w:eastAsia="Times New Roman" w:hAnsi="Times New Roman" w:cs="Times New Roman"/>
                <w:sz w:val="18"/>
              </w:rPr>
              <w:t>i</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3" w:firstLine="0"/>
            </w:pPr>
            <w:r>
              <w:rPr>
                <w:rFonts w:ascii="Times New Roman" w:eastAsia="Times New Roman" w:hAnsi="Times New Roman" w:cs="Times New Roman"/>
                <w:sz w:val="18"/>
              </w:rPr>
              <w:t>ca</w:t>
            </w:r>
            <w:r>
              <w:t>O</w:t>
            </w:r>
          </w:p>
        </w:tc>
      </w:tr>
      <w:tr w:rsidR="002D2FE3">
        <w:trPr>
          <w:trHeight w:val="280"/>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DESTINO 2</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4"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0" w:firstLine="0"/>
              <w:jc w:val="left"/>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91"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2" w:firstLine="0"/>
            </w:pPr>
            <w:r>
              <w:t xml:space="preserve">O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03" w:firstLine="0"/>
            </w:pPr>
            <w:r>
              <w:t xml:space="preserve">O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3"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vAlign w:val="bottom"/>
          </w:tcPr>
          <w:p w:rsidR="002D2FE3" w:rsidRDefault="00CB5F7D">
            <w:pPr>
              <w:tabs>
                <w:tab w:val="right" w:pos="425"/>
              </w:tabs>
              <w:spacing w:after="0" w:line="259" w:lineRule="auto"/>
              <w:ind w:left="0" w:firstLine="0"/>
              <w:jc w:val="left"/>
            </w:pPr>
            <w:r>
              <w:t xml:space="preserve"> </w:t>
            </w:r>
            <w:r>
              <w:tab/>
            </w:r>
            <w:r>
              <w:rPr>
                <w:rFonts w:ascii="Times New Roman" w:eastAsia="Times New Roman" w:hAnsi="Times New Roman" w:cs="Times New Roman"/>
                <w:sz w:val="18"/>
              </w:rPr>
              <w:t>r</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tabs>
                <w:tab w:val="right" w:pos="425"/>
              </w:tabs>
              <w:spacing w:after="0" w:line="259" w:lineRule="auto"/>
              <w:ind w:left="-77" w:firstLine="0"/>
              <w:jc w:val="left"/>
            </w:pPr>
            <w:r>
              <w:rPr>
                <w:rFonts w:ascii="Times New Roman" w:eastAsia="Times New Roman" w:hAnsi="Times New Roman" w:cs="Times New Roman"/>
                <w:sz w:val="18"/>
              </w:rPr>
              <w:t>de</w:t>
            </w:r>
            <w:r>
              <w:rPr>
                <w:sz w:val="34"/>
                <w:vertAlign w:val="subscript"/>
              </w:rPr>
              <w:t xml:space="preserve"> </w:t>
            </w:r>
            <w:r>
              <w:rPr>
                <w:rFonts w:ascii="Times New Roman" w:eastAsia="Times New Roman" w:hAnsi="Times New Roman" w:cs="Times New Roman"/>
                <w:sz w:val="18"/>
              </w:rPr>
              <w:t xml:space="preserve"> </w:t>
            </w:r>
            <w:r>
              <w:rPr>
                <w:rFonts w:ascii="Times New Roman" w:eastAsia="Times New Roman" w:hAnsi="Times New Roman" w:cs="Times New Roman"/>
                <w:sz w:val="18"/>
              </w:rPr>
              <w:tab/>
              <w:t>cn</w:t>
            </w:r>
          </w:p>
          <w:p w:rsidR="002D2FE3" w:rsidRDefault="00CB5F7D">
            <w:pPr>
              <w:spacing w:after="0" w:line="259" w:lineRule="auto"/>
              <w:ind w:left="-17" w:firstLine="0"/>
              <w:jc w:val="left"/>
            </w:pPr>
            <w:r>
              <w:rPr>
                <w:rFonts w:ascii="Times New Roman" w:eastAsia="Times New Roman" w:hAnsi="Times New Roman" w:cs="Times New Roman"/>
                <w:sz w:val="18"/>
              </w:rPr>
              <w:t>ec</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4" w:firstLine="0"/>
            </w:pPr>
            <w:r>
              <w:rPr>
                <w:rFonts w:ascii="Times New Roman" w:eastAsia="Times New Roman" w:hAnsi="Times New Roman" w:cs="Times New Roman"/>
                <w:sz w:val="18"/>
              </w:rPr>
              <w:t>ió</w:t>
            </w:r>
            <w:r>
              <w:t>O</w:t>
            </w:r>
          </w:p>
          <w:p w:rsidR="002D2FE3" w:rsidRDefault="00CB5F7D">
            <w:pPr>
              <w:spacing w:after="0" w:line="259" w:lineRule="auto"/>
              <w:ind w:left="-12" w:firstLine="0"/>
            </w:pPr>
            <w:r>
              <w:rPr>
                <w:rFonts w:ascii="Times New Roman" w:eastAsia="Times New Roman" w:hAnsi="Times New Roman" w:cs="Times New Roman"/>
                <w:sz w:val="18"/>
              </w:rPr>
              <w:t xml:space="preserve"> o </w:t>
            </w:r>
          </w:p>
        </w:tc>
      </w:tr>
      <w:tr w:rsidR="002D2FE3">
        <w:trPr>
          <w:trHeight w:val="383"/>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tcBorders>
              <w:top w:val="single" w:sz="4" w:space="0" w:color="000000"/>
              <w:left w:val="single" w:sz="4" w:space="0" w:color="000000"/>
              <w:bottom w:val="single" w:sz="8" w:space="0" w:color="000000"/>
              <w:right w:val="nil"/>
            </w:tcBorders>
            <w:shd w:val="clear" w:color="auto" w:fill="C5D9F0"/>
          </w:tcPr>
          <w:p w:rsidR="002D2FE3" w:rsidRDefault="00CB5F7D">
            <w:pPr>
              <w:spacing w:after="0" w:line="259" w:lineRule="auto"/>
              <w:ind w:left="1802" w:right="278" w:firstLine="0"/>
              <w:jc w:val="center"/>
            </w:pPr>
            <w:r>
              <w:rPr>
                <w:b/>
              </w:rPr>
              <w:t>PUBLICIDAD, IMPRESOS Y CATALOGOS</w:t>
            </w:r>
            <w:r>
              <w:rPr>
                <w:rFonts w:ascii="Times New Roman" w:eastAsia="Times New Roman" w:hAnsi="Times New Roman" w:cs="Times New Roman"/>
                <w:sz w:val="24"/>
              </w:rPr>
              <w:t xml:space="preserve"> </w:t>
            </w:r>
          </w:p>
        </w:tc>
        <w:tc>
          <w:tcPr>
            <w:tcW w:w="1467" w:type="dxa"/>
            <w:gridSpan w:val="4"/>
            <w:tcBorders>
              <w:top w:val="single" w:sz="4" w:space="0" w:color="000000"/>
              <w:left w:val="nil"/>
              <w:bottom w:val="single" w:sz="8" w:space="0" w:color="000000"/>
              <w:right w:val="single" w:sz="4" w:space="0" w:color="000000"/>
            </w:tcBorders>
            <w:shd w:val="clear" w:color="auto" w:fill="C5D9F0"/>
            <w:vAlign w:val="bottom"/>
          </w:tcPr>
          <w:p w:rsidR="002D2FE3" w:rsidRDefault="00CB5F7D">
            <w:pPr>
              <w:tabs>
                <w:tab w:val="center" w:pos="826"/>
                <w:tab w:val="right" w:pos="1467"/>
              </w:tabs>
              <w:spacing w:after="0" w:line="259" w:lineRule="auto"/>
              <w:ind w:left="0" w:firstLine="0"/>
              <w:jc w:val="left"/>
            </w:pPr>
            <w:r>
              <w:rPr>
                <w:rFonts w:ascii="Calibri" w:eastAsia="Calibri" w:hAnsi="Calibri" w:cs="Calibri"/>
              </w:rPr>
              <w:tab/>
            </w:r>
            <w:r>
              <w:rPr>
                <w:rFonts w:ascii="Times New Roman" w:eastAsia="Times New Roman" w:hAnsi="Times New Roman" w:cs="Times New Roman"/>
                <w:sz w:val="18"/>
              </w:rPr>
              <w:t>ib</w:t>
            </w:r>
            <w:r>
              <w:rPr>
                <w:rFonts w:ascii="Times New Roman" w:eastAsia="Times New Roman" w:hAnsi="Times New Roman" w:cs="Times New Roman"/>
                <w:sz w:val="18"/>
              </w:rPr>
              <w:tab/>
              <w:t>co</w:t>
            </w:r>
          </w:p>
          <w:p w:rsidR="002D2FE3" w:rsidRDefault="00CB5F7D">
            <w:pPr>
              <w:spacing w:after="0" w:line="259" w:lineRule="auto"/>
              <w:ind w:left="286" w:firstLine="0"/>
              <w:jc w:val="center"/>
            </w:pPr>
            <w:r>
              <w:rPr>
                <w:rFonts w:ascii="Times New Roman" w:eastAsia="Times New Roman" w:hAnsi="Times New Roman" w:cs="Times New Roman"/>
                <w:sz w:val="24"/>
              </w:rPr>
              <w:t xml:space="preserve"> </w:t>
            </w:r>
          </w:p>
        </w:tc>
      </w:tr>
      <w:tr w:rsidR="002D2FE3">
        <w:trPr>
          <w:trHeight w:val="271"/>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 xml:space="preserve">Zona A </w:t>
            </w:r>
          </w:p>
        </w:tc>
        <w:tc>
          <w:tcPr>
            <w:tcW w:w="307"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0" w:right="-13" w:firstLine="0"/>
              <w:jc w:val="right"/>
            </w:pPr>
            <w:r>
              <w:rPr>
                <w:rFonts w:ascii="Times New Roman" w:eastAsia="Times New Roman" w:hAnsi="Times New Roman" w:cs="Times New Roman"/>
                <w:sz w:val="18"/>
              </w:rPr>
              <w:t>o</w:t>
            </w:r>
          </w:p>
          <w:p w:rsidR="002D2FE3" w:rsidRDefault="00CB5F7D">
            <w:pPr>
              <w:spacing w:after="0" w:line="259" w:lineRule="auto"/>
              <w:ind w:left="5" w:firstLine="0"/>
              <w:jc w:val="left"/>
            </w:pPr>
            <w:r>
              <w:t xml:space="preserve"> </w:t>
            </w:r>
          </w:p>
        </w:tc>
        <w:tc>
          <w:tcPr>
            <w:tcW w:w="425"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5" w:firstLine="317"/>
              <w:jc w:val="left"/>
            </w:pPr>
            <w:r>
              <w:rPr>
                <w:rFonts w:ascii="Times New Roman" w:eastAsia="Times New Roman" w:hAnsi="Times New Roman" w:cs="Times New Roman"/>
                <w:sz w:val="18"/>
              </w:rPr>
              <w:t xml:space="preserve">p </w:t>
            </w:r>
            <w:r>
              <w:t xml:space="preserve"> </w:t>
            </w:r>
            <w:r>
              <w:tab/>
            </w:r>
            <w:r>
              <w:rPr>
                <w:rFonts w:ascii="Times New Roman" w:eastAsia="Times New Roman" w:hAnsi="Times New Roman" w:cs="Times New Roman"/>
                <w:sz w:val="18"/>
              </w:rPr>
              <w:t>c</w:t>
            </w:r>
          </w:p>
        </w:tc>
        <w:tc>
          <w:tcPr>
            <w:tcW w:w="210" w:type="dxa"/>
            <w:tcBorders>
              <w:top w:val="single" w:sz="8"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pPr>
            <w:r>
              <w:rPr>
                <w:rFonts w:ascii="Times New Roman" w:eastAsia="Times New Roman" w:hAnsi="Times New Roman" w:cs="Times New Roman"/>
                <w:sz w:val="18"/>
              </w:rPr>
              <w:t>ia</w:t>
            </w:r>
            <w:r>
              <w:t>O</w:t>
            </w:r>
            <w:r>
              <w:rPr>
                <w:rFonts w:ascii="Times New Roman" w:eastAsia="Times New Roman" w:hAnsi="Times New Roman" w:cs="Times New Roman"/>
                <w:sz w:val="18"/>
              </w:rPr>
              <w:t xml:space="preserve"> </w:t>
            </w:r>
          </w:p>
          <w:p w:rsidR="002D2FE3" w:rsidRDefault="00CB5F7D">
            <w:pPr>
              <w:spacing w:after="0" w:line="259" w:lineRule="auto"/>
              <w:ind w:left="-24" w:firstLine="0"/>
              <w:jc w:val="left"/>
            </w:pPr>
            <w:r>
              <w:rPr>
                <w:rFonts w:ascii="Times New Roman" w:eastAsia="Times New Roman" w:hAnsi="Times New Roman" w:cs="Times New Roman"/>
                <w:sz w:val="18"/>
              </w:rPr>
              <w:t>er</w:t>
            </w:r>
          </w:p>
        </w:tc>
      </w:tr>
      <w:tr w:rsidR="002D2FE3">
        <w:trPr>
          <w:trHeight w:val="263"/>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 xml:space="preserve">Zona B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tabs>
                <w:tab w:val="right" w:pos="425"/>
              </w:tabs>
              <w:spacing w:after="0" w:line="259" w:lineRule="auto"/>
              <w:ind w:left="0" w:firstLine="0"/>
              <w:jc w:val="left"/>
            </w:pPr>
            <w:r>
              <w:t xml:space="preserve"> </w:t>
            </w:r>
            <w:r>
              <w:tab/>
            </w:r>
            <w:r>
              <w:rPr>
                <w:rFonts w:ascii="Times New Roman" w:eastAsia="Times New Roman" w:hAnsi="Times New Roman" w:cs="Times New Roman"/>
                <w:sz w:val="18"/>
              </w:rPr>
              <w:t>ti</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3" w:firstLine="0"/>
            </w:pPr>
            <w:r>
              <w:rPr>
                <w:rFonts w:ascii="Times New Roman" w:eastAsia="Times New Roman" w:hAnsi="Times New Roman" w:cs="Times New Roman"/>
                <w:sz w:val="18"/>
              </w:rPr>
              <w:t>fi</w:t>
            </w:r>
            <w:r>
              <w:t>O</w:t>
            </w:r>
          </w:p>
        </w:tc>
      </w:tr>
      <w:tr w:rsidR="002D2FE3">
        <w:trPr>
          <w:trHeight w:val="38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tcBorders>
              <w:top w:val="single" w:sz="4" w:space="0" w:color="000000"/>
              <w:left w:val="single" w:sz="4" w:space="0" w:color="000000"/>
              <w:bottom w:val="single" w:sz="4" w:space="0" w:color="000000"/>
              <w:right w:val="nil"/>
            </w:tcBorders>
            <w:shd w:val="clear" w:color="auto" w:fill="F1F1F1"/>
          </w:tcPr>
          <w:p w:rsidR="002D2FE3" w:rsidRDefault="00CB5F7D">
            <w:pPr>
              <w:spacing w:after="0" w:line="259" w:lineRule="auto"/>
              <w:ind w:left="2006" w:right="538" w:firstLine="0"/>
              <w:jc w:val="center"/>
            </w:pPr>
            <w:r>
              <w:rPr>
                <w:b/>
              </w:rPr>
              <w:t>Publicaciones Periódicas (Nacional)</w:t>
            </w:r>
            <w:r>
              <w:rPr>
                <w:rFonts w:ascii="Times New Roman" w:eastAsia="Times New Roman" w:hAnsi="Times New Roman" w:cs="Times New Roman"/>
                <w:sz w:val="24"/>
              </w:rPr>
              <w:t xml:space="preserve"> </w:t>
            </w:r>
          </w:p>
        </w:tc>
        <w:tc>
          <w:tcPr>
            <w:tcW w:w="1467" w:type="dxa"/>
            <w:gridSpan w:val="4"/>
            <w:tcBorders>
              <w:top w:val="single" w:sz="4" w:space="0" w:color="000000"/>
              <w:left w:val="nil"/>
              <w:bottom w:val="single" w:sz="4" w:space="0" w:color="000000"/>
              <w:right w:val="single" w:sz="4" w:space="0" w:color="000000"/>
            </w:tcBorders>
            <w:shd w:val="clear" w:color="auto" w:fill="F1F1F1"/>
          </w:tcPr>
          <w:p w:rsidR="002D2FE3" w:rsidRDefault="00CB5F7D">
            <w:pPr>
              <w:spacing w:after="0" w:line="259" w:lineRule="auto"/>
              <w:ind w:left="1154" w:firstLine="0"/>
              <w:jc w:val="left"/>
            </w:pPr>
            <w:r>
              <w:rPr>
                <w:rFonts w:ascii="Times New Roman" w:eastAsia="Times New Roman" w:hAnsi="Times New Roman" w:cs="Times New Roman"/>
                <w:sz w:val="18"/>
              </w:rPr>
              <w:t>ca da</w:t>
            </w:r>
            <w:r>
              <w:rPr>
                <w:rFonts w:ascii="Times New Roman" w:eastAsia="Times New Roman" w:hAnsi="Times New Roman" w:cs="Times New Roman"/>
                <w:sz w:val="24"/>
              </w:rPr>
              <w:t xml:space="preserve"> </w:t>
            </w:r>
          </w:p>
        </w:tc>
      </w:tr>
      <w:tr w:rsidR="002D2FE3">
        <w:trPr>
          <w:trHeight w:val="265"/>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 xml:space="preserve">Local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62"/>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Destino 1</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65"/>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Destino 2</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379"/>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tcBorders>
              <w:top w:val="single" w:sz="4" w:space="0" w:color="000000"/>
              <w:left w:val="single" w:sz="4" w:space="0" w:color="000000"/>
              <w:bottom w:val="single" w:sz="4" w:space="0" w:color="000000"/>
              <w:right w:val="nil"/>
            </w:tcBorders>
            <w:shd w:val="clear" w:color="auto" w:fill="F1F1F1"/>
          </w:tcPr>
          <w:p w:rsidR="002D2FE3" w:rsidRDefault="00CB5F7D">
            <w:pPr>
              <w:spacing w:after="0" w:line="259" w:lineRule="auto"/>
              <w:ind w:left="1780" w:right="314" w:firstLine="0"/>
              <w:jc w:val="center"/>
            </w:pPr>
            <w:r>
              <w:rPr>
                <w:b/>
              </w:rPr>
              <w:t xml:space="preserve">Publicaciones Periódicas </w:t>
            </w:r>
            <w:r>
              <w:rPr>
                <w:b/>
              </w:rPr>
              <w:t>(Internacional)</w:t>
            </w:r>
            <w:r>
              <w:rPr>
                <w:rFonts w:ascii="Times New Roman" w:eastAsia="Times New Roman" w:hAnsi="Times New Roman" w:cs="Times New Roman"/>
                <w:sz w:val="24"/>
              </w:rPr>
              <w:t xml:space="preserve"> </w:t>
            </w:r>
          </w:p>
        </w:tc>
        <w:tc>
          <w:tcPr>
            <w:tcW w:w="1467" w:type="dxa"/>
            <w:gridSpan w:val="4"/>
            <w:tcBorders>
              <w:top w:val="single" w:sz="4" w:space="0" w:color="000000"/>
              <w:left w:val="nil"/>
              <w:bottom w:val="single" w:sz="4" w:space="0" w:color="000000"/>
              <w:right w:val="single" w:sz="4" w:space="0" w:color="000000"/>
            </w:tcBorders>
            <w:shd w:val="clear" w:color="auto" w:fill="F1F1F1"/>
          </w:tcPr>
          <w:p w:rsidR="002D2FE3" w:rsidRDefault="002D2FE3">
            <w:pPr>
              <w:spacing w:after="160" w:line="259" w:lineRule="auto"/>
              <w:ind w:left="0" w:firstLine="0"/>
              <w:jc w:val="left"/>
            </w:pPr>
          </w:p>
        </w:tc>
      </w:tr>
      <w:tr w:rsidR="002D2FE3">
        <w:trPr>
          <w:trHeight w:val="26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Zona 1 (Europa)</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422"/>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3256"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8" w:firstLine="0"/>
              <w:jc w:val="left"/>
            </w:pPr>
            <w:r>
              <w:t>Ordinaria Zona 2 (Resto de Países)</w:t>
            </w:r>
            <w:r>
              <w:rPr>
                <w:rFonts w:ascii="Times New Roman" w:eastAsia="Times New Roman" w:hAnsi="Times New Roman" w:cs="Times New Roman"/>
                <w:sz w:val="24"/>
              </w:rPr>
              <w:t xml:space="preserve"> </w:t>
            </w:r>
          </w:p>
        </w:tc>
        <w:tc>
          <w:tcPr>
            <w:tcW w:w="3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3"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35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2" w:firstLine="0"/>
              <w:jc w:val="left"/>
            </w:pPr>
            <w:r>
              <w:t xml:space="preserve"> </w:t>
            </w:r>
          </w:p>
        </w:tc>
        <w:tc>
          <w:tcPr>
            <w:tcW w:w="40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4"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12"/>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tcBorders>
              <w:top w:val="single" w:sz="4" w:space="0" w:color="000000"/>
              <w:left w:val="single" w:sz="4" w:space="0" w:color="000000"/>
              <w:bottom w:val="single" w:sz="4" w:space="0" w:color="000000"/>
              <w:right w:val="nil"/>
            </w:tcBorders>
            <w:shd w:val="clear" w:color="auto" w:fill="C5D9F0"/>
          </w:tcPr>
          <w:p w:rsidR="002D2FE3" w:rsidRDefault="00CB5F7D">
            <w:pPr>
              <w:spacing w:after="0" w:line="259" w:lineRule="auto"/>
              <w:ind w:left="2575" w:firstLine="0"/>
              <w:jc w:val="left"/>
            </w:pPr>
            <w:r>
              <w:rPr>
                <w:b/>
              </w:rPr>
              <w:t>SERVICIOS DE BUROFAX</w:t>
            </w:r>
            <w:r>
              <w:rPr>
                <w:rFonts w:ascii="Times New Roman" w:eastAsia="Times New Roman" w:hAnsi="Times New Roman" w:cs="Times New Roman"/>
                <w:sz w:val="24"/>
              </w:rPr>
              <w:t xml:space="preserve"> </w:t>
            </w:r>
          </w:p>
        </w:tc>
        <w:tc>
          <w:tcPr>
            <w:tcW w:w="1467" w:type="dxa"/>
            <w:gridSpan w:val="4"/>
            <w:tcBorders>
              <w:top w:val="single" w:sz="4" w:space="0" w:color="000000"/>
              <w:left w:val="nil"/>
              <w:bottom w:val="single" w:sz="4" w:space="0" w:color="000000"/>
              <w:right w:val="single" w:sz="4" w:space="0" w:color="000000"/>
            </w:tcBorders>
            <w:shd w:val="clear" w:color="auto" w:fill="C5D9F0"/>
          </w:tcPr>
          <w:p w:rsidR="002D2FE3" w:rsidRDefault="002D2FE3">
            <w:pPr>
              <w:spacing w:after="160" w:line="259" w:lineRule="auto"/>
              <w:ind w:left="0" w:firstLine="0"/>
              <w:jc w:val="left"/>
            </w:pPr>
          </w:p>
        </w:tc>
      </w:tr>
      <w:tr w:rsidR="002D2FE3">
        <w:trPr>
          <w:trHeight w:val="220"/>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6390" w:type="dxa"/>
            <w:gridSpan w:val="10"/>
            <w:vMerge w:val="restart"/>
            <w:tcBorders>
              <w:top w:val="single" w:sz="4" w:space="0" w:color="000000"/>
              <w:left w:val="single" w:sz="4" w:space="0" w:color="000000"/>
              <w:bottom w:val="single" w:sz="4" w:space="0" w:color="000000"/>
              <w:right w:val="nil"/>
            </w:tcBorders>
          </w:tcPr>
          <w:p w:rsidR="002D2FE3" w:rsidRDefault="00CB5F7D">
            <w:pPr>
              <w:spacing w:after="0" w:line="259" w:lineRule="auto"/>
              <w:ind w:left="8" w:firstLine="0"/>
              <w:jc w:val="left"/>
            </w:pPr>
            <w:r>
              <w:t>Burofax Nacional</w:t>
            </w:r>
            <w:r>
              <w:rPr>
                <w:rFonts w:ascii="Times New Roman" w:eastAsia="Times New Roman" w:hAnsi="Times New Roman" w:cs="Times New Roman"/>
                <w:sz w:val="24"/>
              </w:rPr>
              <w:t xml:space="preserve"> </w:t>
            </w:r>
          </w:p>
          <w:p w:rsidR="002D2FE3" w:rsidRDefault="00CB5F7D">
            <w:pPr>
              <w:spacing w:after="0" w:line="259" w:lineRule="auto"/>
              <w:ind w:left="8" w:right="808" w:firstLine="0"/>
              <w:jc w:val="left"/>
            </w:pPr>
            <w:r>
              <w:t xml:space="preserve">Entre oficinas del prestador Desde terminales del usuario Desde terminales del </w:t>
            </w:r>
            <w:r>
              <w:t>usuario</w:t>
            </w:r>
            <w:r>
              <w:rPr>
                <w:rFonts w:ascii="Times New Roman" w:eastAsia="Times New Roman" w:hAnsi="Times New Roman" w:cs="Times New Roman"/>
                <w:sz w:val="24"/>
              </w:rPr>
              <w:t xml:space="preserve"> </w:t>
            </w:r>
          </w:p>
        </w:tc>
        <w:tc>
          <w:tcPr>
            <w:tcW w:w="407" w:type="dxa"/>
            <w:vMerge w:val="restart"/>
            <w:tcBorders>
              <w:top w:val="single" w:sz="4" w:space="0" w:color="000000"/>
              <w:left w:val="nil"/>
              <w:bottom w:val="single" w:sz="4" w:space="0" w:color="000000"/>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4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7"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14"/>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0" w:type="auto"/>
            <w:gridSpan w:val="10"/>
            <w:vMerge/>
            <w:tcBorders>
              <w:top w:val="nil"/>
              <w:left w:val="single" w:sz="4" w:space="0" w:color="000000"/>
              <w:bottom w:val="nil"/>
              <w:right w:val="nil"/>
            </w:tcBorders>
          </w:tcPr>
          <w:p w:rsidR="002D2FE3" w:rsidRDefault="002D2FE3">
            <w:pPr>
              <w:spacing w:after="160" w:line="259" w:lineRule="auto"/>
              <w:ind w:left="0" w:firstLine="0"/>
              <w:jc w:val="left"/>
            </w:pPr>
          </w:p>
        </w:tc>
        <w:tc>
          <w:tcPr>
            <w:tcW w:w="0" w:type="auto"/>
            <w:vMerge/>
            <w:tcBorders>
              <w:top w:val="nil"/>
              <w:left w:val="nil"/>
              <w:bottom w:val="nil"/>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4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7"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r w:rsidR="002D2FE3">
        <w:trPr>
          <w:trHeight w:val="216"/>
        </w:trPr>
        <w:tc>
          <w:tcPr>
            <w:tcW w:w="0" w:type="auto"/>
            <w:vMerge/>
            <w:tcBorders>
              <w:top w:val="nil"/>
              <w:left w:val="single" w:sz="4" w:space="0" w:color="000000"/>
              <w:bottom w:val="nil"/>
              <w:right w:val="single" w:sz="4" w:space="0" w:color="000000"/>
            </w:tcBorders>
          </w:tcPr>
          <w:p w:rsidR="002D2FE3" w:rsidRDefault="002D2FE3">
            <w:pPr>
              <w:spacing w:after="160" w:line="259" w:lineRule="auto"/>
              <w:ind w:left="0" w:firstLine="0"/>
              <w:jc w:val="left"/>
            </w:pPr>
          </w:p>
        </w:tc>
        <w:tc>
          <w:tcPr>
            <w:tcW w:w="0" w:type="auto"/>
            <w:gridSpan w:val="10"/>
            <w:vMerge/>
            <w:tcBorders>
              <w:top w:val="nil"/>
              <w:left w:val="single" w:sz="4" w:space="0" w:color="000000"/>
              <w:bottom w:val="nil"/>
              <w:right w:val="nil"/>
            </w:tcBorders>
          </w:tcPr>
          <w:p w:rsidR="002D2FE3" w:rsidRDefault="002D2FE3">
            <w:pPr>
              <w:spacing w:after="160" w:line="259" w:lineRule="auto"/>
              <w:ind w:left="0" w:firstLine="0"/>
              <w:jc w:val="left"/>
            </w:pPr>
          </w:p>
        </w:tc>
        <w:tc>
          <w:tcPr>
            <w:tcW w:w="0" w:type="auto"/>
            <w:vMerge/>
            <w:tcBorders>
              <w:top w:val="nil"/>
              <w:left w:val="nil"/>
              <w:bottom w:val="nil"/>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42" w:firstLine="0"/>
              <w:jc w:val="left"/>
            </w:pPr>
            <w:r>
              <w:t xml:space="preserve">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9" w:firstLine="0"/>
              <w:jc w:val="center"/>
            </w:pPr>
            <w:r>
              <w:t xml:space="preserve">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jc w:val="left"/>
            </w:pPr>
            <w:r>
              <w:t xml:space="preserve"> </w:t>
            </w:r>
          </w:p>
        </w:tc>
      </w:tr>
      <w:tr w:rsidR="002D2FE3">
        <w:trPr>
          <w:trHeight w:val="218"/>
        </w:trPr>
        <w:tc>
          <w:tcPr>
            <w:tcW w:w="0" w:type="auto"/>
            <w:vMerge/>
            <w:tcBorders>
              <w:top w:val="nil"/>
              <w:left w:val="single" w:sz="4" w:space="0" w:color="000000"/>
              <w:bottom w:val="single" w:sz="4" w:space="0" w:color="000000"/>
              <w:right w:val="single" w:sz="4" w:space="0" w:color="000000"/>
            </w:tcBorders>
          </w:tcPr>
          <w:p w:rsidR="002D2FE3" w:rsidRDefault="002D2FE3">
            <w:pPr>
              <w:spacing w:after="160" w:line="259" w:lineRule="auto"/>
              <w:ind w:left="0" w:firstLine="0"/>
              <w:jc w:val="left"/>
            </w:pPr>
          </w:p>
        </w:tc>
        <w:tc>
          <w:tcPr>
            <w:tcW w:w="0" w:type="auto"/>
            <w:gridSpan w:val="10"/>
            <w:vMerge/>
            <w:tcBorders>
              <w:top w:val="nil"/>
              <w:left w:val="single" w:sz="4" w:space="0" w:color="000000"/>
              <w:bottom w:val="single" w:sz="4" w:space="0" w:color="000000"/>
              <w:right w:val="nil"/>
            </w:tcBorders>
          </w:tcPr>
          <w:p w:rsidR="002D2FE3" w:rsidRDefault="002D2FE3">
            <w:pPr>
              <w:spacing w:after="160" w:line="259" w:lineRule="auto"/>
              <w:ind w:left="0" w:firstLine="0"/>
              <w:jc w:val="left"/>
            </w:pPr>
          </w:p>
        </w:tc>
        <w:tc>
          <w:tcPr>
            <w:tcW w:w="0" w:type="auto"/>
            <w:vMerge/>
            <w:tcBorders>
              <w:top w:val="nil"/>
              <w:left w:val="nil"/>
              <w:bottom w:val="single" w:sz="4" w:space="0" w:color="000000"/>
              <w:right w:val="single" w:sz="4" w:space="0" w:color="000000"/>
            </w:tcBorders>
          </w:tcPr>
          <w:p w:rsidR="002D2FE3" w:rsidRDefault="002D2FE3">
            <w:pPr>
              <w:spacing w:after="160" w:line="259" w:lineRule="auto"/>
              <w:ind w:left="0" w:firstLine="0"/>
              <w:jc w:val="left"/>
            </w:pP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42" w:firstLine="0"/>
              <w:jc w:val="left"/>
            </w:pPr>
            <w:r>
              <w:t xml:space="preserve">O </w:t>
            </w:r>
          </w:p>
        </w:tc>
        <w:tc>
          <w:tcPr>
            <w:tcW w:w="425"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7" w:firstLine="0"/>
              <w:jc w:val="left"/>
            </w:pPr>
            <w:r>
              <w:t xml:space="preserve">O </w:t>
            </w:r>
          </w:p>
        </w:tc>
        <w:tc>
          <w:tcPr>
            <w:tcW w:w="210"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5" w:firstLine="0"/>
            </w:pPr>
            <w:r>
              <w:t>O</w:t>
            </w:r>
          </w:p>
        </w:tc>
      </w:tr>
    </w:tbl>
    <w:p w:rsidR="002D2FE3" w:rsidRDefault="00CB5F7D">
      <w:pPr>
        <w:spacing w:after="362" w:line="259" w:lineRule="auto"/>
        <w:ind w:left="0" w:right="1432" w:firstLine="0"/>
        <w:jc w:val="right"/>
      </w:pPr>
      <w:r>
        <w:t xml:space="preserve"> </w:t>
      </w:r>
    </w:p>
    <w:p w:rsidR="002D2FE3" w:rsidRDefault="00CB5F7D">
      <w:pPr>
        <w:spacing w:after="604" w:line="259" w:lineRule="auto"/>
        <w:ind w:left="0" w:right="1432" w:firstLine="0"/>
        <w:jc w:val="right"/>
      </w:pPr>
      <w:r>
        <w:t xml:space="preserve"> </w:t>
      </w:r>
    </w:p>
    <w:p w:rsidR="002D2FE3" w:rsidRDefault="00CB5F7D">
      <w:pPr>
        <w:spacing w:after="103" w:line="259" w:lineRule="auto"/>
        <w:ind w:left="0" w:right="1432" w:firstLine="0"/>
        <w:jc w:val="right"/>
      </w:pPr>
      <w:r>
        <w:t xml:space="preserve"> </w:t>
      </w:r>
    </w:p>
    <w:p w:rsidR="002D2FE3" w:rsidRDefault="00CB5F7D">
      <w:pPr>
        <w:spacing w:after="840" w:line="259" w:lineRule="auto"/>
        <w:ind w:left="0" w:right="1432" w:firstLine="0"/>
        <w:jc w:val="right"/>
      </w:pPr>
      <w:r>
        <w:t xml:space="preserve"> </w:t>
      </w:r>
    </w:p>
    <w:p w:rsidR="002D2FE3" w:rsidRDefault="00CB5F7D">
      <w:pPr>
        <w:spacing w:after="46" w:line="253" w:lineRule="auto"/>
        <w:ind w:left="9090" w:right="1124" w:firstLine="0"/>
        <w:jc w:val="left"/>
      </w:pPr>
      <w:r>
        <w:t xml:space="preserve"> </w:t>
      </w:r>
      <w:r>
        <w:rPr>
          <w:rFonts w:ascii="Times New Roman" w:eastAsia="Times New Roman" w:hAnsi="Times New Roman" w:cs="Times New Roman"/>
          <w:sz w:val="18"/>
        </w:rPr>
        <w:t xml:space="preserve">Tram </w:t>
      </w:r>
      <w:r>
        <w:t xml:space="preserve"> </w:t>
      </w:r>
      <w:r>
        <w:rPr>
          <w:rFonts w:ascii="Times New Roman" w:eastAsia="Times New Roman" w:hAnsi="Times New Roman" w:cs="Times New Roman"/>
          <w:sz w:val="18"/>
        </w:rPr>
        <w:t xml:space="preserve">ita </w:t>
      </w:r>
      <w:r>
        <w:t xml:space="preserve"> </w:t>
      </w:r>
      <w:r>
        <w:rPr>
          <w:rFonts w:ascii="Times New Roman" w:eastAsia="Times New Roman" w:hAnsi="Times New Roman" w:cs="Times New Roman"/>
          <w:sz w:val="18"/>
        </w:rPr>
        <w:t>ció n ele</w:t>
      </w:r>
    </w:p>
    <w:p w:rsidR="002D2FE3" w:rsidRDefault="00CB5F7D">
      <w:pPr>
        <w:spacing w:after="25" w:line="276" w:lineRule="auto"/>
        <w:ind w:left="9014" w:right="1153" w:firstLine="0"/>
        <w:jc w:val="center"/>
      </w:pPr>
      <w:r>
        <w:t xml:space="preserve"> </w:t>
      </w:r>
      <w:r>
        <w:rPr>
          <w:rFonts w:ascii="Times New Roman" w:eastAsia="Times New Roman" w:hAnsi="Times New Roman" w:cs="Times New Roman"/>
          <w:sz w:val="18"/>
        </w:rPr>
        <w:t>ctr ón</w:t>
      </w:r>
    </w:p>
    <w:p w:rsidR="002D2FE3" w:rsidRDefault="00CB5F7D">
      <w:pPr>
        <w:spacing w:after="19" w:line="253" w:lineRule="auto"/>
        <w:ind w:left="9160" w:right="1124" w:hanging="70"/>
        <w:jc w:val="left"/>
      </w:pPr>
      <w:r>
        <w:t xml:space="preserve"> </w:t>
      </w:r>
      <w:r>
        <w:rPr>
          <w:rFonts w:ascii="Times New Roman" w:eastAsia="Times New Roman" w:hAnsi="Times New Roman" w:cs="Times New Roman"/>
          <w:sz w:val="18"/>
        </w:rPr>
        <w:t>ica de rec</w:t>
      </w:r>
    </w:p>
    <w:p w:rsidR="002D2FE3" w:rsidRDefault="00CB5F7D">
      <w:pPr>
        <w:spacing w:after="42"/>
        <w:ind w:left="9115" w:right="1203"/>
      </w:pPr>
      <w:r>
        <w:t xml:space="preserve"> </w:t>
      </w:r>
      <w:r>
        <w:rPr>
          <w:rFonts w:ascii="Times New Roman" w:eastAsia="Times New Roman" w:hAnsi="Times New Roman" w:cs="Times New Roman"/>
          <w:sz w:val="18"/>
        </w:rPr>
        <w:t xml:space="preserve">ib </w:t>
      </w:r>
      <w:r>
        <w:t xml:space="preserve"> </w:t>
      </w:r>
      <w:r>
        <w:rPr>
          <w:rFonts w:ascii="Times New Roman" w:eastAsia="Times New Roman" w:hAnsi="Times New Roman" w:cs="Times New Roman"/>
          <w:sz w:val="18"/>
        </w:rPr>
        <w:t>o</w:t>
      </w:r>
      <w:r>
        <w:rPr>
          <w:rFonts w:ascii="Times New Roman" w:eastAsia="Times New Roman" w:hAnsi="Times New Roman" w:cs="Times New Roman"/>
          <w:sz w:val="24"/>
        </w:rPr>
        <w:t xml:space="preserve"> </w:t>
      </w:r>
    </w:p>
    <w:p w:rsidR="002D2FE3" w:rsidRDefault="00CB5F7D">
      <w:pPr>
        <w:spacing w:after="371" w:line="259" w:lineRule="auto"/>
        <w:ind w:left="0" w:right="1432" w:firstLine="0"/>
        <w:jc w:val="right"/>
      </w:pPr>
      <w:r>
        <w:rPr>
          <w:rFonts w:ascii="Calibri" w:eastAsia="Calibri" w:hAnsi="Calibri" w:cs="Calibri"/>
          <w:noProof/>
        </w:rPr>
        <mc:AlternateContent>
          <mc:Choice Requires="wpg">
            <w:drawing>
              <wp:anchor distT="0" distB="0" distL="114300" distR="114300" simplePos="0" relativeHeight="25199001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647536" name="Group 64753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2556" name="Rectangle 7255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2557" name="Rectangle 7255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252 de 269 </w:t>
                              </w:r>
                            </w:p>
                          </w:txbxContent>
                        </wps:txbx>
                        <wps:bodyPr horzOverflow="overflow" vert="horz" lIns="0" tIns="0" rIns="0" bIns="0" rtlCol="0">
                          <a:noAutofit/>
                        </wps:bodyPr>
                      </wps:wsp>
                    </wpg:wgp>
                  </a:graphicData>
                </a:graphic>
              </wp:anchor>
            </w:drawing>
          </mc:Choice>
          <mc:Fallback xmlns:a="http://schemas.openxmlformats.org/drawingml/2006/main">
            <w:pict>
              <v:group id="Group 647536" style="width:12.7031pt;height:279.366pt;position:absolute;mso-position-horizontal-relative:page;mso-position-horizontal:absolute;margin-left:682.278pt;mso-position-vertical-relative:page;margin-top:532.554pt;" coordsize="1613,35479">
                <v:rect id="Rectangle 7255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255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252 de 269 </w:t>
                        </w:r>
                      </w:p>
                    </w:txbxContent>
                  </v:textbox>
                </v:rect>
                <w10:wrap type="square"/>
              </v:group>
            </w:pict>
          </mc:Fallback>
        </mc:AlternateContent>
      </w:r>
      <w:r>
        <w:t xml:space="preserve"> </w:t>
      </w:r>
    </w:p>
    <w:p w:rsidR="002D2FE3" w:rsidRDefault="00CB5F7D">
      <w:pPr>
        <w:spacing w:after="0" w:line="259" w:lineRule="auto"/>
        <w:ind w:left="0" w:right="1432" w:firstLine="0"/>
        <w:jc w:val="right"/>
      </w:pPr>
      <w:r>
        <w:t xml:space="preserve"> </w:t>
      </w:r>
    </w:p>
    <w:p w:rsidR="002D2FE3" w:rsidRDefault="00CB5F7D">
      <w:pPr>
        <w:spacing w:after="350" w:line="259" w:lineRule="auto"/>
        <w:ind w:left="0" w:right="1432" w:firstLine="0"/>
        <w:jc w:val="right"/>
      </w:pPr>
      <w:r>
        <w:t xml:space="preserve"> </w:t>
      </w:r>
    </w:p>
    <w:p w:rsidR="002D2FE3" w:rsidRDefault="00CB5F7D">
      <w:pPr>
        <w:spacing w:after="0" w:line="259" w:lineRule="auto"/>
        <w:ind w:left="0" w:right="1432" w:firstLine="0"/>
        <w:jc w:val="right"/>
      </w:pPr>
      <w:r>
        <w:t xml:space="preserve"> </w:t>
      </w:r>
    </w:p>
    <w:p w:rsidR="002D2FE3" w:rsidRDefault="00CB5F7D">
      <w:pPr>
        <w:spacing w:after="158" w:line="259" w:lineRule="auto"/>
        <w:ind w:left="0" w:right="1432" w:firstLine="0"/>
        <w:jc w:val="right"/>
      </w:pPr>
      <w:r>
        <w:t xml:space="preserve"> </w:t>
      </w:r>
    </w:p>
    <w:p w:rsidR="002D2FE3" w:rsidRDefault="00CB5F7D">
      <w:pPr>
        <w:spacing w:after="23" w:line="259" w:lineRule="auto"/>
        <w:ind w:left="0" w:right="1432" w:firstLine="0"/>
        <w:jc w:val="right"/>
      </w:pPr>
      <w:r>
        <w:t xml:space="preserve"> </w:t>
      </w:r>
    </w:p>
    <w:p w:rsidR="002D2FE3" w:rsidRDefault="00CB5F7D">
      <w:pPr>
        <w:spacing w:after="0" w:line="259" w:lineRule="auto"/>
        <w:ind w:left="77" w:firstLine="0"/>
        <w:jc w:val="left"/>
      </w:pPr>
      <w:r>
        <w:t xml:space="preserve"> </w:t>
      </w:r>
      <w:r>
        <w:tab/>
        <w:t xml:space="preserve">                                                                                                                   </w:t>
      </w:r>
      <w:r>
        <w:rPr>
          <w:rFonts w:ascii="Times New Roman" w:eastAsia="Times New Roman" w:hAnsi="Times New Roman" w:cs="Times New Roman"/>
          <w:sz w:val="24"/>
        </w:rPr>
        <w:t xml:space="preserve"> </w:t>
      </w:r>
    </w:p>
    <w:p w:rsidR="002D2FE3" w:rsidRDefault="00CB5F7D">
      <w:pPr>
        <w:spacing w:after="0" w:line="259" w:lineRule="auto"/>
        <w:ind w:left="77" w:firstLine="0"/>
        <w:jc w:val="left"/>
      </w:pPr>
      <w:r>
        <w:t xml:space="preserve"> </w:t>
      </w:r>
    </w:p>
    <w:p w:rsidR="002D2FE3" w:rsidRDefault="00CB5F7D">
      <w:pPr>
        <w:spacing w:after="0" w:line="259" w:lineRule="auto"/>
        <w:ind w:left="77" w:firstLine="0"/>
        <w:jc w:val="left"/>
      </w:pPr>
      <w:r>
        <w:t xml:space="preserve"> </w:t>
      </w:r>
    </w:p>
    <w:p w:rsidR="002D2FE3" w:rsidRDefault="00CB5F7D">
      <w:pPr>
        <w:spacing w:after="0" w:line="259" w:lineRule="auto"/>
        <w:ind w:left="77" w:firstLine="0"/>
        <w:jc w:val="left"/>
      </w:pPr>
      <w:r>
        <w:t xml:space="preserve"> </w:t>
      </w:r>
    </w:p>
    <w:p w:rsidR="002D2FE3" w:rsidRDefault="00CB5F7D">
      <w:pPr>
        <w:spacing w:after="0" w:line="259" w:lineRule="auto"/>
        <w:ind w:left="77" w:firstLine="0"/>
        <w:jc w:val="left"/>
      </w:pPr>
      <w:r>
        <w:t xml:space="preserve"> </w:t>
      </w:r>
    </w:p>
    <w:p w:rsidR="002D2FE3" w:rsidRDefault="00CB5F7D">
      <w:pPr>
        <w:spacing w:after="0" w:line="259" w:lineRule="auto"/>
        <w:ind w:left="77" w:firstLine="0"/>
        <w:jc w:val="left"/>
      </w:pPr>
      <w:r>
        <w:t xml:space="preserve"> </w:t>
      </w:r>
    </w:p>
    <w:p w:rsidR="002D2FE3" w:rsidRDefault="00CB5F7D">
      <w:pPr>
        <w:spacing w:after="0" w:line="259" w:lineRule="auto"/>
        <w:ind w:left="77" w:firstLine="0"/>
        <w:jc w:val="left"/>
      </w:pPr>
      <w:r>
        <w:t xml:space="preserve"> </w:t>
      </w:r>
    </w:p>
    <w:p w:rsidR="002D2FE3" w:rsidRDefault="00CB5F7D">
      <w:pPr>
        <w:spacing w:after="0" w:line="259" w:lineRule="auto"/>
        <w:ind w:left="77" w:firstLine="0"/>
        <w:jc w:val="left"/>
      </w:pPr>
      <w:r>
        <w:t xml:space="preserve"> </w:t>
      </w:r>
    </w:p>
    <w:p w:rsidR="002D2FE3" w:rsidRDefault="00CB5F7D">
      <w:pPr>
        <w:spacing w:after="0" w:line="259" w:lineRule="auto"/>
        <w:ind w:left="77" w:firstLine="0"/>
        <w:jc w:val="left"/>
      </w:pPr>
      <w:r>
        <w:t xml:space="preserve"> </w:t>
      </w:r>
    </w:p>
    <w:p w:rsidR="002D2FE3" w:rsidRDefault="00CB5F7D">
      <w:pPr>
        <w:pStyle w:val="Ttulo2"/>
        <w:ind w:right="919"/>
      </w:pPr>
      <w:r>
        <w:t xml:space="preserve">ANEXO III </w:t>
      </w:r>
      <w:r>
        <w:t xml:space="preserve">ENTIDADES ADHERIDAS AL ACUERDO MARCO </w:t>
      </w:r>
    </w:p>
    <w:p w:rsidR="002D2FE3" w:rsidRDefault="00CB5F7D">
      <w:pPr>
        <w:spacing w:after="111" w:line="259" w:lineRule="auto"/>
        <w:ind w:left="58" w:firstLine="0"/>
        <w:jc w:val="left"/>
      </w:pPr>
      <w:r>
        <w:rPr>
          <w:b/>
        </w:rPr>
        <w:t xml:space="preserve"> </w:t>
      </w:r>
    </w:p>
    <w:p w:rsidR="002D2FE3" w:rsidRDefault="00CB5F7D">
      <w:pPr>
        <w:spacing w:after="112" w:line="248" w:lineRule="auto"/>
        <w:ind w:left="53" w:right="962"/>
      </w:pPr>
      <w:r>
        <w:rPr>
          <w:b/>
        </w:rPr>
        <w:t xml:space="preserve">Entidades del SPI: </w:t>
      </w:r>
      <w:r>
        <w:rPr>
          <w:rFonts w:ascii="Times New Roman" w:eastAsia="Times New Roman" w:hAnsi="Times New Roman" w:cs="Times New Roman"/>
          <w:sz w:val="24"/>
        </w:rPr>
        <w:t xml:space="preserve"> </w:t>
      </w:r>
    </w:p>
    <w:p w:rsidR="002D2FE3" w:rsidRDefault="00CB5F7D">
      <w:pPr>
        <w:numPr>
          <w:ilvl w:val="0"/>
          <w:numId w:val="100"/>
        </w:numPr>
        <w:ind w:left="903" w:right="967" w:hanging="137"/>
      </w:pPr>
      <w:r>
        <w:t xml:space="preserve">IASS  </w:t>
      </w:r>
    </w:p>
    <w:p w:rsidR="002D2FE3" w:rsidRDefault="00CB5F7D">
      <w:pPr>
        <w:numPr>
          <w:ilvl w:val="0"/>
          <w:numId w:val="100"/>
        </w:numPr>
        <w:ind w:left="903" w:right="967" w:hanging="137"/>
      </w:pPr>
      <w:r>
        <w:t xml:space="preserve">Patronato Insular De Música  </w:t>
      </w:r>
    </w:p>
    <w:p w:rsidR="002D2FE3" w:rsidRDefault="00CB5F7D">
      <w:pPr>
        <w:numPr>
          <w:ilvl w:val="0"/>
          <w:numId w:val="100"/>
        </w:numPr>
        <w:ind w:left="903" w:right="967" w:hanging="137"/>
      </w:pPr>
      <w:r>
        <w:t xml:space="preserve">BALTEN  </w:t>
      </w:r>
    </w:p>
    <w:p w:rsidR="002D2FE3" w:rsidRDefault="00CB5F7D">
      <w:pPr>
        <w:numPr>
          <w:ilvl w:val="0"/>
          <w:numId w:val="100"/>
        </w:numPr>
        <w:ind w:left="903" w:right="967" w:hanging="137"/>
      </w:pPr>
      <w:r>
        <w:t xml:space="preserve">Museos de Tenerife  </w:t>
      </w:r>
    </w:p>
    <w:p w:rsidR="002D2FE3" w:rsidRDefault="00CB5F7D">
      <w:pPr>
        <w:spacing w:after="111" w:line="259" w:lineRule="auto"/>
        <w:ind w:left="58" w:firstLine="0"/>
        <w:jc w:val="left"/>
      </w:pPr>
      <w:r>
        <w:t xml:space="preserve"> </w:t>
      </w:r>
    </w:p>
    <w:p w:rsidR="002D2FE3" w:rsidRDefault="00CB5F7D">
      <w:pPr>
        <w:spacing w:after="90" w:line="248" w:lineRule="auto"/>
        <w:ind w:left="53" w:right="962"/>
      </w:pPr>
      <w:r>
        <w:rPr>
          <w:b/>
        </w:rPr>
        <w:t xml:space="preserve">AYUNTAMIENTOS </w:t>
      </w:r>
      <w:r>
        <w:rPr>
          <w:rFonts w:ascii="Times New Roman" w:eastAsia="Times New Roman" w:hAnsi="Times New Roman" w:cs="Times New Roman"/>
          <w:sz w:val="24"/>
        </w:rPr>
        <w:t xml:space="preserve"> </w:t>
      </w:r>
    </w:p>
    <w:p w:rsidR="002D2FE3" w:rsidRDefault="00CB5F7D">
      <w:pPr>
        <w:numPr>
          <w:ilvl w:val="0"/>
          <w:numId w:val="100"/>
        </w:numPr>
        <w:ind w:left="903" w:right="967" w:hanging="137"/>
      </w:pPr>
      <w:r>
        <w:t xml:space="preserve">Los Realejos  </w:t>
      </w:r>
    </w:p>
    <w:p w:rsidR="002D2FE3" w:rsidRDefault="00CB5F7D">
      <w:pPr>
        <w:numPr>
          <w:ilvl w:val="0"/>
          <w:numId w:val="100"/>
        </w:numPr>
        <w:ind w:left="903" w:right="967" w:hanging="137"/>
      </w:pPr>
      <w:r>
        <w:t xml:space="preserve">El Rosario  </w:t>
      </w:r>
    </w:p>
    <w:p w:rsidR="002D2FE3" w:rsidRDefault="00CB5F7D">
      <w:pPr>
        <w:numPr>
          <w:ilvl w:val="0"/>
          <w:numId w:val="100"/>
        </w:numPr>
        <w:ind w:left="903" w:right="967" w:hanging="137"/>
      </w:pPr>
      <w:r>
        <w:t xml:space="preserve">El Tanque  </w:t>
      </w:r>
    </w:p>
    <w:p w:rsidR="002D2FE3" w:rsidRDefault="00CB5F7D">
      <w:pPr>
        <w:numPr>
          <w:ilvl w:val="0"/>
          <w:numId w:val="100"/>
        </w:numPr>
        <w:ind w:left="903" w:right="967" w:hanging="137"/>
      </w:pPr>
      <w:r>
        <w:t xml:space="preserve">San Miguel  </w:t>
      </w:r>
    </w:p>
    <w:p w:rsidR="002D2FE3" w:rsidRDefault="00CB5F7D">
      <w:pPr>
        <w:numPr>
          <w:ilvl w:val="0"/>
          <w:numId w:val="100"/>
        </w:numPr>
        <w:ind w:left="903" w:right="967" w:hanging="137"/>
      </w:pPr>
      <w:r>
        <w:t xml:space="preserve">Puerto de la Cruz  </w:t>
      </w:r>
    </w:p>
    <w:p w:rsidR="002D2FE3" w:rsidRDefault="00CB5F7D">
      <w:pPr>
        <w:numPr>
          <w:ilvl w:val="0"/>
          <w:numId w:val="100"/>
        </w:numPr>
        <w:ind w:left="903" w:right="967" w:hanging="137"/>
      </w:pPr>
      <w:r>
        <w:t xml:space="preserve">Fasnia  </w:t>
      </w:r>
    </w:p>
    <w:p w:rsidR="002D2FE3" w:rsidRDefault="00CB5F7D">
      <w:pPr>
        <w:numPr>
          <w:ilvl w:val="0"/>
          <w:numId w:val="100"/>
        </w:numPr>
        <w:ind w:left="903" w:right="967" w:hanging="137"/>
      </w:pPr>
      <w:r>
        <w:t xml:space="preserve">Santiago del Teide  </w:t>
      </w:r>
    </w:p>
    <w:p w:rsidR="002D2FE3" w:rsidRDefault="00CB5F7D">
      <w:pPr>
        <w:numPr>
          <w:ilvl w:val="0"/>
          <w:numId w:val="100"/>
        </w:numPr>
        <w:ind w:left="903" w:right="967" w:hanging="137"/>
      </w:pPr>
      <w:r>
        <w:t xml:space="preserve">Candelaria  </w:t>
      </w:r>
    </w:p>
    <w:p w:rsidR="002D2FE3" w:rsidRDefault="00CB5F7D">
      <w:pPr>
        <w:numPr>
          <w:ilvl w:val="0"/>
          <w:numId w:val="100"/>
        </w:numPr>
        <w:ind w:left="903" w:right="967" w:hanging="137"/>
      </w:pPr>
      <w:r>
        <w:t xml:space="preserve">Arafo  </w:t>
      </w:r>
    </w:p>
    <w:p w:rsidR="002D2FE3" w:rsidRDefault="00CB5F7D">
      <w:pPr>
        <w:numPr>
          <w:ilvl w:val="0"/>
          <w:numId w:val="100"/>
        </w:numPr>
        <w:ind w:left="903" w:right="967" w:hanging="137"/>
      </w:pPr>
      <w:r>
        <w:t xml:space="preserve">Tacoronte  </w:t>
      </w:r>
    </w:p>
    <w:p w:rsidR="002D2FE3" w:rsidRDefault="00CB5F7D">
      <w:pPr>
        <w:numPr>
          <w:ilvl w:val="0"/>
          <w:numId w:val="100"/>
        </w:numPr>
        <w:ind w:left="903" w:right="967" w:hanging="137"/>
      </w:pPr>
      <w:r>
        <w:rPr>
          <w:rFonts w:ascii="Calibri" w:eastAsia="Calibri" w:hAnsi="Calibri" w:cs="Calibri"/>
          <w:noProof/>
        </w:rPr>
        <mc:AlternateContent>
          <mc:Choice Requires="wpg">
            <w:drawing>
              <wp:anchor distT="0" distB="0" distL="114300" distR="114300" simplePos="0" relativeHeight="2519910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76627" name="Group 57662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2697" name="Rectangle 7269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2698" name="Rectangle 7269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253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76627" style="width:12.7031pt;height:279.366pt;position:absolute;mso-position-horizontal-relative:page;mso-position-horizontal:absolute;margin-left:682.278pt;mso-position-vertical-relative:page;margin-top:532.554pt;" coordsize="1613,35479">
                <v:rect id="Rectangle 7269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269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253 de 269 </w:t>
                        </w:r>
                      </w:p>
                    </w:txbxContent>
                  </v:textbox>
                </v:rect>
                <w10:wrap type="square"/>
              </v:group>
            </w:pict>
          </mc:Fallback>
        </mc:AlternateContent>
      </w:r>
      <w:r>
        <w:t xml:space="preserve">Granadilla de Abona  </w:t>
      </w:r>
    </w:p>
    <w:p w:rsidR="002D2FE3" w:rsidRDefault="00CB5F7D">
      <w:pPr>
        <w:numPr>
          <w:ilvl w:val="0"/>
          <w:numId w:val="100"/>
        </w:numPr>
        <w:ind w:left="903" w:right="967" w:hanging="137"/>
      </w:pPr>
      <w:r>
        <w:t xml:space="preserve">La </w:t>
      </w:r>
      <w:r>
        <w:t xml:space="preserve">Victoria de Acentejo  </w:t>
      </w:r>
    </w:p>
    <w:p w:rsidR="002D2FE3" w:rsidRDefault="00CB5F7D">
      <w:pPr>
        <w:numPr>
          <w:ilvl w:val="0"/>
          <w:numId w:val="100"/>
        </w:numPr>
        <w:ind w:left="903" w:right="967" w:hanging="137"/>
      </w:pPr>
      <w:r>
        <w:t xml:space="preserve">Los Silos  </w:t>
      </w:r>
    </w:p>
    <w:p w:rsidR="002D2FE3" w:rsidRDefault="00CB5F7D">
      <w:pPr>
        <w:spacing w:after="109" w:line="259" w:lineRule="auto"/>
        <w:ind w:left="58" w:firstLine="0"/>
        <w:jc w:val="left"/>
      </w:pPr>
      <w:r>
        <w:t xml:space="preserve"> </w:t>
      </w:r>
    </w:p>
    <w:p w:rsidR="002D2FE3" w:rsidRDefault="00CB5F7D">
      <w:pPr>
        <w:spacing w:after="112" w:line="248" w:lineRule="auto"/>
        <w:ind w:left="53" w:right="962"/>
      </w:pPr>
      <w:r>
        <w:rPr>
          <w:b/>
        </w:rPr>
        <w:t xml:space="preserve">CABILDOS INSULARES </w:t>
      </w:r>
      <w:r>
        <w:rPr>
          <w:rFonts w:ascii="Times New Roman" w:eastAsia="Times New Roman" w:hAnsi="Times New Roman" w:cs="Times New Roman"/>
          <w:sz w:val="24"/>
        </w:rPr>
        <w:t xml:space="preserve"> </w:t>
      </w:r>
    </w:p>
    <w:p w:rsidR="002D2FE3" w:rsidRDefault="00CB5F7D">
      <w:pPr>
        <w:numPr>
          <w:ilvl w:val="0"/>
          <w:numId w:val="100"/>
        </w:numPr>
        <w:ind w:left="903" w:right="967" w:hanging="137"/>
      </w:pPr>
      <w:r>
        <w:t xml:space="preserve">El Hierro “ </w:t>
      </w:r>
    </w:p>
    <w:p w:rsidR="002D2FE3" w:rsidRDefault="00CB5F7D">
      <w:pPr>
        <w:spacing w:after="98" w:line="259" w:lineRule="auto"/>
        <w:ind w:left="766" w:firstLine="0"/>
        <w:jc w:val="left"/>
      </w:pPr>
      <w:r>
        <w:t xml:space="preserve"> </w:t>
      </w:r>
    </w:p>
    <w:p w:rsidR="002D2FE3" w:rsidRDefault="00CB5F7D">
      <w:pPr>
        <w:spacing w:after="100" w:line="259" w:lineRule="auto"/>
        <w:ind w:left="766" w:firstLine="0"/>
        <w:jc w:val="left"/>
      </w:pPr>
      <w:r>
        <w:t xml:space="preserve"> </w:t>
      </w:r>
    </w:p>
    <w:p w:rsidR="002D2FE3" w:rsidRDefault="00CB5F7D">
      <w:pPr>
        <w:ind w:left="69" w:right="967"/>
      </w:pPr>
      <w:r>
        <w:t>CUARTO. - Facultar a la Alcaldesa para la firma de la documentación precisa para la ejecución del citado Acuerdo Marco.</w:t>
      </w:r>
      <w:r>
        <w:rPr>
          <w:rFonts w:ascii="Times New Roman" w:eastAsia="Times New Roman" w:hAnsi="Times New Roman" w:cs="Times New Roman"/>
          <w:sz w:val="24"/>
        </w:rPr>
        <w:t xml:space="preserve"> </w:t>
      </w:r>
    </w:p>
    <w:p w:rsidR="002D2FE3" w:rsidRDefault="00CB5F7D">
      <w:pPr>
        <w:ind w:left="69" w:right="967"/>
      </w:pPr>
      <w:r>
        <w:t xml:space="preserve">QUINTO. - </w:t>
      </w:r>
      <w:r>
        <w:t xml:space="preserve">Dar traslado del acuerdo que se adopte a la Dirección Insular de Modernización del Área de Presidencia, Hacienda y Modernización del Cabildo Insular de Tenerife, así como al área de Contrataciones municipal. </w:t>
      </w:r>
    </w:p>
    <w:p w:rsidR="002D2FE3" w:rsidRDefault="00CB5F7D">
      <w:pPr>
        <w:spacing w:after="98"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100" w:line="259" w:lineRule="auto"/>
        <w:ind w:left="58" w:firstLine="0"/>
        <w:jc w:val="left"/>
      </w:pPr>
      <w:r>
        <w:t xml:space="preserve"> </w:t>
      </w:r>
    </w:p>
    <w:p w:rsidR="002D2FE3" w:rsidRDefault="00CB5F7D">
      <w:pPr>
        <w:spacing w:after="0" w:line="331" w:lineRule="auto"/>
        <w:ind w:left="58" w:right="10479" w:firstLine="0"/>
        <w:jc w:val="left"/>
      </w:pPr>
      <w:r>
        <w:t xml:space="preserve"> </w:t>
      </w:r>
      <w:r>
        <w:rPr>
          <w:rFonts w:ascii="Times New Roman" w:eastAsia="Times New Roman" w:hAnsi="Times New Roman" w:cs="Times New Roman"/>
          <w:sz w:val="24"/>
        </w:rPr>
        <w:t xml:space="preserve"> </w:t>
      </w:r>
    </w:p>
    <w:p w:rsidR="002D2FE3" w:rsidRDefault="00CB5F7D">
      <w:pPr>
        <w:spacing w:after="3" w:line="249" w:lineRule="auto"/>
        <w:ind w:left="53" w:right="965"/>
      </w:pPr>
      <w:r>
        <w:rPr>
          <w:b/>
          <w:sz w:val="24"/>
        </w:rPr>
        <w:t xml:space="preserve">9.- Expediente 4190/2021. Convenio de </w:t>
      </w:r>
      <w:r>
        <w:rPr>
          <w:b/>
          <w:sz w:val="24"/>
        </w:rPr>
        <w:t>colaboración para la formación en centros de trabajo entre el Ayuntamiento de Candelaria y la Entidad Ayuntamiento de Fasnia.</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line="248" w:lineRule="auto"/>
        <w:ind w:left="53" w:right="962"/>
      </w:pPr>
      <w:r>
        <w:rPr>
          <w:b/>
        </w:rPr>
        <w:t>Consta en el expediente propuesta de la Alcaldesa-Presidenta, de fecha 6 de mayo de 2021, cuyo tenor literal es el siguiente:</w:t>
      </w: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123" w:line="236" w:lineRule="auto"/>
        <w:ind w:left="43" w:right="874" w:firstLine="708"/>
        <w:jc w:val="left"/>
      </w:pPr>
      <w:r>
        <w:t>“Dña. María Concepción Brito Núñez, en calidad de Alcaldesa Presidenta, al amparo de lo dispuesto en el Reglamento de Organización, Funcionamiento y Régimen Jurídico de las Entidades Locales, así como en la Ley 7/1985, de 2 de abril, Reguladora de las Base</w:t>
      </w:r>
      <w:r>
        <w:t xml:space="preserve">s de Régimen Local. </w:t>
      </w:r>
    </w:p>
    <w:p w:rsidR="002D2FE3" w:rsidRDefault="00CB5F7D">
      <w:pPr>
        <w:spacing w:after="100" w:line="259" w:lineRule="auto"/>
        <w:ind w:left="58" w:firstLine="0"/>
        <w:jc w:val="left"/>
      </w:pPr>
      <w:r>
        <w:t xml:space="preserve"> </w:t>
      </w:r>
    </w:p>
    <w:p w:rsidR="002D2FE3" w:rsidRDefault="00CB5F7D">
      <w:pPr>
        <w:spacing w:after="0"/>
        <w:ind w:left="69" w:right="967"/>
      </w:pPr>
      <w:r>
        <w:t xml:space="preserve">A la vista del borrador del Convenio de Colaboración para la formación en centros de trabajo entre el Ayuntamiento de Candelaria y la </w:t>
      </w:r>
      <w:r>
        <w:rPr>
          <w:sz w:val="24"/>
        </w:rPr>
        <w:t>Entidad Ayuntamiento de Candelaria.</w:t>
      </w:r>
      <w:r>
        <w:rPr>
          <w:rFonts w:ascii="Times New Roman" w:eastAsia="Times New Roman" w:hAnsi="Times New Roman" w:cs="Times New Roman"/>
          <w:sz w:val="24"/>
        </w:rPr>
        <w:t xml:space="preserve"> </w:t>
      </w:r>
    </w:p>
    <w:p w:rsidR="002D2FE3" w:rsidRDefault="00CB5F7D">
      <w:pPr>
        <w:spacing w:after="100" w:line="259" w:lineRule="auto"/>
        <w:ind w:left="58" w:firstLine="0"/>
        <w:jc w:val="left"/>
      </w:pPr>
      <w:r>
        <w:rPr>
          <w:color w:val="FF0000"/>
        </w:rPr>
        <w:t xml:space="preserve"> </w:t>
      </w:r>
    </w:p>
    <w:p w:rsidR="002D2FE3" w:rsidRDefault="00CB5F7D">
      <w:pPr>
        <w:ind w:left="69" w:right="967"/>
      </w:pPr>
      <w:r>
        <w:t>Considerando lo establecido en el artículo 86 de la Ley 39/2</w:t>
      </w:r>
      <w:r>
        <w:t xml:space="preserve">015, de 1 de octubre, del Procedimiento Administrativo Común de las Administraciones Públicas. </w:t>
      </w:r>
    </w:p>
    <w:p w:rsidR="002D2FE3" w:rsidRDefault="00CB5F7D">
      <w:pPr>
        <w:spacing w:after="100" w:line="259" w:lineRule="auto"/>
        <w:ind w:left="58" w:firstLine="0"/>
        <w:jc w:val="left"/>
      </w:pPr>
      <w:r>
        <w:t xml:space="preserve"> </w:t>
      </w:r>
    </w:p>
    <w:p w:rsidR="002D2FE3" w:rsidRDefault="00CB5F7D">
      <w:pPr>
        <w:ind w:left="69" w:right="967"/>
      </w:pPr>
      <w:r>
        <w:t xml:space="preserve">Se propone por parte de esta Alcaldía a la Junta de Gobierno Local la adopción del siguiente acuerdo: </w:t>
      </w:r>
    </w:p>
    <w:p w:rsidR="002D2FE3" w:rsidRDefault="00CB5F7D">
      <w:pPr>
        <w:spacing w:after="96" w:line="259" w:lineRule="auto"/>
        <w:ind w:left="58" w:firstLine="0"/>
        <w:jc w:val="left"/>
      </w:pPr>
      <w:r>
        <w:rPr>
          <w:rFonts w:ascii="Calibri" w:eastAsia="Calibri" w:hAnsi="Calibri" w:cs="Calibri"/>
          <w:noProof/>
        </w:rPr>
        <mc:AlternateContent>
          <mc:Choice Requires="wpg">
            <w:drawing>
              <wp:anchor distT="0" distB="0" distL="114300" distR="114300" simplePos="0" relativeHeight="2519920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77496" name="Group 57749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2817" name="Rectangle 7281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w:t>
                              </w:r>
                              <w:r>
                                <w:rPr>
                                  <w:sz w:val="12"/>
                                </w:rPr>
                                <w:t xml:space="preserve">ación: https://candelaria.sedelectronica.es/ </w:t>
                              </w:r>
                            </w:p>
                          </w:txbxContent>
                        </wps:txbx>
                        <wps:bodyPr horzOverflow="overflow" vert="horz" lIns="0" tIns="0" rIns="0" bIns="0" rtlCol="0">
                          <a:noAutofit/>
                        </wps:bodyPr>
                      </wps:wsp>
                      <wps:wsp>
                        <wps:cNvPr id="72818" name="Rectangle 7281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254 de 269 </w:t>
                              </w:r>
                            </w:p>
                          </w:txbxContent>
                        </wps:txbx>
                        <wps:bodyPr horzOverflow="overflow" vert="horz" lIns="0" tIns="0" rIns="0" bIns="0" rtlCol="0">
                          <a:noAutofit/>
                        </wps:bodyPr>
                      </wps:wsp>
                    </wpg:wgp>
                  </a:graphicData>
                </a:graphic>
              </wp:anchor>
            </w:drawing>
          </mc:Choice>
          <mc:Fallback xmlns:a="http://schemas.openxmlformats.org/drawingml/2006/main">
            <w:pict>
              <v:group id="Group 577496" style="width:12.7031pt;height:279.366pt;position:absolute;mso-position-horizontal-relative:page;mso-position-horizontal:absolute;margin-left:682.278pt;mso-position-vertical-relative:page;margin-top:532.554pt;" coordsize="1613,35479">
                <v:rect id="Rectangle 7281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281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254 de 269 </w:t>
                        </w:r>
                      </w:p>
                    </w:txbxContent>
                  </v:textbox>
                </v:rect>
                <w10:wrap type="square"/>
              </v:group>
            </w:pict>
          </mc:Fallback>
        </mc:AlternateContent>
      </w:r>
      <w:r>
        <w:t xml:space="preserve"> </w:t>
      </w:r>
    </w:p>
    <w:p w:rsidR="002D2FE3" w:rsidRDefault="00CB5F7D">
      <w:pPr>
        <w:spacing w:after="0"/>
        <w:ind w:left="69" w:right="967"/>
      </w:pPr>
      <w:r>
        <w:rPr>
          <w:b/>
        </w:rPr>
        <w:t>Primero</w:t>
      </w:r>
      <w:r>
        <w:t>: Aprobar el texto del Convenio de colaboración para la formación en centros de trabajo entre el Ayuntam</w:t>
      </w:r>
      <w:r>
        <w:t>iento de Candelaria y</w:t>
      </w:r>
      <w:r>
        <w:rPr>
          <w:sz w:val="24"/>
        </w:rPr>
        <w:t xml:space="preserve"> la </w:t>
      </w:r>
      <w:r>
        <w:t>Entidad</w:t>
      </w:r>
      <w:r>
        <w:rPr>
          <w:sz w:val="24"/>
        </w:rPr>
        <w:t xml:space="preserve"> Ayuntamiento de Fasnia.</w:t>
      </w:r>
      <w:r>
        <w:rPr>
          <w:rFonts w:ascii="Times New Roman" w:eastAsia="Times New Roman" w:hAnsi="Times New Roman" w:cs="Times New Roman"/>
          <w:sz w:val="24"/>
        </w:rPr>
        <w:t xml:space="preserve"> </w:t>
      </w:r>
    </w:p>
    <w:p w:rsidR="002D2FE3" w:rsidRDefault="00CB5F7D">
      <w:pPr>
        <w:spacing w:after="0" w:line="259" w:lineRule="auto"/>
        <w:ind w:left="58" w:firstLine="0"/>
        <w:jc w:val="left"/>
      </w:pPr>
      <w:r>
        <w:rPr>
          <w:sz w:val="24"/>
        </w:rP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color w:val="FF0000"/>
        </w:rPr>
        <w:t xml:space="preserve"> </w:t>
      </w:r>
    </w:p>
    <w:p w:rsidR="002D2FE3" w:rsidRDefault="00CB5F7D">
      <w:pPr>
        <w:spacing w:after="0" w:line="248" w:lineRule="auto"/>
        <w:ind w:left="53" w:right="962"/>
      </w:pPr>
      <w:r>
        <w:rPr>
          <w:b/>
        </w:rPr>
        <w:t>CONVENIO ESPECÍFICO DE COLABORACIÓN ENTRE EL CENTRO DE FORMACIÓN AYUNTAMIENTO DE CANDELARIA Y LA ENTIDAD AYUNTAMIENTO DE FASNIA PARA LA REALIZACIÓN DEL MÓDULO DE FORMACIÓN EN CENTROS DE TRABAJO DE ALUMNOS/AS PARTICIPANTES EN LOS CERTIFICADOS DE PROFESIONAL</w:t>
      </w:r>
      <w:r>
        <w:rPr>
          <w:b/>
        </w:rPr>
        <w:t xml:space="preserve">IDAD DE LA </w:t>
      </w:r>
    </w:p>
    <w:p w:rsidR="002D2FE3" w:rsidRDefault="00CB5F7D">
      <w:pPr>
        <w:spacing w:after="11" w:line="248" w:lineRule="auto"/>
        <w:ind w:left="53" w:right="962"/>
      </w:pPr>
      <w:r>
        <w:rPr>
          <w:b/>
        </w:rPr>
        <w:t>PROGRAMACIÓN DE FORMACIÓN DE OFERTA 2020-21</w:t>
      </w:r>
      <w:r>
        <w:t xml:space="preserve"> </w:t>
      </w:r>
    </w:p>
    <w:p w:rsidR="002D2FE3" w:rsidRDefault="00CB5F7D">
      <w:pPr>
        <w:spacing w:after="0" w:line="259" w:lineRule="auto"/>
        <w:ind w:left="58" w:firstLine="0"/>
        <w:jc w:val="left"/>
      </w:pPr>
      <w:r>
        <w:rPr>
          <w:b/>
        </w:rPr>
        <w:t xml:space="preserve"> </w:t>
      </w:r>
    </w:p>
    <w:p w:rsidR="002D2FE3" w:rsidRDefault="00CB5F7D">
      <w:pPr>
        <w:spacing w:after="9" w:line="249" w:lineRule="auto"/>
        <w:ind w:left="10" w:right="920"/>
        <w:jc w:val="center"/>
      </w:pPr>
      <w:r>
        <w:rPr>
          <w:b/>
        </w:rPr>
        <w:t xml:space="preserve">En Candelaria, a </w:t>
      </w:r>
      <w:r>
        <w:t xml:space="preserve"> </w:t>
      </w:r>
    </w:p>
    <w:p w:rsidR="002D2FE3" w:rsidRDefault="00CB5F7D">
      <w:pPr>
        <w:spacing w:after="0" w:line="259" w:lineRule="auto"/>
        <w:ind w:left="0" w:right="859" w:firstLine="0"/>
        <w:jc w:val="center"/>
      </w:pPr>
      <w:r>
        <w:rPr>
          <w:b/>
        </w:rPr>
        <w:t xml:space="preserve"> </w:t>
      </w:r>
    </w:p>
    <w:p w:rsidR="002D2FE3" w:rsidRDefault="00CB5F7D">
      <w:pPr>
        <w:spacing w:after="0" w:line="259" w:lineRule="auto"/>
        <w:ind w:left="0" w:right="859" w:firstLine="0"/>
        <w:jc w:val="center"/>
      </w:pPr>
      <w:r>
        <w:rPr>
          <w:b/>
        </w:rPr>
        <w:t xml:space="preserve"> </w:t>
      </w:r>
    </w:p>
    <w:p w:rsidR="002D2FE3" w:rsidRDefault="00CB5F7D">
      <w:pPr>
        <w:pStyle w:val="Ttulo2"/>
        <w:spacing w:after="9"/>
        <w:ind w:right="920"/>
      </w:pPr>
      <w:r>
        <w:t xml:space="preserve">REUNIDOS </w:t>
      </w:r>
    </w:p>
    <w:p w:rsidR="002D2FE3" w:rsidRDefault="00CB5F7D">
      <w:pPr>
        <w:spacing w:after="0" w:line="259" w:lineRule="auto"/>
        <w:ind w:left="0" w:right="859" w:firstLine="0"/>
        <w:jc w:val="center"/>
      </w:pPr>
      <w:r>
        <w:rPr>
          <w:b/>
        </w:rPr>
        <w:t xml:space="preserve">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Por el CENTRO COLABORADOR: </w:t>
      </w:r>
    </w:p>
    <w:p w:rsidR="002D2FE3" w:rsidRDefault="00CB5F7D">
      <w:pPr>
        <w:spacing w:after="0" w:line="259" w:lineRule="auto"/>
        <w:ind w:left="58" w:firstLine="0"/>
        <w:jc w:val="left"/>
      </w:pPr>
      <w:r>
        <w:t xml:space="preserve"> </w:t>
      </w:r>
    </w:p>
    <w:p w:rsidR="002D2FE3" w:rsidRDefault="00CB5F7D">
      <w:pPr>
        <w:spacing w:after="0"/>
        <w:ind w:left="69" w:right="2483"/>
      </w:pPr>
      <w:r>
        <w:t xml:space="preserve">Dña.: MARÍA CONCEPCIÓN BRITO NÚÑEZ,  </w:t>
      </w:r>
      <w:r>
        <w:tab/>
        <w:t>con NIF:***1734**</w:t>
      </w:r>
      <w:r>
        <w:rPr>
          <w:color w:val="0000FF"/>
        </w:rPr>
        <w:t>,</w:t>
      </w:r>
      <w:r>
        <w:t xml:space="preserve"> en nombre y representación del centro AYUNTAMIENTO DE CANDELARIA </w:t>
      </w:r>
    </w:p>
    <w:p w:rsidR="002D2FE3" w:rsidRDefault="00CB5F7D">
      <w:pPr>
        <w:tabs>
          <w:tab w:val="center" w:pos="5566"/>
        </w:tabs>
        <w:spacing w:after="11"/>
        <w:ind w:left="0" w:firstLine="0"/>
        <w:jc w:val="left"/>
      </w:pPr>
      <w:r>
        <w:t>con CIF/NIF nº P3801100C</w:t>
      </w:r>
      <w:r>
        <w:rPr>
          <w:b/>
        </w:rPr>
        <w:t xml:space="preserve"> </w:t>
      </w:r>
      <w:r>
        <w:rPr>
          <w:b/>
        </w:rPr>
        <w:tab/>
      </w:r>
      <w:r>
        <w:t xml:space="preserve">y domicilio social en AVDA. LA CONSTITUCIÓN Nº 7 </w:t>
      </w:r>
    </w:p>
    <w:p w:rsidR="002D2FE3" w:rsidRDefault="00CB5F7D">
      <w:pPr>
        <w:tabs>
          <w:tab w:val="center" w:pos="6549"/>
        </w:tabs>
        <w:ind w:left="0" w:firstLine="0"/>
        <w:jc w:val="left"/>
      </w:pPr>
      <w:r>
        <w:t xml:space="preserve">municipio CANDELARIA </w:t>
      </w:r>
      <w:r>
        <w:tab/>
        <w:t xml:space="preserve">provincia S/C DE TENERIFE </w:t>
      </w:r>
    </w:p>
    <w:p w:rsidR="002D2FE3" w:rsidRDefault="00CB5F7D">
      <w:pPr>
        <w:spacing w:after="11"/>
        <w:ind w:left="69" w:right="967"/>
      </w:pPr>
      <w:r>
        <w:t xml:space="preserve">teléfono 922 500 800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Y POR LA ENTIDAD: </w:t>
      </w:r>
    </w:p>
    <w:p w:rsidR="002D2FE3" w:rsidRDefault="00CB5F7D">
      <w:pPr>
        <w:spacing w:after="0" w:line="259" w:lineRule="auto"/>
        <w:ind w:left="58" w:firstLine="0"/>
        <w:jc w:val="left"/>
      </w:pPr>
      <w:r>
        <w:t xml:space="preserve"> </w:t>
      </w:r>
    </w:p>
    <w:p w:rsidR="002D2FE3" w:rsidRDefault="00CB5F7D">
      <w:pPr>
        <w:tabs>
          <w:tab w:val="center" w:pos="6935"/>
        </w:tabs>
        <w:spacing w:after="11"/>
        <w:ind w:left="0" w:firstLine="0"/>
        <w:jc w:val="left"/>
      </w:pPr>
      <w:r>
        <w:t xml:space="preserve">D: DAMIÁN PÉREZ VIERA </w:t>
      </w:r>
      <w:r>
        <w:tab/>
        <w:t>con NIF: ***2800**</w:t>
      </w:r>
      <w:r>
        <w:rPr>
          <w:color w:val="0000FF"/>
        </w:rPr>
        <w:t>,</w:t>
      </w:r>
      <w:r>
        <w:t xml:space="preserve"> </w:t>
      </w:r>
    </w:p>
    <w:p w:rsidR="002D2FE3" w:rsidRDefault="00CB5F7D">
      <w:pPr>
        <w:spacing w:after="11"/>
        <w:ind w:left="69" w:right="967"/>
      </w:pPr>
      <w:r>
        <w:t xml:space="preserve">en nombre y representación del centro AYUNTAMIENTO DE FASNIA </w:t>
      </w:r>
    </w:p>
    <w:p w:rsidR="002D2FE3" w:rsidRDefault="00CB5F7D">
      <w:pPr>
        <w:spacing w:after="11"/>
        <w:ind w:left="69" w:right="967"/>
      </w:pPr>
      <w:r>
        <w:t>con CIF/NIF nº P 3801200A</w:t>
      </w:r>
      <w:r>
        <w:rPr>
          <w:b/>
        </w:rPr>
        <w:t xml:space="preserve"> </w:t>
      </w:r>
      <w:r>
        <w:t xml:space="preserve">y domicilio social en CRTA. LOS ROQUES, 12 </w:t>
      </w:r>
    </w:p>
    <w:p w:rsidR="002D2FE3" w:rsidRDefault="00CB5F7D">
      <w:pPr>
        <w:spacing w:after="0"/>
        <w:ind w:left="69" w:right="1792"/>
      </w:pPr>
      <w:r>
        <w:t xml:space="preserve">municipio FASNIA </w:t>
      </w:r>
      <w:r>
        <w:tab/>
        <w:t xml:space="preserve">provincia S/C DE TENERIFE teléfono 922 530 028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0" w:right="859" w:firstLine="0"/>
        <w:jc w:val="center"/>
      </w:pPr>
      <w:r>
        <w:rPr>
          <w:b/>
        </w:rPr>
        <w:t xml:space="preserve"> </w:t>
      </w:r>
    </w:p>
    <w:p w:rsidR="002D2FE3" w:rsidRDefault="00CB5F7D">
      <w:pPr>
        <w:pStyle w:val="Ttulo2"/>
        <w:spacing w:after="9"/>
        <w:ind w:right="922"/>
      </w:pPr>
      <w:r>
        <w:t xml:space="preserve">DECLARAN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rPr>
          <w:b/>
        </w:rPr>
        <w:t xml:space="preserve">PRIMERO. - </w:t>
      </w:r>
      <w:r>
        <w:t xml:space="preserve">Que se reconocen recíprocamente capacidad y legitimación para la negociación y firma del presente convenio. </w:t>
      </w:r>
    </w:p>
    <w:p w:rsidR="002D2FE3" w:rsidRDefault="00CB5F7D">
      <w:pPr>
        <w:spacing w:after="0" w:line="259" w:lineRule="auto"/>
        <w:ind w:left="58" w:firstLine="0"/>
        <w:jc w:val="left"/>
      </w:pPr>
      <w:r>
        <w:t xml:space="preserve"> </w:t>
      </w:r>
    </w:p>
    <w:p w:rsidR="002D2FE3" w:rsidRDefault="00CB5F7D">
      <w:pPr>
        <w:spacing w:after="0"/>
        <w:ind w:left="69" w:right="967"/>
      </w:pPr>
      <w:r>
        <w:rPr>
          <w:b/>
        </w:rPr>
        <w:t>SEGUNDO. -</w:t>
      </w:r>
      <w:r>
        <w:t xml:space="preserve"> Que el objeto del presente convenio es facilitar por parte de la empresa AYUNTAMIENTO DE FASNIA, la realización del módulo de formació</w:t>
      </w:r>
      <w:r>
        <w:t xml:space="preserve">n práctica en centros de trabajo </w:t>
      </w:r>
    </w:p>
    <w:p w:rsidR="002D2FE3" w:rsidRDefault="00CB5F7D">
      <w:pPr>
        <w:spacing w:after="0"/>
        <w:ind w:left="69" w:right="967"/>
      </w:pPr>
      <w:r>
        <w:t>(FCT) al alumnado del Certificado de Profesionalidad con código SSC564_2, de la acción formativa n.º 20-38/000591, especialidad DINAMIZACIÓN DE TIEMPO LIBRE INFANTIL Y JUVENIL, impartido en el Centro AYUNTAMIENTO DE CANDEL</w:t>
      </w:r>
      <w:r>
        <w:t xml:space="preserve">ARIA,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99308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78285" name="Group 57828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2936" name="Rectangle 72936"/>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2937" name="Rectangle 72937"/>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255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78285" style="width:12.7031pt;height:279.366pt;position:absolute;mso-position-horizontal-relative:page;mso-position-horizontal:absolute;margin-left:682.278pt;mso-position-vertical-relative:page;margin-top:532.554pt;" coordsize="1613,35479">
                <v:rect id="Rectangle 7293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293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255 de 269 </w:t>
                        </w:r>
                      </w:p>
                    </w:txbxContent>
                  </v:textbox>
                </v:rect>
                <w10:wrap type="square"/>
              </v:group>
            </w:pict>
          </mc:Fallback>
        </mc:AlternateContent>
      </w:r>
      <w:r>
        <w:t xml:space="preserve"> </w:t>
      </w:r>
    </w:p>
    <w:p w:rsidR="002D2FE3" w:rsidRDefault="00CB5F7D">
      <w:pPr>
        <w:spacing w:after="0"/>
        <w:ind w:left="69" w:right="967"/>
      </w:pPr>
      <w:r>
        <w:rPr>
          <w:b/>
        </w:rPr>
        <w:t>TERCERO. -</w:t>
      </w:r>
      <w:r>
        <w:t xml:space="preserve"> La entidad AYUNTAMIENTO DE FASNIA, tie</w:t>
      </w:r>
      <w:r>
        <w:t xml:space="preserve">ne actividad suficiente para acoger al alumnado en prácticas y dispone de las condiciones de espacio y mobiliario necesarios para el desarrollo de las capacidades de la acción formativa señalada. </w:t>
      </w:r>
    </w:p>
    <w:p w:rsidR="002D2FE3" w:rsidRDefault="00CB5F7D">
      <w:pPr>
        <w:spacing w:after="0" w:line="259" w:lineRule="auto"/>
        <w:ind w:left="58" w:firstLine="0"/>
        <w:jc w:val="left"/>
      </w:pPr>
      <w:r>
        <w:t xml:space="preserve"> </w:t>
      </w:r>
    </w:p>
    <w:p w:rsidR="002D2FE3" w:rsidRDefault="00CB5F7D">
      <w:pPr>
        <w:pStyle w:val="Ttulo2"/>
        <w:spacing w:after="9"/>
        <w:ind w:right="922"/>
      </w:pPr>
      <w:r>
        <w:t xml:space="preserve">ACUERDAN </w:t>
      </w:r>
    </w:p>
    <w:p w:rsidR="002D2FE3" w:rsidRDefault="00CB5F7D">
      <w:pPr>
        <w:spacing w:after="0" w:line="259" w:lineRule="auto"/>
        <w:ind w:left="0" w:right="859" w:firstLine="0"/>
        <w:jc w:val="center"/>
      </w:pPr>
      <w:r>
        <w:rPr>
          <w:b/>
        </w:rPr>
        <w:t xml:space="preserve"> </w:t>
      </w:r>
    </w:p>
    <w:p w:rsidR="002D2FE3" w:rsidRDefault="00CB5F7D">
      <w:pPr>
        <w:spacing w:after="0" w:line="259" w:lineRule="auto"/>
        <w:ind w:left="3598" w:firstLine="0"/>
        <w:jc w:val="left"/>
      </w:pPr>
      <w:r>
        <w:rPr>
          <w:b/>
        </w:rPr>
        <w:t xml:space="preserve"> </w:t>
      </w:r>
    </w:p>
    <w:p w:rsidR="002D2FE3" w:rsidRDefault="00CB5F7D">
      <w:pPr>
        <w:spacing w:after="0"/>
        <w:ind w:left="69" w:right="967"/>
      </w:pPr>
      <w:r>
        <w:t>Suscribir el presente convenio de colaboración para la realización del módulo de formación práctica en centros de trabajo,  de conformidad con lo establecido en el Real Decreto 395/2007, de 23 de marzo (BOE 11-4-2007), que regula el Subsistema de Formación</w:t>
      </w:r>
      <w:r>
        <w:t xml:space="preserve"> Profesional para el Empleo, la Orden TAS/718/2008, de 7 de marzo (BOE nº 67 de 18-03-2008), el RD 34/2008 de 18 de enero, que regula los Certificados de Profesionalidad , el RD 725/2011, de 20 de mayo, correspondiente a esta acción formativa y la Resoluci</w:t>
      </w:r>
      <w:r>
        <w:t xml:space="preserve">ón de 14 de junio de la Presidenta del SCE (BOC Nº 122 de 27 de junio de 2017), así como las cláusulas que establece este Convenio y todas aquellas normas que sean de aplicación y que ambas partes conocen y acatan. </w:t>
      </w:r>
    </w:p>
    <w:p w:rsidR="002D2FE3" w:rsidRDefault="00CB5F7D">
      <w:pPr>
        <w:spacing w:after="0" w:line="259" w:lineRule="auto"/>
        <w:ind w:left="58" w:firstLine="0"/>
        <w:jc w:val="left"/>
      </w:pPr>
      <w:r>
        <w:t xml:space="preserve"> </w:t>
      </w:r>
    </w:p>
    <w:p w:rsidR="002D2FE3" w:rsidRDefault="00CB5F7D">
      <w:pPr>
        <w:spacing w:after="11"/>
        <w:ind w:left="69" w:right="967"/>
      </w:pPr>
      <w:r>
        <w:t>Por todo ello se firma el presente Con</w:t>
      </w:r>
      <w:r>
        <w:t xml:space="preserve">venio con las siguientes: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pStyle w:val="Ttulo2"/>
        <w:spacing w:after="9"/>
        <w:ind w:right="920"/>
      </w:pPr>
      <w:r>
        <w:t xml:space="preserve">CLAUSULAS </w:t>
      </w:r>
    </w:p>
    <w:p w:rsidR="002D2FE3" w:rsidRDefault="00CB5F7D">
      <w:pPr>
        <w:spacing w:after="0" w:line="259" w:lineRule="auto"/>
        <w:ind w:left="0" w:right="859" w:firstLine="0"/>
        <w:jc w:val="center"/>
      </w:pPr>
      <w:r>
        <w:rPr>
          <w:b/>
        </w:rP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b/>
        </w:rPr>
        <w:t>PRIMERA</w:t>
      </w:r>
      <w:r>
        <w:t>. -</w:t>
      </w:r>
      <w:r>
        <w:rPr>
          <w:b/>
        </w:rPr>
        <w:t xml:space="preserve"> </w:t>
      </w:r>
      <w:r>
        <w:rPr>
          <w:u w:val="single" w:color="000000"/>
        </w:rPr>
        <w:t>Objeto. -</w:t>
      </w:r>
      <w:r>
        <w:t xml:space="preserve"> </w:t>
      </w:r>
    </w:p>
    <w:p w:rsidR="002D2FE3" w:rsidRDefault="00CB5F7D">
      <w:pPr>
        <w:spacing w:after="0" w:line="259" w:lineRule="auto"/>
        <w:ind w:left="58" w:firstLine="0"/>
        <w:jc w:val="left"/>
      </w:pPr>
      <w:r>
        <w:rPr>
          <w:b/>
        </w:rPr>
        <w:t xml:space="preserve"> </w:t>
      </w:r>
    </w:p>
    <w:p w:rsidR="002D2FE3" w:rsidRDefault="00CB5F7D">
      <w:pPr>
        <w:spacing w:after="0"/>
        <w:ind w:left="69" w:right="967"/>
      </w:pPr>
      <w:r>
        <w:t>El objetivo del presente convenio es facilitar por parte de la empresa suscriptora la realización del módulo de formación práctica en centros de trabajo (FCT) al alumnado de la/s acción/es formativa/s que figura en el cuadro adjunto, del Subsistema de Form</w:t>
      </w:r>
      <w:r>
        <w:t xml:space="preserve">ación para el Empleo, impartidos en el centro de formación que suscribe el presente convenio. </w:t>
      </w:r>
    </w:p>
    <w:p w:rsidR="002D2FE3" w:rsidRDefault="00CB5F7D">
      <w:pPr>
        <w:spacing w:after="0" w:line="259" w:lineRule="auto"/>
        <w:ind w:left="58" w:firstLine="0"/>
        <w:jc w:val="left"/>
      </w:pPr>
      <w:r>
        <w:t xml:space="preserve"> </w:t>
      </w:r>
    </w:p>
    <w:tbl>
      <w:tblPr>
        <w:tblStyle w:val="TableGrid"/>
        <w:tblW w:w="9011" w:type="dxa"/>
        <w:tblInd w:w="62" w:type="dxa"/>
        <w:tblCellMar>
          <w:top w:w="7" w:type="dxa"/>
          <w:left w:w="108" w:type="dxa"/>
          <w:bottom w:w="0" w:type="dxa"/>
          <w:right w:w="48" w:type="dxa"/>
        </w:tblCellMar>
        <w:tblLook w:val="04A0" w:firstRow="1" w:lastRow="0" w:firstColumn="1" w:lastColumn="0" w:noHBand="0" w:noVBand="1"/>
      </w:tblPr>
      <w:tblGrid>
        <w:gridCol w:w="1601"/>
        <w:gridCol w:w="5799"/>
        <w:gridCol w:w="1611"/>
      </w:tblGrid>
      <w:tr w:rsidR="002D2FE3">
        <w:trPr>
          <w:trHeight w:val="516"/>
        </w:trPr>
        <w:tc>
          <w:tcPr>
            <w:tcW w:w="160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9" w:firstLine="0"/>
              <w:jc w:val="center"/>
            </w:pPr>
            <w:r>
              <w:rPr>
                <w:b/>
              </w:rPr>
              <w:t xml:space="preserve">Nº Curso </w:t>
            </w:r>
          </w:p>
        </w:tc>
        <w:tc>
          <w:tcPr>
            <w:tcW w:w="57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7" w:firstLine="0"/>
              <w:jc w:val="center"/>
            </w:pPr>
            <w:r>
              <w:rPr>
                <w:b/>
              </w:rPr>
              <w:t xml:space="preserve">Especialidad </w:t>
            </w:r>
          </w:p>
        </w:tc>
        <w:tc>
          <w:tcPr>
            <w:tcW w:w="16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rPr>
                <w:b/>
              </w:rPr>
              <w:t xml:space="preserve">Horas de prácticas </w:t>
            </w:r>
          </w:p>
        </w:tc>
      </w:tr>
      <w:tr w:rsidR="002D2FE3">
        <w:trPr>
          <w:trHeight w:val="517"/>
        </w:trPr>
        <w:tc>
          <w:tcPr>
            <w:tcW w:w="160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b/>
              </w:rPr>
              <w:t xml:space="preserve">20-38/000591 </w:t>
            </w:r>
          </w:p>
        </w:tc>
        <w:tc>
          <w:tcPr>
            <w:tcW w:w="57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rPr>
                <w:b/>
              </w:rPr>
              <w:t xml:space="preserve">DINAMIZACIÓN  DE ACTIVIDADES DE TIEMPO LIBRE INFANTIL Y JUVENIL </w:t>
            </w:r>
          </w:p>
        </w:tc>
        <w:tc>
          <w:tcPr>
            <w:tcW w:w="16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9" w:firstLine="0"/>
              <w:jc w:val="center"/>
            </w:pPr>
            <w:r>
              <w:rPr>
                <w:b/>
              </w:rPr>
              <w:t xml:space="preserve">160 </w:t>
            </w:r>
          </w:p>
        </w:tc>
      </w:tr>
      <w:tr w:rsidR="002D2FE3">
        <w:trPr>
          <w:trHeight w:val="516"/>
        </w:trPr>
        <w:tc>
          <w:tcPr>
            <w:tcW w:w="160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b/>
              </w:rPr>
              <w:t xml:space="preserve">20-38/000587 </w:t>
            </w:r>
          </w:p>
        </w:tc>
        <w:tc>
          <w:tcPr>
            <w:tcW w:w="57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rPr>
                <w:b/>
              </w:rPr>
              <w:t xml:space="preserve">DINAMIZACIÓN  DE ACTIVIDADES DE TIEMPO LIBRE INFANTIL Y JUVENIL </w:t>
            </w:r>
          </w:p>
        </w:tc>
        <w:tc>
          <w:tcPr>
            <w:tcW w:w="16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9" w:firstLine="0"/>
              <w:jc w:val="center"/>
            </w:pPr>
            <w:r>
              <w:rPr>
                <w:b/>
              </w:rPr>
              <w:t xml:space="preserve">160 </w:t>
            </w:r>
          </w:p>
        </w:tc>
      </w:tr>
    </w:tbl>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3" w:line="259" w:lineRule="auto"/>
        <w:ind w:left="69" w:right="1063"/>
      </w:pPr>
      <w:r>
        <w:rPr>
          <w:b/>
        </w:rPr>
        <w:t>SEGUNDA. -</w:t>
      </w:r>
      <w:r>
        <w:t xml:space="preserve"> </w:t>
      </w:r>
      <w:r>
        <w:rPr>
          <w:u w:val="single" w:color="000000"/>
        </w:rPr>
        <w:t>Relación entre el alumnado en prácticas y la empresa</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La relación entre el alumnado y la empresa en la que realiza las prácticas profesionales, que en ningún caso será de carácter laboral, se efectuará dentro del marco previsto por el RD 395/2007 y su normativa de desarrollo, sin perjuicio de cualquier otra q</w:t>
      </w:r>
      <w:r>
        <w:t xml:space="preserve">ue fuera de aplicación. </w:t>
      </w:r>
    </w:p>
    <w:p w:rsidR="002D2FE3" w:rsidRDefault="00CB5F7D">
      <w:pPr>
        <w:spacing w:after="0" w:line="259" w:lineRule="auto"/>
        <w:ind w:left="58" w:firstLine="0"/>
        <w:jc w:val="left"/>
      </w:pPr>
      <w:r>
        <w:t xml:space="preserve"> </w:t>
      </w:r>
    </w:p>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99411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95738" name="Group 59573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3152" name="Rectangle 7315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3153" name="Rectangle 7315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256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95738" style="width:12.7031pt;height:279.366pt;position:absolute;mso-position-horizontal-relative:page;mso-position-horizontal:absolute;margin-left:682.278pt;mso-position-vertical-relative:page;margin-top:532.554pt;" coordsize="1613,35479">
                <v:rect id="Rectangle 7315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315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256 de 269 </w:t>
                        </w:r>
                      </w:p>
                    </w:txbxContent>
                  </v:textbox>
                </v:rect>
                <w10:wrap type="square"/>
              </v:group>
            </w:pict>
          </mc:Fallback>
        </mc:AlternateContent>
      </w:r>
      <w:r>
        <w:t>La empresa no podrá cubrir ni siquiera con carácter interino, ningún puesto de trabajo con un alumno/a en prácticas, salvo que se establezca al efecto una relación laboral retribuida. En este caso, se considerarán extinguidas las prácticas con respecto a e</w:t>
      </w:r>
      <w:r>
        <w:t xml:space="preserve">ste alumno/a, debiendo la empresa comunicar este hecho al Centro de formación para formalizar su baja.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b/>
        </w:rPr>
        <w:t>TERCERA</w:t>
      </w:r>
      <w:r>
        <w:t xml:space="preserve">. - </w:t>
      </w:r>
      <w:r>
        <w:rPr>
          <w:u w:val="single" w:color="000000"/>
        </w:rPr>
        <w:t>Inicio de las prácticas y póliza de accidentes.</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Las prácticas se iniciarán en la fecha que se comunique en el documento establecido al</w:t>
      </w:r>
      <w:r>
        <w:t xml:space="preserve"> efecto. Con carácter previo, el centro de formación presentará la siguiente documentación al Servicio Canario de Empleo: </w:t>
      </w:r>
    </w:p>
    <w:p w:rsidR="002D2FE3" w:rsidRDefault="00CB5F7D">
      <w:pPr>
        <w:spacing w:after="0" w:line="259" w:lineRule="auto"/>
        <w:ind w:left="58" w:firstLine="0"/>
        <w:jc w:val="left"/>
      </w:pPr>
      <w:r>
        <w:t xml:space="preserve"> </w:t>
      </w:r>
    </w:p>
    <w:p w:rsidR="002D2FE3" w:rsidRDefault="00CB5F7D">
      <w:pPr>
        <w:spacing w:after="11"/>
        <w:ind w:left="428" w:right="967"/>
      </w:pPr>
      <w:r>
        <w:rPr>
          <w:rFonts w:ascii="Segoe UI Symbol" w:eastAsia="Segoe UI Symbol" w:hAnsi="Segoe UI Symbol" w:cs="Segoe UI Symbol"/>
        </w:rPr>
        <w:t></w:t>
      </w:r>
      <w:r>
        <w:t xml:space="preserve"> Convenio debidamente firmado y sellado entre la empresa y el centro colaborador </w:t>
      </w:r>
    </w:p>
    <w:p w:rsidR="002D2FE3" w:rsidRDefault="00CB5F7D">
      <w:pPr>
        <w:spacing w:after="11"/>
        <w:ind w:left="428" w:right="967"/>
      </w:pPr>
      <w:r>
        <w:rPr>
          <w:rFonts w:ascii="Segoe UI Symbol" w:eastAsia="Segoe UI Symbol" w:hAnsi="Segoe UI Symbol" w:cs="Segoe UI Symbol"/>
        </w:rPr>
        <w:t></w:t>
      </w:r>
      <w:r>
        <w:t xml:space="preserve"> Programa formativo (anexo VIII de </w:t>
      </w:r>
      <w:r>
        <w:t xml:space="preserve">la Orden ESS/1897/2013, de 10 de octubre)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El centro de formación formalizará, antes del inicio de las prácticas, una póliza de accidentes de los alumno/as, facilitando copia de la misma a la empresa, que deberá tener contratadas las siguientes cobertu</w:t>
      </w:r>
      <w:r>
        <w:t xml:space="preserve">ras: </w:t>
      </w:r>
    </w:p>
    <w:p w:rsidR="002D2FE3" w:rsidRDefault="00CB5F7D">
      <w:pPr>
        <w:spacing w:after="0" w:line="259" w:lineRule="auto"/>
        <w:ind w:left="58" w:firstLine="0"/>
        <w:jc w:val="left"/>
      </w:pPr>
      <w:r>
        <w:t xml:space="preserve"> </w:t>
      </w:r>
    </w:p>
    <w:p w:rsidR="002D2FE3" w:rsidRDefault="00CB5F7D">
      <w:pPr>
        <w:spacing w:after="11"/>
        <w:ind w:left="428" w:right="967"/>
      </w:pPr>
      <w:r>
        <w:rPr>
          <w:rFonts w:ascii="Segoe UI Symbol" w:eastAsia="Segoe UI Symbol" w:hAnsi="Segoe UI Symbol" w:cs="Segoe UI Symbol"/>
        </w:rPr>
        <w:t></w:t>
      </w:r>
      <w:r>
        <w:t xml:space="preserve"> Fallecimiento por accidente: importe asegurado de treinta y seis mil euros (36.000 Euros). </w:t>
      </w:r>
    </w:p>
    <w:p w:rsidR="002D2FE3" w:rsidRDefault="00CB5F7D">
      <w:pPr>
        <w:numPr>
          <w:ilvl w:val="0"/>
          <w:numId w:val="101"/>
        </w:numPr>
        <w:spacing w:after="0"/>
        <w:ind w:right="1185" w:hanging="360"/>
      </w:pPr>
      <w:r>
        <w:t xml:space="preserve">Invalidez absoluta y permanente por accidente: importe asegurado de cuarenta mil euros (40.000 Euros). </w:t>
      </w:r>
    </w:p>
    <w:p w:rsidR="002D2FE3" w:rsidRDefault="00CB5F7D">
      <w:pPr>
        <w:numPr>
          <w:ilvl w:val="0"/>
          <w:numId w:val="101"/>
        </w:numPr>
        <w:spacing w:after="25"/>
        <w:ind w:right="1185" w:hanging="360"/>
      </w:pPr>
      <w:r>
        <w:t>Invalidez permanente parcial por accidente: import</w:t>
      </w:r>
      <w:r>
        <w:t xml:space="preserve">e que corresponda según baremo. </w:t>
      </w:r>
      <w:r>
        <w:rPr>
          <w:sz w:val="18"/>
        </w:rPr>
        <w:t xml:space="preserve">- </w:t>
      </w:r>
      <w:r>
        <w:rPr>
          <w:sz w:val="18"/>
        </w:rPr>
        <w:tab/>
      </w:r>
      <w:r>
        <w:t xml:space="preserve">Asistencia ilimitada sanitaria por accidente, más el riesgo “in itinere”.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En todo caso, el alumnado quedará exento de la responsabilidad civil por daños frente a terceros producidos durante la realización de prácticas en empresas, siendo responsable el centro de formación, para lo que podrá concertar una póliza. </w:t>
      </w:r>
    </w:p>
    <w:p w:rsidR="002D2FE3" w:rsidRDefault="00CB5F7D">
      <w:pPr>
        <w:spacing w:after="0" w:line="259" w:lineRule="auto"/>
        <w:ind w:left="58" w:firstLine="0"/>
        <w:jc w:val="left"/>
      </w:pPr>
      <w:r>
        <w:t xml:space="preserve"> </w:t>
      </w:r>
    </w:p>
    <w:p w:rsidR="002D2FE3" w:rsidRDefault="00CB5F7D">
      <w:pPr>
        <w:spacing w:after="11"/>
        <w:ind w:left="69" w:right="967"/>
      </w:pPr>
      <w:r>
        <w:t>En cada centr</w:t>
      </w:r>
      <w:r>
        <w:t xml:space="preserve">o de trabajo donde se vaya a impartir el módulo de FCT deberá constar: </w:t>
      </w:r>
    </w:p>
    <w:p w:rsidR="002D2FE3" w:rsidRDefault="00CB5F7D">
      <w:pPr>
        <w:spacing w:after="0" w:line="259" w:lineRule="auto"/>
        <w:ind w:left="58" w:firstLine="0"/>
        <w:jc w:val="left"/>
      </w:pPr>
      <w:r>
        <w:t xml:space="preserve"> </w:t>
      </w:r>
    </w:p>
    <w:tbl>
      <w:tblPr>
        <w:tblStyle w:val="TableGrid"/>
        <w:tblW w:w="9118" w:type="dxa"/>
        <w:tblInd w:w="418" w:type="dxa"/>
        <w:tblCellMar>
          <w:top w:w="0" w:type="dxa"/>
          <w:left w:w="0" w:type="dxa"/>
          <w:bottom w:w="0" w:type="dxa"/>
          <w:right w:w="0" w:type="dxa"/>
        </w:tblCellMar>
        <w:tblLook w:val="04A0" w:firstRow="1" w:lastRow="0" w:firstColumn="1" w:lastColumn="0" w:noHBand="0" w:noVBand="1"/>
      </w:tblPr>
      <w:tblGrid>
        <w:gridCol w:w="360"/>
        <w:gridCol w:w="8758"/>
      </w:tblGrid>
      <w:tr w:rsidR="002D2FE3">
        <w:trPr>
          <w:trHeight w:val="257"/>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jc w:val="left"/>
            </w:pPr>
            <w:r>
              <w:t xml:space="preserve">Copia u original de la póliza de seguro de alumnos suscrita por el centro colaborador </w:t>
            </w:r>
          </w:p>
        </w:tc>
      </w:tr>
      <w:tr w:rsidR="002D2FE3">
        <w:trPr>
          <w:trHeight w:val="268"/>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jc w:val="left"/>
            </w:pPr>
            <w:r>
              <w:t xml:space="preserve">Convenio </w:t>
            </w:r>
          </w:p>
        </w:tc>
      </w:tr>
      <w:tr w:rsidR="002D2FE3">
        <w:trPr>
          <w:trHeight w:val="268"/>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jc w:val="left"/>
            </w:pPr>
            <w:r>
              <w:t xml:space="preserve">Autorización de alumno menor de edad </w:t>
            </w:r>
          </w:p>
        </w:tc>
      </w:tr>
      <w:tr w:rsidR="002D2FE3">
        <w:trPr>
          <w:trHeight w:val="268"/>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jc w:val="left"/>
            </w:pPr>
            <w:r>
              <w:t xml:space="preserve">Ficha relación de alumnos iniciales y tutor </w:t>
            </w:r>
          </w:p>
        </w:tc>
      </w:tr>
      <w:tr w:rsidR="002D2FE3">
        <w:trPr>
          <w:trHeight w:val="269"/>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jc w:val="left"/>
            </w:pPr>
            <w:r>
              <w:t xml:space="preserve">Control de asistencia. </w:t>
            </w:r>
          </w:p>
        </w:tc>
      </w:tr>
      <w:tr w:rsidR="002D2FE3">
        <w:trPr>
          <w:trHeight w:val="268"/>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pPr>
            <w:r>
              <w:t xml:space="preserve">Programa formativo según modelo Anexo VIII, Orden ESS 1897/2013 y escala evaluativa </w:t>
            </w:r>
          </w:p>
        </w:tc>
      </w:tr>
      <w:tr w:rsidR="002D2FE3">
        <w:trPr>
          <w:trHeight w:val="257"/>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jc w:val="left"/>
            </w:pPr>
            <w:r>
              <w:t xml:space="preserve">Documentación para el seguimiento en las visitas presenciales al alumno. </w:t>
            </w:r>
          </w:p>
        </w:tc>
      </w:tr>
    </w:tbl>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b/>
        </w:rPr>
        <w:t>CUARTA.</w:t>
      </w:r>
      <w:r>
        <w:t xml:space="preserve"> </w:t>
      </w:r>
      <w:r>
        <w:rPr>
          <w:u w:val="single" w:color="000000"/>
        </w:rPr>
        <w:t>Contenido del módulo de prácticas</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Con el fin de garantizar que las actividades a desarrollar por el alumnado en el módulo F.C.T. se ajusten al certificado realizado, se tendrá en cuenta el contenido de las mismas establecido en el correspondiente Real </w:t>
      </w:r>
      <w:r>
        <w:t xml:space="preserve">Decreto que regule dicho certificado; sin perjuicio de que dichas actividades puedan ser supervisadas por parte del Servicio Canario de Empleo a través del personal que tenga asignado para esta tarea. </w:t>
      </w:r>
    </w:p>
    <w:p w:rsidR="002D2FE3" w:rsidRDefault="00CB5F7D">
      <w:pPr>
        <w:spacing w:after="0" w:line="259" w:lineRule="auto"/>
        <w:ind w:left="58" w:firstLine="0"/>
        <w:jc w:val="left"/>
      </w:pPr>
      <w:r>
        <w:t xml:space="preserve"> </w:t>
      </w:r>
    </w:p>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19951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92501" name="Group 59250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3320" name="Rectangle 7332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w:t>
                              </w:r>
                              <w:r>
                                <w:rPr>
                                  <w:sz w:val="12"/>
                                </w:rPr>
                                <w:t xml:space="preserve">ficación: https://candelaria.sedelectronica.es/ </w:t>
                              </w:r>
                            </w:p>
                          </w:txbxContent>
                        </wps:txbx>
                        <wps:bodyPr horzOverflow="overflow" vert="horz" lIns="0" tIns="0" rIns="0" bIns="0" rtlCol="0">
                          <a:noAutofit/>
                        </wps:bodyPr>
                      </wps:wsp>
                      <wps:wsp>
                        <wps:cNvPr id="73321" name="Rectangle 7332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257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92501" style="width:12.7031pt;height:279.366pt;position:absolute;mso-position-horizontal-relative:page;mso-position-horizontal:absolute;margin-left:682.278pt;mso-position-vertical-relative:page;margin-top:532.554pt;" coordsize="1613,35479">
                <v:rect id="Rectangle 7332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332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257 de 269 </w:t>
                        </w:r>
                      </w:p>
                    </w:txbxContent>
                  </v:textbox>
                </v:rect>
                <w10:wrap type="square"/>
              </v:group>
            </w:pict>
          </mc:Fallback>
        </mc:AlternateContent>
      </w:r>
      <w:r>
        <w:t xml:space="preserve">El centro de formación y la empresa elaborarán conjuntamente el programa formativo de acuerdo con lo que establezca cada certificado de profesionalidad. Dicho programa formativo, que se adjuntará al convenio, incluirá criterios de evaluación observables y </w:t>
      </w:r>
      <w:r>
        <w:t xml:space="preserve">medibles, debiendo constar los departamentos de trabajo por los que rotará el alumno/a y las tareas a desarrollar, con sus horas correspondientes, así como el seguimiento y evaluación de los alumnos/as y su evaluación final de acuerdo con los criterios de </w:t>
      </w:r>
      <w:r>
        <w:t xml:space="preserve">evaluación del mencionado módulo de prácticas.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b/>
        </w:rPr>
        <w:t>QUINTA. -</w:t>
      </w:r>
      <w:r>
        <w:t xml:space="preserve"> </w:t>
      </w:r>
      <w:r>
        <w:rPr>
          <w:u w:val="single" w:color="000000"/>
        </w:rPr>
        <w:t>Desarrollo de las prácticas</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El módulo de formación práctica se desarrollará en los centros de trabajo que tengan actividad suficiente para acoger alumnos/as en prácticas, siempre que disponga</w:t>
      </w:r>
      <w:r>
        <w:t xml:space="preserve">n de espacio y mobiliario necesario para el desarrollo de las mismas.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tbl>
      <w:tblPr>
        <w:tblStyle w:val="TableGrid"/>
        <w:tblW w:w="9081" w:type="dxa"/>
        <w:tblInd w:w="64" w:type="dxa"/>
        <w:tblCellMar>
          <w:top w:w="5" w:type="dxa"/>
          <w:left w:w="107" w:type="dxa"/>
          <w:bottom w:w="0" w:type="dxa"/>
          <w:right w:w="115" w:type="dxa"/>
        </w:tblCellMar>
        <w:tblLook w:val="04A0" w:firstRow="1" w:lastRow="0" w:firstColumn="1" w:lastColumn="0" w:noHBand="0" w:noVBand="1"/>
      </w:tblPr>
      <w:tblGrid>
        <w:gridCol w:w="4537"/>
        <w:gridCol w:w="4544"/>
      </w:tblGrid>
      <w:tr w:rsidR="002D2FE3">
        <w:trPr>
          <w:trHeight w:val="262"/>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2D2FE3" w:rsidRDefault="00CB5F7D">
            <w:pPr>
              <w:spacing w:after="0" w:line="259" w:lineRule="auto"/>
              <w:ind w:left="3" w:firstLine="0"/>
              <w:jc w:val="center"/>
            </w:pPr>
            <w:r>
              <w:rPr>
                <w:b/>
              </w:rPr>
              <w:t xml:space="preserve">CENTRO DE TRABAJO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2D2FE3" w:rsidRDefault="00CB5F7D">
            <w:pPr>
              <w:spacing w:after="0" w:line="259" w:lineRule="auto"/>
              <w:ind w:left="11" w:firstLine="0"/>
              <w:jc w:val="center"/>
            </w:pPr>
            <w:r>
              <w:rPr>
                <w:b/>
              </w:rPr>
              <w:t xml:space="preserve">DIRECCIÓN </w:t>
            </w:r>
          </w:p>
        </w:tc>
      </w:tr>
      <w:tr w:rsidR="002D2FE3">
        <w:trPr>
          <w:trHeight w:val="263"/>
        </w:trPr>
        <w:tc>
          <w:tcPr>
            <w:tcW w:w="453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AYUNTAMIENTO DE FASNIA </w:t>
            </w:r>
          </w:p>
        </w:tc>
        <w:tc>
          <w:tcPr>
            <w:tcW w:w="454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CRTA. LOS ROQUES, 12. 38570 FASNIA </w:t>
            </w:r>
          </w:p>
        </w:tc>
      </w:tr>
    </w:tbl>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Con carácter general, las prácticas no superarán las 40 horas semanales. El número de horas diarias de las prácticas no podrá ser superior a 8, ni inferior a 4, salvo cuando exista simultaneidad con el curso, en cuyo caso sí podrá ser inferior a 4 horas, s</w:t>
      </w:r>
      <w:r>
        <w:t xml:space="preserve">in que la suma total de horas del curso y horas de prácticas supere las 8 horas diarias. </w:t>
      </w:r>
    </w:p>
    <w:p w:rsidR="002D2FE3" w:rsidRDefault="00CB5F7D">
      <w:pPr>
        <w:spacing w:after="0" w:line="259" w:lineRule="auto"/>
        <w:ind w:left="58" w:firstLine="0"/>
        <w:jc w:val="left"/>
      </w:pPr>
      <w:r>
        <w:t xml:space="preserve"> </w:t>
      </w:r>
    </w:p>
    <w:p w:rsidR="002D2FE3" w:rsidRDefault="00CB5F7D">
      <w:pPr>
        <w:spacing w:after="0"/>
        <w:ind w:left="69" w:right="967"/>
      </w:pPr>
      <w:r>
        <w:t>En el desarrollo de las prácticas, se tendrá en cuenta el horario de los centros de trabajo. El horario fijado deberá estar comprendido entre las 8:00 y las 22:00 h</w:t>
      </w:r>
      <w:r>
        <w:t>oras, salvo para aquellos certificados que por su naturaleza impidan que se desarrollen dentro de este horario, en cuyo caso se acordará con el centro de formación, aportando al SCE informe motivado que se refleje en el programa formativo de las prácticas.</w:t>
      </w: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b/>
        </w:rPr>
        <w:t>SEXTA.-</w:t>
      </w:r>
      <w:r>
        <w:t xml:space="preserve"> </w:t>
      </w:r>
      <w:r>
        <w:rPr>
          <w:u w:val="single" w:color="000000"/>
        </w:rPr>
        <w:t>Sistema de tutoría para el seguimiento y evaluación de la realización de las prácticas</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En el seguimiento y valoración de las prácticas realizadas, de acuerdo con la programación establecida, intervendrá, de una parte, el formador del centr</w:t>
      </w:r>
      <w:r>
        <w:t xml:space="preserve">o de formación y, de otra, personal de la empresa donde se realizan las prácticas.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Las funciones principales del tutor/a del centro de formación son: </w:t>
      </w:r>
    </w:p>
    <w:p w:rsidR="002D2FE3" w:rsidRDefault="00CB5F7D">
      <w:pPr>
        <w:spacing w:after="0" w:line="259" w:lineRule="auto"/>
        <w:ind w:left="58" w:firstLine="0"/>
        <w:jc w:val="left"/>
      </w:pPr>
      <w:r>
        <w:t xml:space="preserve"> </w:t>
      </w:r>
    </w:p>
    <w:p w:rsidR="002D2FE3" w:rsidRDefault="00CB5F7D">
      <w:pPr>
        <w:numPr>
          <w:ilvl w:val="0"/>
          <w:numId w:val="102"/>
        </w:numPr>
        <w:spacing w:after="11"/>
        <w:ind w:right="967" w:hanging="708"/>
      </w:pPr>
      <w:r>
        <w:t xml:space="preserve">Acordar el programa formativo con la empresa. </w:t>
      </w:r>
    </w:p>
    <w:p w:rsidR="002D2FE3" w:rsidRDefault="00CB5F7D">
      <w:pPr>
        <w:numPr>
          <w:ilvl w:val="0"/>
          <w:numId w:val="102"/>
        </w:numPr>
        <w:spacing w:after="0"/>
        <w:ind w:right="967" w:hanging="708"/>
      </w:pPr>
      <w:r>
        <w:t xml:space="preserve">Realizar, junto con el tutor designado por la empresa, el seguimiento y la evaluación de los alumnos. </w:t>
      </w:r>
    </w:p>
    <w:p w:rsidR="002D2FE3" w:rsidRDefault="00CB5F7D">
      <w:pPr>
        <w:spacing w:after="0" w:line="259" w:lineRule="auto"/>
        <w:ind w:left="778" w:firstLine="0"/>
        <w:jc w:val="left"/>
      </w:pPr>
      <w:r>
        <w:t xml:space="preserve"> </w:t>
      </w:r>
    </w:p>
    <w:p w:rsidR="002D2FE3" w:rsidRDefault="00CB5F7D">
      <w:pPr>
        <w:spacing w:after="30"/>
        <w:ind w:left="69" w:right="967"/>
      </w:pPr>
      <w:r>
        <w:t>Respecto al seguimiento y evaluación de los alumnos programará una serie de actividades con objeto de facilitar el desarrollo de este módulo, entre las</w:t>
      </w:r>
      <w:r>
        <w:t xml:space="preserve"> que se incluyen: </w:t>
      </w:r>
    </w:p>
    <w:p w:rsidR="002D2FE3" w:rsidRDefault="00CB5F7D">
      <w:pPr>
        <w:spacing w:after="0" w:line="259" w:lineRule="auto"/>
        <w:ind w:left="413"/>
        <w:jc w:val="left"/>
      </w:pPr>
      <w:r>
        <w:rPr>
          <w:rFonts w:ascii="Segoe UI Symbol" w:eastAsia="Segoe UI Symbol" w:hAnsi="Segoe UI Symbol" w:cs="Segoe UI Symbol"/>
        </w:rPr>
        <w:t></w:t>
      </w:r>
      <w:r>
        <w:t xml:space="preserve">  </w:t>
      </w:r>
    </w:p>
    <w:p w:rsidR="002D2FE3" w:rsidRDefault="00CB5F7D">
      <w:pPr>
        <w:numPr>
          <w:ilvl w:val="0"/>
          <w:numId w:val="103"/>
        </w:numPr>
        <w:spacing w:after="0"/>
        <w:ind w:right="967" w:hanging="708"/>
      </w:pPr>
      <w:r>
        <w:t xml:space="preserve">Explicar a los alumnos las condiciones tecnológicas de la empresa (actividades, puestos de trabajo, seguridad y salud laboral; etc.) </w:t>
      </w:r>
    </w:p>
    <w:p w:rsidR="002D2FE3" w:rsidRDefault="00CB5F7D">
      <w:pPr>
        <w:numPr>
          <w:ilvl w:val="0"/>
          <w:numId w:val="103"/>
        </w:numPr>
        <w:spacing w:after="11"/>
        <w:ind w:right="967" w:hanging="708"/>
      </w:pPr>
      <w:r>
        <w:rPr>
          <w:rFonts w:ascii="Calibri" w:eastAsia="Calibri" w:hAnsi="Calibri" w:cs="Calibri"/>
          <w:noProof/>
        </w:rPr>
        <mc:AlternateContent>
          <mc:Choice Requires="wpg">
            <w:drawing>
              <wp:anchor distT="0" distB="0" distL="114300" distR="114300" simplePos="0" relativeHeight="2519961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79819" name="Group 57981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3442" name="Rectangle 7344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Verificación: https://candelaria.sedelectronica.es/</w:t>
                              </w:r>
                              <w:r>
                                <w:rPr>
                                  <w:sz w:val="12"/>
                                </w:rPr>
                                <w:t xml:space="preserve"> </w:t>
                              </w:r>
                            </w:p>
                          </w:txbxContent>
                        </wps:txbx>
                        <wps:bodyPr horzOverflow="overflow" vert="horz" lIns="0" tIns="0" rIns="0" bIns="0" rtlCol="0">
                          <a:noAutofit/>
                        </wps:bodyPr>
                      </wps:wsp>
                      <wps:wsp>
                        <wps:cNvPr id="73443" name="Rectangle 7344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258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79819" style="width:12.7031pt;height:279.366pt;position:absolute;mso-position-horizontal-relative:page;mso-position-horizontal:absolute;margin-left:682.278pt;mso-position-vertical-relative:page;margin-top:532.554pt;" coordsize="1613,35479">
                <v:rect id="Rectangle 7344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344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258 de 269 </w:t>
                        </w:r>
                      </w:p>
                    </w:txbxContent>
                  </v:textbox>
                </v:rect>
                <w10:wrap type="square"/>
              </v:group>
            </w:pict>
          </mc:Fallback>
        </mc:AlternateContent>
      </w:r>
      <w:r>
        <w:t xml:space="preserve">Presentar a los alumnos en la empresa. </w:t>
      </w:r>
    </w:p>
    <w:p w:rsidR="002D2FE3" w:rsidRDefault="00CB5F7D">
      <w:pPr>
        <w:numPr>
          <w:ilvl w:val="0"/>
          <w:numId w:val="103"/>
        </w:numPr>
        <w:spacing w:after="0"/>
        <w:ind w:right="967" w:hanging="708"/>
      </w:pPr>
      <w:r>
        <w:t xml:space="preserve">Periódicamente (en función de la duración del módulo) visitar la empresa para realizar el seguimiento de las actividades. </w:t>
      </w:r>
    </w:p>
    <w:p w:rsidR="002D2FE3" w:rsidRDefault="00CB5F7D">
      <w:pPr>
        <w:numPr>
          <w:ilvl w:val="0"/>
          <w:numId w:val="103"/>
        </w:numPr>
        <w:spacing w:after="11"/>
        <w:ind w:right="967" w:hanging="708"/>
      </w:pPr>
      <w:r>
        <w:t xml:space="preserve">Acción tutorial con los alumnos (dificultades, aclaraciones; etc.). </w:t>
      </w:r>
    </w:p>
    <w:p w:rsidR="002D2FE3" w:rsidRDefault="00CB5F7D">
      <w:pPr>
        <w:numPr>
          <w:ilvl w:val="0"/>
          <w:numId w:val="103"/>
        </w:numPr>
        <w:spacing w:after="0"/>
        <w:ind w:right="967" w:hanging="708"/>
      </w:pPr>
      <w:r>
        <w:t xml:space="preserve">Planificar y realizar la evaluación de los alumnos junto con el tutor de empresa. Para ello se tendrá en cuenta lo establecido sobre procedimientos, métodos e instrumentos de evaluación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La empresa donde se desarrollen las prácticas designará un tutor/a </w:t>
      </w:r>
      <w:r>
        <w:t xml:space="preserve">que desempeñe una actividad igual o afín a la especialidad en la que haya sido formado el alumno/a que tendrá las siguientes funciones: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1.Dirigir las actividades formativas de los alumnos en el centro de trabajo. </w:t>
      </w:r>
    </w:p>
    <w:p w:rsidR="002D2FE3" w:rsidRDefault="00CB5F7D">
      <w:pPr>
        <w:spacing w:after="11"/>
        <w:ind w:left="69" w:right="967"/>
      </w:pPr>
      <w:r>
        <w:t>2.Orientar a los alumnos durante el per</w:t>
      </w:r>
      <w:r>
        <w:t xml:space="preserve">iodo de prácticas no laborales en la empresa </w:t>
      </w:r>
    </w:p>
    <w:p w:rsidR="002D2FE3" w:rsidRDefault="00CB5F7D">
      <w:pPr>
        <w:spacing w:after="11"/>
        <w:ind w:left="69" w:right="967"/>
      </w:pPr>
      <w:r>
        <w:t xml:space="preserve">3.Valorar el progreso de los alumnos y evaluarlos junto con el tutor del centro formativo. </w:t>
      </w:r>
    </w:p>
    <w:p w:rsidR="002D2FE3" w:rsidRDefault="00CB5F7D">
      <w:pPr>
        <w:spacing w:after="0" w:line="259" w:lineRule="auto"/>
        <w:ind w:left="58" w:firstLine="0"/>
        <w:jc w:val="left"/>
      </w:pPr>
      <w:r>
        <w:t xml:space="preserve"> </w:t>
      </w:r>
    </w:p>
    <w:p w:rsidR="002D2FE3" w:rsidRDefault="00CB5F7D">
      <w:pPr>
        <w:spacing w:after="0"/>
        <w:ind w:left="69" w:right="967"/>
      </w:pPr>
      <w:r>
        <w:t>En cualquier momento del desarrollo de las prácticas, el SCE podrá visitar las instalaciones de la empresa para supe</w:t>
      </w:r>
      <w:r>
        <w:t xml:space="preserve">rvisar las condiciones de realización de las prácticas que figuran en el presente convenio y verificar el cumplimiento de los requisitos establecidos para ello. </w:t>
      </w:r>
    </w:p>
    <w:p w:rsidR="002D2FE3" w:rsidRDefault="00CB5F7D">
      <w:pPr>
        <w:spacing w:after="0" w:line="259" w:lineRule="auto"/>
        <w:ind w:left="58" w:firstLine="0"/>
        <w:jc w:val="left"/>
      </w:pPr>
      <w:r>
        <w:t xml:space="preserve"> </w:t>
      </w:r>
    </w:p>
    <w:p w:rsidR="002D2FE3" w:rsidRDefault="00CB5F7D">
      <w:pPr>
        <w:spacing w:after="0" w:line="259" w:lineRule="auto"/>
        <w:ind w:left="418" w:firstLine="0"/>
        <w:jc w:val="left"/>
      </w:pPr>
      <w:r>
        <w:t xml:space="preserve"> </w:t>
      </w:r>
    </w:p>
    <w:p w:rsidR="002D2FE3" w:rsidRDefault="00CB5F7D">
      <w:pPr>
        <w:spacing w:after="3" w:line="259" w:lineRule="auto"/>
        <w:ind w:left="69" w:right="1063"/>
      </w:pPr>
      <w:r>
        <w:rPr>
          <w:b/>
        </w:rPr>
        <w:t>SÉPTIMA.-</w:t>
      </w:r>
      <w:r>
        <w:t xml:space="preserve"> </w:t>
      </w:r>
      <w:r>
        <w:rPr>
          <w:u w:val="single" w:color="000000"/>
        </w:rPr>
        <w:t>Baja e incidencias del alumno/a en prácticas.</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La empresa, previa comunicación</w:t>
      </w:r>
      <w:r>
        <w:t xml:space="preserve"> al centro de formación, podrá excluir de la participación en las prácticas a aquellos alumnos/as que: </w:t>
      </w:r>
    </w:p>
    <w:p w:rsidR="002D2FE3" w:rsidRDefault="00CB5F7D">
      <w:pPr>
        <w:spacing w:after="0" w:line="259" w:lineRule="auto"/>
        <w:ind w:left="58" w:firstLine="0"/>
        <w:jc w:val="left"/>
      </w:pPr>
      <w:r>
        <w:t xml:space="preserve"> </w:t>
      </w:r>
    </w:p>
    <w:p w:rsidR="002D2FE3" w:rsidRDefault="00CB5F7D">
      <w:pPr>
        <w:numPr>
          <w:ilvl w:val="0"/>
          <w:numId w:val="104"/>
        </w:numPr>
        <w:spacing w:after="30"/>
        <w:ind w:left="481" w:right="967" w:hanging="422"/>
      </w:pPr>
      <w:r>
        <w:t xml:space="preserve">Incurran en más de tres faltas de asistencia no justificadas en un mes. </w:t>
      </w:r>
    </w:p>
    <w:p w:rsidR="002D2FE3" w:rsidRDefault="00CB5F7D">
      <w:pPr>
        <w:spacing w:after="37"/>
        <w:ind w:left="1138" w:right="967" w:hanging="360"/>
      </w:pPr>
      <w:r>
        <w:t xml:space="preserve">1.  </w:t>
      </w:r>
      <w:r>
        <w:t xml:space="preserve">Incurran en faltas de puntualidad, incorrecto comportamiento, o falta de aprovechamiento, a criterio del responsable del seguimiento de las mismas, previa audiencia al interesado/a. </w:t>
      </w:r>
    </w:p>
    <w:p w:rsidR="002D2FE3" w:rsidRDefault="00CB5F7D">
      <w:pPr>
        <w:numPr>
          <w:ilvl w:val="0"/>
          <w:numId w:val="104"/>
        </w:numPr>
        <w:spacing w:after="30"/>
        <w:ind w:left="481" w:right="967" w:hanging="422"/>
      </w:pPr>
      <w:r>
        <w:t xml:space="preserve">Lo soliciten motivadamente. </w:t>
      </w:r>
    </w:p>
    <w:p w:rsidR="002D2FE3" w:rsidRDefault="00CB5F7D">
      <w:pPr>
        <w:spacing w:after="19" w:line="259" w:lineRule="auto"/>
        <w:ind w:left="58" w:firstLine="0"/>
        <w:jc w:val="left"/>
      </w:pPr>
      <w:r>
        <w:t xml:space="preserve"> </w:t>
      </w:r>
    </w:p>
    <w:p w:rsidR="002D2FE3" w:rsidRDefault="00CB5F7D">
      <w:pPr>
        <w:spacing w:after="35"/>
        <w:ind w:left="69" w:right="967"/>
      </w:pPr>
      <w:r>
        <w:t>En todos los citados casos, así como cuand</w:t>
      </w:r>
      <w:r>
        <w:t xml:space="preserve">o se produzcan variaciones en las fechas de ejecución de las prácticas, horario, suspensión etc.…, la empresa está obligada a comunicar de forma inmediata al centro de formación esta circunstancia. </w:t>
      </w:r>
    </w:p>
    <w:p w:rsidR="002D2FE3" w:rsidRDefault="00CB5F7D">
      <w:pPr>
        <w:spacing w:after="19" w:line="259" w:lineRule="auto"/>
        <w:ind w:left="58" w:firstLine="0"/>
        <w:jc w:val="left"/>
      </w:pPr>
      <w:r>
        <w:t xml:space="preserve"> </w:t>
      </w:r>
    </w:p>
    <w:p w:rsidR="002D2FE3" w:rsidRDefault="00CB5F7D">
      <w:pPr>
        <w:spacing w:after="16" w:line="259" w:lineRule="auto"/>
        <w:ind w:left="58" w:firstLine="0"/>
        <w:jc w:val="left"/>
      </w:pPr>
      <w:r>
        <w:t xml:space="preserve"> </w:t>
      </w:r>
    </w:p>
    <w:p w:rsidR="002D2FE3" w:rsidRDefault="00CB5F7D">
      <w:pPr>
        <w:spacing w:after="32"/>
        <w:ind w:left="69" w:right="967"/>
      </w:pPr>
      <w:r>
        <w:rPr>
          <w:b/>
        </w:rPr>
        <w:t>OCTAVA</w:t>
      </w:r>
      <w:r>
        <w:t xml:space="preserve">.- Derechos y obligaciones. </w:t>
      </w:r>
    </w:p>
    <w:p w:rsidR="002D2FE3" w:rsidRDefault="00CB5F7D">
      <w:pPr>
        <w:spacing w:after="19" w:line="259" w:lineRule="auto"/>
        <w:ind w:left="58" w:firstLine="0"/>
        <w:jc w:val="left"/>
      </w:pPr>
      <w:r>
        <w:t xml:space="preserve"> </w:t>
      </w:r>
    </w:p>
    <w:p w:rsidR="002D2FE3" w:rsidRDefault="00CB5F7D">
      <w:pPr>
        <w:numPr>
          <w:ilvl w:val="1"/>
          <w:numId w:val="104"/>
        </w:numPr>
        <w:spacing w:after="33"/>
        <w:ind w:right="967" w:hanging="360"/>
      </w:pPr>
      <w:r>
        <w:t>La empresa deber</w:t>
      </w:r>
      <w:r>
        <w:t xml:space="preserve">á comunicar a los representantes legales de los trabajadores/as los convenios de prácticas que se suscriban. </w:t>
      </w:r>
    </w:p>
    <w:p w:rsidR="002D2FE3" w:rsidRDefault="00CB5F7D">
      <w:pPr>
        <w:numPr>
          <w:ilvl w:val="1"/>
          <w:numId w:val="104"/>
        </w:numPr>
        <w:spacing w:after="33"/>
        <w:ind w:right="967" w:hanging="360"/>
      </w:pPr>
      <w:r>
        <w:t>El centro de formación y la empresa elaborarán conjuntamente el seguimiento y evaluación final de los alumnos/as de acuerdo con los criterios de e</w:t>
      </w:r>
      <w:r>
        <w:t xml:space="preserve">valuación del mencionado módulo de prácticas. </w:t>
      </w:r>
    </w:p>
    <w:p w:rsidR="002D2FE3" w:rsidRDefault="00CB5F7D">
      <w:pPr>
        <w:numPr>
          <w:ilvl w:val="1"/>
          <w:numId w:val="104"/>
        </w:numPr>
        <w:spacing w:after="32"/>
        <w:ind w:right="967" w:hanging="360"/>
      </w:pPr>
      <w:r>
        <w:t xml:space="preserve">El centro de formación deberá presentar al SCE dentro de los 30 días siguientes a la finalización de las prácticas la siguiente documentación elaborada conjuntamente con la empresa consistente en: </w:t>
      </w:r>
    </w:p>
    <w:p w:rsidR="002D2FE3" w:rsidRDefault="00CB5F7D">
      <w:pPr>
        <w:spacing w:after="35" w:line="259" w:lineRule="auto"/>
        <w:ind w:left="778" w:firstLine="0"/>
        <w:jc w:val="left"/>
      </w:pPr>
      <w:r>
        <w:t xml:space="preserve"> </w:t>
      </w:r>
    </w:p>
    <w:p w:rsidR="002D2FE3" w:rsidRDefault="00CB5F7D">
      <w:pPr>
        <w:spacing w:after="11"/>
        <w:ind w:left="69" w:right="967"/>
      </w:pPr>
      <w:r>
        <w:rPr>
          <w:rFonts w:ascii="Calibri" w:eastAsia="Calibri" w:hAnsi="Calibri" w:cs="Calibri"/>
          <w:noProof/>
        </w:rPr>
        <mc:AlternateContent>
          <mc:Choice Requires="wpg">
            <w:drawing>
              <wp:anchor distT="0" distB="0" distL="114300" distR="114300" simplePos="0" relativeHeight="25199718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81495" name="Group 58149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3588" name="Rectangle 7358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3589" name="Rectangle 7358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259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1495" style="width:12.7031pt;height:279.366pt;position:absolute;mso-position-horizontal-relative:page;mso-position-horizontal:absolute;margin-left:682.278pt;mso-position-vertical-relative:page;margin-top:532.554pt;" coordsize="1613,35479">
                <v:rect id="Rectangle 7358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358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259 de 269 </w:t>
                        </w:r>
                      </w:p>
                    </w:txbxContent>
                  </v:textbox>
                </v:rect>
                <w10:wrap type="square"/>
              </v:group>
            </w:pict>
          </mc:Fallback>
        </mc:AlternateContent>
      </w:r>
      <w:r>
        <w:rPr>
          <w:rFonts w:ascii="Segoe UI Symbol" w:eastAsia="Segoe UI Symbol" w:hAnsi="Segoe UI Symbol" w:cs="Segoe UI Symbol"/>
        </w:rPr>
        <w:t></w:t>
      </w:r>
      <w:r>
        <w:t xml:space="preserve"> Controles de asistencia. </w:t>
      </w:r>
    </w:p>
    <w:p w:rsidR="002D2FE3" w:rsidRDefault="00CB5F7D">
      <w:pPr>
        <w:spacing w:after="0"/>
        <w:ind w:left="1514" w:right="967" w:hanging="362"/>
      </w:pPr>
      <w:r>
        <w:rPr>
          <w:sz w:val="18"/>
        </w:rPr>
        <w:t xml:space="preserve">3. </w:t>
      </w:r>
      <w:r>
        <w:t>Escala evaluativa en base al anexo VIII de la Orden ESS1897 y sistema de seguimiento del tutor del Centro Colaborador, debidamente cumplimentada y firmada por los tutores que aparecen asignados en el Programa formativo (anexo VIII) y mecanizadas en el apli</w:t>
      </w:r>
      <w:r>
        <w:t xml:space="preserve">cativo SISPECAN.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3" w:line="259" w:lineRule="auto"/>
        <w:ind w:left="69" w:right="1063"/>
      </w:pPr>
      <w:r>
        <w:rPr>
          <w:b/>
        </w:rPr>
        <w:t xml:space="preserve">NOVENA.- </w:t>
      </w:r>
      <w:r>
        <w:rPr>
          <w:u w:val="single" w:color="000000"/>
        </w:rPr>
        <w:t>Vigencia.</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Este convenio entrará en vigor desde la fecha de la firma del mismo y finalizará una vez que el alumno/a haya completado el nº de horas de prácticas establecido en la cláusula, PRIMERA del presente convenio.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b/>
        </w:rPr>
        <w:t xml:space="preserve">DÉCIMA.- </w:t>
      </w:r>
      <w:r>
        <w:rPr>
          <w:u w:val="single" w:color="000000"/>
        </w:rPr>
        <w:t>Causas de extinción.</w:t>
      </w:r>
      <w:r>
        <w:t xml:space="preserve">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Serán causas de extinción del convenio: </w:t>
      </w:r>
    </w:p>
    <w:p w:rsidR="002D2FE3" w:rsidRDefault="00CB5F7D">
      <w:pPr>
        <w:spacing w:after="0" w:line="259" w:lineRule="auto"/>
        <w:ind w:left="58" w:firstLine="0"/>
        <w:jc w:val="left"/>
      </w:pPr>
      <w:r>
        <w:t xml:space="preserve"> </w:t>
      </w:r>
    </w:p>
    <w:p w:rsidR="002D2FE3" w:rsidRDefault="00CB5F7D">
      <w:pPr>
        <w:spacing w:after="11"/>
        <w:ind w:left="69" w:right="967"/>
      </w:pPr>
      <w:r>
        <w:rPr>
          <w:rFonts w:ascii="Segoe UI Symbol" w:eastAsia="Segoe UI Symbol" w:hAnsi="Segoe UI Symbol" w:cs="Segoe UI Symbol"/>
        </w:rPr>
        <w:t></w:t>
      </w:r>
      <w:r>
        <w:t xml:space="preserve"> El cese de la actividad de la empresa. </w:t>
      </w:r>
    </w:p>
    <w:p w:rsidR="002D2FE3" w:rsidRDefault="00CB5F7D">
      <w:pPr>
        <w:numPr>
          <w:ilvl w:val="1"/>
          <w:numId w:val="105"/>
        </w:numPr>
        <w:spacing w:after="11"/>
        <w:ind w:right="967" w:hanging="355"/>
      </w:pPr>
      <w:r>
        <w:t xml:space="preserve">Fuerza mayor que imposibilite el desarrollo de las actividades programadas. </w:t>
      </w:r>
    </w:p>
    <w:p w:rsidR="002D2FE3" w:rsidRDefault="00CB5F7D">
      <w:pPr>
        <w:numPr>
          <w:ilvl w:val="1"/>
          <w:numId w:val="105"/>
        </w:numPr>
        <w:spacing w:after="11"/>
        <w:ind w:right="967" w:hanging="355"/>
      </w:pPr>
      <w:r>
        <w:t xml:space="preserve">El mutuo acuerdo entre las partes firmantes del mismo. </w:t>
      </w:r>
    </w:p>
    <w:p w:rsidR="002D2FE3" w:rsidRDefault="00CB5F7D">
      <w:pPr>
        <w:numPr>
          <w:ilvl w:val="1"/>
          <w:numId w:val="105"/>
        </w:numPr>
        <w:spacing w:after="11"/>
        <w:ind w:right="967" w:hanging="355"/>
      </w:pPr>
      <w:r>
        <w:t xml:space="preserve">El incumplimiento de alguna de las cláusulas establecidas en el convenio. </w:t>
      </w:r>
    </w:p>
    <w:p w:rsidR="002D2FE3" w:rsidRDefault="00CB5F7D">
      <w:pPr>
        <w:numPr>
          <w:ilvl w:val="1"/>
          <w:numId w:val="105"/>
        </w:numPr>
        <w:spacing w:after="11"/>
        <w:ind w:right="967" w:hanging="355"/>
      </w:pPr>
      <w:r>
        <w:t xml:space="preserve">La modificación por alguna de las partes de las cláusulas del presente convenio. </w:t>
      </w:r>
    </w:p>
    <w:p w:rsidR="002D2FE3" w:rsidRDefault="00CB5F7D">
      <w:pPr>
        <w:numPr>
          <w:ilvl w:val="1"/>
          <w:numId w:val="105"/>
        </w:numPr>
        <w:spacing w:after="11"/>
        <w:ind w:right="967" w:hanging="355"/>
      </w:pPr>
      <w:r>
        <w:t xml:space="preserve">La denuncia del convenio por cualquiera de las partes, siempre que se hubiese realizado </w:t>
      </w:r>
    </w:p>
    <w:p w:rsidR="002D2FE3" w:rsidRDefault="00CB5F7D">
      <w:pPr>
        <w:spacing w:after="11"/>
        <w:ind w:left="780" w:right="967"/>
      </w:pPr>
      <w:r>
        <w:t>con una an</w:t>
      </w:r>
      <w:r>
        <w:t xml:space="preserve">telación suficiente a la fecha de finalización.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rPr>
          <w:b/>
        </w:rPr>
        <w:t xml:space="preserve">UNDÉCIMA.- </w:t>
      </w:r>
      <w:r>
        <w:t xml:space="preserve">Se autoriza al Centro de formación y al SCE, al tratamiento informático de sus datos y la tramitación documental de todos los procesos que lleva la tramitación de prácticas en empresas, a los </w:t>
      </w:r>
      <w:r>
        <w:t xml:space="preserve">efectos dispuestos en la Ley Orgánica 15/1999 de 13 de diciembre de Protección de Datos de Carácter Personal y demás normativa de desarrollo. </w:t>
      </w:r>
    </w:p>
    <w:p w:rsidR="002D2FE3" w:rsidRDefault="00CB5F7D">
      <w:pPr>
        <w:spacing w:after="0" w:line="259" w:lineRule="auto"/>
        <w:ind w:left="58" w:firstLine="0"/>
        <w:jc w:val="left"/>
      </w:pPr>
      <w:r>
        <w:t xml:space="preserve"> </w:t>
      </w:r>
    </w:p>
    <w:p w:rsidR="002D2FE3" w:rsidRDefault="00CB5F7D">
      <w:pPr>
        <w:spacing w:after="0"/>
        <w:ind w:left="59" w:right="967" w:firstLine="358"/>
      </w:pPr>
      <w:r>
        <w:t>Y en prueba de conformidad, se firma el presente Convenio de Colaboración por triplicado, en el lugar y fecha a</w:t>
      </w:r>
      <w:r>
        <w:t xml:space="preserve">rriba indicados. </w:t>
      </w:r>
    </w:p>
    <w:p w:rsidR="002D2FE3" w:rsidRDefault="00CB5F7D">
      <w:pPr>
        <w:spacing w:after="10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rPr>
          <w:b/>
        </w:rPr>
        <w:t>Segundo</w:t>
      </w:r>
      <w:r>
        <w:t xml:space="preserve">: Facultar a la Alcaldía para la suscripción de este Convenio de colaboración para la formación en centros de trabajo entre el Ayuntamiento de Candelaria y la entidad </w:t>
      </w:r>
    </w:p>
    <w:p w:rsidR="002D2FE3" w:rsidRDefault="00CB5F7D">
      <w:pPr>
        <w:ind w:left="69" w:right="967"/>
      </w:pPr>
      <w:r>
        <w:t xml:space="preserve">AYUNTAMIENTO DE CANDELARIA, </w:t>
      </w:r>
      <w:r>
        <w:t xml:space="preserve">cualquier otro documento que en su caso sea preciso para la efectividad del presente acuerdo.”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370"/>
        <w:ind w:left="778" w:right="967"/>
      </w:pPr>
      <w:r>
        <w:t xml:space="preserve">No obstante, la Junta de Gobierno Local acordará lo más procedente.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99820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81871" name="Group 58187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3713" name="Rectangle 73713"/>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Verificación: https://candelaria.se</w:t>
                              </w:r>
                              <w:r>
                                <w:rPr>
                                  <w:sz w:val="12"/>
                                </w:rPr>
                                <w:t xml:space="preserve">delectronica.es/ </w:t>
                              </w:r>
                            </w:p>
                          </w:txbxContent>
                        </wps:txbx>
                        <wps:bodyPr horzOverflow="overflow" vert="horz" lIns="0" tIns="0" rIns="0" bIns="0" rtlCol="0">
                          <a:noAutofit/>
                        </wps:bodyPr>
                      </wps:wsp>
                      <wps:wsp>
                        <wps:cNvPr id="73714" name="Rectangle 73714"/>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260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1871" style="width:12.7031pt;height:279.366pt;position:absolute;mso-position-horizontal-relative:page;mso-position-horizontal:absolute;margin-left:682.278pt;mso-position-vertical-relative:page;margin-top:532.554pt;" coordsize="1613,35479">
                <v:rect id="Rectangle 7371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371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260 de 269 </w:t>
                        </w:r>
                      </w:p>
                    </w:txbxContent>
                  </v:textbox>
                </v:rect>
                <w10:wrap type="square"/>
              </v:group>
            </w:pict>
          </mc:Fallback>
        </mc:AlternateContent>
      </w:r>
      <w:r>
        <w:rPr>
          <w:b/>
        </w:rPr>
        <w:t xml:space="preserve"> </w:t>
      </w:r>
    </w:p>
    <w:p w:rsidR="002D2FE3" w:rsidRDefault="00CB5F7D">
      <w:pPr>
        <w:spacing w:after="112" w:line="248" w:lineRule="auto"/>
        <w:ind w:left="53" w:right="962"/>
      </w:pPr>
      <w:r>
        <w:rPr>
          <w:b/>
        </w:rPr>
        <w:t xml:space="preserve">  Consta en el expediente Informe Jurídico emitido por Dª </w:t>
      </w:r>
      <w:r>
        <w:rPr>
          <w:b/>
        </w:rPr>
        <w:t>María del Pilar Chico Delgado, Técnica de Administración General, de 7 de mayo de 2021, del siguiente tenor literal:</w:t>
      </w:r>
      <w:r>
        <w:t xml:space="preserve"> </w:t>
      </w:r>
    </w:p>
    <w:p w:rsidR="002D2FE3" w:rsidRDefault="00CB5F7D">
      <w:pPr>
        <w:spacing w:after="101" w:line="259" w:lineRule="auto"/>
        <w:ind w:left="58" w:firstLine="0"/>
        <w:jc w:val="left"/>
      </w:pPr>
      <w:r>
        <w:rPr>
          <w:b/>
        </w:rPr>
        <w:t xml:space="preserve"> </w:t>
      </w:r>
    </w:p>
    <w:p w:rsidR="002D2FE3" w:rsidRDefault="00CB5F7D">
      <w:pPr>
        <w:pStyle w:val="Ttulo2"/>
        <w:ind w:right="1898"/>
      </w:pPr>
      <w:r>
        <w:rPr>
          <w:b w:val="0"/>
        </w:rPr>
        <w:t xml:space="preserve">            “</w:t>
      </w:r>
      <w:r>
        <w:t xml:space="preserve">INFORME JURÍDICO                </w:t>
      </w:r>
      <w:r>
        <w:rPr>
          <w:b w:val="0"/>
        </w:rPr>
        <w:t xml:space="preserve"> </w:t>
      </w:r>
    </w:p>
    <w:p w:rsidR="002D2FE3" w:rsidRDefault="00CB5F7D">
      <w:pPr>
        <w:spacing w:after="112" w:line="248" w:lineRule="auto"/>
        <w:ind w:left="43" w:right="962" w:firstLine="708"/>
      </w:pPr>
      <w:r>
        <w:rPr>
          <w:b/>
        </w:rPr>
        <w:t>La funcionaria Mª Pilar Chico Delgado, que desempeña el puesto de trabajo de Técnico de la Administración General, que suscribe en el Expediente anteriormente indicado emite el siguiente informe:</w:t>
      </w:r>
      <w:r>
        <w:t xml:space="preserve"> </w:t>
      </w:r>
    </w:p>
    <w:p w:rsidR="002D2FE3" w:rsidRDefault="00CB5F7D">
      <w:pPr>
        <w:spacing w:after="98" w:line="259" w:lineRule="auto"/>
        <w:ind w:left="58" w:firstLine="0"/>
        <w:jc w:val="left"/>
      </w:pPr>
      <w:r>
        <w:t xml:space="preserve">  </w:t>
      </w:r>
    </w:p>
    <w:p w:rsidR="002D2FE3" w:rsidRDefault="00CB5F7D">
      <w:pPr>
        <w:pStyle w:val="Ttulo2"/>
        <w:ind w:right="1043"/>
      </w:pPr>
      <w:r>
        <w:t xml:space="preserve">Antecedentes de hecho </w:t>
      </w:r>
      <w:r>
        <w:rPr>
          <w:b w:val="0"/>
        </w:rPr>
        <w:t xml:space="preserve">  </w:t>
      </w:r>
    </w:p>
    <w:p w:rsidR="002D2FE3" w:rsidRDefault="00CB5F7D">
      <w:pPr>
        <w:ind w:left="69" w:right="967"/>
      </w:pPr>
      <w:r>
        <w:t xml:space="preserve">Vista la Propuesta de Alcaldía </w:t>
      </w:r>
      <w:r>
        <w:t>de fecha</w:t>
      </w:r>
      <w:r>
        <w:rPr>
          <w:color w:val="FF0000"/>
        </w:rPr>
        <w:t xml:space="preserve"> </w:t>
      </w:r>
      <w:r>
        <w:t xml:space="preserve">06 de mayo de 2021, relativa a la aprobación y suscripción del Convenio específico de colaboración para la formación en centros de trabajo entre el Ayuntamiento de Candelaria y Entidad AYUNTAMIENTO DE FASNIA </w:t>
      </w:r>
    </w:p>
    <w:p w:rsidR="002D2FE3" w:rsidRDefault="00CB5F7D">
      <w:pPr>
        <w:spacing w:after="98" w:line="259" w:lineRule="auto"/>
        <w:ind w:left="58" w:firstLine="0"/>
        <w:jc w:val="left"/>
      </w:pPr>
      <w:r>
        <w:t xml:space="preserve"> </w:t>
      </w:r>
    </w:p>
    <w:p w:rsidR="002D2FE3" w:rsidRDefault="00CB5F7D">
      <w:pPr>
        <w:pStyle w:val="Ttulo2"/>
        <w:ind w:right="920"/>
      </w:pPr>
      <w:r>
        <w:t xml:space="preserve">Fundamentos de derecho </w:t>
      </w:r>
    </w:p>
    <w:p w:rsidR="002D2FE3" w:rsidRDefault="00CB5F7D">
      <w:pPr>
        <w:spacing w:after="103" w:line="259" w:lineRule="auto"/>
        <w:ind w:left="0" w:right="859" w:firstLine="0"/>
        <w:jc w:val="center"/>
      </w:pPr>
      <w:r>
        <w:rPr>
          <w:b/>
        </w:rPr>
        <w:t xml:space="preserve"> </w:t>
      </w:r>
    </w:p>
    <w:p w:rsidR="002D2FE3" w:rsidRDefault="00CB5F7D">
      <w:pPr>
        <w:spacing w:after="11"/>
        <w:ind w:left="69" w:right="967"/>
      </w:pPr>
      <w:r>
        <w:t>Resultan d</w:t>
      </w:r>
      <w:r>
        <w:t xml:space="preserve">e aplicación los siguientes: </w:t>
      </w:r>
    </w:p>
    <w:p w:rsidR="002D2FE3" w:rsidRDefault="00CB5F7D">
      <w:pPr>
        <w:spacing w:after="0" w:line="259" w:lineRule="auto"/>
        <w:ind w:left="766" w:firstLine="0"/>
        <w:jc w:val="left"/>
      </w:pPr>
      <w:r>
        <w:t xml:space="preserve"> </w:t>
      </w:r>
    </w:p>
    <w:p w:rsidR="002D2FE3" w:rsidRDefault="00CB5F7D">
      <w:pPr>
        <w:numPr>
          <w:ilvl w:val="0"/>
          <w:numId w:val="106"/>
        </w:numPr>
        <w:ind w:right="967" w:hanging="360"/>
      </w:pPr>
      <w:r>
        <w:t xml:space="preserve">Ley 39/2015, de 1 de octubre del Procedimiento Administrativo Común de las Administraciones Públicas: </w:t>
      </w:r>
    </w:p>
    <w:p w:rsidR="002D2FE3" w:rsidRDefault="00CB5F7D">
      <w:pPr>
        <w:spacing w:after="0" w:line="259" w:lineRule="auto"/>
        <w:ind w:left="418" w:firstLine="0"/>
        <w:jc w:val="left"/>
      </w:pPr>
      <w:r>
        <w:t xml:space="preserve"> </w:t>
      </w:r>
    </w:p>
    <w:p w:rsidR="002D2FE3" w:rsidRDefault="00CB5F7D">
      <w:pPr>
        <w:spacing w:after="1" w:line="238" w:lineRule="auto"/>
        <w:ind w:left="761" w:right="1027"/>
      </w:pPr>
      <w:r>
        <w:t xml:space="preserve">El art. 86.1 que establece que </w:t>
      </w:r>
      <w:r>
        <w:rPr>
          <w:color w:val="333333"/>
        </w:rPr>
        <w:t xml:space="preserve"> “</w:t>
      </w:r>
      <w:r>
        <w:rPr>
          <w:i/>
          <w:color w:val="333333"/>
        </w:rPr>
        <w:t>Las Administraciones Públicas podrán celebrar acuerdos, pactos, convenios o contratos con personas tanto de Derecho público como privado, siempre que no sean contrarios al ordenamiento jurídico ni versen sobre materias no susceptibles de transacción y teng</w:t>
      </w:r>
      <w:r>
        <w:rPr>
          <w:i/>
          <w:color w:val="333333"/>
        </w:rPr>
        <w:t>an por objeto satisfacer el interés público que tienen encomendado, con el alcance, efectos y régimen jurídico específico que, en su caso, prevea la disposición que lo regule, pudiendo tales actos tener la consideración de finalizadores de los procedimient</w:t>
      </w:r>
      <w:r>
        <w:rPr>
          <w:i/>
          <w:color w:val="333333"/>
        </w:rPr>
        <w:t>os administrativos o insertarse en los mismos con carácter previo, vinculante o no, a la resolución que les ponga fin.</w:t>
      </w:r>
      <w:r>
        <w:rPr>
          <w:color w:val="333333"/>
        </w:rPr>
        <w:t>”</w:t>
      </w:r>
      <w:r>
        <w:t xml:space="preserve"> </w:t>
      </w:r>
    </w:p>
    <w:p w:rsidR="002D2FE3" w:rsidRDefault="00CB5F7D">
      <w:pPr>
        <w:spacing w:after="0" w:line="259" w:lineRule="auto"/>
        <w:ind w:left="766" w:firstLine="0"/>
        <w:jc w:val="left"/>
      </w:pPr>
      <w:r>
        <w:rPr>
          <w:color w:val="333333"/>
        </w:rPr>
        <w:t xml:space="preserve"> </w:t>
      </w:r>
    </w:p>
    <w:p w:rsidR="002D2FE3" w:rsidRDefault="00CB5F7D">
      <w:pPr>
        <w:spacing w:after="1" w:line="238" w:lineRule="auto"/>
        <w:ind w:left="761" w:right="1027"/>
      </w:pPr>
      <w:r>
        <w:t>El art. 86.2 que establece que “</w:t>
      </w:r>
      <w:r>
        <w:rPr>
          <w:i/>
          <w:color w:val="333333"/>
        </w:rPr>
        <w:t>Los citados instrumentos deberán establecer como contenido mínimo la identificación de las partes int</w:t>
      </w:r>
      <w:r>
        <w:rPr>
          <w:i/>
          <w:color w:val="333333"/>
        </w:rPr>
        <w:t>ervinientes, el ámbito personal, funcional y territorial, y el plazo de vigencia, debiendo publicarse o no según su naturaleza y las personas a las que estuvieran destinados</w:t>
      </w:r>
      <w:r>
        <w:rPr>
          <w:color w:val="333333"/>
        </w:rPr>
        <w:t>.”</w:t>
      </w:r>
      <w:r>
        <w:t xml:space="preserve"> </w:t>
      </w:r>
    </w:p>
    <w:p w:rsidR="002D2FE3" w:rsidRDefault="00CB5F7D">
      <w:pPr>
        <w:spacing w:after="0" w:line="259" w:lineRule="auto"/>
        <w:ind w:left="58" w:firstLine="0"/>
        <w:jc w:val="left"/>
      </w:pPr>
      <w:r>
        <w:t xml:space="preserve"> </w:t>
      </w:r>
    </w:p>
    <w:p w:rsidR="002D2FE3" w:rsidRDefault="00CB5F7D">
      <w:pPr>
        <w:numPr>
          <w:ilvl w:val="0"/>
          <w:numId w:val="106"/>
        </w:numPr>
        <w:spacing w:after="11"/>
        <w:ind w:right="967" w:hanging="360"/>
      </w:pPr>
      <w:r>
        <w:t xml:space="preserve">Ley 40/2015, de 1 de octubre, de Régimen Jurídico del Sector Público: </w:t>
      </w:r>
    </w:p>
    <w:p w:rsidR="002D2FE3" w:rsidRDefault="00CB5F7D">
      <w:pPr>
        <w:spacing w:after="0" w:line="259" w:lineRule="auto"/>
        <w:ind w:left="766" w:firstLine="0"/>
        <w:jc w:val="left"/>
      </w:pPr>
      <w:r>
        <w:t xml:space="preserve"> </w:t>
      </w:r>
    </w:p>
    <w:p w:rsidR="002D2FE3" w:rsidRDefault="00CB5F7D">
      <w:pPr>
        <w:spacing w:after="0" w:line="248" w:lineRule="auto"/>
        <w:ind w:left="761" w:right="1042"/>
      </w:pPr>
      <w:r>
        <w:t>El a</w:t>
      </w:r>
      <w:r>
        <w:t>rt. 47.1, establece que “</w:t>
      </w:r>
      <w:r>
        <w:rPr>
          <w:i/>
        </w:rPr>
        <w:t>Son convenios los acuerdos con efectos jurídicos adoptados por las Administraciones Públicas, los organismos públicos y entidades de derecho público vinculados o dependientes o las Universidades públicas entre sí o con sujetos de d</w:t>
      </w:r>
      <w:r>
        <w:rPr>
          <w:i/>
        </w:rPr>
        <w:t>erecho privado para un fin común.</w:t>
      </w:r>
      <w:r>
        <w:t xml:space="preserve"> </w:t>
      </w:r>
    </w:p>
    <w:p w:rsidR="002D2FE3" w:rsidRDefault="00CB5F7D">
      <w:pPr>
        <w:spacing w:line="248" w:lineRule="auto"/>
        <w:ind w:left="761" w:right="1040"/>
      </w:pPr>
      <w:r>
        <w:rPr>
          <w:rFonts w:ascii="Calibri" w:eastAsia="Calibri" w:hAnsi="Calibri" w:cs="Calibri"/>
          <w:noProof/>
        </w:rPr>
        <mc:AlternateContent>
          <mc:Choice Requires="wpg">
            <w:drawing>
              <wp:anchor distT="0" distB="0" distL="114300" distR="114300" simplePos="0" relativeHeight="25199923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83696" name="Group 58369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3838" name="Rectangle 7383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3839" name="Rectangle 7383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261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3696" style="width:12.7031pt;height:279.366pt;position:absolute;mso-position-horizontal-relative:page;mso-position-horizontal:absolute;margin-left:682.278pt;mso-position-vertical-relative:page;margin-top:532.554pt;" coordsize="1613,35479">
                <v:rect id="Rectangle 7383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383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261 de 269 </w:t>
                        </w:r>
                      </w:p>
                    </w:txbxContent>
                  </v:textbox>
                </v:rect>
                <w10:wrap type="square"/>
              </v:group>
            </w:pict>
          </mc:Fallback>
        </mc:AlternateContent>
      </w:r>
      <w:r>
        <w:rPr>
          <w:i/>
        </w:rPr>
        <w:t xml:space="preserve">…. Los convenios no podrán tener por objeto prestaciones propias de los contratos. En tal caso, su naturaleza y régimen jurídico se ajustará a lo previsto en la legislación de contratos del sector público.” </w:t>
      </w:r>
    </w:p>
    <w:p w:rsidR="002D2FE3" w:rsidRDefault="00CB5F7D">
      <w:pPr>
        <w:spacing w:line="248" w:lineRule="auto"/>
        <w:ind w:left="761" w:right="963"/>
      </w:pPr>
      <w:r>
        <w:t>El art. 48.1 del mismo cuerpo legal señala que “</w:t>
      </w:r>
      <w:r>
        <w:rPr>
          <w:i/>
        </w:rPr>
        <w:t>Las Administraciones Públicas, sus organismos públicos y entidades de derecho público vinculados o dependientes y las Universidades públicas, en el ámbito de sus respectivas competencias, podrán suscribir convenios con sujetos de derecho público y privado,</w:t>
      </w:r>
      <w:r>
        <w:rPr>
          <w:i/>
        </w:rPr>
        <w:t xml:space="preserve"> sin que ello pueda suponer cesión de la titularidad de la competencia.</w:t>
      </w:r>
      <w:r>
        <w:t xml:space="preserve"> </w:t>
      </w:r>
    </w:p>
    <w:p w:rsidR="002D2FE3" w:rsidRDefault="00CB5F7D">
      <w:pPr>
        <w:spacing w:line="248" w:lineRule="auto"/>
        <w:ind w:left="761" w:right="963"/>
      </w:pPr>
      <w:r>
        <w:t>El punto 3 del citado artículo señala que “</w:t>
      </w:r>
      <w:r>
        <w:rPr>
          <w:i/>
        </w:rPr>
        <w:t>La suscripción de convenios deberá mejorar la eficiencia de la gestión pública, facilitar la utilización conjunta de medios y servicios públ</w:t>
      </w:r>
      <w:r>
        <w:rPr>
          <w:i/>
        </w:rPr>
        <w:t>icos, contribuir a la realización de actividades de utilidad pública …”</w:t>
      </w:r>
      <w:r>
        <w:t xml:space="preserve"> </w:t>
      </w:r>
    </w:p>
    <w:p w:rsidR="002D2FE3" w:rsidRDefault="00CB5F7D">
      <w:pPr>
        <w:spacing w:after="87" w:line="248" w:lineRule="auto"/>
        <w:ind w:left="761" w:right="963"/>
      </w:pPr>
      <w:r>
        <w:t xml:space="preserve">El punto 8 del mismo establece que </w:t>
      </w:r>
      <w:r>
        <w:rPr>
          <w:i/>
        </w:rPr>
        <w:t>“Los convenios se perfeccionan por la prestación del consentimiento de las partes.”</w:t>
      </w:r>
      <w:r>
        <w:t xml:space="preserve"> </w:t>
      </w:r>
    </w:p>
    <w:p w:rsidR="002D2FE3" w:rsidRDefault="00CB5F7D">
      <w:pPr>
        <w:ind w:left="776" w:right="967"/>
      </w:pPr>
      <w:r>
        <w:t xml:space="preserve">El artículo 49. 1 de la citada ley, en cuanto al contenido que </w:t>
      </w:r>
      <w:r>
        <w:t xml:space="preserve">deben de incluir los convenios de colaboración. </w:t>
      </w:r>
    </w:p>
    <w:p w:rsidR="002D2FE3" w:rsidRDefault="00CB5F7D">
      <w:pPr>
        <w:spacing w:line="248" w:lineRule="auto"/>
        <w:ind w:left="761" w:right="963"/>
      </w:pPr>
      <w:r>
        <w:t xml:space="preserve">Y el artículo 49.2 señala que </w:t>
      </w:r>
      <w:r>
        <w:rPr>
          <w:i/>
        </w:rPr>
        <w:t>“En cualquier momento antes de la finalización del plazo previsto en el apartado anterior, los firmantes del convenio podrán acordar unánimemente su prórroga por un periodo de h</w:t>
      </w:r>
      <w:r>
        <w:rPr>
          <w:i/>
        </w:rPr>
        <w:t xml:space="preserve">asta cuatro años adicionales o su extinción”. </w:t>
      </w:r>
      <w:r>
        <w:t xml:space="preserve"> </w:t>
      </w:r>
    </w:p>
    <w:p w:rsidR="002D2FE3" w:rsidRDefault="00CB5F7D">
      <w:pPr>
        <w:ind w:left="69" w:right="967"/>
      </w:pPr>
      <w:r>
        <w:t>Los convenios suscritos por la Administración General del Estado o alguno de sus organismos públicos o entidades de derecho público vinculados o dependientes resultarán eficaces una vez inscritos en el Regist</w:t>
      </w:r>
      <w:r>
        <w:t>ro Electrónico estatal de Órganos e Instrumentos de Cooperación del sector público estatal, al que se refiere la disposición adicional séptima y publicados en el «Boletín Oficial del Estado». Previamente y con carácter facultativo, se podrán publicar en el</w:t>
      </w:r>
      <w:r>
        <w:t xml:space="preserve"> Boletín Oficial de la Comunidad Autónoma o de la provincia, que corresponda a la otra Administración firmante. </w:t>
      </w:r>
    </w:p>
    <w:p w:rsidR="002D2FE3" w:rsidRDefault="00CB5F7D">
      <w:pPr>
        <w:spacing w:after="0"/>
        <w:ind w:left="69" w:right="967"/>
      </w:pPr>
      <w:r>
        <w:t>En cuanto al órgano competente, es la Junta de Gobierno Local el órgano competente que tiene atribuido la competencia para la aprobación de pro</w:t>
      </w:r>
      <w:r>
        <w:t xml:space="preserve">gramas, planes, convenios con entidades públicas o privadas para consecución de los fines de interés  </w:t>
      </w:r>
    </w:p>
    <w:p w:rsidR="002D2FE3" w:rsidRDefault="00CB5F7D">
      <w:pPr>
        <w:spacing w:after="0" w:line="259" w:lineRule="auto"/>
        <w:ind w:left="58" w:firstLine="0"/>
        <w:jc w:val="left"/>
      </w:pPr>
      <w:r>
        <w:t xml:space="preserve"> </w:t>
      </w:r>
    </w:p>
    <w:p w:rsidR="002D2FE3" w:rsidRDefault="00CB5F7D">
      <w:pPr>
        <w:ind w:left="69" w:right="967"/>
      </w:pPr>
      <w:r>
        <w:t>público, así como la autorización a la Alcaldesa - Presidenta, para actuar y firmar en los citados convenios, planes o programas, en virtud de delegaci</w:t>
      </w:r>
      <w:r>
        <w:t xml:space="preserve">ón del pleno adoptada en el punto 1 de la sesión plenaria de 8 de julio de 2015. </w:t>
      </w:r>
    </w:p>
    <w:p w:rsidR="002D2FE3" w:rsidRDefault="00CB5F7D">
      <w:pPr>
        <w:ind w:left="69" w:right="967"/>
      </w:pPr>
      <w:r>
        <w:t>Por parte de este Ayuntamiento los convenios deberán ser suscritos por la Alcaldesa-Presidenta haciendo uso de las competencias previstas en el art.21.1 b de la Ley 7/1985 de</w:t>
      </w:r>
      <w:r>
        <w:t xml:space="preserve"> 2 de abril Reguladora de Bases de Régimen Local , del art 41.12 del Real Decreto Legislativo 2568/1986, de 28 de noviembre por el que se aprueba el Reglamento de Organización, Funcionamiento y Régimen Jurídico de las Entidades Locales, en orden a la suscr</w:t>
      </w:r>
      <w:r>
        <w:t xml:space="preserve">ipción de documentos que vinculen contractualmente a la Entidad Local a la cual representa. </w:t>
      </w:r>
    </w:p>
    <w:p w:rsidR="002D2FE3" w:rsidRDefault="00CB5F7D">
      <w:pPr>
        <w:spacing w:after="100" w:line="259" w:lineRule="auto"/>
        <w:ind w:left="766" w:firstLine="0"/>
        <w:jc w:val="left"/>
      </w:pPr>
      <w:r>
        <w:t xml:space="preserve"> </w:t>
      </w:r>
    </w:p>
    <w:p w:rsidR="002D2FE3" w:rsidRDefault="00CB5F7D">
      <w:pPr>
        <w:ind w:left="69" w:right="967"/>
      </w:pPr>
      <w:r>
        <w:t>A la vista de cuanto antecede, la informante estima que es posible jurídicamente la aprobación y suscripción del Convenio de colaboración para la formación en ce</w:t>
      </w:r>
      <w:r>
        <w:t>ntros de trabajo entre Ayuntamiento de Candelaria y la Entidad</w:t>
      </w:r>
      <w:r>
        <w:rPr>
          <w:color w:val="FF0000"/>
        </w:rPr>
        <w:t xml:space="preserve"> </w:t>
      </w:r>
      <w:r>
        <w:t xml:space="preserve">AYUNTAMIENTO DE  </w:t>
      </w:r>
    </w:p>
    <w:p w:rsidR="002D2FE3" w:rsidRDefault="00CB5F7D">
      <w:pPr>
        <w:ind w:left="69" w:right="967"/>
      </w:pPr>
      <w:r>
        <w:t xml:space="preserve">FASNIA y formula la siguiente Propuesta de Resolución, para que por la Junta de Gobierno Local se acuerde: </w:t>
      </w:r>
    </w:p>
    <w:p w:rsidR="002D2FE3" w:rsidRDefault="00CB5F7D">
      <w:pPr>
        <w:spacing w:after="95" w:line="259" w:lineRule="auto"/>
        <w:ind w:left="58" w:firstLine="0"/>
        <w:jc w:val="left"/>
      </w:pPr>
      <w:r>
        <w:t xml:space="preserve">  </w:t>
      </w:r>
    </w:p>
    <w:p w:rsidR="002D2FE3" w:rsidRDefault="00CB5F7D">
      <w:pPr>
        <w:pStyle w:val="Ttulo2"/>
        <w:ind w:right="920"/>
      </w:pPr>
      <w:r>
        <w:t xml:space="preserve">Propuesta de resolución </w:t>
      </w:r>
      <w:r>
        <w:rPr>
          <w:b w:val="0"/>
        </w:rPr>
        <w:t xml:space="preserve"> </w:t>
      </w:r>
    </w:p>
    <w:p w:rsidR="002D2FE3" w:rsidRDefault="00CB5F7D">
      <w:pPr>
        <w:spacing w:after="98" w:line="259" w:lineRule="auto"/>
        <w:ind w:left="0" w:right="856" w:firstLine="0"/>
        <w:jc w:val="center"/>
      </w:pPr>
      <w:r>
        <w:rPr>
          <w:rFonts w:ascii="Calibri" w:eastAsia="Calibri" w:hAnsi="Calibri" w:cs="Calibri"/>
          <w:noProof/>
        </w:rPr>
        <mc:AlternateContent>
          <mc:Choice Requires="wpg">
            <w:drawing>
              <wp:anchor distT="0" distB="0" distL="114300" distR="114300" simplePos="0" relativeHeight="25200025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83580" name="Group 58358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3962" name="Rectangle 73962"/>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3963" name="Rectangle 73963"/>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262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3580" style="width:12.7031pt;height:279.366pt;position:absolute;mso-position-horizontal-relative:page;mso-position-horizontal:absolute;margin-left:682.278pt;mso-position-vertical-relative:page;margin-top:532.554pt;" coordsize="1613,35479">
                <v:rect id="Rectangle 7396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396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262 de 269 </w:t>
                        </w:r>
                      </w:p>
                    </w:txbxContent>
                  </v:textbox>
                </v:rect>
                <w10:wrap type="square"/>
              </v:group>
            </w:pict>
          </mc:Fallback>
        </mc:AlternateContent>
      </w:r>
      <w:r>
        <w:t xml:space="preserve">  </w:t>
      </w:r>
    </w:p>
    <w:p w:rsidR="002D2FE3" w:rsidRDefault="00CB5F7D">
      <w:pPr>
        <w:spacing w:after="231"/>
        <w:ind w:left="69" w:right="967"/>
      </w:pPr>
      <w:r>
        <w:t>PRIMERO. - Aprobar y suscribir el Convenio de colaboración</w:t>
      </w:r>
      <w:r>
        <w:t xml:space="preserve"> para la formación en centros de trabajo entre Ayuntamiento de Candelaria y la Entidad AYUNTAMIENTO DE FASNIA en los términos propuestos por la Sra. Alcaldesa Presidenta. </w:t>
      </w:r>
    </w:p>
    <w:p w:rsidR="002D2FE3" w:rsidRDefault="00CB5F7D">
      <w:pPr>
        <w:spacing w:after="0"/>
        <w:ind w:left="69" w:right="967"/>
      </w:pPr>
      <w:r>
        <w:t xml:space="preserve">SEGUNDO. - Facultar a la Alcaldía para la firma del citado Convenio de colaboración </w:t>
      </w:r>
      <w:r>
        <w:t xml:space="preserve">y de la documentación precisa para la ejecución del mismo.   </w:t>
      </w:r>
    </w:p>
    <w:p w:rsidR="002D2FE3" w:rsidRDefault="00CB5F7D">
      <w:pPr>
        <w:spacing w:after="0" w:line="259" w:lineRule="auto"/>
        <w:ind w:left="58" w:firstLine="0"/>
        <w:jc w:val="left"/>
      </w:pPr>
      <w:r>
        <w:t xml:space="preserve"> </w:t>
      </w:r>
    </w:p>
    <w:p w:rsidR="002D2FE3" w:rsidRDefault="00CB5F7D">
      <w:pPr>
        <w:ind w:left="69" w:right="967"/>
      </w:pPr>
      <w:r>
        <w:t xml:space="preserve">TERCERO. - Dar traslado del acuerdo que se adopte a la Entidad AYUNTAMIENTO DE FASNIA.” </w:t>
      </w:r>
    </w:p>
    <w:p w:rsidR="002D2FE3" w:rsidRDefault="00CB5F7D">
      <w:pPr>
        <w:spacing w:after="98" w:line="259" w:lineRule="auto"/>
        <w:ind w:left="58" w:firstLine="0"/>
        <w:jc w:val="left"/>
      </w:pPr>
      <w:r>
        <w:rPr>
          <w:b/>
        </w:rPr>
        <w:t xml:space="preserve"> </w:t>
      </w:r>
    </w:p>
    <w:p w:rsidR="002D2FE3" w:rsidRDefault="00CB5F7D">
      <w:pPr>
        <w:spacing w:after="100" w:line="259" w:lineRule="auto"/>
        <w:ind w:left="58" w:firstLine="0"/>
        <w:jc w:val="left"/>
      </w:pPr>
      <w:r>
        <w:rPr>
          <w:b/>
        </w:rPr>
        <w:t xml:space="preserve"> </w:t>
      </w:r>
    </w:p>
    <w:p w:rsidR="002D2FE3" w:rsidRDefault="00CB5F7D">
      <w:pPr>
        <w:spacing w:after="0" w:line="248" w:lineRule="auto"/>
        <w:ind w:left="53" w:right="962"/>
      </w:pPr>
      <w:r>
        <w:rPr>
          <w:b/>
        </w:rPr>
        <w:t xml:space="preserve">La Junta de Gobierno Local, previo debate y por unanimidad de los miembros presentes, acuerda: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0"/>
        <w:ind w:left="69" w:right="967"/>
      </w:pPr>
      <w:r>
        <w:rPr>
          <w:b/>
        </w:rPr>
        <w:t>Primero</w:t>
      </w:r>
      <w:r>
        <w:t xml:space="preserve">: Aprobar el texto del Convenio de colaboración para la formación en centros de trabajo entre el Ayuntamiento de Candelaria y la Entidad Ayuntamiento de Fasnia.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color w:val="FF0000"/>
        </w:rPr>
        <w:t xml:space="preserve"> </w:t>
      </w:r>
    </w:p>
    <w:p w:rsidR="002D2FE3" w:rsidRDefault="00CB5F7D">
      <w:pPr>
        <w:spacing w:after="0" w:line="248" w:lineRule="auto"/>
        <w:ind w:left="53" w:right="962"/>
      </w:pPr>
      <w:r>
        <w:rPr>
          <w:b/>
        </w:rPr>
        <w:t>CONVENIO ESPECÍFICO DE COLABORACIÓN ENTRE EL CENTRO DE FORMACIÓN AYUNTAMIENTO DE CANDELARIA Y LA ENTIDAD AYUNTAMIENTO DE FASNIA PARA LA REALIZACIÓN DEL MÓDULO DE FORMACIÓN EN CENTROS DE TRABAJO DE ALUMNOS/AS PARTICIPANTES EN LOS CERTIFICADOS DE PROFESIONAL</w:t>
      </w:r>
      <w:r>
        <w:rPr>
          <w:b/>
        </w:rPr>
        <w:t xml:space="preserve">IDAD DE LA </w:t>
      </w:r>
    </w:p>
    <w:p w:rsidR="002D2FE3" w:rsidRDefault="00CB5F7D">
      <w:pPr>
        <w:spacing w:after="11" w:line="248" w:lineRule="auto"/>
        <w:ind w:left="53" w:right="962"/>
      </w:pPr>
      <w:r>
        <w:rPr>
          <w:b/>
        </w:rPr>
        <w:t>PROGRAMACIÓN DE FORMACIÓN DE OFERTA 2020-21</w:t>
      </w:r>
      <w:r>
        <w:t xml:space="preserve"> </w:t>
      </w:r>
    </w:p>
    <w:p w:rsidR="002D2FE3" w:rsidRDefault="00CB5F7D">
      <w:pPr>
        <w:spacing w:after="0" w:line="259" w:lineRule="auto"/>
        <w:ind w:left="58" w:firstLine="0"/>
        <w:jc w:val="left"/>
      </w:pPr>
      <w:r>
        <w:rPr>
          <w:b/>
        </w:rPr>
        <w:t xml:space="preserve"> </w:t>
      </w:r>
    </w:p>
    <w:p w:rsidR="002D2FE3" w:rsidRDefault="00CB5F7D">
      <w:pPr>
        <w:spacing w:after="9" w:line="249" w:lineRule="auto"/>
        <w:ind w:left="10" w:right="920"/>
        <w:jc w:val="center"/>
      </w:pPr>
      <w:r>
        <w:rPr>
          <w:b/>
        </w:rPr>
        <w:t xml:space="preserve">En Candelaria, a </w:t>
      </w:r>
      <w:r>
        <w:t xml:space="preserve"> </w:t>
      </w:r>
    </w:p>
    <w:p w:rsidR="002D2FE3" w:rsidRDefault="00CB5F7D">
      <w:pPr>
        <w:spacing w:after="0" w:line="259" w:lineRule="auto"/>
        <w:ind w:left="0" w:right="859" w:firstLine="0"/>
        <w:jc w:val="center"/>
      </w:pPr>
      <w:r>
        <w:rPr>
          <w:b/>
        </w:rPr>
        <w:t xml:space="preserve"> </w:t>
      </w:r>
    </w:p>
    <w:p w:rsidR="002D2FE3" w:rsidRDefault="00CB5F7D">
      <w:pPr>
        <w:spacing w:after="0" w:line="259" w:lineRule="auto"/>
        <w:ind w:left="0" w:right="859" w:firstLine="0"/>
        <w:jc w:val="center"/>
      </w:pPr>
      <w:r>
        <w:rPr>
          <w:b/>
        </w:rPr>
        <w:t xml:space="preserve"> </w:t>
      </w:r>
    </w:p>
    <w:p w:rsidR="002D2FE3" w:rsidRDefault="00CB5F7D">
      <w:pPr>
        <w:pStyle w:val="Ttulo2"/>
        <w:spacing w:after="9"/>
        <w:ind w:right="920"/>
      </w:pPr>
      <w:r>
        <w:t xml:space="preserve">REUNIDOS </w:t>
      </w:r>
    </w:p>
    <w:p w:rsidR="002D2FE3" w:rsidRDefault="00CB5F7D">
      <w:pPr>
        <w:spacing w:after="0" w:line="259" w:lineRule="auto"/>
        <w:ind w:left="0" w:right="859" w:firstLine="0"/>
        <w:jc w:val="center"/>
      </w:pPr>
      <w:r>
        <w:rPr>
          <w:b/>
        </w:rPr>
        <w:t xml:space="preserve">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Por el CENTRO COLABORADOR: </w:t>
      </w:r>
    </w:p>
    <w:p w:rsidR="002D2FE3" w:rsidRDefault="00CB5F7D">
      <w:pPr>
        <w:spacing w:after="0" w:line="259" w:lineRule="auto"/>
        <w:ind w:left="58" w:firstLine="0"/>
        <w:jc w:val="left"/>
      </w:pPr>
      <w:r>
        <w:t xml:space="preserve"> </w:t>
      </w:r>
    </w:p>
    <w:p w:rsidR="002D2FE3" w:rsidRDefault="00CB5F7D">
      <w:pPr>
        <w:spacing w:after="0"/>
        <w:ind w:left="69" w:right="2483"/>
      </w:pPr>
      <w:r>
        <w:t xml:space="preserve">Dña.: MARÍA CONCEPCIÓN BRITO NÚÑEZ,  </w:t>
      </w:r>
      <w:r>
        <w:tab/>
        <w:t>con NIF:***1734**</w:t>
      </w:r>
      <w:r>
        <w:rPr>
          <w:color w:val="0000FF"/>
        </w:rPr>
        <w:t>,</w:t>
      </w:r>
      <w:r>
        <w:t xml:space="preserve"> en nombre y representación del centro AYUNTAMIENTO DE CANDELARIA </w:t>
      </w:r>
    </w:p>
    <w:p w:rsidR="002D2FE3" w:rsidRDefault="00CB5F7D">
      <w:pPr>
        <w:tabs>
          <w:tab w:val="center" w:pos="5566"/>
        </w:tabs>
        <w:spacing w:after="11"/>
        <w:ind w:left="0" w:firstLine="0"/>
        <w:jc w:val="left"/>
      </w:pPr>
      <w:r>
        <w:t>con CIF/NIF nº P3801100C</w:t>
      </w:r>
      <w:r>
        <w:rPr>
          <w:b/>
        </w:rPr>
        <w:t xml:space="preserve"> </w:t>
      </w:r>
      <w:r>
        <w:rPr>
          <w:b/>
        </w:rPr>
        <w:tab/>
      </w:r>
      <w:r>
        <w:t xml:space="preserve">y domicilio social en AVDA. LA CONSTITUCIÓN Nº 7 </w:t>
      </w:r>
    </w:p>
    <w:p w:rsidR="002D2FE3" w:rsidRDefault="00CB5F7D">
      <w:pPr>
        <w:spacing w:after="0"/>
        <w:ind w:left="69" w:right="1792"/>
      </w:pPr>
      <w:r>
        <w:t xml:space="preserve">municipio CANDELARIA </w:t>
      </w:r>
      <w:r>
        <w:tab/>
        <w:t xml:space="preserve">provincia S/C DE TENERIFE teléfono 922 500 800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Y POR LA ENTIDAD: </w:t>
      </w:r>
    </w:p>
    <w:p w:rsidR="002D2FE3" w:rsidRDefault="00CB5F7D">
      <w:pPr>
        <w:spacing w:after="0" w:line="259" w:lineRule="auto"/>
        <w:ind w:left="58" w:firstLine="0"/>
        <w:jc w:val="left"/>
      </w:pPr>
      <w:r>
        <w:t xml:space="preserve"> </w:t>
      </w:r>
    </w:p>
    <w:p w:rsidR="002D2FE3" w:rsidRDefault="00CB5F7D">
      <w:pPr>
        <w:tabs>
          <w:tab w:val="center" w:pos="6935"/>
        </w:tabs>
        <w:spacing w:after="11"/>
        <w:ind w:left="0" w:firstLine="0"/>
        <w:jc w:val="left"/>
      </w:pPr>
      <w:r>
        <w:t xml:space="preserve">D: DAMIÁN PÉREZ VIERA </w:t>
      </w:r>
      <w:r>
        <w:tab/>
        <w:t>con NIF: ***2800**</w:t>
      </w:r>
      <w:r>
        <w:rPr>
          <w:color w:val="0000FF"/>
        </w:rPr>
        <w:t>,</w:t>
      </w:r>
      <w:r>
        <w:t xml:space="preserve"> </w:t>
      </w:r>
    </w:p>
    <w:p w:rsidR="002D2FE3" w:rsidRDefault="00CB5F7D">
      <w:pPr>
        <w:spacing w:after="11"/>
        <w:ind w:left="69" w:right="967"/>
      </w:pPr>
      <w:r>
        <w:t>en nombre y representación del centro AYUNT</w:t>
      </w:r>
      <w:r>
        <w:t xml:space="preserve">AMIENTO DE FASNIA </w:t>
      </w:r>
    </w:p>
    <w:p w:rsidR="002D2FE3" w:rsidRDefault="00CB5F7D">
      <w:pPr>
        <w:spacing w:after="11"/>
        <w:ind w:left="69" w:right="967"/>
      </w:pPr>
      <w:r>
        <w:t>con CIF/NIF nº P 3801200A</w:t>
      </w:r>
      <w:r>
        <w:rPr>
          <w:b/>
        </w:rPr>
        <w:t xml:space="preserve"> </w:t>
      </w:r>
      <w:r>
        <w:t xml:space="preserve">y domicilio social en CRTA. LOS ROQUES, 12 </w:t>
      </w:r>
    </w:p>
    <w:p w:rsidR="002D2FE3" w:rsidRDefault="00CB5F7D">
      <w:pPr>
        <w:spacing w:after="0"/>
        <w:ind w:left="69" w:right="1792"/>
      </w:pPr>
      <w:r>
        <w:rPr>
          <w:rFonts w:ascii="Calibri" w:eastAsia="Calibri" w:hAnsi="Calibri" w:cs="Calibri"/>
          <w:noProof/>
        </w:rPr>
        <mc:AlternateContent>
          <mc:Choice Requires="wpg">
            <w:drawing>
              <wp:anchor distT="0" distB="0" distL="114300" distR="114300" simplePos="0" relativeHeight="25200128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84354" name="Group 58435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4090" name="Rectangle 74090"/>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4091" name="Rectangle 74091"/>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263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4354" style="width:12.7031pt;height:279.366pt;position:absolute;mso-position-horizontal-relative:page;mso-position-horizontal:absolute;margin-left:682.278pt;mso-position-vertical-relative:page;margin-top:532.554pt;" coordsize="1613,35479">
                <v:rect id="Rectangle 7409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409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263 de 269 </w:t>
                        </w:r>
                      </w:p>
                    </w:txbxContent>
                  </v:textbox>
                </v:rect>
                <w10:wrap type="square"/>
              </v:group>
            </w:pict>
          </mc:Fallback>
        </mc:AlternateContent>
      </w:r>
      <w:r>
        <w:t xml:space="preserve">municipio FASNIA </w:t>
      </w:r>
      <w:r>
        <w:tab/>
        <w:t xml:space="preserve">provincia S/C DE TENERIFE teléfono 922 530 028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0" w:right="859" w:firstLine="0"/>
        <w:jc w:val="center"/>
      </w:pPr>
      <w:r>
        <w:rPr>
          <w:b/>
        </w:rPr>
        <w:t xml:space="preserve"> </w:t>
      </w:r>
    </w:p>
    <w:p w:rsidR="002D2FE3" w:rsidRDefault="00CB5F7D">
      <w:pPr>
        <w:pStyle w:val="Ttulo2"/>
        <w:spacing w:after="9"/>
        <w:ind w:right="922"/>
      </w:pPr>
      <w:r>
        <w:t xml:space="preserve">DECLARAN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rPr>
          <w:b/>
        </w:rPr>
        <w:t xml:space="preserve">PRIMERO. - </w:t>
      </w:r>
      <w:r>
        <w:t>Que se reconocen recíprocamente capacidad y legitimación para la</w:t>
      </w:r>
      <w:r>
        <w:t xml:space="preserve"> negociación y firma del presente convenio. </w:t>
      </w:r>
    </w:p>
    <w:p w:rsidR="002D2FE3" w:rsidRDefault="00CB5F7D">
      <w:pPr>
        <w:spacing w:after="0" w:line="259" w:lineRule="auto"/>
        <w:ind w:left="58" w:firstLine="0"/>
        <w:jc w:val="left"/>
      </w:pPr>
      <w:r>
        <w:t xml:space="preserve"> </w:t>
      </w:r>
    </w:p>
    <w:p w:rsidR="002D2FE3" w:rsidRDefault="00CB5F7D">
      <w:pPr>
        <w:spacing w:after="0"/>
        <w:ind w:left="69" w:right="967"/>
      </w:pPr>
      <w:r>
        <w:rPr>
          <w:b/>
        </w:rPr>
        <w:t>SEGUNDO. -</w:t>
      </w:r>
      <w:r>
        <w:t xml:space="preserve"> Que el objeto del presente convenio es facilitar por parte de la empresa AYUNTAMIENTO DE FASNIA, la realización del módulo de formación práctica en centros de trabajo </w:t>
      </w:r>
    </w:p>
    <w:p w:rsidR="002D2FE3" w:rsidRDefault="00CB5F7D">
      <w:pPr>
        <w:spacing w:after="0"/>
        <w:ind w:left="69" w:right="967"/>
      </w:pPr>
      <w:r>
        <w:t xml:space="preserve">(FCT) al alumnado del Certificado de Profesionalidad con código SSC564_2, de la acción formativa n.º 20-38/000591, especialidad DINAMIZACIÓN DE TIEMPO LIBRE INFANTIL Y JUVENIL, impartido en el Centro AYUNTAMIENTO DE CANDELARIA, </w:t>
      </w:r>
    </w:p>
    <w:p w:rsidR="002D2FE3" w:rsidRDefault="00CB5F7D">
      <w:pPr>
        <w:spacing w:after="0" w:line="259" w:lineRule="auto"/>
        <w:ind w:left="58" w:firstLine="0"/>
        <w:jc w:val="left"/>
      </w:pPr>
      <w:r>
        <w:t xml:space="preserve"> </w:t>
      </w:r>
    </w:p>
    <w:p w:rsidR="002D2FE3" w:rsidRDefault="00CB5F7D">
      <w:pPr>
        <w:spacing w:after="0"/>
        <w:ind w:left="69" w:right="967"/>
      </w:pPr>
      <w:r>
        <w:rPr>
          <w:b/>
        </w:rPr>
        <w:t>TERCERO. -</w:t>
      </w:r>
      <w:r>
        <w:t xml:space="preserve"> La entidad AYU</w:t>
      </w:r>
      <w:r>
        <w:t xml:space="preserve">NTAMIENTO DE FASNIA, tiene actividad suficiente para acoger al alumnado en prácticas y dispone de las condiciones de espacio y mobiliario necesarios para el desarrollo de las capacidades de la acción formativa señalada. </w:t>
      </w:r>
    </w:p>
    <w:p w:rsidR="002D2FE3" w:rsidRDefault="00CB5F7D">
      <w:pPr>
        <w:spacing w:after="0" w:line="259" w:lineRule="auto"/>
        <w:ind w:left="58" w:firstLine="0"/>
        <w:jc w:val="left"/>
      </w:pPr>
      <w:r>
        <w:t xml:space="preserve"> </w:t>
      </w:r>
    </w:p>
    <w:p w:rsidR="002D2FE3" w:rsidRDefault="00CB5F7D">
      <w:pPr>
        <w:pStyle w:val="Ttulo2"/>
        <w:spacing w:after="9"/>
        <w:ind w:right="922"/>
      </w:pPr>
      <w:r>
        <w:t xml:space="preserve">ACUERDAN </w:t>
      </w:r>
    </w:p>
    <w:p w:rsidR="002D2FE3" w:rsidRDefault="00CB5F7D">
      <w:pPr>
        <w:spacing w:after="0" w:line="240" w:lineRule="auto"/>
        <w:ind w:left="3598" w:right="5698" w:firstLine="0"/>
        <w:jc w:val="left"/>
      </w:pPr>
      <w:r>
        <w:rPr>
          <w:b/>
        </w:rPr>
        <w:t xml:space="preserve">  </w:t>
      </w:r>
    </w:p>
    <w:p w:rsidR="002D2FE3" w:rsidRDefault="00CB5F7D">
      <w:pPr>
        <w:spacing w:after="0"/>
        <w:ind w:left="69" w:right="967"/>
      </w:pPr>
      <w:r>
        <w:t>Suscribir el presente convenio de colaboración para la realización del módulo de formación práctica en centros de trabajo,  de conformidad con lo establecido en el Real Decreto 395/2007, de 23 de marzo (BOE 11-4-2007), que regula el Subsistema de Formación</w:t>
      </w:r>
      <w:r>
        <w:t xml:space="preserve"> Profesional para el Empleo, la Orden TAS/718/2008, de 7 de marzo (BOE nº 67 de 18-03-2008), el RD 34/2008 de 18 de enero, que regula los Certificados de Profesionalidad , el RD 725/2011, de 20 de mayo, correspondiente a esta acción formativa y la Resoluci</w:t>
      </w:r>
      <w:r>
        <w:t xml:space="preserve">ón de 14 de junio de la Presidenta del SCE (BOC Nº 122 de 27 de junio de 2017), así como las cláusulas que establece este Convenio y todas aquellas normas que sean de aplicación y que ambas partes conocen y acatan. </w:t>
      </w:r>
    </w:p>
    <w:p w:rsidR="002D2FE3" w:rsidRDefault="00CB5F7D">
      <w:pPr>
        <w:spacing w:after="0" w:line="259" w:lineRule="auto"/>
        <w:ind w:left="58" w:firstLine="0"/>
        <w:jc w:val="left"/>
      </w:pPr>
      <w:r>
        <w:t xml:space="preserve"> </w:t>
      </w:r>
    </w:p>
    <w:p w:rsidR="002D2FE3" w:rsidRDefault="00CB5F7D">
      <w:pPr>
        <w:spacing w:after="11"/>
        <w:ind w:left="69" w:right="967"/>
      </w:pPr>
      <w:r>
        <w:t>Por todo ello se firma el presente Con</w:t>
      </w:r>
      <w:r>
        <w:t xml:space="preserve">venio con las siguientes: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pStyle w:val="Ttulo2"/>
        <w:spacing w:after="9"/>
        <w:ind w:right="920"/>
      </w:pPr>
      <w:r>
        <w:t xml:space="preserve">CLAUSULAS </w:t>
      </w:r>
    </w:p>
    <w:p w:rsidR="002D2FE3" w:rsidRDefault="00CB5F7D">
      <w:pPr>
        <w:spacing w:after="0" w:line="259" w:lineRule="auto"/>
        <w:ind w:left="0" w:right="859" w:firstLine="0"/>
        <w:jc w:val="center"/>
      </w:pPr>
      <w:r>
        <w:rPr>
          <w:b/>
        </w:rP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b/>
        </w:rPr>
        <w:t>PRIMERA</w:t>
      </w:r>
      <w:r>
        <w:t>. -</w:t>
      </w:r>
      <w:r>
        <w:rPr>
          <w:b/>
        </w:rPr>
        <w:t xml:space="preserve"> </w:t>
      </w:r>
      <w:r>
        <w:rPr>
          <w:u w:val="single" w:color="000000"/>
        </w:rPr>
        <w:t>Objeto. -</w:t>
      </w:r>
      <w:r>
        <w:t xml:space="preserve"> </w:t>
      </w:r>
    </w:p>
    <w:p w:rsidR="002D2FE3" w:rsidRDefault="00CB5F7D">
      <w:pPr>
        <w:spacing w:after="0" w:line="259" w:lineRule="auto"/>
        <w:ind w:left="58" w:firstLine="0"/>
        <w:jc w:val="left"/>
      </w:pPr>
      <w:r>
        <w:rPr>
          <w:b/>
        </w:rPr>
        <w:t xml:space="preserve"> </w:t>
      </w:r>
    </w:p>
    <w:p w:rsidR="002D2FE3" w:rsidRDefault="00CB5F7D">
      <w:pPr>
        <w:spacing w:after="0"/>
        <w:ind w:left="69" w:right="967"/>
      </w:pPr>
      <w:r>
        <w:t>El objetivo del presente convenio es facilitar por parte de la empresa suscriptora la realización del módulo de formación práctica en centros de trabajo (FCT) al alumnado de la/s acc</w:t>
      </w:r>
      <w:r>
        <w:t xml:space="preserve">ión/es formativa/s que figura en el cuadro adjunto, del Subsistema de Formación para el Empleo, impartidos en el centro de formación que suscribe el presente convenio.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200230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601169" name="Group 60116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4275" name="Rectangle 74275"/>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Verificación: https://candelaria.sedele</w:t>
                              </w:r>
                              <w:r>
                                <w:rPr>
                                  <w:sz w:val="12"/>
                                </w:rPr>
                                <w:t xml:space="preserve">ctronica.es/ </w:t>
                              </w:r>
                            </w:p>
                          </w:txbxContent>
                        </wps:txbx>
                        <wps:bodyPr horzOverflow="overflow" vert="horz" lIns="0" tIns="0" rIns="0" bIns="0" rtlCol="0">
                          <a:noAutofit/>
                        </wps:bodyPr>
                      </wps:wsp>
                      <wps:wsp>
                        <wps:cNvPr id="74276" name="Rectangle 74276"/>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264 de 269 </w:t>
                              </w:r>
                            </w:p>
                          </w:txbxContent>
                        </wps:txbx>
                        <wps:bodyPr horzOverflow="overflow" vert="horz" lIns="0" tIns="0" rIns="0" bIns="0" rtlCol="0">
                          <a:noAutofit/>
                        </wps:bodyPr>
                      </wps:wsp>
                    </wpg:wgp>
                  </a:graphicData>
                </a:graphic>
              </wp:anchor>
            </w:drawing>
          </mc:Choice>
          <mc:Fallback xmlns:a="http://schemas.openxmlformats.org/drawingml/2006/main">
            <w:pict>
              <v:group id="Group 601169" style="width:12.7031pt;height:279.366pt;position:absolute;mso-position-horizontal-relative:page;mso-position-horizontal:absolute;margin-left:682.278pt;mso-position-vertical-relative:page;margin-top:532.554pt;" coordsize="1613,35479">
                <v:rect id="Rectangle 7427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427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264 de 269 </w:t>
                        </w:r>
                      </w:p>
                    </w:txbxContent>
                  </v:textbox>
                </v:rect>
                <w10:wrap type="square"/>
              </v:group>
            </w:pict>
          </mc:Fallback>
        </mc:AlternateContent>
      </w:r>
      <w:r>
        <w:t xml:space="preserve"> </w:t>
      </w:r>
    </w:p>
    <w:tbl>
      <w:tblPr>
        <w:tblStyle w:val="TableGrid"/>
        <w:tblW w:w="9011" w:type="dxa"/>
        <w:tblInd w:w="62" w:type="dxa"/>
        <w:tblCellMar>
          <w:top w:w="7" w:type="dxa"/>
          <w:left w:w="108" w:type="dxa"/>
          <w:bottom w:w="0" w:type="dxa"/>
          <w:right w:w="47" w:type="dxa"/>
        </w:tblCellMar>
        <w:tblLook w:val="04A0" w:firstRow="1" w:lastRow="0" w:firstColumn="1" w:lastColumn="0" w:noHBand="0" w:noVBand="1"/>
      </w:tblPr>
      <w:tblGrid>
        <w:gridCol w:w="1601"/>
        <w:gridCol w:w="5799"/>
        <w:gridCol w:w="1611"/>
      </w:tblGrid>
      <w:tr w:rsidR="002D2FE3">
        <w:trPr>
          <w:trHeight w:val="516"/>
        </w:trPr>
        <w:tc>
          <w:tcPr>
            <w:tcW w:w="160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1" w:firstLine="0"/>
              <w:jc w:val="center"/>
            </w:pPr>
            <w:r>
              <w:rPr>
                <w:b/>
              </w:rPr>
              <w:t xml:space="preserve">Nº Curso </w:t>
            </w:r>
          </w:p>
        </w:tc>
        <w:tc>
          <w:tcPr>
            <w:tcW w:w="57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59" w:firstLine="0"/>
              <w:jc w:val="center"/>
            </w:pPr>
            <w:r>
              <w:rPr>
                <w:b/>
              </w:rPr>
              <w:t xml:space="preserve">Especialidad </w:t>
            </w:r>
          </w:p>
        </w:tc>
        <w:tc>
          <w:tcPr>
            <w:tcW w:w="16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center"/>
            </w:pPr>
            <w:r>
              <w:rPr>
                <w:b/>
              </w:rPr>
              <w:t xml:space="preserve">Horas de prácticas </w:t>
            </w:r>
          </w:p>
        </w:tc>
      </w:tr>
      <w:tr w:rsidR="002D2FE3">
        <w:trPr>
          <w:trHeight w:val="516"/>
        </w:trPr>
        <w:tc>
          <w:tcPr>
            <w:tcW w:w="160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b/>
              </w:rPr>
              <w:t xml:space="preserve">20-38/000591 </w:t>
            </w:r>
          </w:p>
        </w:tc>
        <w:tc>
          <w:tcPr>
            <w:tcW w:w="57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rPr>
                <w:b/>
              </w:rPr>
              <w:t xml:space="preserve">DINAMIZACIÓN  DE ACTIVIDADES DE TIEMPO LIBRE INFANTIL Y JUVENIL </w:t>
            </w:r>
          </w:p>
        </w:tc>
        <w:tc>
          <w:tcPr>
            <w:tcW w:w="16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0" w:firstLine="0"/>
              <w:jc w:val="center"/>
            </w:pPr>
            <w:r>
              <w:rPr>
                <w:b/>
              </w:rPr>
              <w:t xml:space="preserve">160 </w:t>
            </w:r>
          </w:p>
        </w:tc>
      </w:tr>
      <w:tr w:rsidR="002D2FE3">
        <w:trPr>
          <w:trHeight w:val="516"/>
        </w:trPr>
        <w:tc>
          <w:tcPr>
            <w:tcW w:w="160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12" w:firstLine="0"/>
              <w:jc w:val="left"/>
            </w:pPr>
            <w:r>
              <w:rPr>
                <w:b/>
              </w:rPr>
              <w:t xml:space="preserve">20-38/000587 </w:t>
            </w:r>
          </w:p>
        </w:tc>
        <w:tc>
          <w:tcPr>
            <w:tcW w:w="5799"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pPr>
            <w:r>
              <w:rPr>
                <w:b/>
              </w:rPr>
              <w:t xml:space="preserve">DINAMIZACIÓN  DE ACTIVIDADES DE TIEMPO LIBRE INFANTIL Y JUVENIL </w:t>
            </w:r>
          </w:p>
        </w:tc>
        <w:tc>
          <w:tcPr>
            <w:tcW w:w="1611"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right="60" w:firstLine="0"/>
              <w:jc w:val="center"/>
            </w:pPr>
            <w:r>
              <w:rPr>
                <w:b/>
              </w:rPr>
              <w:t xml:space="preserve">160 </w:t>
            </w:r>
          </w:p>
        </w:tc>
      </w:tr>
    </w:tbl>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3" w:line="259" w:lineRule="auto"/>
        <w:ind w:left="69" w:right="1063"/>
      </w:pPr>
      <w:r>
        <w:rPr>
          <w:b/>
        </w:rPr>
        <w:t>SEGUNDA. -</w:t>
      </w:r>
      <w:r>
        <w:t xml:space="preserve"> </w:t>
      </w:r>
      <w:r>
        <w:rPr>
          <w:u w:val="single" w:color="000000"/>
        </w:rPr>
        <w:t>Relación entre el alumnado en prácticas y la empresa</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La relación entre el alumnado y la empresa en la que realiza las prácticas profesionales, que en ningún caso será de carácter laboral, se efectuará dentro del marco previsto por el RD 395/2007 y su normativa de desarrollo, sin perjuicio de cualquier otra q</w:t>
      </w:r>
      <w:r>
        <w:t xml:space="preserve">ue fuera de aplicación. </w:t>
      </w:r>
    </w:p>
    <w:p w:rsidR="002D2FE3" w:rsidRDefault="00CB5F7D">
      <w:pPr>
        <w:spacing w:after="0" w:line="259" w:lineRule="auto"/>
        <w:ind w:left="58" w:firstLine="0"/>
        <w:jc w:val="left"/>
      </w:pPr>
      <w:r>
        <w:t xml:space="preserve"> </w:t>
      </w:r>
    </w:p>
    <w:p w:rsidR="002D2FE3" w:rsidRDefault="00CB5F7D">
      <w:pPr>
        <w:spacing w:after="0"/>
        <w:ind w:left="69" w:right="967"/>
      </w:pPr>
      <w:r>
        <w:t>La empresa no podrá cubrir ni siquiera con carácter interino, ningún puesto de trabajo con un alumno/a en prácticas, salvo que se establezca al efecto una relación laboral retribuida. En este caso, se considerarán extinguidas las</w:t>
      </w:r>
      <w:r>
        <w:t xml:space="preserve"> prácticas con respecto a este alumno/a, debiendo la empresa comunicar este hecho al Centro de formación para formalizar su baja.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b/>
        </w:rPr>
        <w:t>TERCERA</w:t>
      </w:r>
      <w:r>
        <w:t xml:space="preserve">. - </w:t>
      </w:r>
      <w:r>
        <w:rPr>
          <w:u w:val="single" w:color="000000"/>
        </w:rPr>
        <w:t>Inicio de las prácticas y póliza de accidentes.</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Las prácticas se iniciarán en la fecha que se comunique en </w:t>
      </w:r>
      <w:r>
        <w:t xml:space="preserve">el documento establecido al efecto. Con carácter previo, el centro de formación presentará la siguiente documentación al Servicio Canario de Empleo: </w:t>
      </w:r>
    </w:p>
    <w:p w:rsidR="002D2FE3" w:rsidRDefault="00CB5F7D">
      <w:pPr>
        <w:spacing w:after="0" w:line="259" w:lineRule="auto"/>
        <w:ind w:left="58" w:firstLine="0"/>
        <w:jc w:val="left"/>
      </w:pPr>
      <w:r>
        <w:t xml:space="preserve"> </w:t>
      </w:r>
    </w:p>
    <w:p w:rsidR="002D2FE3" w:rsidRDefault="00CB5F7D">
      <w:pPr>
        <w:spacing w:after="11"/>
        <w:ind w:left="428" w:right="967"/>
      </w:pPr>
      <w:r>
        <w:rPr>
          <w:rFonts w:ascii="Segoe UI Symbol" w:eastAsia="Segoe UI Symbol" w:hAnsi="Segoe UI Symbol" w:cs="Segoe UI Symbol"/>
        </w:rPr>
        <w:t></w:t>
      </w:r>
      <w:r>
        <w:t xml:space="preserve"> Convenio debidamente firmado y sellado entre la empresa y el centro colaborador </w:t>
      </w:r>
    </w:p>
    <w:p w:rsidR="002D2FE3" w:rsidRDefault="00CB5F7D">
      <w:pPr>
        <w:spacing w:after="11"/>
        <w:ind w:left="428" w:right="967"/>
      </w:pPr>
      <w:r>
        <w:rPr>
          <w:rFonts w:ascii="Segoe UI Symbol" w:eastAsia="Segoe UI Symbol" w:hAnsi="Segoe UI Symbol" w:cs="Segoe UI Symbol"/>
        </w:rPr>
        <w:t></w:t>
      </w:r>
      <w:r>
        <w:t xml:space="preserve"> Programa formativo </w:t>
      </w:r>
      <w:r>
        <w:t xml:space="preserve">(anexo VIII de la Orden ESS/1897/2013, de 10 de octubre)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El centro de formación formalizará, antes del inicio de las prácticas, una póliza de accidentes de los alumno/as, facilitando copia de la misma a la empresa, que deberá tener contratadas las sig</w:t>
      </w:r>
      <w:r>
        <w:t xml:space="preserve">uientes coberturas: </w:t>
      </w:r>
    </w:p>
    <w:p w:rsidR="002D2FE3" w:rsidRDefault="00CB5F7D">
      <w:pPr>
        <w:spacing w:after="0" w:line="259" w:lineRule="auto"/>
        <w:ind w:left="58" w:firstLine="0"/>
        <w:jc w:val="left"/>
      </w:pPr>
      <w:r>
        <w:t xml:space="preserve"> </w:t>
      </w:r>
    </w:p>
    <w:p w:rsidR="002D2FE3" w:rsidRDefault="00CB5F7D">
      <w:pPr>
        <w:spacing w:after="11"/>
        <w:ind w:left="428" w:right="967"/>
      </w:pPr>
      <w:r>
        <w:rPr>
          <w:rFonts w:ascii="Segoe UI Symbol" w:eastAsia="Segoe UI Symbol" w:hAnsi="Segoe UI Symbol" w:cs="Segoe UI Symbol"/>
        </w:rPr>
        <w:t></w:t>
      </w:r>
      <w:r>
        <w:t xml:space="preserve"> Fallecimiento por accidente: importe asegurado de treinta y seis mil euros (36.000 Euros). </w:t>
      </w:r>
    </w:p>
    <w:p w:rsidR="002D2FE3" w:rsidRDefault="00CB5F7D">
      <w:pPr>
        <w:numPr>
          <w:ilvl w:val="0"/>
          <w:numId w:val="107"/>
        </w:numPr>
        <w:spacing w:after="0"/>
        <w:ind w:right="1185" w:hanging="360"/>
      </w:pPr>
      <w:r>
        <w:t xml:space="preserve">Invalidez absoluta y permanente por accidente: importe asegurado de cuarenta mil euros (40.000 Euros). </w:t>
      </w:r>
    </w:p>
    <w:p w:rsidR="002D2FE3" w:rsidRDefault="00CB5F7D">
      <w:pPr>
        <w:numPr>
          <w:ilvl w:val="0"/>
          <w:numId w:val="107"/>
        </w:numPr>
        <w:spacing w:after="25"/>
        <w:ind w:right="1185" w:hanging="360"/>
      </w:pPr>
      <w:r>
        <w:t xml:space="preserve">Invalidez permanente parcial por accidente: importe que corresponda según baremo. </w:t>
      </w:r>
      <w:r>
        <w:rPr>
          <w:sz w:val="18"/>
        </w:rPr>
        <w:t xml:space="preserve">- </w:t>
      </w:r>
      <w:r>
        <w:rPr>
          <w:sz w:val="18"/>
        </w:rPr>
        <w:tab/>
      </w:r>
      <w:r>
        <w:t xml:space="preserve">Asistencia ilimitada sanitaria por accidente, más el riesgo “in itinere”. </w:t>
      </w:r>
    </w:p>
    <w:p w:rsidR="002D2FE3" w:rsidRDefault="00CB5F7D">
      <w:pPr>
        <w:spacing w:after="0" w:line="259" w:lineRule="auto"/>
        <w:ind w:left="58" w:firstLine="0"/>
        <w:jc w:val="left"/>
      </w:pPr>
      <w:r>
        <w:t xml:space="preserve"> </w:t>
      </w:r>
    </w:p>
    <w:p w:rsidR="002D2FE3" w:rsidRDefault="00CB5F7D">
      <w:pPr>
        <w:spacing w:after="0"/>
        <w:ind w:left="69" w:right="967"/>
      </w:pPr>
      <w:r>
        <w:t>En todo caso, el alumnado quedará exento de la responsabilidad civil por daños frente a tercer</w:t>
      </w:r>
      <w:r>
        <w:t xml:space="preserve">os producidos durante la realización de prácticas en empresas, siendo responsable el centro de formación, para lo que podrá concertar una póliza.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En cada centro de trabajo donde se vaya a impartir el módulo de FCT deberá constar: </w:t>
      </w:r>
    </w:p>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20033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85137" name="Group 58513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4447" name="Rectangle 74447"/>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w:t>
                              </w:r>
                              <w:r>
                                <w:rPr>
                                  <w:sz w:val="12"/>
                                </w:rPr>
                                <w:t xml:space="preserve">SWZFLMG2G93CGDN3JHN2EZ9 | Verificación: https://candelaria.sedelectronica.es/ </w:t>
                              </w:r>
                            </w:p>
                          </w:txbxContent>
                        </wps:txbx>
                        <wps:bodyPr horzOverflow="overflow" vert="horz" lIns="0" tIns="0" rIns="0" bIns="0" rtlCol="0">
                          <a:noAutofit/>
                        </wps:bodyPr>
                      </wps:wsp>
                      <wps:wsp>
                        <wps:cNvPr id="74448" name="Rectangle 74448"/>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265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5137" style="width:12.7031pt;height:279.366pt;position:absolute;mso-position-horizontal-relative:page;mso-position-horizontal:absolute;margin-left:682.278pt;mso-position-vertical-relative:page;margin-top:532.554pt;" coordsize="1613,35479">
                <v:rect id="Rectangle 7444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444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265 de 269 </w:t>
                        </w:r>
                      </w:p>
                    </w:txbxContent>
                  </v:textbox>
                </v:rect>
                <w10:wrap type="square"/>
              </v:group>
            </w:pict>
          </mc:Fallback>
        </mc:AlternateContent>
      </w:r>
      <w:r>
        <w:t xml:space="preserve"> </w:t>
      </w:r>
    </w:p>
    <w:tbl>
      <w:tblPr>
        <w:tblStyle w:val="TableGrid"/>
        <w:tblW w:w="9118" w:type="dxa"/>
        <w:tblInd w:w="418" w:type="dxa"/>
        <w:tblCellMar>
          <w:top w:w="0" w:type="dxa"/>
          <w:left w:w="0" w:type="dxa"/>
          <w:bottom w:w="0" w:type="dxa"/>
          <w:right w:w="0" w:type="dxa"/>
        </w:tblCellMar>
        <w:tblLook w:val="04A0" w:firstRow="1" w:lastRow="0" w:firstColumn="1" w:lastColumn="0" w:noHBand="0" w:noVBand="1"/>
      </w:tblPr>
      <w:tblGrid>
        <w:gridCol w:w="360"/>
        <w:gridCol w:w="8758"/>
      </w:tblGrid>
      <w:tr w:rsidR="002D2FE3">
        <w:trPr>
          <w:trHeight w:val="259"/>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jc w:val="left"/>
            </w:pPr>
            <w:r>
              <w:t>Copia u original de la póliza de seguro de alumnos suscrita por el centro c</w:t>
            </w:r>
            <w:r>
              <w:t xml:space="preserve">olaborador </w:t>
            </w:r>
          </w:p>
        </w:tc>
      </w:tr>
      <w:tr w:rsidR="002D2FE3">
        <w:trPr>
          <w:trHeight w:val="269"/>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jc w:val="left"/>
            </w:pPr>
            <w:r>
              <w:t xml:space="preserve">Convenio </w:t>
            </w:r>
          </w:p>
        </w:tc>
      </w:tr>
      <w:tr w:rsidR="002D2FE3">
        <w:trPr>
          <w:trHeight w:val="268"/>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jc w:val="left"/>
            </w:pPr>
            <w:r>
              <w:t xml:space="preserve">Autorización de alumno menor de edad </w:t>
            </w:r>
          </w:p>
        </w:tc>
      </w:tr>
      <w:tr w:rsidR="002D2FE3">
        <w:trPr>
          <w:trHeight w:val="268"/>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jc w:val="left"/>
            </w:pPr>
            <w:r>
              <w:t xml:space="preserve">Ficha relación de alumnos iniciales y tutor </w:t>
            </w:r>
          </w:p>
        </w:tc>
      </w:tr>
      <w:tr w:rsidR="002D2FE3">
        <w:trPr>
          <w:trHeight w:val="268"/>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jc w:val="left"/>
            </w:pPr>
            <w:r>
              <w:t xml:space="preserve">Control de asistencia. </w:t>
            </w:r>
          </w:p>
        </w:tc>
      </w:tr>
      <w:tr w:rsidR="002D2FE3">
        <w:trPr>
          <w:trHeight w:val="268"/>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pPr>
            <w:r>
              <w:t xml:space="preserve">Programa formativo según modelo Anexo VIII, Orden ESS 1897/2013 y escala evaluativa </w:t>
            </w:r>
          </w:p>
        </w:tc>
      </w:tr>
      <w:tr w:rsidR="002D2FE3">
        <w:trPr>
          <w:trHeight w:val="259"/>
        </w:trPr>
        <w:tc>
          <w:tcPr>
            <w:tcW w:w="360" w:type="dxa"/>
            <w:tcBorders>
              <w:top w:val="nil"/>
              <w:left w:val="nil"/>
              <w:bottom w:val="nil"/>
              <w:right w:val="nil"/>
            </w:tcBorders>
          </w:tcPr>
          <w:p w:rsidR="002D2FE3" w:rsidRDefault="00CB5F7D">
            <w:pPr>
              <w:spacing w:after="0" w:line="259" w:lineRule="auto"/>
              <w:ind w:left="0" w:firstLine="0"/>
              <w:jc w:val="left"/>
            </w:pPr>
            <w:r>
              <w:rPr>
                <w:rFonts w:ascii="Segoe UI Symbol" w:eastAsia="Segoe UI Symbol" w:hAnsi="Segoe UI Symbol" w:cs="Segoe UI Symbol"/>
              </w:rPr>
              <w:t></w:t>
            </w:r>
            <w:r>
              <w:t xml:space="preserve"> </w:t>
            </w:r>
          </w:p>
        </w:tc>
        <w:tc>
          <w:tcPr>
            <w:tcW w:w="8758" w:type="dxa"/>
            <w:tcBorders>
              <w:top w:val="nil"/>
              <w:left w:val="nil"/>
              <w:bottom w:val="nil"/>
              <w:right w:val="nil"/>
            </w:tcBorders>
          </w:tcPr>
          <w:p w:rsidR="002D2FE3" w:rsidRDefault="00CB5F7D">
            <w:pPr>
              <w:spacing w:after="0" w:line="259" w:lineRule="auto"/>
              <w:ind w:left="0" w:firstLine="0"/>
              <w:jc w:val="left"/>
            </w:pPr>
            <w:r>
              <w:t xml:space="preserve">Documentación para el seguimiento en las visitas presenciales al alumno. </w:t>
            </w:r>
          </w:p>
        </w:tc>
      </w:tr>
    </w:tbl>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b/>
        </w:rPr>
        <w:t>CUARTA.</w:t>
      </w:r>
      <w:r>
        <w:t xml:space="preserve"> </w:t>
      </w:r>
      <w:r>
        <w:rPr>
          <w:u w:val="single" w:color="000000"/>
        </w:rPr>
        <w:t>Contenido del módulo de prácticas</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Con el fin de garantizar que las actividades a desarrollar por el alumnado en </w:t>
      </w:r>
      <w:r>
        <w:t xml:space="preserve">el módulo F.C.T. se ajusten al certificado realizado, se tendrá en cuenta el contenido de las mismas establecido en el correspondiente Real Decreto que regule dicho certificado; sin perjuicio de que dichas actividades puedan ser supervisadas por parte del </w:t>
      </w:r>
      <w:r>
        <w:t xml:space="preserve">Servicio Canario de Empleo a través del personal que tenga asignado para esta tarea.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El centro de formación y la empresa elaborarán conjuntamente el programa formativo de acuerdo con lo que establezca cada certificado de profesionalidad. Dicho programa </w:t>
      </w:r>
      <w:r>
        <w:t>formativo, que se adjuntará al convenio, incluirá criterios de evaluación observables y medibles, debiendo constar los departamentos de trabajo por los que rotará el alumno/a y las tareas a desarrollar, con sus horas correspondientes, así como el seguimien</w:t>
      </w:r>
      <w:r>
        <w:t xml:space="preserve">to y evaluación de los alumnos/as y su evaluación final de acuerdo con los criterios de evaluación del mencionado módulo de prácticas.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b/>
        </w:rPr>
        <w:t>QUINTA. -</w:t>
      </w:r>
      <w:r>
        <w:t xml:space="preserve"> </w:t>
      </w:r>
      <w:r>
        <w:rPr>
          <w:u w:val="single" w:color="000000"/>
        </w:rPr>
        <w:t>Desarrollo de las prácticas</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El módulo de formación práctica se desarrollará en los centros de trabajo q</w:t>
      </w:r>
      <w:r>
        <w:t xml:space="preserve">ue tengan actividad suficiente para acoger alumnos/as en prácticas, siempre que dispongan de espacio y mobiliario necesario para el desarrollo de las mismas.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tbl>
      <w:tblPr>
        <w:tblStyle w:val="TableGrid"/>
        <w:tblW w:w="9081" w:type="dxa"/>
        <w:tblInd w:w="64" w:type="dxa"/>
        <w:tblCellMar>
          <w:top w:w="5" w:type="dxa"/>
          <w:left w:w="107" w:type="dxa"/>
          <w:bottom w:w="0" w:type="dxa"/>
          <w:right w:w="115" w:type="dxa"/>
        </w:tblCellMar>
        <w:tblLook w:val="04A0" w:firstRow="1" w:lastRow="0" w:firstColumn="1" w:lastColumn="0" w:noHBand="0" w:noVBand="1"/>
      </w:tblPr>
      <w:tblGrid>
        <w:gridCol w:w="4537"/>
        <w:gridCol w:w="4544"/>
      </w:tblGrid>
      <w:tr w:rsidR="002D2FE3">
        <w:trPr>
          <w:trHeight w:val="262"/>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2D2FE3" w:rsidRDefault="00CB5F7D">
            <w:pPr>
              <w:spacing w:after="0" w:line="259" w:lineRule="auto"/>
              <w:ind w:left="3" w:firstLine="0"/>
              <w:jc w:val="center"/>
            </w:pPr>
            <w:r>
              <w:rPr>
                <w:b/>
              </w:rPr>
              <w:t xml:space="preserve">CENTRO DE TRABAJO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2D2FE3" w:rsidRDefault="00CB5F7D">
            <w:pPr>
              <w:spacing w:after="0" w:line="259" w:lineRule="auto"/>
              <w:ind w:left="11" w:firstLine="0"/>
              <w:jc w:val="center"/>
            </w:pPr>
            <w:r>
              <w:rPr>
                <w:b/>
              </w:rPr>
              <w:t xml:space="preserve">DIRECCIÓN </w:t>
            </w:r>
          </w:p>
        </w:tc>
      </w:tr>
      <w:tr w:rsidR="002D2FE3">
        <w:trPr>
          <w:trHeight w:val="265"/>
        </w:trPr>
        <w:tc>
          <w:tcPr>
            <w:tcW w:w="4537"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AYUNTAMIENTO DE FASNIA </w:t>
            </w:r>
          </w:p>
        </w:tc>
        <w:tc>
          <w:tcPr>
            <w:tcW w:w="4544" w:type="dxa"/>
            <w:tcBorders>
              <w:top w:val="single" w:sz="4" w:space="0" w:color="000000"/>
              <w:left w:val="single" w:sz="4" w:space="0" w:color="000000"/>
              <w:bottom w:val="single" w:sz="4" w:space="0" w:color="000000"/>
              <w:right w:val="single" w:sz="4" w:space="0" w:color="000000"/>
            </w:tcBorders>
          </w:tcPr>
          <w:p w:rsidR="002D2FE3" w:rsidRDefault="00CB5F7D">
            <w:pPr>
              <w:spacing w:after="0" w:line="259" w:lineRule="auto"/>
              <w:ind w:left="0" w:firstLine="0"/>
              <w:jc w:val="left"/>
            </w:pPr>
            <w:r>
              <w:t xml:space="preserve">CRTA. LOS ROQUES, 12. 38570 FASNIA </w:t>
            </w:r>
          </w:p>
        </w:tc>
      </w:tr>
    </w:tbl>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Con carácter </w:t>
      </w:r>
      <w:r>
        <w:t>general, las prácticas no superarán las 40 horas semanales. El número de horas diarias de las prácticas no podrá ser superior a 8, ni inferior a 4, salvo cuando exista simultaneidad con el curso, en cuyo caso sí podrá ser inferior a 4 horas, sin que la sum</w:t>
      </w:r>
      <w:r>
        <w:t xml:space="preserve">a total de horas del curso y horas de prácticas supere las 8 horas diarias. </w:t>
      </w:r>
    </w:p>
    <w:p w:rsidR="002D2FE3" w:rsidRDefault="00CB5F7D">
      <w:pPr>
        <w:spacing w:after="0" w:line="259" w:lineRule="auto"/>
        <w:ind w:left="58" w:firstLine="0"/>
        <w:jc w:val="left"/>
      </w:pPr>
      <w:r>
        <w:t xml:space="preserve"> </w:t>
      </w:r>
    </w:p>
    <w:p w:rsidR="002D2FE3" w:rsidRDefault="00CB5F7D">
      <w:pPr>
        <w:spacing w:after="0"/>
        <w:ind w:left="69" w:right="967"/>
      </w:pPr>
      <w:r>
        <w:t>En el desarrollo de las prácticas, se tendrá en cuenta el horario de los centros de trabajo. El horario fijado deberá estar comprendido entre las 8:00 y las 22:00 horas, salvo p</w:t>
      </w:r>
      <w:r>
        <w:t xml:space="preserve">ara aquellos certificados que por su naturaleza impidan que se desarrollen dentro de este horario, en cuyo caso se acordará con el centro de formación, aportando al SCE informe motivado que se refleje en el programa formativo de las prácticas.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b/>
        </w:rPr>
        <w:t>SEXTA.-</w:t>
      </w:r>
      <w:r>
        <w:t xml:space="preserve"> </w:t>
      </w:r>
      <w:r>
        <w:rPr>
          <w:u w:val="single" w:color="000000"/>
        </w:rPr>
        <w:t>Sistema de tutoría para el seguimiento y evaluación de la realización de las prácticas</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rPr>
          <w:rFonts w:ascii="Calibri" w:eastAsia="Calibri" w:hAnsi="Calibri" w:cs="Calibri"/>
          <w:noProof/>
        </w:rPr>
        <mc:AlternateContent>
          <mc:Choice Requires="wpg">
            <w:drawing>
              <wp:anchor distT="0" distB="0" distL="114300" distR="114300" simplePos="0" relativeHeight="2520043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95906" name="Group 59590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4601" name="Rectangle 74601"/>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4602" name="Rectangle 74602"/>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266 de 269 </w:t>
                              </w:r>
                            </w:p>
                          </w:txbxContent>
                        </wps:txbx>
                        <wps:bodyPr horzOverflow="overflow" vert="horz" lIns="0" tIns="0" rIns="0" bIns="0" rtlCol="0">
                          <a:noAutofit/>
                        </wps:bodyPr>
                      </wps:wsp>
                    </wpg:wgp>
                  </a:graphicData>
                </a:graphic>
              </wp:anchor>
            </w:drawing>
          </mc:Choice>
          <mc:Fallback xmlns:a="http://schemas.openxmlformats.org/drawingml/2006/main">
            <w:pict>
              <v:group id="Group 595906" style="width:12.7031pt;height:279.366pt;position:absolute;mso-position-horizontal-relative:page;mso-position-horizontal:absolute;margin-left:682.278pt;mso-position-vertical-relative:page;margin-top:532.554pt;" coordsize="1613,35479">
                <v:rect id="Rectangle 7460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460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266 de 269 </w:t>
                        </w:r>
                      </w:p>
                    </w:txbxContent>
                  </v:textbox>
                </v:rect>
                <w10:wrap type="square"/>
              </v:group>
            </w:pict>
          </mc:Fallback>
        </mc:AlternateContent>
      </w:r>
      <w:r>
        <w:t>En el seguimiento y valoración de las prácticas realizadas, de acuerdo con la programación establecida, intervendrá, de una parte, el formador del centro de form</w:t>
      </w:r>
      <w:r>
        <w:t xml:space="preserve">ación y, de otra, personal de la empresa donde se realizan las prácticas.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Las funciones principales del tutor/a del centro de formación son: </w:t>
      </w:r>
    </w:p>
    <w:p w:rsidR="002D2FE3" w:rsidRDefault="00CB5F7D">
      <w:pPr>
        <w:spacing w:after="0" w:line="259" w:lineRule="auto"/>
        <w:ind w:left="58" w:firstLine="0"/>
        <w:jc w:val="left"/>
      </w:pPr>
      <w:r>
        <w:t xml:space="preserve"> </w:t>
      </w:r>
    </w:p>
    <w:p w:rsidR="002D2FE3" w:rsidRDefault="00CB5F7D">
      <w:pPr>
        <w:numPr>
          <w:ilvl w:val="0"/>
          <w:numId w:val="108"/>
        </w:numPr>
        <w:spacing w:after="11"/>
        <w:ind w:right="967" w:hanging="708"/>
      </w:pPr>
      <w:r>
        <w:t xml:space="preserve">Acordar el programa formativo con la empresa. </w:t>
      </w:r>
    </w:p>
    <w:p w:rsidR="002D2FE3" w:rsidRDefault="00CB5F7D">
      <w:pPr>
        <w:numPr>
          <w:ilvl w:val="0"/>
          <w:numId w:val="108"/>
        </w:numPr>
        <w:spacing w:after="0"/>
        <w:ind w:right="967" w:hanging="708"/>
      </w:pPr>
      <w:r>
        <w:t xml:space="preserve">Realizar, junto con el tutor designado por la empresa, el seguimiento y la evaluación de los alumnos. </w:t>
      </w:r>
    </w:p>
    <w:p w:rsidR="002D2FE3" w:rsidRDefault="00CB5F7D">
      <w:pPr>
        <w:spacing w:after="0" w:line="259" w:lineRule="auto"/>
        <w:ind w:left="778" w:firstLine="0"/>
        <w:jc w:val="left"/>
      </w:pPr>
      <w:r>
        <w:t xml:space="preserve"> </w:t>
      </w:r>
    </w:p>
    <w:p w:rsidR="002D2FE3" w:rsidRDefault="00CB5F7D">
      <w:pPr>
        <w:spacing w:after="30"/>
        <w:ind w:left="69" w:right="967"/>
      </w:pPr>
      <w:r>
        <w:t>Respecto al seguimiento y evaluación de los alumnos programará una serie de actividades con objeto de facilitar el desarrollo de este módulo, entre las</w:t>
      </w:r>
      <w:r>
        <w:t xml:space="preserve"> que se incluyen: </w:t>
      </w:r>
    </w:p>
    <w:p w:rsidR="002D2FE3" w:rsidRDefault="00CB5F7D">
      <w:pPr>
        <w:spacing w:after="0" w:line="259" w:lineRule="auto"/>
        <w:ind w:left="413"/>
        <w:jc w:val="left"/>
      </w:pPr>
      <w:r>
        <w:rPr>
          <w:rFonts w:ascii="Segoe UI Symbol" w:eastAsia="Segoe UI Symbol" w:hAnsi="Segoe UI Symbol" w:cs="Segoe UI Symbol"/>
        </w:rPr>
        <w:t></w:t>
      </w:r>
      <w:r>
        <w:t xml:space="preserve">  </w:t>
      </w:r>
    </w:p>
    <w:p w:rsidR="002D2FE3" w:rsidRDefault="00CB5F7D">
      <w:pPr>
        <w:numPr>
          <w:ilvl w:val="0"/>
          <w:numId w:val="109"/>
        </w:numPr>
        <w:spacing w:after="0"/>
        <w:ind w:right="967" w:hanging="708"/>
      </w:pPr>
      <w:r>
        <w:t xml:space="preserve">Explicar a los alumnos las condiciones tecnológicas de la empresa (actividades, puestos de trabajo, seguridad y salud laboral; etc.) </w:t>
      </w:r>
    </w:p>
    <w:p w:rsidR="002D2FE3" w:rsidRDefault="00CB5F7D">
      <w:pPr>
        <w:numPr>
          <w:ilvl w:val="0"/>
          <w:numId w:val="109"/>
        </w:numPr>
        <w:spacing w:after="11"/>
        <w:ind w:right="967" w:hanging="708"/>
      </w:pPr>
      <w:r>
        <w:t xml:space="preserve">Presentar a los alumnos en la empresa. </w:t>
      </w:r>
    </w:p>
    <w:p w:rsidR="002D2FE3" w:rsidRDefault="00CB5F7D">
      <w:pPr>
        <w:numPr>
          <w:ilvl w:val="0"/>
          <w:numId w:val="109"/>
        </w:numPr>
        <w:spacing w:after="0"/>
        <w:ind w:right="967" w:hanging="708"/>
      </w:pPr>
      <w:r>
        <w:t>Periódicamente (en función de la duración del módulo) visit</w:t>
      </w:r>
      <w:r>
        <w:t xml:space="preserve">ar la empresa para realizar el seguimiento de las actividades. </w:t>
      </w:r>
    </w:p>
    <w:p w:rsidR="002D2FE3" w:rsidRDefault="00CB5F7D">
      <w:pPr>
        <w:numPr>
          <w:ilvl w:val="0"/>
          <w:numId w:val="109"/>
        </w:numPr>
        <w:spacing w:after="11"/>
        <w:ind w:right="967" w:hanging="708"/>
      </w:pPr>
      <w:r>
        <w:t xml:space="preserve">Acción tutorial con los alumnos (dificultades, aclaraciones; etc.). </w:t>
      </w:r>
    </w:p>
    <w:p w:rsidR="002D2FE3" w:rsidRDefault="00CB5F7D">
      <w:pPr>
        <w:numPr>
          <w:ilvl w:val="0"/>
          <w:numId w:val="109"/>
        </w:numPr>
        <w:spacing w:after="0"/>
        <w:ind w:right="967" w:hanging="708"/>
      </w:pPr>
      <w:r>
        <w:t>Planificar y realizar la evaluación de los alumnos junto con el tutor de empresa. Para ello se tendrá en cuenta lo establec</w:t>
      </w:r>
      <w:r>
        <w:t xml:space="preserve">ido sobre procedimientos, métodos e instrumentos de evaluación </w:t>
      </w:r>
    </w:p>
    <w:p w:rsidR="002D2FE3" w:rsidRDefault="00CB5F7D">
      <w:pPr>
        <w:spacing w:after="0" w:line="259" w:lineRule="auto"/>
        <w:ind w:left="58" w:firstLine="0"/>
        <w:jc w:val="left"/>
      </w:pPr>
      <w:r>
        <w:t xml:space="preserve"> </w:t>
      </w:r>
    </w:p>
    <w:p w:rsidR="002D2FE3" w:rsidRDefault="00CB5F7D">
      <w:pPr>
        <w:spacing w:after="0"/>
        <w:ind w:left="69" w:right="967"/>
      </w:pPr>
      <w:r>
        <w:t>La empresa donde se desarrollen las prácticas designará un tutor/a que desempeñe una actividad igual o afín a la especialidad en la que haya sido formado el alumno/a que tendrá las siguiente</w:t>
      </w:r>
      <w:r>
        <w:t xml:space="preserve">s funciones: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1.Dirigir las actividades formativas de los alumnos en el centro de trabajo. </w:t>
      </w:r>
    </w:p>
    <w:p w:rsidR="002D2FE3" w:rsidRDefault="00CB5F7D">
      <w:pPr>
        <w:spacing w:after="0"/>
        <w:ind w:left="69" w:right="1404"/>
      </w:pPr>
      <w:r>
        <w:t xml:space="preserve">2.Orientar a los alumnos durante el periodo de prácticas no laborales en la empresa </w:t>
      </w:r>
      <w:r>
        <w:t xml:space="preserve">3.Valorar el progreso de los alumnos y evaluarlos junto con el tutor del centro formativo. </w:t>
      </w:r>
    </w:p>
    <w:p w:rsidR="002D2FE3" w:rsidRDefault="00CB5F7D">
      <w:pPr>
        <w:spacing w:after="0" w:line="259" w:lineRule="auto"/>
        <w:ind w:left="58" w:firstLine="0"/>
        <w:jc w:val="left"/>
      </w:pPr>
      <w:r>
        <w:t xml:space="preserve"> </w:t>
      </w:r>
    </w:p>
    <w:p w:rsidR="002D2FE3" w:rsidRDefault="00CB5F7D">
      <w:pPr>
        <w:spacing w:after="0"/>
        <w:ind w:left="69" w:right="967"/>
      </w:pPr>
      <w:r>
        <w:t>En cualquier momento del desarrollo de las prácticas, el SCE podrá visitar las instalaciones de la empresa para supervisar las condiciones de realización de las p</w:t>
      </w:r>
      <w:r>
        <w:t xml:space="preserve">rácticas que figuran en el presente convenio y verificar el cumplimiento de los requisitos establecidos para ello. </w:t>
      </w:r>
    </w:p>
    <w:p w:rsidR="002D2FE3" w:rsidRDefault="00CB5F7D">
      <w:pPr>
        <w:spacing w:after="0" w:line="259" w:lineRule="auto"/>
        <w:ind w:left="58" w:firstLine="0"/>
        <w:jc w:val="left"/>
      </w:pPr>
      <w:r>
        <w:t xml:space="preserve"> </w:t>
      </w:r>
    </w:p>
    <w:p w:rsidR="002D2FE3" w:rsidRDefault="00CB5F7D">
      <w:pPr>
        <w:spacing w:after="0" w:line="259" w:lineRule="auto"/>
        <w:ind w:left="418" w:firstLine="0"/>
        <w:jc w:val="left"/>
      </w:pPr>
      <w:r>
        <w:t xml:space="preserve"> </w:t>
      </w:r>
    </w:p>
    <w:p w:rsidR="002D2FE3" w:rsidRDefault="00CB5F7D">
      <w:pPr>
        <w:spacing w:after="3" w:line="259" w:lineRule="auto"/>
        <w:ind w:left="69" w:right="1063"/>
      </w:pPr>
      <w:r>
        <w:rPr>
          <w:b/>
        </w:rPr>
        <w:t>SÉPTIMA.-</w:t>
      </w:r>
      <w:r>
        <w:t xml:space="preserve"> </w:t>
      </w:r>
      <w:r>
        <w:rPr>
          <w:u w:val="single" w:color="000000"/>
        </w:rPr>
        <w:t>Baja e incidencias del alumno/a en prácticas.</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La empresa, previa comunicación al centro de formación, podrá excluir de la p</w:t>
      </w:r>
      <w:r>
        <w:t xml:space="preserve">articipación en las prácticas a aquellos alumnos/as que: </w:t>
      </w:r>
    </w:p>
    <w:p w:rsidR="002D2FE3" w:rsidRDefault="00CB5F7D">
      <w:pPr>
        <w:spacing w:after="19" w:line="259" w:lineRule="auto"/>
        <w:ind w:left="58" w:firstLine="0"/>
        <w:jc w:val="left"/>
      </w:pPr>
      <w:r>
        <w:t xml:space="preserve"> </w:t>
      </w:r>
    </w:p>
    <w:p w:rsidR="002D2FE3" w:rsidRDefault="00CB5F7D">
      <w:pPr>
        <w:numPr>
          <w:ilvl w:val="0"/>
          <w:numId w:val="110"/>
        </w:numPr>
        <w:spacing w:after="30"/>
        <w:ind w:left="481" w:right="967" w:hanging="422"/>
      </w:pPr>
      <w:r>
        <w:t xml:space="preserve">Incurran en más de tres faltas de asistencia no justificadas en un mes. </w:t>
      </w:r>
    </w:p>
    <w:p w:rsidR="002D2FE3" w:rsidRDefault="00CB5F7D">
      <w:pPr>
        <w:spacing w:after="35"/>
        <w:ind w:left="1138" w:right="967" w:hanging="360"/>
      </w:pPr>
      <w:r>
        <w:t>1.  Incurran en faltas de puntualidad, incorrecto comportamiento, o falta de aprovechamiento, a criterio del responsable de</w:t>
      </w:r>
      <w:r>
        <w:t xml:space="preserve">l seguimiento de las mismas, previa audiencia al interesado/a. </w:t>
      </w:r>
    </w:p>
    <w:p w:rsidR="002D2FE3" w:rsidRDefault="00CB5F7D">
      <w:pPr>
        <w:numPr>
          <w:ilvl w:val="0"/>
          <w:numId w:val="110"/>
        </w:numPr>
        <w:spacing w:after="30"/>
        <w:ind w:left="481" w:right="967" w:hanging="422"/>
      </w:pPr>
      <w:r>
        <w:t xml:space="preserve">Lo soliciten motivadamente. </w:t>
      </w:r>
    </w:p>
    <w:p w:rsidR="002D2FE3" w:rsidRDefault="00CB5F7D">
      <w:pPr>
        <w:spacing w:after="19" w:line="259" w:lineRule="auto"/>
        <w:ind w:left="58" w:firstLine="0"/>
        <w:jc w:val="left"/>
      </w:pPr>
      <w:r>
        <w:t xml:space="preserve"> </w:t>
      </w:r>
    </w:p>
    <w:p w:rsidR="002D2FE3" w:rsidRDefault="00CB5F7D">
      <w:pPr>
        <w:spacing w:after="33"/>
        <w:ind w:left="69" w:right="967"/>
      </w:pPr>
      <w:r>
        <w:rPr>
          <w:rFonts w:ascii="Calibri" w:eastAsia="Calibri" w:hAnsi="Calibri" w:cs="Calibri"/>
          <w:noProof/>
        </w:rPr>
        <mc:AlternateContent>
          <mc:Choice Requires="wpg">
            <w:drawing>
              <wp:anchor distT="0" distB="0" distL="114300" distR="114300" simplePos="0" relativeHeight="25200537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86920" name="Group 58692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4728" name="Rectangle 74728"/>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 xml:space="preserve">Cód. Validación: 92SWZFLMG2G93CGDN3JHN2EZ9 | Verificación: https://candelaria.sedelectronica.es/ </w:t>
                              </w:r>
                            </w:p>
                          </w:txbxContent>
                        </wps:txbx>
                        <wps:bodyPr horzOverflow="overflow" vert="horz" lIns="0" tIns="0" rIns="0" bIns="0" rtlCol="0">
                          <a:noAutofit/>
                        </wps:bodyPr>
                      </wps:wsp>
                      <wps:wsp>
                        <wps:cNvPr id="74729" name="Rectangle 74729"/>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267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6920" style="width:12.7031pt;height:279.366pt;position:absolute;mso-position-horizontal-relative:page;mso-position-horizontal:absolute;margin-left:682.278pt;mso-position-vertical-relative:page;margin-top:532.554pt;" coordsize="1613,35479">
                <v:rect id="Rectangle 7472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472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267 de 269 </w:t>
                        </w:r>
                      </w:p>
                    </w:txbxContent>
                  </v:textbox>
                </v:rect>
                <w10:wrap type="square"/>
              </v:group>
            </w:pict>
          </mc:Fallback>
        </mc:AlternateContent>
      </w:r>
      <w:r>
        <w:t xml:space="preserve">En todos los citados casos, así como cuando se produzcan variaciones en las fechas de ejecución de las prácticas, horario, suspensión etc.…, la empresa está obligada a comunicar de forma inmediata al centro de formación esta circunstancia. </w:t>
      </w:r>
    </w:p>
    <w:p w:rsidR="002D2FE3" w:rsidRDefault="00CB5F7D">
      <w:pPr>
        <w:spacing w:after="19" w:line="259" w:lineRule="auto"/>
        <w:ind w:left="58" w:firstLine="0"/>
        <w:jc w:val="left"/>
      </w:pPr>
      <w:r>
        <w:t xml:space="preserve"> </w:t>
      </w:r>
    </w:p>
    <w:p w:rsidR="002D2FE3" w:rsidRDefault="00CB5F7D">
      <w:pPr>
        <w:spacing w:after="19" w:line="259" w:lineRule="auto"/>
        <w:ind w:left="58" w:firstLine="0"/>
        <w:jc w:val="left"/>
      </w:pPr>
      <w:r>
        <w:t xml:space="preserve"> </w:t>
      </w:r>
    </w:p>
    <w:p w:rsidR="002D2FE3" w:rsidRDefault="00CB5F7D">
      <w:pPr>
        <w:spacing w:after="32"/>
        <w:ind w:left="69" w:right="967"/>
      </w:pPr>
      <w:r>
        <w:rPr>
          <w:b/>
        </w:rPr>
        <w:t>OCTAVA</w:t>
      </w:r>
      <w:r>
        <w:t>.- De</w:t>
      </w:r>
      <w:r>
        <w:t xml:space="preserve">rechos y obligaciones. </w:t>
      </w:r>
    </w:p>
    <w:p w:rsidR="002D2FE3" w:rsidRDefault="00CB5F7D">
      <w:pPr>
        <w:spacing w:after="19" w:line="259" w:lineRule="auto"/>
        <w:ind w:left="58" w:firstLine="0"/>
        <w:jc w:val="left"/>
      </w:pPr>
      <w:r>
        <w:t xml:space="preserve"> </w:t>
      </w:r>
    </w:p>
    <w:p w:rsidR="002D2FE3" w:rsidRDefault="00CB5F7D">
      <w:pPr>
        <w:numPr>
          <w:ilvl w:val="1"/>
          <w:numId w:val="110"/>
        </w:numPr>
        <w:spacing w:after="33"/>
        <w:ind w:right="967" w:hanging="360"/>
      </w:pPr>
      <w:r>
        <w:t xml:space="preserve">La empresa deberá comunicar a los representantes legales de los trabajadores/as los convenios de prácticas que se suscriban. </w:t>
      </w:r>
    </w:p>
    <w:p w:rsidR="002D2FE3" w:rsidRDefault="00CB5F7D">
      <w:pPr>
        <w:numPr>
          <w:ilvl w:val="1"/>
          <w:numId w:val="110"/>
        </w:numPr>
        <w:spacing w:after="33"/>
        <w:ind w:right="967" w:hanging="360"/>
      </w:pPr>
      <w:r>
        <w:t>El centro de formación y la empresa elaborarán conjuntamente el seguimiento y evaluación final de los al</w:t>
      </w:r>
      <w:r>
        <w:t xml:space="preserve">umnos/as de acuerdo con los criterios de evaluación del mencionado módulo de prácticas. </w:t>
      </w:r>
    </w:p>
    <w:p w:rsidR="002D2FE3" w:rsidRDefault="00CB5F7D">
      <w:pPr>
        <w:numPr>
          <w:ilvl w:val="1"/>
          <w:numId w:val="110"/>
        </w:numPr>
        <w:spacing w:after="32"/>
        <w:ind w:right="967" w:hanging="360"/>
      </w:pPr>
      <w:r>
        <w:t>El centro de formación deberá presentar al SCE dentro de los 30 días siguientes a la finalización de las prácticas la siguiente documentación elaborada conjuntamente c</w:t>
      </w:r>
      <w:r>
        <w:t xml:space="preserve">on la empresa consistente en: </w:t>
      </w:r>
    </w:p>
    <w:p w:rsidR="002D2FE3" w:rsidRDefault="00CB5F7D">
      <w:pPr>
        <w:spacing w:after="35" w:line="259" w:lineRule="auto"/>
        <w:ind w:left="778" w:firstLine="0"/>
        <w:jc w:val="left"/>
      </w:pPr>
      <w:r>
        <w:t xml:space="preserve"> </w:t>
      </w:r>
    </w:p>
    <w:p w:rsidR="002D2FE3" w:rsidRDefault="00CB5F7D">
      <w:pPr>
        <w:spacing w:after="11"/>
        <w:ind w:left="69" w:right="967"/>
      </w:pPr>
      <w:r>
        <w:rPr>
          <w:rFonts w:ascii="Segoe UI Symbol" w:eastAsia="Segoe UI Symbol" w:hAnsi="Segoe UI Symbol" w:cs="Segoe UI Symbol"/>
        </w:rPr>
        <w:t></w:t>
      </w:r>
      <w:r>
        <w:t xml:space="preserve"> Controles de asistencia. </w:t>
      </w:r>
    </w:p>
    <w:p w:rsidR="002D2FE3" w:rsidRDefault="00CB5F7D">
      <w:pPr>
        <w:spacing w:after="0"/>
        <w:ind w:left="1514" w:right="967" w:hanging="362"/>
      </w:pPr>
      <w:r>
        <w:rPr>
          <w:sz w:val="18"/>
        </w:rPr>
        <w:t xml:space="preserve">4. </w:t>
      </w:r>
      <w:r>
        <w:t>Escala evaluativa en base al anexo VIII de la Orden ESS1897 y sistema de seguimiento del tutor del Centro Colaborador, debidamente cumplimentada y firmada por los tutores que aparecen asignados en el Programa formativo (anexo VIII) y mecanizadas en el apli</w:t>
      </w:r>
      <w:r>
        <w:t xml:space="preserve">cativo SISPECAN. </w:t>
      </w:r>
    </w:p>
    <w:p w:rsidR="002D2FE3" w:rsidRDefault="00CB5F7D">
      <w:pPr>
        <w:spacing w:after="0" w:line="259" w:lineRule="auto"/>
        <w:ind w:left="58" w:firstLine="0"/>
        <w:jc w:val="left"/>
      </w:pPr>
      <w:r>
        <w:rPr>
          <w:b/>
        </w:rPr>
        <w:t xml:space="preserve"> </w:t>
      </w:r>
    </w:p>
    <w:p w:rsidR="002D2FE3" w:rsidRDefault="00CB5F7D">
      <w:pPr>
        <w:spacing w:after="0" w:line="259" w:lineRule="auto"/>
        <w:ind w:left="58" w:firstLine="0"/>
        <w:jc w:val="left"/>
      </w:pPr>
      <w:r>
        <w:rPr>
          <w:b/>
        </w:rPr>
        <w:t xml:space="preserve"> </w:t>
      </w:r>
    </w:p>
    <w:p w:rsidR="002D2FE3" w:rsidRDefault="00CB5F7D">
      <w:pPr>
        <w:spacing w:after="3" w:line="259" w:lineRule="auto"/>
        <w:ind w:left="69" w:right="1063"/>
      </w:pPr>
      <w:r>
        <w:rPr>
          <w:b/>
        </w:rPr>
        <w:t xml:space="preserve">NOVENA.- </w:t>
      </w:r>
      <w:r>
        <w:rPr>
          <w:u w:val="single" w:color="000000"/>
        </w:rPr>
        <w:t>Vigencia.</w:t>
      </w: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Este convenio entrará en vigor desde la fecha de la firma del mismo y finalizará una vez que el alumno/a haya completado el nº de horas de prácticas establecido en la cláusula, PRIMERA del presente convenio.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3" w:line="259" w:lineRule="auto"/>
        <w:ind w:left="69" w:right="1063"/>
      </w:pPr>
      <w:r>
        <w:rPr>
          <w:b/>
        </w:rPr>
        <w:t xml:space="preserve">DÉCIMA.- </w:t>
      </w:r>
      <w:r>
        <w:rPr>
          <w:u w:val="single" w:color="000000"/>
        </w:rPr>
        <w:t>Causas de extinción.</w:t>
      </w:r>
      <w:r>
        <w:t xml:space="preserve"> </w:t>
      </w:r>
    </w:p>
    <w:p w:rsidR="002D2FE3" w:rsidRDefault="00CB5F7D">
      <w:pPr>
        <w:spacing w:after="0" w:line="259" w:lineRule="auto"/>
        <w:ind w:left="58" w:firstLine="0"/>
        <w:jc w:val="left"/>
      </w:pPr>
      <w:r>
        <w:t xml:space="preserve"> </w:t>
      </w:r>
    </w:p>
    <w:p w:rsidR="002D2FE3" w:rsidRDefault="00CB5F7D">
      <w:pPr>
        <w:spacing w:after="11"/>
        <w:ind w:left="69" w:right="967"/>
      </w:pPr>
      <w:r>
        <w:t xml:space="preserve">Serán causas de extinción del convenio: </w:t>
      </w:r>
    </w:p>
    <w:p w:rsidR="002D2FE3" w:rsidRDefault="00CB5F7D">
      <w:pPr>
        <w:spacing w:after="0" w:line="259" w:lineRule="auto"/>
        <w:ind w:left="58" w:firstLine="0"/>
        <w:jc w:val="left"/>
      </w:pPr>
      <w:r>
        <w:t xml:space="preserve"> </w:t>
      </w:r>
    </w:p>
    <w:p w:rsidR="002D2FE3" w:rsidRDefault="00CB5F7D">
      <w:pPr>
        <w:spacing w:after="11"/>
        <w:ind w:left="69" w:right="967"/>
      </w:pPr>
      <w:r>
        <w:rPr>
          <w:rFonts w:ascii="Segoe UI Symbol" w:eastAsia="Segoe UI Symbol" w:hAnsi="Segoe UI Symbol" w:cs="Segoe UI Symbol"/>
        </w:rPr>
        <w:t></w:t>
      </w:r>
      <w:r>
        <w:t xml:space="preserve"> El cese de la actividad de la empresa. </w:t>
      </w:r>
    </w:p>
    <w:p w:rsidR="002D2FE3" w:rsidRDefault="00CB5F7D">
      <w:pPr>
        <w:numPr>
          <w:ilvl w:val="1"/>
          <w:numId w:val="112"/>
        </w:numPr>
        <w:spacing w:after="11"/>
        <w:ind w:right="967" w:hanging="355"/>
      </w:pPr>
      <w:r>
        <w:t xml:space="preserve">Fuerza mayor que imposibilite el desarrollo de las actividades programadas. </w:t>
      </w:r>
    </w:p>
    <w:p w:rsidR="002D2FE3" w:rsidRDefault="00CB5F7D">
      <w:pPr>
        <w:numPr>
          <w:ilvl w:val="1"/>
          <w:numId w:val="112"/>
        </w:numPr>
        <w:spacing w:after="11"/>
        <w:ind w:right="967" w:hanging="355"/>
      </w:pPr>
      <w:r>
        <w:t xml:space="preserve">El mutuo acuerdo entre las partes firmantes del mismo. </w:t>
      </w:r>
    </w:p>
    <w:p w:rsidR="002D2FE3" w:rsidRDefault="00CB5F7D">
      <w:pPr>
        <w:numPr>
          <w:ilvl w:val="1"/>
          <w:numId w:val="112"/>
        </w:numPr>
        <w:spacing w:after="11"/>
        <w:ind w:right="967" w:hanging="355"/>
      </w:pPr>
      <w:r>
        <w:t>El i</w:t>
      </w:r>
      <w:r>
        <w:t xml:space="preserve">ncumplimiento de alguna de las cláusulas establecidas en el convenio. </w:t>
      </w:r>
    </w:p>
    <w:p w:rsidR="002D2FE3" w:rsidRDefault="00CB5F7D">
      <w:pPr>
        <w:numPr>
          <w:ilvl w:val="1"/>
          <w:numId w:val="112"/>
        </w:numPr>
        <w:spacing w:after="11"/>
        <w:ind w:right="967" w:hanging="355"/>
      </w:pPr>
      <w:r>
        <w:t xml:space="preserve">La modificación por alguna de las partes de las cláusulas del presente convenio. </w:t>
      </w:r>
    </w:p>
    <w:p w:rsidR="002D2FE3" w:rsidRDefault="00CB5F7D">
      <w:pPr>
        <w:numPr>
          <w:ilvl w:val="1"/>
          <w:numId w:val="112"/>
        </w:numPr>
        <w:spacing w:after="0"/>
        <w:ind w:right="967" w:hanging="355"/>
      </w:pPr>
      <w:r>
        <w:t xml:space="preserve">La denuncia del convenio por cualquiera de las partes, siempre que se hubiese realizado con una antelación suficiente a la fecha de finalización.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rPr>
          <w:b/>
        </w:rPr>
        <w:t xml:space="preserve">UNDÉCIMA.- </w:t>
      </w:r>
      <w:r>
        <w:t>Se autoriza al Centro de formación y al SCE, al tratamiento informático de sus datos y la tram</w:t>
      </w:r>
      <w:r>
        <w:t xml:space="preserve">itación documental de todos los procesos que lleva la tramitación de prácticas en empresas, a los efectos dispuestos en la Ley Orgánica 15/1999 de 13 de diciembre de Protección de Datos de Carácter Personal y demás normativa de desarrollo. </w:t>
      </w:r>
    </w:p>
    <w:p w:rsidR="002D2FE3" w:rsidRDefault="00CB5F7D">
      <w:pPr>
        <w:spacing w:after="0" w:line="259" w:lineRule="auto"/>
        <w:ind w:left="58" w:firstLine="0"/>
        <w:jc w:val="left"/>
      </w:pPr>
      <w:r>
        <w:t xml:space="preserve"> </w:t>
      </w:r>
    </w:p>
    <w:p w:rsidR="002D2FE3" w:rsidRDefault="00CB5F7D">
      <w:pPr>
        <w:spacing w:after="0"/>
        <w:ind w:left="59" w:right="967" w:firstLine="358"/>
      </w:pPr>
      <w:r>
        <w:rPr>
          <w:rFonts w:ascii="Calibri" w:eastAsia="Calibri" w:hAnsi="Calibri" w:cs="Calibri"/>
          <w:noProof/>
        </w:rPr>
        <mc:AlternateContent>
          <mc:Choice Requires="wpg">
            <w:drawing>
              <wp:anchor distT="0" distB="0" distL="114300" distR="114300" simplePos="0" relativeHeight="2520064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588162" name="Group 58816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4864" name="Rectangle 7486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w:t>
                              </w:r>
                              <w:r>
                                <w:rPr>
                                  <w:sz w:val="12"/>
                                </w:rPr>
                                <w:t xml:space="preserve">ación: 92SWZFLMG2G93CGDN3JHN2EZ9 | Verificación: https://candelaria.sedelectronica.es/ </w:t>
                              </w:r>
                            </w:p>
                          </w:txbxContent>
                        </wps:txbx>
                        <wps:bodyPr horzOverflow="overflow" vert="horz" lIns="0" tIns="0" rIns="0" bIns="0" rtlCol="0">
                          <a:noAutofit/>
                        </wps:bodyPr>
                      </wps:wsp>
                      <wps:wsp>
                        <wps:cNvPr id="74865" name="Rectangle 74865"/>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268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8162" style="width:12.7031pt;height:279.366pt;position:absolute;mso-position-horizontal-relative:page;mso-position-horizontal:absolute;margin-left:682.278pt;mso-position-vertical-relative:page;margin-top:532.554pt;" coordsize="1613,35479">
                <v:rect id="Rectangle 7486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486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268 de 269 </w:t>
                        </w:r>
                      </w:p>
                    </w:txbxContent>
                  </v:textbox>
                </v:rect>
                <w10:wrap type="square"/>
              </v:group>
            </w:pict>
          </mc:Fallback>
        </mc:AlternateContent>
      </w:r>
      <w:r>
        <w:t xml:space="preserve">Y en prueba de conformidad, se firma el presente Convenio de Colaboración por triplicado, en el lugar y fecha arriba indicados. </w:t>
      </w:r>
    </w:p>
    <w:p w:rsidR="002D2FE3" w:rsidRDefault="00CB5F7D">
      <w:pPr>
        <w:spacing w:after="98"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ind w:left="69" w:right="967"/>
      </w:pPr>
      <w:r>
        <w:rPr>
          <w:b/>
        </w:rPr>
        <w:t>Segundo</w:t>
      </w:r>
      <w:r>
        <w:t>: Facultar a la Alcaldía para la suscripción de este Convenio de colaboración para la formación en centros de trabaj</w:t>
      </w:r>
      <w:r>
        <w:t xml:space="preserve">o entre el Ayuntamiento de Candelaria y la entidad AYUNTAMIENTO DE CANDELARIA, cualquier otro documento que en su caso sea preciso para la efectividad del presente acuerdo. </w:t>
      </w:r>
    </w:p>
    <w:p w:rsidR="002D2FE3" w:rsidRDefault="00CB5F7D">
      <w:pPr>
        <w:spacing w:after="100" w:line="259" w:lineRule="auto"/>
        <w:ind w:left="58" w:firstLine="0"/>
        <w:jc w:val="left"/>
      </w:pPr>
      <w:r>
        <w:rPr>
          <w:b/>
        </w:rPr>
        <w:t xml:space="preserve"> </w:t>
      </w:r>
    </w:p>
    <w:p w:rsidR="002D2FE3" w:rsidRDefault="00CB5F7D">
      <w:pPr>
        <w:ind w:left="69" w:right="967"/>
      </w:pPr>
      <w:r>
        <w:t xml:space="preserve">TERCERO. - Dar traslado del acuerdo que se adopte a la </w:t>
      </w:r>
      <w:r>
        <w:t xml:space="preserve">Entidad AYUNTAMIENTO DE FASNIA.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spacing w:after="0" w:line="259" w:lineRule="auto"/>
        <w:ind w:left="58" w:firstLine="0"/>
        <w:jc w:val="left"/>
      </w:pPr>
      <w:r>
        <w:t xml:space="preserve"> </w:t>
      </w:r>
    </w:p>
    <w:p w:rsidR="002D2FE3" w:rsidRDefault="00CB5F7D">
      <w:pPr>
        <w:numPr>
          <w:ilvl w:val="1"/>
          <w:numId w:val="111"/>
        </w:numPr>
        <w:spacing w:after="457" w:line="248" w:lineRule="auto"/>
        <w:ind w:right="962" w:hanging="425"/>
      </w:pPr>
      <w:r>
        <w:rPr>
          <w:b/>
        </w:rPr>
        <w:t>ACTIVIDAD DE CONTROL</w:t>
      </w:r>
      <w:r>
        <w:t xml:space="preserve"> </w:t>
      </w:r>
    </w:p>
    <w:p w:rsidR="002D2FE3" w:rsidRDefault="00CB5F7D">
      <w:pPr>
        <w:ind w:left="69" w:right="967"/>
      </w:pPr>
      <w:r>
        <w:rPr>
          <w:b/>
        </w:rPr>
        <w:t>9</w:t>
      </w:r>
      <w:r>
        <w:t xml:space="preserve">.---- </w:t>
      </w:r>
    </w:p>
    <w:p w:rsidR="002D2FE3" w:rsidRDefault="00CB5F7D">
      <w:pPr>
        <w:spacing w:after="95" w:line="259" w:lineRule="auto"/>
        <w:ind w:left="58" w:firstLine="0"/>
        <w:jc w:val="left"/>
      </w:pPr>
      <w:r>
        <w:t xml:space="preserve"> </w:t>
      </w:r>
    </w:p>
    <w:p w:rsidR="002D2FE3" w:rsidRDefault="00CB5F7D">
      <w:pPr>
        <w:numPr>
          <w:ilvl w:val="1"/>
          <w:numId w:val="111"/>
        </w:numPr>
        <w:spacing w:after="112" w:line="248" w:lineRule="auto"/>
        <w:ind w:right="962" w:hanging="425"/>
      </w:pPr>
      <w:r>
        <w:rPr>
          <w:b/>
        </w:rPr>
        <w:t xml:space="preserve">RUEGOS Y PREGUNTAS </w:t>
      </w:r>
    </w:p>
    <w:p w:rsidR="002D2FE3" w:rsidRDefault="00CB5F7D">
      <w:pPr>
        <w:spacing w:after="98" w:line="259" w:lineRule="auto"/>
        <w:ind w:left="58" w:firstLine="0"/>
        <w:jc w:val="left"/>
      </w:pPr>
      <w:r>
        <w:rPr>
          <w:b/>
        </w:rPr>
        <w:t xml:space="preserve"> </w:t>
      </w:r>
    </w:p>
    <w:p w:rsidR="002D2FE3" w:rsidRDefault="00CB5F7D">
      <w:pPr>
        <w:spacing w:after="112" w:line="248" w:lineRule="auto"/>
        <w:ind w:left="53" w:right="962"/>
      </w:pPr>
      <w:r>
        <w:rPr>
          <w:b/>
        </w:rPr>
        <w:t xml:space="preserve">10.-Ruegos y preguntas. </w:t>
      </w:r>
    </w:p>
    <w:p w:rsidR="002D2FE3" w:rsidRDefault="00CB5F7D">
      <w:pPr>
        <w:spacing w:after="100" w:line="259" w:lineRule="auto"/>
        <w:ind w:left="778" w:firstLine="0"/>
        <w:jc w:val="left"/>
      </w:pPr>
      <w:r>
        <w:t xml:space="preserve"> </w:t>
      </w:r>
    </w:p>
    <w:p w:rsidR="002D2FE3" w:rsidRDefault="00CB5F7D">
      <w:pPr>
        <w:ind w:left="69" w:right="967"/>
      </w:pPr>
      <w:r>
        <w:t xml:space="preserve">No hubo. </w:t>
      </w:r>
    </w:p>
    <w:p w:rsidR="002D2FE3" w:rsidRDefault="00CB5F7D">
      <w:pPr>
        <w:spacing w:after="0" w:line="259" w:lineRule="auto"/>
        <w:ind w:left="58" w:firstLine="0"/>
        <w:jc w:val="left"/>
      </w:pPr>
      <w:r>
        <w:t xml:space="preserve"> </w:t>
      </w:r>
    </w:p>
    <w:p w:rsidR="002D2FE3" w:rsidRDefault="00CB5F7D">
      <w:pPr>
        <w:spacing w:after="0"/>
        <w:ind w:left="69" w:right="967"/>
      </w:pPr>
      <w:r>
        <w:t xml:space="preserve">Y no habiendo más asuntos de que tratar, la Presidencia levantó la sesión siendo las 12:30 horas del mismo día. De todo lo que, como Secretario General, doy fe. </w:t>
      </w:r>
    </w:p>
    <w:p w:rsidR="002D2FE3" w:rsidRDefault="00CB5F7D">
      <w:pPr>
        <w:spacing w:after="0" w:line="259" w:lineRule="auto"/>
        <w:ind w:left="58" w:firstLine="0"/>
        <w:jc w:val="left"/>
      </w:pPr>
      <w:r>
        <w:t xml:space="preserve"> </w:t>
      </w:r>
    </w:p>
    <w:p w:rsidR="002D2FE3" w:rsidRDefault="00CB5F7D">
      <w:pPr>
        <w:spacing w:after="98" w:line="259" w:lineRule="auto"/>
        <w:ind w:left="58" w:firstLine="0"/>
        <w:jc w:val="left"/>
      </w:pPr>
      <w:r>
        <w:t xml:space="preserve"> </w:t>
      </w:r>
    </w:p>
    <w:p w:rsidR="002D2FE3" w:rsidRDefault="00CB5F7D">
      <w:pPr>
        <w:spacing w:after="99" w:line="259" w:lineRule="auto"/>
        <w:ind w:left="58" w:firstLine="0"/>
        <w:jc w:val="left"/>
      </w:pPr>
      <w:r>
        <w:t xml:space="preserve"> </w:t>
      </w:r>
    </w:p>
    <w:p w:rsidR="002D2FE3" w:rsidRDefault="00CB5F7D">
      <w:pPr>
        <w:spacing w:after="11" w:line="248" w:lineRule="auto"/>
        <w:ind w:left="53" w:right="962"/>
      </w:pPr>
      <w:r>
        <w:rPr>
          <w:rFonts w:ascii="Calibri" w:eastAsia="Calibri" w:hAnsi="Calibri" w:cs="Calibri"/>
          <w:noProof/>
        </w:rPr>
        <mc:AlternateContent>
          <mc:Choice Requires="wpg">
            <w:drawing>
              <wp:anchor distT="0" distB="0" distL="114300" distR="114300" simplePos="0" relativeHeight="25200742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588058" name="Group 58805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4924" name="Rectangle 74924"/>
                        <wps:cNvSpPr/>
                        <wps:spPr>
                          <a:xfrm rot="-5399999">
                            <a:off x="-2302773" y="1131950"/>
                            <a:ext cx="4718772" cy="113224"/>
                          </a:xfrm>
                          <a:prstGeom prst="rect">
                            <a:avLst/>
                          </a:prstGeom>
                          <a:ln>
                            <a:noFill/>
                          </a:ln>
                        </wps:spPr>
                        <wps:txbx>
                          <w:txbxContent>
                            <w:p w:rsidR="002D2FE3" w:rsidRDefault="00CB5F7D">
                              <w:pPr>
                                <w:spacing w:after="160" w:line="259" w:lineRule="auto"/>
                                <w:ind w:left="0" w:firstLine="0"/>
                                <w:jc w:val="left"/>
                              </w:pPr>
                              <w:r>
                                <w:rPr>
                                  <w:sz w:val="12"/>
                                </w:rPr>
                                <w:t>Cód. Validación: 92SWZFLMG2G93CGDN3JHN2EZ9 | Verificación: https://candelaria.sedelec</w:t>
                              </w:r>
                              <w:r>
                                <w:rPr>
                                  <w:sz w:val="12"/>
                                </w:rPr>
                                <w:t xml:space="preserve">tronica.es/ </w:t>
                              </w:r>
                            </w:p>
                          </w:txbxContent>
                        </wps:txbx>
                        <wps:bodyPr horzOverflow="overflow" vert="horz" lIns="0" tIns="0" rIns="0" bIns="0" rtlCol="0">
                          <a:noAutofit/>
                        </wps:bodyPr>
                      </wps:wsp>
                      <wps:wsp>
                        <wps:cNvPr id="74925" name="Rectangle 74925"/>
                        <wps:cNvSpPr/>
                        <wps:spPr>
                          <a:xfrm rot="-5399999">
                            <a:off x="-2098575" y="1259950"/>
                            <a:ext cx="4462772" cy="113224"/>
                          </a:xfrm>
                          <a:prstGeom prst="rect">
                            <a:avLst/>
                          </a:prstGeom>
                          <a:ln>
                            <a:noFill/>
                          </a:ln>
                        </wps:spPr>
                        <wps:txbx>
                          <w:txbxContent>
                            <w:p w:rsidR="002D2FE3" w:rsidRDefault="00CB5F7D">
                              <w:pPr>
                                <w:spacing w:after="160" w:line="259" w:lineRule="auto"/>
                                <w:ind w:left="0" w:firstLine="0"/>
                                <w:jc w:val="left"/>
                              </w:pPr>
                              <w:r>
                                <w:rPr>
                                  <w:sz w:val="12"/>
                                </w:rPr>
                                <w:t xml:space="preserve">Documento firmado electrónicamente desde la plataforma esPublico Gestiona | Página 269 de 269 </w:t>
                              </w:r>
                            </w:p>
                          </w:txbxContent>
                        </wps:txbx>
                        <wps:bodyPr horzOverflow="overflow" vert="horz" lIns="0" tIns="0" rIns="0" bIns="0" rtlCol="0">
                          <a:noAutofit/>
                        </wps:bodyPr>
                      </wps:wsp>
                    </wpg:wgp>
                  </a:graphicData>
                </a:graphic>
              </wp:anchor>
            </w:drawing>
          </mc:Choice>
          <mc:Fallback xmlns:a="http://schemas.openxmlformats.org/drawingml/2006/main">
            <w:pict>
              <v:group id="Group 588058" style="width:12.7031pt;height:279.366pt;position:absolute;mso-position-horizontal-relative:page;mso-position-horizontal:absolute;margin-left:682.278pt;mso-position-vertical-relative:page;margin-top:532.554pt;" coordsize="1613,35479">
                <v:rect id="Rectangle 7492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92SWZFLMG2G93CGDN3JHN2EZ9 | Verificación: https://candelaria.sedelectronica.es/ </w:t>
                        </w:r>
                      </w:p>
                    </w:txbxContent>
                  </v:textbox>
                </v:rect>
                <v:rect id="Rectangle 7492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269 de 269 </w:t>
                        </w:r>
                      </w:p>
                    </w:txbxContent>
                  </v:textbox>
                </v:rect>
                <w10:wrap type="topAndBottom"/>
              </v:group>
            </w:pict>
          </mc:Fallback>
        </mc:AlternateContent>
      </w:r>
      <w:r>
        <w:t xml:space="preserve">                                     </w:t>
      </w:r>
      <w:r>
        <w:rPr>
          <w:b/>
        </w:rPr>
        <w:t>Vº. Bº.</w:t>
      </w:r>
      <w:r>
        <w:rPr>
          <w:vertAlign w:val="subscript"/>
        </w:rPr>
        <w:t xml:space="preserve"> </w:t>
      </w:r>
    </w:p>
    <w:p w:rsidR="002D2FE3" w:rsidRDefault="00CB5F7D">
      <w:pPr>
        <w:tabs>
          <w:tab w:val="center" w:pos="2410"/>
          <w:tab w:val="center" w:pos="4306"/>
          <w:tab w:val="center" w:pos="6861"/>
        </w:tabs>
        <w:spacing w:after="281" w:line="248" w:lineRule="auto"/>
        <w:ind w:left="0" w:firstLine="0"/>
        <w:jc w:val="left"/>
      </w:pPr>
      <w:r>
        <w:rPr>
          <w:b/>
        </w:rPr>
        <w:t xml:space="preserve"> </w:t>
      </w:r>
      <w:r>
        <w:rPr>
          <w:b/>
        </w:rPr>
        <w:tab/>
        <w:t xml:space="preserve"> LA ALCALDESA-PRESIDENTA, </w:t>
      </w:r>
      <w:r>
        <w:rPr>
          <w:b/>
        </w:rPr>
        <w:tab/>
        <w:t xml:space="preserve"> </w:t>
      </w:r>
      <w:r>
        <w:rPr>
          <w:b/>
        </w:rPr>
        <w:tab/>
        <w:t xml:space="preserve">             EL SECRETARIO GENERAL </w:t>
      </w:r>
      <w:r>
        <w:rPr>
          <w:vertAlign w:val="subscript"/>
        </w:rPr>
        <w:t xml:space="preserve"> </w:t>
      </w:r>
    </w:p>
    <w:p w:rsidR="002D2FE3" w:rsidRDefault="00CB5F7D">
      <w:pPr>
        <w:spacing w:after="274"/>
        <w:ind w:left="69" w:right="967"/>
      </w:pPr>
      <w:r>
        <w:t xml:space="preserve">             María Concepción Br</w:t>
      </w:r>
      <w:r>
        <w:t xml:space="preserve">ito Núñez                          Octavio Manuel Fernández Hernández. </w:t>
      </w:r>
    </w:p>
    <w:p w:rsidR="002D2FE3" w:rsidRDefault="00CB5F7D">
      <w:pPr>
        <w:spacing w:after="0" w:line="259" w:lineRule="auto"/>
        <w:ind w:left="58" w:firstLine="0"/>
        <w:jc w:val="left"/>
      </w:pPr>
      <w:r>
        <w:t xml:space="preserve"> </w:t>
      </w:r>
    </w:p>
    <w:p w:rsidR="002D2FE3" w:rsidRDefault="00CB5F7D">
      <w:pPr>
        <w:spacing w:after="98" w:line="259" w:lineRule="auto"/>
        <w:ind w:left="0" w:right="859" w:firstLine="0"/>
        <w:jc w:val="center"/>
      </w:pPr>
      <w:r>
        <w:rPr>
          <w:b/>
        </w:rPr>
        <w:t xml:space="preserve"> </w:t>
      </w:r>
    </w:p>
    <w:p w:rsidR="002D2FE3" w:rsidRDefault="00CB5F7D">
      <w:pPr>
        <w:pStyle w:val="Ttulo2"/>
        <w:ind w:right="920"/>
      </w:pPr>
      <w:r>
        <w:t>DOCUMENTO FIRMADO ELECTRÓNICAMENTE</w:t>
      </w:r>
      <w:r>
        <w:rPr>
          <w:b w:val="0"/>
        </w:rPr>
        <w:t xml:space="preserve">  </w:t>
      </w:r>
    </w:p>
    <w:p w:rsidR="002D2FE3" w:rsidRDefault="00CB5F7D">
      <w:pPr>
        <w:spacing w:after="0" w:line="259" w:lineRule="auto"/>
        <w:ind w:left="58" w:firstLine="0"/>
        <w:jc w:val="left"/>
      </w:pPr>
      <w:r>
        <w:rPr>
          <w:sz w:val="24"/>
        </w:rPr>
        <w:t xml:space="preserve"> </w:t>
      </w:r>
    </w:p>
    <w:sectPr w:rsidR="002D2FE3">
      <w:headerReference w:type="even" r:id="rId100"/>
      <w:headerReference w:type="default" r:id="rId101"/>
      <w:footerReference w:type="even" r:id="rId102"/>
      <w:footerReference w:type="default" r:id="rId103"/>
      <w:headerReference w:type="first" r:id="rId104"/>
      <w:footerReference w:type="first" r:id="rId105"/>
      <w:pgSz w:w="14174" w:h="16838"/>
      <w:pgMar w:top="2220" w:right="1081" w:bottom="573" w:left="2495"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CB5F7D">
      <w:pPr>
        <w:spacing w:after="0" w:line="240" w:lineRule="auto"/>
      </w:pPr>
      <w:r>
        <w:separator/>
      </w:r>
    </w:p>
  </w:endnote>
  <w:endnote w:type="continuationSeparator" w:id="0">
    <w:p w:rsidR="00000000" w:rsidRDefault="00CB5F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2FE3" w:rsidRDefault="00CB5F7D">
    <w:pPr>
      <w:spacing w:after="0" w:line="259" w:lineRule="auto"/>
      <w:ind w:left="111"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647935" name="Group 647935"/>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647936" name="Shape 647936"/>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7935" style="width:459.1pt;height:1.34998pt;position:absolute;mso-position-horizontal-relative:page;mso-position-horizontal:absolute;margin-left:130.31pt;mso-position-vertical-relative:page;margin-top:783.42pt;" coordsize="58305,171">
              <v:shape id="Shape 647936"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2D2FE3" w:rsidRDefault="00CB5F7D">
    <w:pPr>
      <w:spacing w:after="57" w:line="238" w:lineRule="auto"/>
      <w:ind w:left="4177" w:right="2724" w:hanging="1976"/>
    </w:pPr>
    <w:r>
      <w:rPr>
        <w:sz w:val="14"/>
      </w:rPr>
      <w:t xml:space="preserve">Avenida Constitución Nº 7. Código postal: 38530, Candelaria. Teléfono: 922.500.800. </w:t>
    </w:r>
    <w:r>
      <w:rPr>
        <w:b/>
        <w:sz w:val="14"/>
      </w:rPr>
      <w:t xml:space="preserve">www. candelaria. es </w:t>
    </w:r>
  </w:p>
  <w:p w:rsidR="002D2FE3" w:rsidRDefault="00CB5F7D">
    <w:pPr>
      <w:spacing w:after="0" w:line="259" w:lineRule="auto"/>
      <w:ind w:left="0" w:right="974"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2FE3" w:rsidRDefault="00CB5F7D">
    <w:pPr>
      <w:spacing w:after="0" w:line="259" w:lineRule="auto"/>
      <w:ind w:left="111"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647901" name="Group 647901"/>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647902" name="Shape 647902"/>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7901" style="width:459.1pt;height:1.34998pt;position:absolute;mso-position-horizontal-relative:page;mso-position-horizontal:absolute;margin-left:130.31pt;mso-position-vertical-relative:page;margin-top:783.42pt;" coordsize="58305,171">
              <v:shape id="Shape 647902"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2D2FE3" w:rsidRDefault="00CB5F7D">
    <w:pPr>
      <w:spacing w:after="57" w:line="238" w:lineRule="auto"/>
      <w:ind w:left="4177" w:right="2724" w:hanging="1976"/>
    </w:pPr>
    <w:r>
      <w:rPr>
        <w:sz w:val="14"/>
      </w:rPr>
      <w:t xml:space="preserve">Avenida Constitución Nº 7. Código postal: 38530, Candelaria. Teléfono: 922.500.800. </w:t>
    </w:r>
    <w:r>
      <w:rPr>
        <w:b/>
        <w:sz w:val="14"/>
      </w:rPr>
      <w:t xml:space="preserve">www. candelaria. es </w:t>
    </w:r>
  </w:p>
  <w:p w:rsidR="002D2FE3" w:rsidRDefault="00CB5F7D">
    <w:pPr>
      <w:spacing w:after="0" w:line="259" w:lineRule="auto"/>
      <w:ind w:left="0" w:right="974" w:firstLine="0"/>
      <w:jc w:val="right"/>
    </w:pPr>
    <w:r>
      <w:fldChar w:fldCharType="begin"/>
    </w:r>
    <w:r>
      <w:instrText xml:space="preserve"> PAGE   \* M</w:instrText>
    </w:r>
    <w:r>
      <w:instrText xml:space="preserve">ERGEFORMAT </w:instrText>
    </w:r>
    <w:r>
      <w:fldChar w:fldCharType="separate"/>
    </w:r>
    <w:r w:rsidRPr="00CB5F7D">
      <w:rPr>
        <w:noProof/>
        <w:sz w:val="14"/>
      </w:rPr>
      <w:t>56</w:t>
    </w:r>
    <w:r>
      <w:rPr>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2FE3" w:rsidRDefault="002D2FE3">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CB5F7D">
      <w:pPr>
        <w:spacing w:after="0" w:line="240" w:lineRule="auto"/>
      </w:pPr>
      <w:r>
        <w:separator/>
      </w:r>
    </w:p>
  </w:footnote>
  <w:footnote w:type="continuationSeparator" w:id="0">
    <w:p w:rsidR="00000000" w:rsidRDefault="00CB5F7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647920" name="Group 647920"/>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647921" name="Shape 647921"/>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647923" name="Rectangle 647923"/>
                      <wps:cNvSpPr/>
                      <wps:spPr>
                        <a:xfrm>
                          <a:off x="1137158"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7924" name="Rectangle 647924"/>
                      <wps:cNvSpPr/>
                      <wps:spPr>
                        <a:xfrm>
                          <a:off x="495554" y="17526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7925" name="Rectangle 647925"/>
                      <wps:cNvSpPr/>
                      <wps:spPr>
                        <a:xfrm>
                          <a:off x="495554" y="35052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7926" name="Rectangle 647926"/>
                      <wps:cNvSpPr/>
                      <wps:spPr>
                        <a:xfrm>
                          <a:off x="495554" y="52578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47922" name="Picture 647922"/>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647920" style="width:472.41pt;height:64.392pt;position:absolute;mso-position-horizontal-relative:page;mso-position-horizontal:absolute;margin-left:130.25pt;mso-position-vertical-relative:page;margin-top:34.668pt;" coordsize="59996,8177">
              <v:shape id="Shape 647921" style="position:absolute;width:59988;height:0;left:7;top:8177;" coordsize="5998845,0" path="m0,0l5998845,0">
                <v:stroke weight="2.04pt" endcap="square" joinstyle="miter" miterlimit="10" on="true" color="#993366"/>
                <v:fill on="false" color="#000000" opacity="0"/>
              </v:shape>
              <v:rect id="Rectangle 647923"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7924"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7925"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7926" style="position:absolute;width:506;height:2243;left:4955;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647922" style="position:absolute;width:3992;height:5699;left:0;top:565;" filled="f">
                <v:imagedata r:id="rId71"/>
              </v:shape>
              <w10:wrap type="square"/>
            </v:group>
          </w:pict>
        </mc:Fallback>
      </mc:AlternateContent>
    </w:r>
    <w:r>
      <w:rPr>
        <w:rFonts w:ascii="Times New Roman" w:eastAsia="Times New Roman" w:hAnsi="Times New Roman" w:cs="Times New Roman"/>
        <w:sz w:val="24"/>
      </w:rPr>
      <w:t xml:space="preserve"> </w:t>
    </w:r>
  </w:p>
  <w:p w:rsidR="002D2FE3" w:rsidRDefault="00CB5F7D">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647927" name="Group 647927"/>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647928" name="Picture 647928"/>
                        <pic:cNvPicPr/>
                      </pic:nvPicPr>
                      <pic:blipFill>
                        <a:blip r:embed="rId72"/>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647927" style="width:28pt;height:310pt;position:absolute;z-index:-2147483648;mso-position-horizontal-relative:page;mso-position-horizontal:absolute;margin-left:653.71pt;mso-position-vertical-relative:page;margin-top:501.92pt;" coordsize="3556,39370">
              <v:shape id="Picture 647928" style="position:absolute;width:39369;height:3556;left:-17906;top:17906;rotation:-89;" filled="f">
                <v:imagedata r:id="rId70"/>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2FE3" w:rsidRDefault="00CB5F7D">
    <w:pPr>
      <w:spacing w:after="0" w:line="259" w:lineRule="auto"/>
      <w:ind w:left="58" w:firstLine="0"/>
      <w:jc w:val="lef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647886" name="Group 647886"/>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647887" name="Shape 647887"/>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647889" name="Rectangle 647889"/>
                      <wps:cNvSpPr/>
                      <wps:spPr>
                        <a:xfrm>
                          <a:off x="1137158" y="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7890" name="Rectangle 647890"/>
                      <wps:cNvSpPr/>
                      <wps:spPr>
                        <a:xfrm>
                          <a:off x="495554" y="17526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7891" name="Rectangle 647891"/>
                      <wps:cNvSpPr/>
                      <wps:spPr>
                        <a:xfrm>
                          <a:off x="495554" y="35052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7892" name="Rectangle 647892"/>
                      <wps:cNvSpPr/>
                      <wps:spPr>
                        <a:xfrm>
                          <a:off x="495554" y="525780"/>
                          <a:ext cx="50673" cy="224380"/>
                        </a:xfrm>
                        <a:prstGeom prst="rect">
                          <a:avLst/>
                        </a:prstGeom>
                        <a:ln>
                          <a:noFill/>
                        </a:ln>
                      </wps:spPr>
                      <wps:txbx>
                        <w:txbxContent>
                          <w:p w:rsidR="002D2FE3" w:rsidRDefault="00CB5F7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47888" name="Picture 647888"/>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647886" style="width:472.41pt;height:64.392pt;position:absolute;mso-position-horizontal-relative:page;mso-position-horizontal:absolute;margin-left:130.25pt;mso-position-vertical-relative:page;margin-top:34.668pt;" coordsize="59996,8177">
              <v:shape id="Shape 647887" style="position:absolute;width:59988;height:0;left:7;top:8177;" coordsize="5998845,0" path="m0,0l5998845,0">
                <v:stroke weight="2.04pt" endcap="square" joinstyle="miter" miterlimit="10" on="true" color="#993366"/>
                <v:fill on="false" color="#000000" opacity="0"/>
              </v:shape>
              <v:rect id="Rectangle 647889"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7890"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7891"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7892" style="position:absolute;width:506;height:2243;left:4955;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647888" style="position:absolute;width:3992;height:5699;left:0;top:565;" filled="f">
                <v:imagedata r:id="rId71"/>
              </v:shape>
              <w10:wrap type="square"/>
            </v:group>
          </w:pict>
        </mc:Fallback>
      </mc:AlternateContent>
    </w:r>
    <w:r>
      <w:rPr>
        <w:rFonts w:ascii="Times New Roman" w:eastAsia="Times New Roman" w:hAnsi="Times New Roman" w:cs="Times New Roman"/>
        <w:sz w:val="24"/>
      </w:rPr>
      <w:t xml:space="preserve"> </w:t>
    </w:r>
  </w:p>
  <w:p w:rsidR="002D2FE3" w:rsidRDefault="00CB5F7D">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647893" name="Group 64789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647894" name="Picture 647894"/>
                        <pic:cNvPicPr/>
                      </pic:nvPicPr>
                      <pic:blipFill>
                        <a:blip r:embed="rId72"/>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647893" style="width:28pt;height:310pt;position:absolute;z-index:-2147483648;mso-position-horizontal-relative:page;mso-position-horizontal:absolute;margin-left:653.71pt;mso-position-vertical-relative:page;margin-top:501.92pt;" coordsize="3556,39370">
              <v:shape id="Picture 647894" style="position:absolute;width:39369;height:3556;left:-17906;top:17906;rotation:-89;" filled="f">
                <v:imagedata r:id="rId70"/>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2FE3" w:rsidRDefault="00CB5F7D">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647877" name="Group 647877"/>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647878" name="Picture 647878"/>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647877" style="width:28pt;height:310pt;position:absolute;z-index:-2147483648;mso-position-horizontal-relative:page;mso-position-horizontal:absolute;margin-left:653.71pt;mso-position-vertical-relative:page;margin-top:501.92pt;" coordsize="3556,39370">
              <v:shape id="Picture 647878" style="position:absolute;width:39369;height:3556;left:-17906;top:17906;rotation:-89;" filled="f">
                <v:imagedata r:id="rId70"/>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F4D8C"/>
    <w:multiLevelType w:val="hybridMultilevel"/>
    <w:tmpl w:val="6B9487B8"/>
    <w:lvl w:ilvl="0" w:tplc="3F8683C8">
      <w:start w:val="1"/>
      <w:numFmt w:val="bullet"/>
      <w:lvlText w:val="●"/>
      <w:lvlJc w:val="left"/>
      <w:pPr>
        <w:ind w:left="9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060B9BE">
      <w:start w:val="1"/>
      <w:numFmt w:val="bullet"/>
      <w:lvlText w:val="o"/>
      <w:lvlJc w:val="left"/>
      <w:pPr>
        <w:ind w:left="1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2A0AFFC">
      <w:start w:val="1"/>
      <w:numFmt w:val="bullet"/>
      <w:lvlText w:val="▪"/>
      <w:lvlJc w:val="left"/>
      <w:pPr>
        <w:ind w:left="2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3A0736A">
      <w:start w:val="1"/>
      <w:numFmt w:val="bullet"/>
      <w:lvlText w:val="•"/>
      <w:lvlJc w:val="left"/>
      <w:pPr>
        <w:ind w:left="3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76CD4D4">
      <w:start w:val="1"/>
      <w:numFmt w:val="bullet"/>
      <w:lvlText w:val="o"/>
      <w:lvlJc w:val="left"/>
      <w:pPr>
        <w:ind w:left="3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0AAE47C">
      <w:start w:val="1"/>
      <w:numFmt w:val="bullet"/>
      <w:lvlText w:val="▪"/>
      <w:lvlJc w:val="left"/>
      <w:pPr>
        <w:ind w:left="4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9ECBC60">
      <w:start w:val="1"/>
      <w:numFmt w:val="bullet"/>
      <w:lvlText w:val="•"/>
      <w:lvlJc w:val="left"/>
      <w:pPr>
        <w:ind w:left="54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3D0FC56">
      <w:start w:val="1"/>
      <w:numFmt w:val="bullet"/>
      <w:lvlText w:val="o"/>
      <w:lvlJc w:val="left"/>
      <w:pPr>
        <w:ind w:left="61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40A0986">
      <w:start w:val="1"/>
      <w:numFmt w:val="bullet"/>
      <w:lvlText w:val="▪"/>
      <w:lvlJc w:val="left"/>
      <w:pPr>
        <w:ind w:left="68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19F5574"/>
    <w:multiLevelType w:val="multilevel"/>
    <w:tmpl w:val="3C003A88"/>
    <w:lvl w:ilvl="0">
      <w:start w:val="1"/>
      <w:numFmt w:val="decimal"/>
      <w:lvlText w:val="%1."/>
      <w:lvlJc w:val="left"/>
      <w:pPr>
        <w:ind w:left="29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48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bullet"/>
      <w:lvlText w:val="o"/>
      <w:lvlJc w:val="left"/>
      <w:pPr>
        <w:ind w:left="14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bullet"/>
      <w:lvlText w:val="o"/>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bullet"/>
      <w:lvlText w:val="▪"/>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bullet"/>
      <w:lvlText w:val="•"/>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bullet"/>
      <w:lvlText w:val="o"/>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bullet"/>
      <w:lvlText w:val="▪"/>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3161966"/>
    <w:multiLevelType w:val="hybridMultilevel"/>
    <w:tmpl w:val="43101182"/>
    <w:lvl w:ilvl="0" w:tplc="2FF2D260">
      <w:start w:val="4"/>
      <w:numFmt w:val="lowerLetter"/>
      <w:lvlText w:val="%1."/>
      <w:lvlJc w:val="left"/>
      <w:pPr>
        <w:ind w:left="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29C242C">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3523C06">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2F8AE94">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BE811B0">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C8CAB2E">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9D422EC">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3E6B89E">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BC00978">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4485FA8"/>
    <w:multiLevelType w:val="hybridMultilevel"/>
    <w:tmpl w:val="ECBC9514"/>
    <w:lvl w:ilvl="0" w:tplc="BB2ABD22">
      <w:start w:val="2"/>
      <w:numFmt w:val="decimal"/>
      <w:lvlText w:val="%1."/>
      <w:lvlJc w:val="left"/>
      <w:pPr>
        <w:ind w:left="3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836FFD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5823AB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6901E1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0BE59B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ECE3EF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0907AE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BFE520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AE2992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7185624"/>
    <w:multiLevelType w:val="hybridMultilevel"/>
    <w:tmpl w:val="CE869468"/>
    <w:lvl w:ilvl="0" w:tplc="CBCC0682">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97E025E">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528C496">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17C9126">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B641806">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FDA65F2">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7C4656E">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632844E">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A9C83C0">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7225170"/>
    <w:multiLevelType w:val="multilevel"/>
    <w:tmpl w:val="D548A802"/>
    <w:lvl w:ilvl="0">
      <w:start w:val="3"/>
      <w:numFmt w:val="decimal"/>
      <w:lvlText w:val="%1."/>
      <w:lvlJc w:val="left"/>
      <w:pPr>
        <w:ind w:left="44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62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decimal"/>
      <w:lvlText w:val="%1.%2.%3."/>
      <w:lvlJc w:val="left"/>
      <w:pPr>
        <w:ind w:left="81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start w:val="1"/>
      <w:numFmt w:val="bullet"/>
      <w:lvlText w:val="-"/>
      <w:lvlJc w:val="left"/>
      <w:pPr>
        <w:ind w:left="10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bullet"/>
      <w:lvlText w:val="o"/>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bullet"/>
      <w:lvlText w:val="▪"/>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bullet"/>
      <w:lvlText w:val="•"/>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bullet"/>
      <w:lvlText w:val="o"/>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bullet"/>
      <w:lvlText w:val="▪"/>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7BB42FA"/>
    <w:multiLevelType w:val="hybridMultilevel"/>
    <w:tmpl w:val="5344F2B4"/>
    <w:lvl w:ilvl="0" w:tplc="A82896B2">
      <w:start w:val="1"/>
      <w:numFmt w:val="bullet"/>
      <w:lvlText w:val="-"/>
      <w:lvlJc w:val="left"/>
      <w:pPr>
        <w:ind w:left="2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F0C33C2">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4A4B18">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A0880CE">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750E9A0">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3686A2C">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D587E32">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F8CA92C">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D30385C">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99D6D64"/>
    <w:multiLevelType w:val="hybridMultilevel"/>
    <w:tmpl w:val="D4A43720"/>
    <w:lvl w:ilvl="0" w:tplc="3A4ABC82">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D2E348A">
      <w:start w:val="1"/>
      <w:numFmt w:val="bullet"/>
      <w:lvlText w:val="o"/>
      <w:lvlJc w:val="left"/>
      <w:pPr>
        <w:ind w:left="14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686259C">
      <w:start w:val="1"/>
      <w:numFmt w:val="bullet"/>
      <w:lvlText w:val="▪"/>
      <w:lvlJc w:val="left"/>
      <w:pPr>
        <w:ind w:left="21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3DC32CC">
      <w:start w:val="1"/>
      <w:numFmt w:val="bullet"/>
      <w:lvlText w:val="•"/>
      <w:lvlJc w:val="left"/>
      <w:pPr>
        <w:ind w:left="28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B669D12">
      <w:start w:val="1"/>
      <w:numFmt w:val="bullet"/>
      <w:lvlText w:val="o"/>
      <w:lvlJc w:val="left"/>
      <w:pPr>
        <w:ind w:left="35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93228A8">
      <w:start w:val="1"/>
      <w:numFmt w:val="bullet"/>
      <w:lvlText w:val="▪"/>
      <w:lvlJc w:val="left"/>
      <w:pPr>
        <w:ind w:left="43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1C01C14">
      <w:start w:val="1"/>
      <w:numFmt w:val="bullet"/>
      <w:lvlText w:val="•"/>
      <w:lvlJc w:val="left"/>
      <w:pPr>
        <w:ind w:left="50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22A1800">
      <w:start w:val="1"/>
      <w:numFmt w:val="bullet"/>
      <w:lvlText w:val="o"/>
      <w:lvlJc w:val="left"/>
      <w:pPr>
        <w:ind w:left="57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EE05BFA">
      <w:start w:val="1"/>
      <w:numFmt w:val="bullet"/>
      <w:lvlText w:val="▪"/>
      <w:lvlJc w:val="left"/>
      <w:pPr>
        <w:ind w:left="64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0A981E67"/>
    <w:multiLevelType w:val="hybridMultilevel"/>
    <w:tmpl w:val="1F2C1ED4"/>
    <w:lvl w:ilvl="0" w:tplc="2FC030DA">
      <w:start w:val="1"/>
      <w:numFmt w:val="lowerLetter"/>
      <w:lvlText w:val="%1."/>
      <w:lvlJc w:val="left"/>
      <w:pPr>
        <w:ind w:left="10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436A52C">
      <w:start w:val="1"/>
      <w:numFmt w:val="lowerLetter"/>
      <w:lvlText w:val="%2"/>
      <w:lvlJc w:val="left"/>
      <w:pPr>
        <w:ind w:left="18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0CC73A4">
      <w:start w:val="1"/>
      <w:numFmt w:val="lowerRoman"/>
      <w:lvlText w:val="%3"/>
      <w:lvlJc w:val="left"/>
      <w:pPr>
        <w:ind w:left="25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39E3C92">
      <w:start w:val="1"/>
      <w:numFmt w:val="decimal"/>
      <w:lvlText w:val="%4"/>
      <w:lvlJc w:val="left"/>
      <w:pPr>
        <w:ind w:left="32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EFE1EE2">
      <w:start w:val="1"/>
      <w:numFmt w:val="lowerLetter"/>
      <w:lvlText w:val="%5"/>
      <w:lvlJc w:val="left"/>
      <w:pPr>
        <w:ind w:left="39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55EAE98">
      <w:start w:val="1"/>
      <w:numFmt w:val="lowerRoman"/>
      <w:lvlText w:val="%6"/>
      <w:lvlJc w:val="left"/>
      <w:pPr>
        <w:ind w:left="47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502C986">
      <w:start w:val="1"/>
      <w:numFmt w:val="decimal"/>
      <w:lvlText w:val="%7"/>
      <w:lvlJc w:val="left"/>
      <w:pPr>
        <w:ind w:left="54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C46C46">
      <w:start w:val="1"/>
      <w:numFmt w:val="lowerLetter"/>
      <w:lvlText w:val="%8"/>
      <w:lvlJc w:val="left"/>
      <w:pPr>
        <w:ind w:left="61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64EF442">
      <w:start w:val="1"/>
      <w:numFmt w:val="lowerRoman"/>
      <w:lvlText w:val="%9"/>
      <w:lvlJc w:val="left"/>
      <w:pPr>
        <w:ind w:left="68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0EC721A4"/>
    <w:multiLevelType w:val="hybridMultilevel"/>
    <w:tmpl w:val="8DECF80E"/>
    <w:lvl w:ilvl="0" w:tplc="D870F23A">
      <w:start w:val="1"/>
      <w:numFmt w:val="bullet"/>
      <w:lvlText w:val="-"/>
      <w:lvlJc w:val="left"/>
      <w:pPr>
        <w:ind w:left="7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BEC4D5A">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D627A28">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4FC4586">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ABEE61C">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DA6D7EA">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E20E40E">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410F252">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B02F07A">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0F544B5A"/>
    <w:multiLevelType w:val="hybridMultilevel"/>
    <w:tmpl w:val="F118D376"/>
    <w:lvl w:ilvl="0" w:tplc="CFC8A0B6">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D522648">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48C6A0C">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D78C27A">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A3867DA">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7EC3E0C">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7643D3A">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2C42252">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474BA1E">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006578D"/>
    <w:multiLevelType w:val="hybridMultilevel"/>
    <w:tmpl w:val="1C1829DA"/>
    <w:lvl w:ilvl="0" w:tplc="0B3A0858">
      <w:start w:val="1"/>
      <w:numFmt w:val="decimal"/>
      <w:lvlText w:val="%1."/>
      <w:lvlJc w:val="left"/>
      <w:pPr>
        <w:ind w:left="142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6BCAAC3E">
      <w:start w:val="1"/>
      <w:numFmt w:val="lowerLetter"/>
      <w:lvlText w:val="%2"/>
      <w:lvlJc w:val="left"/>
      <w:pPr>
        <w:ind w:left="196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3CDE9396">
      <w:start w:val="1"/>
      <w:numFmt w:val="lowerRoman"/>
      <w:lvlText w:val="%3"/>
      <w:lvlJc w:val="left"/>
      <w:pPr>
        <w:ind w:left="268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8C923B70">
      <w:start w:val="1"/>
      <w:numFmt w:val="decimal"/>
      <w:lvlText w:val="%4"/>
      <w:lvlJc w:val="left"/>
      <w:pPr>
        <w:ind w:left="340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B37C49C6">
      <w:start w:val="1"/>
      <w:numFmt w:val="lowerLetter"/>
      <w:lvlText w:val="%5"/>
      <w:lvlJc w:val="left"/>
      <w:pPr>
        <w:ind w:left="412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7F64B548">
      <w:start w:val="1"/>
      <w:numFmt w:val="lowerRoman"/>
      <w:lvlText w:val="%6"/>
      <w:lvlJc w:val="left"/>
      <w:pPr>
        <w:ind w:left="484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3868760A">
      <w:start w:val="1"/>
      <w:numFmt w:val="decimal"/>
      <w:lvlText w:val="%7"/>
      <w:lvlJc w:val="left"/>
      <w:pPr>
        <w:ind w:left="556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E8E4093E">
      <w:start w:val="1"/>
      <w:numFmt w:val="lowerLetter"/>
      <w:lvlText w:val="%8"/>
      <w:lvlJc w:val="left"/>
      <w:pPr>
        <w:ind w:left="628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E0420594">
      <w:start w:val="1"/>
      <w:numFmt w:val="lowerRoman"/>
      <w:lvlText w:val="%9"/>
      <w:lvlJc w:val="left"/>
      <w:pPr>
        <w:ind w:left="700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2" w15:restartNumberingAfterBreak="0">
    <w:nsid w:val="10F10EAB"/>
    <w:multiLevelType w:val="hybridMultilevel"/>
    <w:tmpl w:val="E60049FA"/>
    <w:lvl w:ilvl="0" w:tplc="6A104994">
      <w:start w:val="1"/>
      <w:numFmt w:val="decimal"/>
      <w:lvlText w:val="%1."/>
      <w:lvlJc w:val="left"/>
      <w:pPr>
        <w:ind w:left="75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1910DC50">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A33826D8">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97BE01F2">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F71A272A">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D3982908">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6EEA77CE">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94FE4656">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A9349C9E">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3" w15:restartNumberingAfterBreak="0">
    <w:nsid w:val="111A3D48"/>
    <w:multiLevelType w:val="hybridMultilevel"/>
    <w:tmpl w:val="435CB59E"/>
    <w:lvl w:ilvl="0" w:tplc="055033BA">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D4C7ED6">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E6E3046">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5B26634">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972D738">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6E208AE">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E5892C2">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81C96A6">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822EB98">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12861EF"/>
    <w:multiLevelType w:val="hybridMultilevel"/>
    <w:tmpl w:val="A3CC7034"/>
    <w:lvl w:ilvl="0" w:tplc="F76CACF6">
      <w:start w:val="1"/>
      <w:numFmt w:val="lowerLetter"/>
      <w:lvlText w:val="%1."/>
      <w:lvlJc w:val="left"/>
      <w:pPr>
        <w:ind w:left="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A56E634">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BF21A4A">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BCECC10">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8C09E18">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56CB3CA">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19CB30C">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6383834">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38C01F4">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12B86353"/>
    <w:multiLevelType w:val="hybridMultilevel"/>
    <w:tmpl w:val="502C07B4"/>
    <w:lvl w:ilvl="0" w:tplc="FB9E9A56">
      <w:start w:val="1"/>
      <w:numFmt w:val="bullet"/>
      <w:lvlText w:val="-"/>
      <w:lvlJc w:val="left"/>
      <w:pPr>
        <w:ind w:left="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DEEDA96">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9CC9C40">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794D43C">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7FCE8EC">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CB2EC9C">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908949C">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C2493CE">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43AFAC0">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142C14B8"/>
    <w:multiLevelType w:val="multilevel"/>
    <w:tmpl w:val="1A245DDC"/>
    <w:lvl w:ilvl="0">
      <w:start w:val="1"/>
      <w:numFmt w:val="decimal"/>
      <w:lvlText w:val="%1."/>
      <w:lvlJc w:val="left"/>
      <w:pPr>
        <w:ind w:left="29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48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bullet"/>
      <w:lvlText w:val="o"/>
      <w:lvlJc w:val="left"/>
      <w:pPr>
        <w:ind w:left="14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bullet"/>
      <w:lvlText w:val="o"/>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bullet"/>
      <w:lvlText w:val="▪"/>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bullet"/>
      <w:lvlText w:val="•"/>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bullet"/>
      <w:lvlText w:val="o"/>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bullet"/>
      <w:lvlText w:val="▪"/>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175D0BE4"/>
    <w:multiLevelType w:val="hybridMultilevel"/>
    <w:tmpl w:val="97FE52F4"/>
    <w:lvl w:ilvl="0" w:tplc="AC48F53C">
      <w:start w:val="5"/>
      <w:numFmt w:val="decimal"/>
      <w:lvlText w:val="%1."/>
      <w:lvlJc w:val="left"/>
      <w:pPr>
        <w:ind w:left="9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8BCEE9E0">
      <w:start w:val="1"/>
      <w:numFmt w:val="lowerLetter"/>
      <w:lvlText w:val="%2"/>
      <w:lvlJc w:val="left"/>
      <w:pPr>
        <w:ind w:left="19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F91C5066">
      <w:start w:val="1"/>
      <w:numFmt w:val="lowerRoman"/>
      <w:lvlText w:val="%3"/>
      <w:lvlJc w:val="left"/>
      <w:pPr>
        <w:ind w:left="26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DC66C032">
      <w:start w:val="1"/>
      <w:numFmt w:val="decimal"/>
      <w:lvlText w:val="%4"/>
      <w:lvlJc w:val="left"/>
      <w:pPr>
        <w:ind w:left="34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B06A7606">
      <w:start w:val="1"/>
      <w:numFmt w:val="lowerLetter"/>
      <w:lvlText w:val="%5"/>
      <w:lvlJc w:val="left"/>
      <w:pPr>
        <w:ind w:left="412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576086C4">
      <w:start w:val="1"/>
      <w:numFmt w:val="lowerRoman"/>
      <w:lvlText w:val="%6"/>
      <w:lvlJc w:val="left"/>
      <w:pPr>
        <w:ind w:left="484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931AE7D6">
      <w:start w:val="1"/>
      <w:numFmt w:val="decimal"/>
      <w:lvlText w:val="%7"/>
      <w:lvlJc w:val="left"/>
      <w:pPr>
        <w:ind w:left="55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80F24304">
      <w:start w:val="1"/>
      <w:numFmt w:val="lowerLetter"/>
      <w:lvlText w:val="%8"/>
      <w:lvlJc w:val="left"/>
      <w:pPr>
        <w:ind w:left="62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6F1CE3F6">
      <w:start w:val="1"/>
      <w:numFmt w:val="lowerRoman"/>
      <w:lvlText w:val="%9"/>
      <w:lvlJc w:val="left"/>
      <w:pPr>
        <w:ind w:left="70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8" w15:restartNumberingAfterBreak="0">
    <w:nsid w:val="17B93F99"/>
    <w:multiLevelType w:val="hybridMultilevel"/>
    <w:tmpl w:val="126061DC"/>
    <w:lvl w:ilvl="0" w:tplc="A9C09D7C">
      <w:start w:val="1"/>
      <w:numFmt w:val="bullet"/>
      <w:lvlText w:val="●"/>
      <w:lvlJc w:val="left"/>
      <w:pPr>
        <w:ind w:left="9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5E0FD48">
      <w:start w:val="1"/>
      <w:numFmt w:val="bullet"/>
      <w:lvlText w:val="o"/>
      <w:lvlJc w:val="left"/>
      <w:pPr>
        <w:ind w:left="1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A1C4356">
      <w:start w:val="1"/>
      <w:numFmt w:val="bullet"/>
      <w:lvlText w:val="▪"/>
      <w:lvlJc w:val="left"/>
      <w:pPr>
        <w:ind w:left="2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1DE89BC">
      <w:start w:val="1"/>
      <w:numFmt w:val="bullet"/>
      <w:lvlText w:val="•"/>
      <w:lvlJc w:val="left"/>
      <w:pPr>
        <w:ind w:left="3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700DBA4">
      <w:start w:val="1"/>
      <w:numFmt w:val="bullet"/>
      <w:lvlText w:val="o"/>
      <w:lvlJc w:val="left"/>
      <w:pPr>
        <w:ind w:left="3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92AA8C6">
      <w:start w:val="1"/>
      <w:numFmt w:val="bullet"/>
      <w:lvlText w:val="▪"/>
      <w:lvlJc w:val="left"/>
      <w:pPr>
        <w:ind w:left="4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692AD1E">
      <w:start w:val="1"/>
      <w:numFmt w:val="bullet"/>
      <w:lvlText w:val="•"/>
      <w:lvlJc w:val="left"/>
      <w:pPr>
        <w:ind w:left="54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7ECBBE8">
      <w:start w:val="1"/>
      <w:numFmt w:val="bullet"/>
      <w:lvlText w:val="o"/>
      <w:lvlJc w:val="left"/>
      <w:pPr>
        <w:ind w:left="61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BB8AB10">
      <w:start w:val="1"/>
      <w:numFmt w:val="bullet"/>
      <w:lvlText w:val="▪"/>
      <w:lvlJc w:val="left"/>
      <w:pPr>
        <w:ind w:left="68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187566EF"/>
    <w:multiLevelType w:val="hybridMultilevel"/>
    <w:tmpl w:val="74C6705C"/>
    <w:lvl w:ilvl="0" w:tplc="D86E8200">
      <w:start w:val="1"/>
      <w:numFmt w:val="bullet"/>
      <w:lvlText w:val="-"/>
      <w:lvlJc w:val="left"/>
      <w:pPr>
        <w:ind w:left="10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C02247E">
      <w:start w:val="1"/>
      <w:numFmt w:val="bullet"/>
      <w:lvlText w:val="o"/>
      <w:lvlJc w:val="left"/>
      <w:pPr>
        <w:ind w:left="19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2028C34">
      <w:start w:val="1"/>
      <w:numFmt w:val="bullet"/>
      <w:lvlText w:val="▪"/>
      <w:lvlJc w:val="left"/>
      <w:pPr>
        <w:ind w:left="26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E82D018">
      <w:start w:val="1"/>
      <w:numFmt w:val="bullet"/>
      <w:lvlText w:val="•"/>
      <w:lvlJc w:val="left"/>
      <w:pPr>
        <w:ind w:left="3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6347A4A">
      <w:start w:val="1"/>
      <w:numFmt w:val="bullet"/>
      <w:lvlText w:val="o"/>
      <w:lvlJc w:val="left"/>
      <w:pPr>
        <w:ind w:left="4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FA4F820">
      <w:start w:val="1"/>
      <w:numFmt w:val="bullet"/>
      <w:lvlText w:val="▪"/>
      <w:lvlJc w:val="left"/>
      <w:pPr>
        <w:ind w:left="47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9F462E2">
      <w:start w:val="1"/>
      <w:numFmt w:val="bullet"/>
      <w:lvlText w:val="•"/>
      <w:lvlJc w:val="left"/>
      <w:pPr>
        <w:ind w:left="55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982D906">
      <w:start w:val="1"/>
      <w:numFmt w:val="bullet"/>
      <w:lvlText w:val="o"/>
      <w:lvlJc w:val="left"/>
      <w:pPr>
        <w:ind w:left="62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8DCF6EE">
      <w:start w:val="1"/>
      <w:numFmt w:val="bullet"/>
      <w:lvlText w:val="▪"/>
      <w:lvlJc w:val="left"/>
      <w:pPr>
        <w:ind w:left="69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188C5710"/>
    <w:multiLevelType w:val="hybridMultilevel"/>
    <w:tmpl w:val="AEE057A6"/>
    <w:lvl w:ilvl="0" w:tplc="15804C6C">
      <w:start w:val="1"/>
      <w:numFmt w:val="bullet"/>
      <w:lvlText w:val="-"/>
      <w:lvlJc w:val="left"/>
      <w:pPr>
        <w:ind w:left="2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CD4BFE2">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92AF91C">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C720BC0">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B627980">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E70CD46">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ABC1F44">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97E0EF2">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F70CFF0">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1A0618FF"/>
    <w:multiLevelType w:val="hybridMultilevel"/>
    <w:tmpl w:val="602E57D0"/>
    <w:lvl w:ilvl="0" w:tplc="53CC0E3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0E9446">
      <w:start w:val="1"/>
      <w:numFmt w:val="bullet"/>
      <w:lvlText w:val="o"/>
      <w:lvlJc w:val="left"/>
      <w:pPr>
        <w:ind w:left="5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8522124">
      <w:start w:val="1"/>
      <w:numFmt w:val="bullet"/>
      <w:lvlText w:val="▪"/>
      <w:lvlJc w:val="left"/>
      <w:pPr>
        <w:ind w:left="8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1462A26">
      <w:start w:val="1"/>
      <w:numFmt w:val="bullet"/>
      <w:lvlRestart w:val="0"/>
      <w:lvlText w:val="-"/>
      <w:lvlJc w:val="left"/>
      <w:pPr>
        <w:ind w:left="10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8D0A978">
      <w:start w:val="1"/>
      <w:numFmt w:val="bullet"/>
      <w:lvlText w:val="o"/>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54C7AA4">
      <w:start w:val="1"/>
      <w:numFmt w:val="bullet"/>
      <w:lvlText w:val="▪"/>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8D81620">
      <w:start w:val="1"/>
      <w:numFmt w:val="bullet"/>
      <w:lvlText w:val="•"/>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6221700">
      <w:start w:val="1"/>
      <w:numFmt w:val="bullet"/>
      <w:lvlText w:val="o"/>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6BE1A9A">
      <w:start w:val="1"/>
      <w:numFmt w:val="bullet"/>
      <w:lvlText w:val="▪"/>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1AB41503"/>
    <w:multiLevelType w:val="hybridMultilevel"/>
    <w:tmpl w:val="6F545A70"/>
    <w:lvl w:ilvl="0" w:tplc="13F87638">
      <w:start w:val="1"/>
      <w:numFmt w:val="decimal"/>
      <w:lvlText w:val="%1."/>
      <w:lvlJc w:val="left"/>
      <w:pPr>
        <w:ind w:left="9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EFA139C">
      <w:start w:val="1"/>
      <w:numFmt w:val="lowerLetter"/>
      <w:lvlText w:val="%2"/>
      <w:lvlJc w:val="left"/>
      <w:pPr>
        <w:ind w:left="19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9626F62">
      <w:start w:val="1"/>
      <w:numFmt w:val="lowerRoman"/>
      <w:lvlText w:val="%3"/>
      <w:lvlJc w:val="left"/>
      <w:pPr>
        <w:ind w:left="26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15E94B2">
      <w:start w:val="1"/>
      <w:numFmt w:val="decimal"/>
      <w:lvlText w:val="%4"/>
      <w:lvlJc w:val="left"/>
      <w:pPr>
        <w:ind w:left="34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E0CC9822">
      <w:start w:val="1"/>
      <w:numFmt w:val="lowerLetter"/>
      <w:lvlText w:val="%5"/>
      <w:lvlJc w:val="left"/>
      <w:pPr>
        <w:ind w:left="412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E866514E">
      <w:start w:val="1"/>
      <w:numFmt w:val="lowerRoman"/>
      <w:lvlText w:val="%6"/>
      <w:lvlJc w:val="left"/>
      <w:pPr>
        <w:ind w:left="484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AFA2542C">
      <w:start w:val="1"/>
      <w:numFmt w:val="decimal"/>
      <w:lvlText w:val="%7"/>
      <w:lvlJc w:val="left"/>
      <w:pPr>
        <w:ind w:left="55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80B0534A">
      <w:start w:val="1"/>
      <w:numFmt w:val="lowerLetter"/>
      <w:lvlText w:val="%8"/>
      <w:lvlJc w:val="left"/>
      <w:pPr>
        <w:ind w:left="62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946C98F0">
      <w:start w:val="1"/>
      <w:numFmt w:val="lowerRoman"/>
      <w:lvlText w:val="%9"/>
      <w:lvlJc w:val="left"/>
      <w:pPr>
        <w:ind w:left="70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3" w15:restartNumberingAfterBreak="0">
    <w:nsid w:val="1B0953A0"/>
    <w:multiLevelType w:val="hybridMultilevel"/>
    <w:tmpl w:val="BEAC6A42"/>
    <w:lvl w:ilvl="0" w:tplc="0366CC4A">
      <w:start w:val="1"/>
      <w:numFmt w:val="bullet"/>
      <w:lvlText w:val="-"/>
      <w:lvlJc w:val="left"/>
      <w:pPr>
        <w:ind w:left="5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4426476">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7125A0A">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A6E3BC6">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4E467F0">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71858F6">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886A376">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48EF15C">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A0E87E4">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1B570BF3"/>
    <w:multiLevelType w:val="hybridMultilevel"/>
    <w:tmpl w:val="24D69674"/>
    <w:lvl w:ilvl="0" w:tplc="63484120">
      <w:start w:val="1"/>
      <w:numFmt w:val="bullet"/>
      <w:lvlText w:val="-"/>
      <w:lvlJc w:val="left"/>
      <w:pPr>
        <w:ind w:left="10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E3899AC">
      <w:start w:val="1"/>
      <w:numFmt w:val="bullet"/>
      <w:lvlText w:val="o"/>
      <w:lvlJc w:val="left"/>
      <w:pPr>
        <w:ind w:left="1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CDE5A86">
      <w:start w:val="1"/>
      <w:numFmt w:val="bullet"/>
      <w:lvlText w:val="▪"/>
      <w:lvlJc w:val="left"/>
      <w:pPr>
        <w:ind w:left="2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ECEBA08">
      <w:start w:val="1"/>
      <w:numFmt w:val="bullet"/>
      <w:lvlText w:val="•"/>
      <w:lvlJc w:val="left"/>
      <w:pPr>
        <w:ind w:left="3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024A2BE">
      <w:start w:val="1"/>
      <w:numFmt w:val="bullet"/>
      <w:lvlText w:val="o"/>
      <w:lvlJc w:val="left"/>
      <w:pPr>
        <w:ind w:left="3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FAABBA0">
      <w:start w:val="1"/>
      <w:numFmt w:val="bullet"/>
      <w:lvlText w:val="▪"/>
      <w:lvlJc w:val="left"/>
      <w:pPr>
        <w:ind w:left="4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D84B550">
      <w:start w:val="1"/>
      <w:numFmt w:val="bullet"/>
      <w:lvlText w:val="•"/>
      <w:lvlJc w:val="left"/>
      <w:pPr>
        <w:ind w:left="5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2AE9C76">
      <w:start w:val="1"/>
      <w:numFmt w:val="bullet"/>
      <w:lvlText w:val="o"/>
      <w:lvlJc w:val="left"/>
      <w:pPr>
        <w:ind w:left="61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F6A8774">
      <w:start w:val="1"/>
      <w:numFmt w:val="bullet"/>
      <w:lvlText w:val="▪"/>
      <w:lvlJc w:val="left"/>
      <w:pPr>
        <w:ind w:left="68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1C2E4397"/>
    <w:multiLevelType w:val="hybridMultilevel"/>
    <w:tmpl w:val="5288942C"/>
    <w:lvl w:ilvl="0" w:tplc="C21AD510">
      <w:start w:val="1"/>
      <w:numFmt w:val="bullet"/>
      <w:lvlText w:val="●"/>
      <w:lvlJc w:val="left"/>
      <w:pPr>
        <w:ind w:left="9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09C84BA">
      <w:start w:val="1"/>
      <w:numFmt w:val="bullet"/>
      <w:lvlText w:val="o"/>
      <w:lvlJc w:val="left"/>
      <w:pPr>
        <w:ind w:left="1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C5A1D96">
      <w:start w:val="1"/>
      <w:numFmt w:val="bullet"/>
      <w:lvlText w:val="▪"/>
      <w:lvlJc w:val="left"/>
      <w:pPr>
        <w:ind w:left="2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0FAF5B4">
      <w:start w:val="1"/>
      <w:numFmt w:val="bullet"/>
      <w:lvlText w:val="•"/>
      <w:lvlJc w:val="left"/>
      <w:pPr>
        <w:ind w:left="3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168B312">
      <w:start w:val="1"/>
      <w:numFmt w:val="bullet"/>
      <w:lvlText w:val="o"/>
      <w:lvlJc w:val="left"/>
      <w:pPr>
        <w:ind w:left="3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F7C2810">
      <w:start w:val="1"/>
      <w:numFmt w:val="bullet"/>
      <w:lvlText w:val="▪"/>
      <w:lvlJc w:val="left"/>
      <w:pPr>
        <w:ind w:left="4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CCA095E">
      <w:start w:val="1"/>
      <w:numFmt w:val="bullet"/>
      <w:lvlText w:val="•"/>
      <w:lvlJc w:val="left"/>
      <w:pPr>
        <w:ind w:left="54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C66F3C0">
      <w:start w:val="1"/>
      <w:numFmt w:val="bullet"/>
      <w:lvlText w:val="o"/>
      <w:lvlJc w:val="left"/>
      <w:pPr>
        <w:ind w:left="61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7D06F9C">
      <w:start w:val="1"/>
      <w:numFmt w:val="bullet"/>
      <w:lvlText w:val="▪"/>
      <w:lvlJc w:val="left"/>
      <w:pPr>
        <w:ind w:left="68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1D161277"/>
    <w:multiLevelType w:val="hybridMultilevel"/>
    <w:tmpl w:val="4C26B770"/>
    <w:lvl w:ilvl="0" w:tplc="E8A49466">
      <w:start w:val="1"/>
      <w:numFmt w:val="bullet"/>
      <w:lvlText w:val="-"/>
      <w:lvlJc w:val="left"/>
      <w:pPr>
        <w:ind w:left="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E880E42">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C50D45E">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322FFD2">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99EFE34">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2DC2E00">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14E0F58">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D461F4E">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8BC5222">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1F123FEE"/>
    <w:multiLevelType w:val="hybridMultilevel"/>
    <w:tmpl w:val="B76644C4"/>
    <w:lvl w:ilvl="0" w:tplc="9EFA6D78">
      <w:start w:val="1"/>
      <w:numFmt w:val="lowerLetter"/>
      <w:lvlText w:val="%1."/>
      <w:lvlJc w:val="left"/>
      <w:pPr>
        <w:ind w:left="10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F563A60">
      <w:start w:val="1"/>
      <w:numFmt w:val="lowerLetter"/>
      <w:lvlText w:val="%2"/>
      <w:lvlJc w:val="left"/>
      <w:pPr>
        <w:ind w:left="18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2EA0AF8">
      <w:start w:val="1"/>
      <w:numFmt w:val="lowerRoman"/>
      <w:lvlText w:val="%3"/>
      <w:lvlJc w:val="left"/>
      <w:pPr>
        <w:ind w:left="25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C1CA386">
      <w:start w:val="1"/>
      <w:numFmt w:val="decimal"/>
      <w:lvlText w:val="%4"/>
      <w:lvlJc w:val="left"/>
      <w:pPr>
        <w:ind w:left="32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692AB4C">
      <w:start w:val="1"/>
      <w:numFmt w:val="lowerLetter"/>
      <w:lvlText w:val="%5"/>
      <w:lvlJc w:val="left"/>
      <w:pPr>
        <w:ind w:left="39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3AE5F5C">
      <w:start w:val="1"/>
      <w:numFmt w:val="lowerRoman"/>
      <w:lvlText w:val="%6"/>
      <w:lvlJc w:val="left"/>
      <w:pPr>
        <w:ind w:left="47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7747178">
      <w:start w:val="1"/>
      <w:numFmt w:val="decimal"/>
      <w:lvlText w:val="%7"/>
      <w:lvlJc w:val="left"/>
      <w:pPr>
        <w:ind w:left="54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E940198">
      <w:start w:val="1"/>
      <w:numFmt w:val="lowerLetter"/>
      <w:lvlText w:val="%8"/>
      <w:lvlJc w:val="left"/>
      <w:pPr>
        <w:ind w:left="61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4B0F332">
      <w:start w:val="1"/>
      <w:numFmt w:val="lowerRoman"/>
      <w:lvlText w:val="%9"/>
      <w:lvlJc w:val="left"/>
      <w:pPr>
        <w:ind w:left="68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1F53581C"/>
    <w:multiLevelType w:val="multilevel"/>
    <w:tmpl w:val="E5FA253E"/>
    <w:lvl w:ilvl="0">
      <w:start w:val="5"/>
      <w:numFmt w:val="decimal"/>
      <w:lvlText w:val="%1."/>
      <w:lvlJc w:val="left"/>
      <w:pPr>
        <w:ind w:left="29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6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1FAA7541"/>
    <w:multiLevelType w:val="hybridMultilevel"/>
    <w:tmpl w:val="364693D8"/>
    <w:lvl w:ilvl="0" w:tplc="4F143402">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9BE759E">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C521422">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81A06DA">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4346F66">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40A2DC2">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E3635BA">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436D186">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BAC696C">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21810488"/>
    <w:multiLevelType w:val="hybridMultilevel"/>
    <w:tmpl w:val="029209C2"/>
    <w:lvl w:ilvl="0" w:tplc="BDA038A8">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F72CBB0">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B26A29A">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5D4526A">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894CFEC">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1AE8E5E">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B48E084">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ABA759E">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C52F6B6">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2182271B"/>
    <w:multiLevelType w:val="multilevel"/>
    <w:tmpl w:val="EE7466CC"/>
    <w:lvl w:ilvl="0">
      <w:start w:val="4"/>
      <w:numFmt w:val="decimal"/>
      <w:lvlText w:val="%1."/>
      <w:lvlJc w:val="left"/>
      <w:pPr>
        <w:ind w:left="2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6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21FC0483"/>
    <w:multiLevelType w:val="hybridMultilevel"/>
    <w:tmpl w:val="98EAC506"/>
    <w:lvl w:ilvl="0" w:tplc="F8429B1A">
      <w:start w:val="1"/>
      <w:numFmt w:val="decimal"/>
      <w:lvlText w:val="%1."/>
      <w:lvlJc w:val="left"/>
      <w:pPr>
        <w:ind w:left="9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D3E24658">
      <w:start w:val="1"/>
      <w:numFmt w:val="lowerLetter"/>
      <w:lvlText w:val="%2"/>
      <w:lvlJc w:val="left"/>
      <w:pPr>
        <w:ind w:left="19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18305774">
      <w:start w:val="1"/>
      <w:numFmt w:val="lowerRoman"/>
      <w:lvlText w:val="%3"/>
      <w:lvlJc w:val="left"/>
      <w:pPr>
        <w:ind w:left="26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8B9A19BA">
      <w:start w:val="1"/>
      <w:numFmt w:val="decimal"/>
      <w:lvlText w:val="%4"/>
      <w:lvlJc w:val="left"/>
      <w:pPr>
        <w:ind w:left="34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40FC7D54">
      <w:start w:val="1"/>
      <w:numFmt w:val="lowerLetter"/>
      <w:lvlText w:val="%5"/>
      <w:lvlJc w:val="left"/>
      <w:pPr>
        <w:ind w:left="412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7A7C4E56">
      <w:start w:val="1"/>
      <w:numFmt w:val="lowerRoman"/>
      <w:lvlText w:val="%6"/>
      <w:lvlJc w:val="left"/>
      <w:pPr>
        <w:ind w:left="484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B122DFD4">
      <w:start w:val="1"/>
      <w:numFmt w:val="decimal"/>
      <w:lvlText w:val="%7"/>
      <w:lvlJc w:val="left"/>
      <w:pPr>
        <w:ind w:left="55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5B902430">
      <w:start w:val="1"/>
      <w:numFmt w:val="lowerLetter"/>
      <w:lvlText w:val="%8"/>
      <w:lvlJc w:val="left"/>
      <w:pPr>
        <w:ind w:left="62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B8FE5650">
      <w:start w:val="1"/>
      <w:numFmt w:val="lowerRoman"/>
      <w:lvlText w:val="%9"/>
      <w:lvlJc w:val="left"/>
      <w:pPr>
        <w:ind w:left="70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3" w15:restartNumberingAfterBreak="0">
    <w:nsid w:val="22043D7C"/>
    <w:multiLevelType w:val="hybridMultilevel"/>
    <w:tmpl w:val="DFB00F78"/>
    <w:lvl w:ilvl="0" w:tplc="D2F233FE">
      <w:start w:val="1"/>
      <w:numFmt w:val="bullet"/>
      <w:lvlText w:val="●"/>
      <w:lvlJc w:val="left"/>
      <w:pPr>
        <w:ind w:left="9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660C934">
      <w:start w:val="1"/>
      <w:numFmt w:val="bullet"/>
      <w:lvlText w:val="o"/>
      <w:lvlJc w:val="left"/>
      <w:pPr>
        <w:ind w:left="1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8644ED8">
      <w:start w:val="1"/>
      <w:numFmt w:val="bullet"/>
      <w:lvlText w:val="▪"/>
      <w:lvlJc w:val="left"/>
      <w:pPr>
        <w:ind w:left="2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B58EB6C">
      <w:start w:val="1"/>
      <w:numFmt w:val="bullet"/>
      <w:lvlText w:val="•"/>
      <w:lvlJc w:val="left"/>
      <w:pPr>
        <w:ind w:left="3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47644CC">
      <w:start w:val="1"/>
      <w:numFmt w:val="bullet"/>
      <w:lvlText w:val="o"/>
      <w:lvlJc w:val="left"/>
      <w:pPr>
        <w:ind w:left="3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37C0322">
      <w:start w:val="1"/>
      <w:numFmt w:val="bullet"/>
      <w:lvlText w:val="▪"/>
      <w:lvlJc w:val="left"/>
      <w:pPr>
        <w:ind w:left="4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95A25FE">
      <w:start w:val="1"/>
      <w:numFmt w:val="bullet"/>
      <w:lvlText w:val="•"/>
      <w:lvlJc w:val="left"/>
      <w:pPr>
        <w:ind w:left="5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42DD00">
      <w:start w:val="1"/>
      <w:numFmt w:val="bullet"/>
      <w:lvlText w:val="o"/>
      <w:lvlJc w:val="left"/>
      <w:pPr>
        <w:ind w:left="6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DFE928E">
      <w:start w:val="1"/>
      <w:numFmt w:val="bullet"/>
      <w:lvlText w:val="▪"/>
      <w:lvlJc w:val="left"/>
      <w:pPr>
        <w:ind w:left="68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22C21EC1"/>
    <w:multiLevelType w:val="hybridMultilevel"/>
    <w:tmpl w:val="370C37AE"/>
    <w:lvl w:ilvl="0" w:tplc="82E4DB36">
      <w:start w:val="1"/>
      <w:numFmt w:val="lowerLetter"/>
      <w:lvlText w:val="%1."/>
      <w:lvlJc w:val="left"/>
      <w:pPr>
        <w:ind w:left="7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1EE9826">
      <w:start w:val="1"/>
      <w:numFmt w:val="lowerLetter"/>
      <w:lvlText w:val="%2"/>
      <w:lvlJc w:val="left"/>
      <w:pPr>
        <w:ind w:left="1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2BAD9AE">
      <w:start w:val="1"/>
      <w:numFmt w:val="lowerRoman"/>
      <w:lvlText w:val="%3"/>
      <w:lvlJc w:val="left"/>
      <w:pPr>
        <w:ind w:left="2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FE440D0">
      <w:start w:val="1"/>
      <w:numFmt w:val="decimal"/>
      <w:lvlText w:val="%4"/>
      <w:lvlJc w:val="left"/>
      <w:pPr>
        <w:ind w:left="3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6388572">
      <w:start w:val="1"/>
      <w:numFmt w:val="lowerLetter"/>
      <w:lvlText w:val="%5"/>
      <w:lvlJc w:val="left"/>
      <w:pPr>
        <w:ind w:left="3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C0C4A86">
      <w:start w:val="1"/>
      <w:numFmt w:val="lowerRoman"/>
      <w:lvlText w:val="%6"/>
      <w:lvlJc w:val="left"/>
      <w:pPr>
        <w:ind w:left="4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9408968">
      <w:start w:val="1"/>
      <w:numFmt w:val="decimal"/>
      <w:lvlText w:val="%7"/>
      <w:lvlJc w:val="left"/>
      <w:pPr>
        <w:ind w:left="54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E84C3F6">
      <w:start w:val="1"/>
      <w:numFmt w:val="lowerLetter"/>
      <w:lvlText w:val="%8"/>
      <w:lvlJc w:val="left"/>
      <w:pPr>
        <w:ind w:left="61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E56CDD2">
      <w:start w:val="1"/>
      <w:numFmt w:val="lowerRoman"/>
      <w:lvlText w:val="%9"/>
      <w:lvlJc w:val="left"/>
      <w:pPr>
        <w:ind w:left="68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238D100A"/>
    <w:multiLevelType w:val="hybridMultilevel"/>
    <w:tmpl w:val="0FC43D98"/>
    <w:lvl w:ilvl="0" w:tplc="411AD506">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521632">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65E958E">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186B68C">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22ABA92">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25A5C52">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8EA1A52">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5685D42">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9C496EC">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2392434D"/>
    <w:multiLevelType w:val="hybridMultilevel"/>
    <w:tmpl w:val="45182C76"/>
    <w:lvl w:ilvl="0" w:tplc="1A58293E">
      <w:start w:val="1"/>
      <w:numFmt w:val="bullet"/>
      <w:lvlText w:val="-"/>
      <w:lvlJc w:val="left"/>
      <w:pPr>
        <w:ind w:left="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50FA60">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540B4D0">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58A4D26">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92606A">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EAC2302">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C3294B6">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724D330">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29C0D86">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276B738E"/>
    <w:multiLevelType w:val="hybridMultilevel"/>
    <w:tmpl w:val="E312B8EC"/>
    <w:lvl w:ilvl="0" w:tplc="DEB69D4C">
      <w:start w:val="4"/>
      <w:numFmt w:val="lowerLetter"/>
      <w:lvlText w:val="%1."/>
      <w:lvlJc w:val="left"/>
      <w:pPr>
        <w:ind w:left="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A4EA2A4">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946D88A">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79E1502">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D9A94CC">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F7AF734">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6AA14EE">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2C8FC52">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BE0D726">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279E09C6"/>
    <w:multiLevelType w:val="hybridMultilevel"/>
    <w:tmpl w:val="20D84F66"/>
    <w:lvl w:ilvl="0" w:tplc="8C7E54BE">
      <w:start w:val="1"/>
      <w:numFmt w:val="lowerLetter"/>
      <w:lvlText w:val="%1."/>
      <w:lvlJc w:val="left"/>
      <w:pPr>
        <w:ind w:left="7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96C54F6">
      <w:start w:val="1"/>
      <w:numFmt w:val="lowerLetter"/>
      <w:lvlText w:val="%2"/>
      <w:lvlJc w:val="left"/>
      <w:pPr>
        <w:ind w:left="1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8D08CB0">
      <w:start w:val="1"/>
      <w:numFmt w:val="lowerRoman"/>
      <w:lvlText w:val="%3"/>
      <w:lvlJc w:val="left"/>
      <w:pPr>
        <w:ind w:left="2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448AFCE">
      <w:start w:val="1"/>
      <w:numFmt w:val="decimal"/>
      <w:lvlText w:val="%4"/>
      <w:lvlJc w:val="left"/>
      <w:pPr>
        <w:ind w:left="3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D6C10D8">
      <w:start w:val="1"/>
      <w:numFmt w:val="lowerLetter"/>
      <w:lvlText w:val="%5"/>
      <w:lvlJc w:val="left"/>
      <w:pPr>
        <w:ind w:left="3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97A79AA">
      <w:start w:val="1"/>
      <w:numFmt w:val="lowerRoman"/>
      <w:lvlText w:val="%6"/>
      <w:lvlJc w:val="left"/>
      <w:pPr>
        <w:ind w:left="4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7CAE3A4">
      <w:start w:val="1"/>
      <w:numFmt w:val="decimal"/>
      <w:lvlText w:val="%7"/>
      <w:lvlJc w:val="left"/>
      <w:pPr>
        <w:ind w:left="54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93658A0">
      <w:start w:val="1"/>
      <w:numFmt w:val="lowerLetter"/>
      <w:lvlText w:val="%8"/>
      <w:lvlJc w:val="left"/>
      <w:pPr>
        <w:ind w:left="61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6EAEC10">
      <w:start w:val="1"/>
      <w:numFmt w:val="lowerRoman"/>
      <w:lvlText w:val="%9"/>
      <w:lvlJc w:val="left"/>
      <w:pPr>
        <w:ind w:left="68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27F7627B"/>
    <w:multiLevelType w:val="hybridMultilevel"/>
    <w:tmpl w:val="ABE64A1A"/>
    <w:lvl w:ilvl="0" w:tplc="239A49EC">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450D8F4">
      <w:start w:val="1"/>
      <w:numFmt w:val="lowerLetter"/>
      <w:lvlText w:val="%2)"/>
      <w:lvlJc w:val="left"/>
      <w:pPr>
        <w:ind w:left="77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C31828AE">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1448A04">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AE60DA2">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7FF44308">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49012A4">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BEE240E">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A55E9EC6">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0" w15:restartNumberingAfterBreak="0">
    <w:nsid w:val="283F22AA"/>
    <w:multiLevelType w:val="hybridMultilevel"/>
    <w:tmpl w:val="F8FEAAAC"/>
    <w:lvl w:ilvl="0" w:tplc="3BEE73DC">
      <w:start w:val="1"/>
      <w:numFmt w:val="bullet"/>
      <w:lvlText w:val="-"/>
      <w:lvlJc w:val="left"/>
      <w:pPr>
        <w:ind w:left="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F5A8ABE">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054C96E">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7D02ECE">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382D6D0">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AC85838">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868FD7C">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2E83E1E">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ED8231C">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28864A4C"/>
    <w:multiLevelType w:val="hybridMultilevel"/>
    <w:tmpl w:val="0EB0BCA8"/>
    <w:lvl w:ilvl="0" w:tplc="155849E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B9689BE">
      <w:start w:val="1"/>
      <w:numFmt w:val="bullet"/>
      <w:lvlText w:val="o"/>
      <w:lvlJc w:val="left"/>
      <w:pPr>
        <w:ind w:left="5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0DC0D32">
      <w:start w:val="1"/>
      <w:numFmt w:val="bullet"/>
      <w:lvlText w:val="▪"/>
      <w:lvlJc w:val="left"/>
      <w:pPr>
        <w:ind w:left="8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8305646">
      <w:start w:val="1"/>
      <w:numFmt w:val="bullet"/>
      <w:lvlRestart w:val="0"/>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C046666">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694CD60">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046FA82">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CA68A88">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C60B428">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28A32F3C"/>
    <w:multiLevelType w:val="hybridMultilevel"/>
    <w:tmpl w:val="A0961632"/>
    <w:lvl w:ilvl="0" w:tplc="C644D30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112FC36">
      <w:start w:val="1"/>
      <w:numFmt w:val="bullet"/>
      <w:lvlText w:val="o"/>
      <w:lvlJc w:val="left"/>
      <w:pPr>
        <w:ind w:left="85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BF8F75A">
      <w:start w:val="1"/>
      <w:numFmt w:val="bullet"/>
      <w:lvlRestart w:val="0"/>
      <w:lvlText w:val="o"/>
      <w:lvlJc w:val="left"/>
      <w:pPr>
        <w:ind w:left="16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7F8D154">
      <w:start w:val="1"/>
      <w:numFmt w:val="bullet"/>
      <w:lvlText w:val="•"/>
      <w:lvlJc w:val="left"/>
      <w:pPr>
        <w:ind w:left="20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4D88A06">
      <w:start w:val="1"/>
      <w:numFmt w:val="bullet"/>
      <w:lvlText w:val="o"/>
      <w:lvlJc w:val="left"/>
      <w:pPr>
        <w:ind w:left="27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C02FEEE">
      <w:start w:val="1"/>
      <w:numFmt w:val="bullet"/>
      <w:lvlText w:val="▪"/>
      <w:lvlJc w:val="left"/>
      <w:pPr>
        <w:ind w:left="35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056CD42">
      <w:start w:val="1"/>
      <w:numFmt w:val="bullet"/>
      <w:lvlText w:val="•"/>
      <w:lvlJc w:val="left"/>
      <w:pPr>
        <w:ind w:left="42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2543A54">
      <w:start w:val="1"/>
      <w:numFmt w:val="bullet"/>
      <w:lvlText w:val="o"/>
      <w:lvlJc w:val="left"/>
      <w:pPr>
        <w:ind w:left="49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A18FD44">
      <w:start w:val="1"/>
      <w:numFmt w:val="bullet"/>
      <w:lvlText w:val="▪"/>
      <w:lvlJc w:val="left"/>
      <w:pPr>
        <w:ind w:left="56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28B720CC"/>
    <w:multiLevelType w:val="hybridMultilevel"/>
    <w:tmpl w:val="F6AEFE72"/>
    <w:lvl w:ilvl="0" w:tplc="E2EAAE4C">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415E0D82">
      <w:start w:val="1"/>
      <w:numFmt w:val="lowerLetter"/>
      <w:lvlText w:val="%2)"/>
      <w:lvlJc w:val="left"/>
      <w:pPr>
        <w:ind w:left="77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530BDC2">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4CA6E7A0">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092847A">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F52B40E">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800AFBC">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D00BD0A">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88C4B52">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4" w15:restartNumberingAfterBreak="0">
    <w:nsid w:val="295857F8"/>
    <w:multiLevelType w:val="hybridMultilevel"/>
    <w:tmpl w:val="F558C074"/>
    <w:lvl w:ilvl="0" w:tplc="CAC45166">
      <w:start w:val="1"/>
      <w:numFmt w:val="decimal"/>
      <w:lvlText w:val="%1."/>
      <w:lvlJc w:val="left"/>
      <w:pPr>
        <w:ind w:left="7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A02544">
      <w:start w:val="1"/>
      <w:numFmt w:val="lowerLetter"/>
      <w:lvlText w:val="%2"/>
      <w:lvlJc w:val="left"/>
      <w:pPr>
        <w:ind w:left="1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206B026">
      <w:start w:val="1"/>
      <w:numFmt w:val="lowerRoman"/>
      <w:lvlText w:val="%3"/>
      <w:lvlJc w:val="left"/>
      <w:pPr>
        <w:ind w:left="2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312710E">
      <w:start w:val="1"/>
      <w:numFmt w:val="decimal"/>
      <w:lvlText w:val="%4"/>
      <w:lvlJc w:val="left"/>
      <w:pPr>
        <w:ind w:left="3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0FAE190">
      <w:start w:val="1"/>
      <w:numFmt w:val="lowerLetter"/>
      <w:lvlText w:val="%5"/>
      <w:lvlJc w:val="left"/>
      <w:pPr>
        <w:ind w:left="3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1823FEA">
      <w:start w:val="1"/>
      <w:numFmt w:val="lowerRoman"/>
      <w:lvlText w:val="%6"/>
      <w:lvlJc w:val="left"/>
      <w:pPr>
        <w:ind w:left="4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1C8452A">
      <w:start w:val="1"/>
      <w:numFmt w:val="decimal"/>
      <w:lvlText w:val="%7"/>
      <w:lvlJc w:val="left"/>
      <w:pPr>
        <w:ind w:left="54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53E5918">
      <w:start w:val="1"/>
      <w:numFmt w:val="lowerLetter"/>
      <w:lvlText w:val="%8"/>
      <w:lvlJc w:val="left"/>
      <w:pPr>
        <w:ind w:left="61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E5A413C">
      <w:start w:val="1"/>
      <w:numFmt w:val="lowerRoman"/>
      <w:lvlText w:val="%9"/>
      <w:lvlJc w:val="left"/>
      <w:pPr>
        <w:ind w:left="68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2A3F6A62"/>
    <w:multiLevelType w:val="hybridMultilevel"/>
    <w:tmpl w:val="E1B8D56A"/>
    <w:lvl w:ilvl="0" w:tplc="C272441E">
      <w:start w:val="1"/>
      <w:numFmt w:val="lowerLetter"/>
      <w:lvlText w:val="%1."/>
      <w:lvlJc w:val="left"/>
      <w:pPr>
        <w:ind w:left="1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0D2771A">
      <w:start w:val="1"/>
      <w:numFmt w:val="lowerLetter"/>
      <w:lvlText w:val="%2"/>
      <w:lvlJc w:val="left"/>
      <w:pPr>
        <w:ind w:left="1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01A629A">
      <w:start w:val="1"/>
      <w:numFmt w:val="lowerRoman"/>
      <w:lvlText w:val="%3"/>
      <w:lvlJc w:val="left"/>
      <w:pPr>
        <w:ind w:left="25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6248F80">
      <w:start w:val="1"/>
      <w:numFmt w:val="decimal"/>
      <w:lvlText w:val="%4"/>
      <w:lvlJc w:val="left"/>
      <w:pPr>
        <w:ind w:left="32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0C28238">
      <w:start w:val="1"/>
      <w:numFmt w:val="lowerLetter"/>
      <w:lvlText w:val="%5"/>
      <w:lvlJc w:val="left"/>
      <w:pPr>
        <w:ind w:left="40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9506B34">
      <w:start w:val="1"/>
      <w:numFmt w:val="lowerRoman"/>
      <w:lvlText w:val="%6"/>
      <w:lvlJc w:val="left"/>
      <w:pPr>
        <w:ind w:left="4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7065E5E">
      <w:start w:val="1"/>
      <w:numFmt w:val="decimal"/>
      <w:lvlText w:val="%7"/>
      <w:lvlJc w:val="left"/>
      <w:pPr>
        <w:ind w:left="5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3008722">
      <w:start w:val="1"/>
      <w:numFmt w:val="lowerLetter"/>
      <w:lvlText w:val="%8"/>
      <w:lvlJc w:val="left"/>
      <w:pPr>
        <w:ind w:left="6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18A7C00">
      <w:start w:val="1"/>
      <w:numFmt w:val="lowerRoman"/>
      <w:lvlText w:val="%9"/>
      <w:lvlJc w:val="left"/>
      <w:pPr>
        <w:ind w:left="6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2A693940"/>
    <w:multiLevelType w:val="hybridMultilevel"/>
    <w:tmpl w:val="08564808"/>
    <w:lvl w:ilvl="0" w:tplc="EA8CB2EA">
      <w:start w:val="1"/>
      <w:numFmt w:val="decimal"/>
      <w:lvlText w:val="%1."/>
      <w:lvlJc w:val="left"/>
      <w:pPr>
        <w:ind w:left="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5A8BFB4">
      <w:start w:val="1"/>
      <w:numFmt w:val="lowerLetter"/>
      <w:lvlText w:val="%2"/>
      <w:lvlJc w:val="left"/>
      <w:pPr>
        <w:ind w:left="10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442727C">
      <w:start w:val="1"/>
      <w:numFmt w:val="lowerRoman"/>
      <w:lvlText w:val="%3"/>
      <w:lvlJc w:val="left"/>
      <w:pPr>
        <w:ind w:left="181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4D4A4B0">
      <w:start w:val="1"/>
      <w:numFmt w:val="decimal"/>
      <w:lvlText w:val="%4"/>
      <w:lvlJc w:val="left"/>
      <w:pPr>
        <w:ind w:left="25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2080FBC">
      <w:start w:val="1"/>
      <w:numFmt w:val="lowerLetter"/>
      <w:lvlText w:val="%5"/>
      <w:lvlJc w:val="left"/>
      <w:pPr>
        <w:ind w:left="325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E46A7DE">
      <w:start w:val="1"/>
      <w:numFmt w:val="lowerRoman"/>
      <w:lvlText w:val="%6"/>
      <w:lvlJc w:val="left"/>
      <w:pPr>
        <w:ind w:left="39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BE86E80">
      <w:start w:val="1"/>
      <w:numFmt w:val="decimal"/>
      <w:lvlText w:val="%7"/>
      <w:lvlJc w:val="left"/>
      <w:pPr>
        <w:ind w:left="46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670AAB8">
      <w:start w:val="1"/>
      <w:numFmt w:val="lowerLetter"/>
      <w:lvlText w:val="%8"/>
      <w:lvlJc w:val="left"/>
      <w:pPr>
        <w:ind w:left="541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BDAACEE">
      <w:start w:val="1"/>
      <w:numFmt w:val="lowerRoman"/>
      <w:lvlText w:val="%9"/>
      <w:lvlJc w:val="left"/>
      <w:pPr>
        <w:ind w:left="61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2D8D3B72"/>
    <w:multiLevelType w:val="hybridMultilevel"/>
    <w:tmpl w:val="A2B8118E"/>
    <w:lvl w:ilvl="0" w:tplc="B33C89D2">
      <w:start w:val="7"/>
      <w:numFmt w:val="decimal"/>
      <w:lvlText w:val="%1."/>
      <w:lvlJc w:val="left"/>
      <w:pPr>
        <w:ind w:left="13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E46ED7C8">
      <w:start w:val="1"/>
      <w:numFmt w:val="lowerLetter"/>
      <w:lvlText w:val="%2"/>
      <w:lvlJc w:val="left"/>
      <w:pPr>
        <w:ind w:left="19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46C6498">
      <w:start w:val="1"/>
      <w:numFmt w:val="lowerRoman"/>
      <w:lvlText w:val="%3"/>
      <w:lvlJc w:val="left"/>
      <w:pPr>
        <w:ind w:left="26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ACD2A76E">
      <w:start w:val="1"/>
      <w:numFmt w:val="decimal"/>
      <w:lvlText w:val="%4"/>
      <w:lvlJc w:val="left"/>
      <w:pPr>
        <w:ind w:left="34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C228111C">
      <w:start w:val="1"/>
      <w:numFmt w:val="lowerLetter"/>
      <w:lvlText w:val="%5"/>
      <w:lvlJc w:val="left"/>
      <w:pPr>
        <w:ind w:left="412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A0405C32">
      <w:start w:val="1"/>
      <w:numFmt w:val="lowerRoman"/>
      <w:lvlText w:val="%6"/>
      <w:lvlJc w:val="left"/>
      <w:pPr>
        <w:ind w:left="484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AC0A56A">
      <w:start w:val="1"/>
      <w:numFmt w:val="decimal"/>
      <w:lvlText w:val="%7"/>
      <w:lvlJc w:val="left"/>
      <w:pPr>
        <w:ind w:left="55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3FF62C28">
      <w:start w:val="1"/>
      <w:numFmt w:val="lowerLetter"/>
      <w:lvlText w:val="%8"/>
      <w:lvlJc w:val="left"/>
      <w:pPr>
        <w:ind w:left="62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7FB26912">
      <w:start w:val="1"/>
      <w:numFmt w:val="lowerRoman"/>
      <w:lvlText w:val="%9"/>
      <w:lvlJc w:val="left"/>
      <w:pPr>
        <w:ind w:left="70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48" w15:restartNumberingAfterBreak="0">
    <w:nsid w:val="2E4661C1"/>
    <w:multiLevelType w:val="hybridMultilevel"/>
    <w:tmpl w:val="F1F26AD2"/>
    <w:lvl w:ilvl="0" w:tplc="746E3EF0">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E46CD58">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5343B18">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11C15E8">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272EA3A">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3E43A68">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E3673A2">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D2EBB36">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25A3962">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2E84420F"/>
    <w:multiLevelType w:val="hybridMultilevel"/>
    <w:tmpl w:val="D876E018"/>
    <w:lvl w:ilvl="0" w:tplc="B46AF97A">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5F0730E">
      <w:start w:val="1"/>
      <w:numFmt w:val="bullet"/>
      <w:lvlText w:val="o"/>
      <w:lvlJc w:val="left"/>
      <w:pPr>
        <w:ind w:left="14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9A47A3C">
      <w:start w:val="1"/>
      <w:numFmt w:val="bullet"/>
      <w:lvlText w:val="▪"/>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7523B72">
      <w:start w:val="1"/>
      <w:numFmt w:val="bullet"/>
      <w:lvlText w:val="•"/>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504A244">
      <w:start w:val="1"/>
      <w:numFmt w:val="bullet"/>
      <w:lvlText w:val="o"/>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C28D4A2">
      <w:start w:val="1"/>
      <w:numFmt w:val="bullet"/>
      <w:lvlText w:val="▪"/>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9AC8406">
      <w:start w:val="1"/>
      <w:numFmt w:val="bullet"/>
      <w:lvlText w:val="•"/>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92433E">
      <w:start w:val="1"/>
      <w:numFmt w:val="bullet"/>
      <w:lvlText w:val="o"/>
      <w:lvlJc w:val="left"/>
      <w:pPr>
        <w:ind w:left="53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7BC0800">
      <w:start w:val="1"/>
      <w:numFmt w:val="bullet"/>
      <w:lvlText w:val="▪"/>
      <w:lvlJc w:val="left"/>
      <w:pPr>
        <w:ind w:left="6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2EF244D9"/>
    <w:multiLevelType w:val="hybridMultilevel"/>
    <w:tmpl w:val="F3443708"/>
    <w:lvl w:ilvl="0" w:tplc="9E163A74">
      <w:start w:val="1"/>
      <w:numFmt w:val="decimal"/>
      <w:lvlText w:val="%1"/>
      <w:lvlJc w:val="left"/>
      <w:pPr>
        <w:ind w:left="3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E0C6BA5A">
      <w:start w:val="2"/>
      <w:numFmt w:val="upperLetter"/>
      <w:lvlText w:val="%2)"/>
      <w:lvlJc w:val="left"/>
      <w:pPr>
        <w:ind w:left="91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A188558C">
      <w:start w:val="1"/>
      <w:numFmt w:val="lowerRoman"/>
      <w:lvlText w:val="%3"/>
      <w:lvlJc w:val="left"/>
      <w:pPr>
        <w:ind w:left="1507"/>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6538949E">
      <w:start w:val="1"/>
      <w:numFmt w:val="decimal"/>
      <w:lvlText w:val="%4"/>
      <w:lvlJc w:val="left"/>
      <w:pPr>
        <w:ind w:left="2227"/>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0A0E1F1E">
      <w:start w:val="1"/>
      <w:numFmt w:val="lowerLetter"/>
      <w:lvlText w:val="%5"/>
      <w:lvlJc w:val="left"/>
      <w:pPr>
        <w:ind w:left="2947"/>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03682474">
      <w:start w:val="1"/>
      <w:numFmt w:val="lowerRoman"/>
      <w:lvlText w:val="%6"/>
      <w:lvlJc w:val="left"/>
      <w:pPr>
        <w:ind w:left="3667"/>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F3F0C864">
      <w:start w:val="1"/>
      <w:numFmt w:val="decimal"/>
      <w:lvlText w:val="%7"/>
      <w:lvlJc w:val="left"/>
      <w:pPr>
        <w:ind w:left="4387"/>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1BC6DB7E">
      <w:start w:val="1"/>
      <w:numFmt w:val="lowerLetter"/>
      <w:lvlText w:val="%8"/>
      <w:lvlJc w:val="left"/>
      <w:pPr>
        <w:ind w:left="5107"/>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27F8C882">
      <w:start w:val="1"/>
      <w:numFmt w:val="lowerRoman"/>
      <w:lvlText w:val="%9"/>
      <w:lvlJc w:val="left"/>
      <w:pPr>
        <w:ind w:left="5827"/>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2F324585"/>
    <w:multiLevelType w:val="hybridMultilevel"/>
    <w:tmpl w:val="6F9AD9B8"/>
    <w:lvl w:ilvl="0" w:tplc="EA869E22">
      <w:start w:val="1"/>
      <w:numFmt w:val="decimal"/>
      <w:lvlText w:val="%1."/>
      <w:lvlJc w:val="left"/>
      <w:pPr>
        <w:ind w:left="13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23D27DD6">
      <w:start w:val="1"/>
      <w:numFmt w:val="lowerLetter"/>
      <w:lvlText w:val="%2"/>
      <w:lvlJc w:val="left"/>
      <w:pPr>
        <w:ind w:left="19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D72C47EC">
      <w:start w:val="1"/>
      <w:numFmt w:val="lowerRoman"/>
      <w:lvlText w:val="%3"/>
      <w:lvlJc w:val="left"/>
      <w:pPr>
        <w:ind w:left="26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AB46186E">
      <w:start w:val="1"/>
      <w:numFmt w:val="decimal"/>
      <w:lvlText w:val="%4"/>
      <w:lvlJc w:val="left"/>
      <w:pPr>
        <w:ind w:left="34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AF46A2A6">
      <w:start w:val="1"/>
      <w:numFmt w:val="lowerLetter"/>
      <w:lvlText w:val="%5"/>
      <w:lvlJc w:val="left"/>
      <w:pPr>
        <w:ind w:left="412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5F6B05E">
      <w:start w:val="1"/>
      <w:numFmt w:val="lowerRoman"/>
      <w:lvlText w:val="%6"/>
      <w:lvlJc w:val="left"/>
      <w:pPr>
        <w:ind w:left="484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A9C0A66C">
      <w:start w:val="1"/>
      <w:numFmt w:val="decimal"/>
      <w:lvlText w:val="%7"/>
      <w:lvlJc w:val="left"/>
      <w:pPr>
        <w:ind w:left="55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ECAC1564">
      <w:start w:val="1"/>
      <w:numFmt w:val="lowerLetter"/>
      <w:lvlText w:val="%8"/>
      <w:lvlJc w:val="left"/>
      <w:pPr>
        <w:ind w:left="62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F59AB43E">
      <w:start w:val="1"/>
      <w:numFmt w:val="lowerRoman"/>
      <w:lvlText w:val="%9"/>
      <w:lvlJc w:val="left"/>
      <w:pPr>
        <w:ind w:left="70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52" w15:restartNumberingAfterBreak="0">
    <w:nsid w:val="2FC96FCC"/>
    <w:multiLevelType w:val="hybridMultilevel"/>
    <w:tmpl w:val="60FC0436"/>
    <w:lvl w:ilvl="0" w:tplc="FE58FAD0">
      <w:start w:val="1"/>
      <w:numFmt w:val="bullet"/>
      <w:lvlText w:val="•"/>
      <w:lvlJc w:val="left"/>
      <w:pPr>
        <w:ind w:left="7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95C8BD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54AA724">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4E0C20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4A2F148">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D42DA74">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F6CF42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F401DF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238588C">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301C4C0C"/>
    <w:multiLevelType w:val="hybridMultilevel"/>
    <w:tmpl w:val="7818ACD0"/>
    <w:lvl w:ilvl="0" w:tplc="4D74C390">
      <w:start w:val="1"/>
      <w:numFmt w:val="decimal"/>
      <w:lvlText w:val="%1."/>
      <w:lvlJc w:val="left"/>
      <w:pPr>
        <w:ind w:left="30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1B4EC776">
      <w:start w:val="1"/>
      <w:numFmt w:val="lowerLetter"/>
      <w:lvlText w:val="%2"/>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97CCD588">
      <w:start w:val="1"/>
      <w:numFmt w:val="lowerRoman"/>
      <w:lvlText w:val="%3"/>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3BDE3386">
      <w:start w:val="1"/>
      <w:numFmt w:val="decimal"/>
      <w:lvlText w:val="%4"/>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221E4724">
      <w:start w:val="1"/>
      <w:numFmt w:val="lowerLetter"/>
      <w:lvlText w:val="%5"/>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B7E2DDA4">
      <w:start w:val="1"/>
      <w:numFmt w:val="lowerRoman"/>
      <w:lvlText w:val="%6"/>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73AAE52E">
      <w:start w:val="1"/>
      <w:numFmt w:val="decimal"/>
      <w:lvlText w:val="%7"/>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ABC40E66">
      <w:start w:val="1"/>
      <w:numFmt w:val="lowerLetter"/>
      <w:lvlText w:val="%8"/>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E4B81B24">
      <w:start w:val="1"/>
      <w:numFmt w:val="lowerRoman"/>
      <w:lvlText w:val="%9"/>
      <w:lvlJc w:val="left"/>
      <w:pPr>
        <w:ind w:left="61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306F5BC1"/>
    <w:multiLevelType w:val="multilevel"/>
    <w:tmpl w:val="A2DE8ABE"/>
    <w:lvl w:ilvl="0">
      <w:start w:val="4"/>
      <w:numFmt w:val="decimal"/>
      <w:lvlText w:val="%1."/>
      <w:lvlJc w:val="left"/>
      <w:pPr>
        <w:ind w:left="2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6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31066663"/>
    <w:multiLevelType w:val="hybridMultilevel"/>
    <w:tmpl w:val="3E302646"/>
    <w:lvl w:ilvl="0" w:tplc="B83A11FA">
      <w:start w:val="1"/>
      <w:numFmt w:val="bullet"/>
      <w:lvlText w:val="•"/>
      <w:lvlJc w:val="left"/>
      <w:pPr>
        <w:ind w:left="4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B000254">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0B8CE9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4EA7BB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51E292E">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F9AB72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002E0B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C5C78BE">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6DEB02A">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3237255F"/>
    <w:multiLevelType w:val="hybridMultilevel"/>
    <w:tmpl w:val="D9CA93DE"/>
    <w:lvl w:ilvl="0" w:tplc="24145F52">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304AA7A">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13CE554">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8F881D2">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3E8F6C8">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67A6CA0">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1F05F9A">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C00A870">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9C29EBC">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33DF2F57"/>
    <w:multiLevelType w:val="hybridMultilevel"/>
    <w:tmpl w:val="AABEA44A"/>
    <w:lvl w:ilvl="0" w:tplc="4F7EE476">
      <w:start w:val="1"/>
      <w:numFmt w:val="lowerLetter"/>
      <w:lvlText w:val="%1."/>
      <w:lvlJc w:val="left"/>
      <w:pPr>
        <w:ind w:left="1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5AE086E">
      <w:start w:val="1"/>
      <w:numFmt w:val="lowerLetter"/>
      <w:lvlText w:val="%2"/>
      <w:lvlJc w:val="left"/>
      <w:pPr>
        <w:ind w:left="1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DCCC676">
      <w:start w:val="1"/>
      <w:numFmt w:val="lowerRoman"/>
      <w:lvlText w:val="%3"/>
      <w:lvlJc w:val="left"/>
      <w:pPr>
        <w:ind w:left="25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554EF24">
      <w:start w:val="1"/>
      <w:numFmt w:val="decimal"/>
      <w:lvlText w:val="%4"/>
      <w:lvlJc w:val="left"/>
      <w:pPr>
        <w:ind w:left="32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58A88B0">
      <w:start w:val="1"/>
      <w:numFmt w:val="lowerLetter"/>
      <w:lvlText w:val="%5"/>
      <w:lvlJc w:val="left"/>
      <w:pPr>
        <w:ind w:left="40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8469F2A">
      <w:start w:val="1"/>
      <w:numFmt w:val="lowerRoman"/>
      <w:lvlText w:val="%6"/>
      <w:lvlJc w:val="left"/>
      <w:pPr>
        <w:ind w:left="4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27AC070">
      <w:start w:val="1"/>
      <w:numFmt w:val="decimal"/>
      <w:lvlText w:val="%7"/>
      <w:lvlJc w:val="left"/>
      <w:pPr>
        <w:ind w:left="5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96B8C6">
      <w:start w:val="1"/>
      <w:numFmt w:val="lowerLetter"/>
      <w:lvlText w:val="%8"/>
      <w:lvlJc w:val="left"/>
      <w:pPr>
        <w:ind w:left="6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530C1B4">
      <w:start w:val="1"/>
      <w:numFmt w:val="lowerRoman"/>
      <w:lvlText w:val="%9"/>
      <w:lvlJc w:val="left"/>
      <w:pPr>
        <w:ind w:left="6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33FE4FE9"/>
    <w:multiLevelType w:val="hybridMultilevel"/>
    <w:tmpl w:val="A334A598"/>
    <w:lvl w:ilvl="0" w:tplc="374A6374">
      <w:start w:val="1"/>
      <w:numFmt w:val="bullet"/>
      <w:lvlText w:val="-"/>
      <w:lvlJc w:val="left"/>
      <w:pPr>
        <w:ind w:left="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4D6C364">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06CD35C">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04210DE">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D766492">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B122EAC">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BCE12A6">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5468662">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FC06636">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345B4CB3"/>
    <w:multiLevelType w:val="multilevel"/>
    <w:tmpl w:val="78443530"/>
    <w:lvl w:ilvl="0">
      <w:start w:val="5"/>
      <w:numFmt w:val="decimal"/>
      <w:lvlText w:val="%1."/>
      <w:lvlJc w:val="left"/>
      <w:pPr>
        <w:ind w:left="29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6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60" w15:restartNumberingAfterBreak="0">
    <w:nsid w:val="358B536C"/>
    <w:multiLevelType w:val="hybridMultilevel"/>
    <w:tmpl w:val="3112DEBC"/>
    <w:lvl w:ilvl="0" w:tplc="72D6E07C">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95A325A">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5DE4E0C">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554CC34">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706884E">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91EE718">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340810C">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C8EE76E">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EE265C8">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37ED4334"/>
    <w:multiLevelType w:val="hybridMultilevel"/>
    <w:tmpl w:val="AC780EAC"/>
    <w:lvl w:ilvl="0" w:tplc="24BED082">
      <w:start w:val="1"/>
      <w:numFmt w:val="decimal"/>
      <w:lvlText w:val="%1."/>
      <w:lvlJc w:val="left"/>
      <w:pPr>
        <w:ind w:left="3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2608B1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194E7B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BD4BEA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72E56C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3000B9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02287C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C38DCA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13C51E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383D3931"/>
    <w:multiLevelType w:val="hybridMultilevel"/>
    <w:tmpl w:val="7438ED18"/>
    <w:lvl w:ilvl="0" w:tplc="3EFE04AC">
      <w:start w:val="1"/>
      <w:numFmt w:val="bullet"/>
      <w:lvlText w:val="-"/>
      <w:lvlJc w:val="left"/>
      <w:pPr>
        <w:ind w:left="7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8D84CBA">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E8D82942">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1E7017A6">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A382BB0">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95E429E">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C36B320">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FB41F50">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A27041C2">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3" w15:restartNumberingAfterBreak="0">
    <w:nsid w:val="399678E3"/>
    <w:multiLevelType w:val="hybridMultilevel"/>
    <w:tmpl w:val="E9809B4E"/>
    <w:lvl w:ilvl="0" w:tplc="A9164310">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A028094">
      <w:start w:val="1"/>
      <w:numFmt w:val="bullet"/>
      <w:lvlText w:val="o"/>
      <w:lvlJc w:val="left"/>
      <w:pPr>
        <w:ind w:left="14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48675A4">
      <w:start w:val="1"/>
      <w:numFmt w:val="bullet"/>
      <w:lvlText w:val="▪"/>
      <w:lvlJc w:val="left"/>
      <w:pPr>
        <w:ind w:left="21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51605DA">
      <w:start w:val="1"/>
      <w:numFmt w:val="bullet"/>
      <w:lvlText w:val="•"/>
      <w:lvlJc w:val="left"/>
      <w:pPr>
        <w:ind w:left="28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676C16E">
      <w:start w:val="1"/>
      <w:numFmt w:val="bullet"/>
      <w:lvlText w:val="o"/>
      <w:lvlJc w:val="left"/>
      <w:pPr>
        <w:ind w:left="35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25A47CA">
      <w:start w:val="1"/>
      <w:numFmt w:val="bullet"/>
      <w:lvlText w:val="▪"/>
      <w:lvlJc w:val="left"/>
      <w:pPr>
        <w:ind w:left="43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C3C595E">
      <w:start w:val="1"/>
      <w:numFmt w:val="bullet"/>
      <w:lvlText w:val="•"/>
      <w:lvlJc w:val="left"/>
      <w:pPr>
        <w:ind w:left="50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2E4ECEC">
      <w:start w:val="1"/>
      <w:numFmt w:val="bullet"/>
      <w:lvlText w:val="o"/>
      <w:lvlJc w:val="left"/>
      <w:pPr>
        <w:ind w:left="57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1D2126E">
      <w:start w:val="1"/>
      <w:numFmt w:val="bullet"/>
      <w:lvlText w:val="▪"/>
      <w:lvlJc w:val="left"/>
      <w:pPr>
        <w:ind w:left="64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3A587239"/>
    <w:multiLevelType w:val="hybridMultilevel"/>
    <w:tmpl w:val="8BC6A23A"/>
    <w:lvl w:ilvl="0" w:tplc="36802C3A">
      <w:start w:val="1"/>
      <w:numFmt w:val="lowerLetter"/>
      <w:lvlText w:val="%1."/>
      <w:lvlJc w:val="left"/>
      <w:pPr>
        <w:ind w:left="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A7888D8">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F003F12">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186B512">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CB2168C">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1C6DD5C">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228C95E">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6B25D8E">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7FE9DE2">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3A8B3581"/>
    <w:multiLevelType w:val="hybridMultilevel"/>
    <w:tmpl w:val="CA301A34"/>
    <w:lvl w:ilvl="0" w:tplc="B27E244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E8E8998">
      <w:start w:val="1"/>
      <w:numFmt w:val="bullet"/>
      <w:lvlText w:val="o"/>
      <w:lvlJc w:val="left"/>
      <w:pPr>
        <w:ind w:left="10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40067BA">
      <w:start w:val="1"/>
      <w:numFmt w:val="bullet"/>
      <w:lvlRestart w:val="0"/>
      <w:lvlText w:val="o"/>
      <w:lvlJc w:val="left"/>
      <w:pPr>
        <w:ind w:left="16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9B24758">
      <w:start w:val="1"/>
      <w:numFmt w:val="bullet"/>
      <w:lvlText w:val="•"/>
      <w:lvlJc w:val="left"/>
      <w:pPr>
        <w:ind w:left="24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525014">
      <w:start w:val="1"/>
      <w:numFmt w:val="bullet"/>
      <w:lvlText w:val="o"/>
      <w:lvlJc w:val="left"/>
      <w:pPr>
        <w:ind w:left="32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54652B2">
      <w:start w:val="1"/>
      <w:numFmt w:val="bullet"/>
      <w:lvlText w:val="▪"/>
      <w:lvlJc w:val="left"/>
      <w:pPr>
        <w:ind w:left="39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9DA2A8E">
      <w:start w:val="1"/>
      <w:numFmt w:val="bullet"/>
      <w:lvlText w:val="•"/>
      <w:lvlJc w:val="left"/>
      <w:pPr>
        <w:ind w:left="46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EA4ECC2">
      <w:start w:val="1"/>
      <w:numFmt w:val="bullet"/>
      <w:lvlText w:val="o"/>
      <w:lvlJc w:val="left"/>
      <w:pPr>
        <w:ind w:left="53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D3C3AEA">
      <w:start w:val="1"/>
      <w:numFmt w:val="bullet"/>
      <w:lvlText w:val="▪"/>
      <w:lvlJc w:val="left"/>
      <w:pPr>
        <w:ind w:left="60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6" w15:restartNumberingAfterBreak="0">
    <w:nsid w:val="3F1E2177"/>
    <w:multiLevelType w:val="hybridMultilevel"/>
    <w:tmpl w:val="1604F772"/>
    <w:lvl w:ilvl="0" w:tplc="94227382">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9DA322C">
      <w:start w:val="1"/>
      <w:numFmt w:val="bullet"/>
      <w:lvlText w:val="o"/>
      <w:lvlJc w:val="left"/>
      <w:pPr>
        <w:ind w:left="5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6523990">
      <w:start w:val="1"/>
      <w:numFmt w:val="bullet"/>
      <w:lvlText w:val="▪"/>
      <w:lvlJc w:val="left"/>
      <w:pPr>
        <w:ind w:left="8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F84F2EA">
      <w:start w:val="1"/>
      <w:numFmt w:val="bullet"/>
      <w:lvlRestart w:val="0"/>
      <w:lvlText w:val="-"/>
      <w:lvlJc w:val="left"/>
      <w:pPr>
        <w:ind w:left="10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778E928">
      <w:start w:val="1"/>
      <w:numFmt w:val="bullet"/>
      <w:lvlText w:val="o"/>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CE08E34">
      <w:start w:val="1"/>
      <w:numFmt w:val="bullet"/>
      <w:lvlText w:val="▪"/>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336E5A0">
      <w:start w:val="1"/>
      <w:numFmt w:val="bullet"/>
      <w:lvlText w:val="•"/>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2943EF6">
      <w:start w:val="1"/>
      <w:numFmt w:val="bullet"/>
      <w:lvlText w:val="o"/>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3C27ED6">
      <w:start w:val="1"/>
      <w:numFmt w:val="bullet"/>
      <w:lvlText w:val="▪"/>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7" w15:restartNumberingAfterBreak="0">
    <w:nsid w:val="41300BC4"/>
    <w:multiLevelType w:val="hybridMultilevel"/>
    <w:tmpl w:val="33325914"/>
    <w:lvl w:ilvl="0" w:tplc="C0228B82">
      <w:start w:val="11"/>
      <w:numFmt w:val="decimal"/>
      <w:lvlText w:val="%1."/>
      <w:lvlJc w:val="left"/>
      <w:pPr>
        <w:ind w:left="47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036DCEA">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A10CFE4">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F73A1BA4">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DA428E42">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05F4B67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CBD422CE">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288ED64">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BCCEBD5A">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423D5CC1"/>
    <w:multiLevelType w:val="hybridMultilevel"/>
    <w:tmpl w:val="34621860"/>
    <w:lvl w:ilvl="0" w:tplc="A170B79E">
      <w:start w:val="1"/>
      <w:numFmt w:val="decimal"/>
      <w:lvlText w:val="%1."/>
      <w:lvlJc w:val="left"/>
      <w:pPr>
        <w:ind w:left="10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A7A2F22">
      <w:start w:val="1"/>
      <w:numFmt w:val="lowerLetter"/>
      <w:lvlText w:val="%2"/>
      <w:lvlJc w:val="left"/>
      <w:pPr>
        <w:ind w:left="18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35C5B1A">
      <w:start w:val="1"/>
      <w:numFmt w:val="lowerRoman"/>
      <w:lvlText w:val="%3"/>
      <w:lvlJc w:val="left"/>
      <w:pPr>
        <w:ind w:left="25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0DE67BC">
      <w:start w:val="1"/>
      <w:numFmt w:val="decimal"/>
      <w:lvlText w:val="%4"/>
      <w:lvlJc w:val="left"/>
      <w:pPr>
        <w:ind w:left="32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4C40098">
      <w:start w:val="1"/>
      <w:numFmt w:val="lowerLetter"/>
      <w:lvlText w:val="%5"/>
      <w:lvlJc w:val="left"/>
      <w:pPr>
        <w:ind w:left="39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480147C">
      <w:start w:val="1"/>
      <w:numFmt w:val="lowerRoman"/>
      <w:lvlText w:val="%6"/>
      <w:lvlJc w:val="left"/>
      <w:pPr>
        <w:ind w:left="46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1B25428">
      <w:start w:val="1"/>
      <w:numFmt w:val="decimal"/>
      <w:lvlText w:val="%7"/>
      <w:lvlJc w:val="left"/>
      <w:pPr>
        <w:ind w:left="54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B42AB0A">
      <w:start w:val="1"/>
      <w:numFmt w:val="lowerLetter"/>
      <w:lvlText w:val="%8"/>
      <w:lvlJc w:val="left"/>
      <w:pPr>
        <w:ind w:left="61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92E68AA">
      <w:start w:val="1"/>
      <w:numFmt w:val="lowerRoman"/>
      <w:lvlText w:val="%9"/>
      <w:lvlJc w:val="left"/>
      <w:pPr>
        <w:ind w:left="68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9" w15:restartNumberingAfterBreak="0">
    <w:nsid w:val="42B566D4"/>
    <w:multiLevelType w:val="hybridMultilevel"/>
    <w:tmpl w:val="55E2141E"/>
    <w:lvl w:ilvl="0" w:tplc="3306E9C8">
      <w:start w:val="1"/>
      <w:numFmt w:val="lowerLetter"/>
      <w:lvlText w:val="%1."/>
      <w:lvlJc w:val="left"/>
      <w:pPr>
        <w:ind w:left="1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B683DDC">
      <w:start w:val="1"/>
      <w:numFmt w:val="lowerLetter"/>
      <w:lvlText w:val="%2"/>
      <w:lvlJc w:val="left"/>
      <w:pPr>
        <w:ind w:left="1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B42A086">
      <w:start w:val="1"/>
      <w:numFmt w:val="lowerRoman"/>
      <w:lvlText w:val="%3"/>
      <w:lvlJc w:val="left"/>
      <w:pPr>
        <w:ind w:left="25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5E6E32E">
      <w:start w:val="1"/>
      <w:numFmt w:val="decimal"/>
      <w:lvlText w:val="%4"/>
      <w:lvlJc w:val="left"/>
      <w:pPr>
        <w:ind w:left="32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20CC69A">
      <w:start w:val="1"/>
      <w:numFmt w:val="lowerLetter"/>
      <w:lvlText w:val="%5"/>
      <w:lvlJc w:val="left"/>
      <w:pPr>
        <w:ind w:left="40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9E86F64">
      <w:start w:val="1"/>
      <w:numFmt w:val="lowerRoman"/>
      <w:lvlText w:val="%6"/>
      <w:lvlJc w:val="left"/>
      <w:pPr>
        <w:ind w:left="4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9723FC8">
      <w:start w:val="1"/>
      <w:numFmt w:val="decimal"/>
      <w:lvlText w:val="%7"/>
      <w:lvlJc w:val="left"/>
      <w:pPr>
        <w:ind w:left="5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72EE80">
      <w:start w:val="1"/>
      <w:numFmt w:val="lowerLetter"/>
      <w:lvlText w:val="%8"/>
      <w:lvlJc w:val="left"/>
      <w:pPr>
        <w:ind w:left="6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5065DDE">
      <w:start w:val="1"/>
      <w:numFmt w:val="lowerRoman"/>
      <w:lvlText w:val="%9"/>
      <w:lvlJc w:val="left"/>
      <w:pPr>
        <w:ind w:left="6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0" w15:restartNumberingAfterBreak="0">
    <w:nsid w:val="45242D65"/>
    <w:multiLevelType w:val="hybridMultilevel"/>
    <w:tmpl w:val="703055B0"/>
    <w:lvl w:ilvl="0" w:tplc="DA20C0F6">
      <w:start w:val="4"/>
      <w:numFmt w:val="lowerLetter"/>
      <w:lvlText w:val="%1."/>
      <w:lvlJc w:val="left"/>
      <w:pPr>
        <w:ind w:left="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11CA46C">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94AE3E4">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46EB58C">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E42610E">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BEA51E4">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7F41B0E">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0EA2402">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34EF3A2">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1" w15:restartNumberingAfterBreak="0">
    <w:nsid w:val="45E93B47"/>
    <w:multiLevelType w:val="hybridMultilevel"/>
    <w:tmpl w:val="8F681570"/>
    <w:lvl w:ilvl="0" w:tplc="B8DA0F5E">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D56E912">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5EC6EA4">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9AA17D4">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806AF40">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8FA1DAC">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4A6CBFC">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C1C8E32">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B72AB62">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2" w15:restartNumberingAfterBreak="0">
    <w:nsid w:val="4A17186C"/>
    <w:multiLevelType w:val="hybridMultilevel"/>
    <w:tmpl w:val="21840F12"/>
    <w:lvl w:ilvl="0" w:tplc="6CE4FAE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CA276E4">
      <w:start w:val="1"/>
      <w:numFmt w:val="bullet"/>
      <w:lvlText w:val="o"/>
      <w:lvlJc w:val="left"/>
      <w:pPr>
        <w:ind w:left="11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0380CAC">
      <w:start w:val="1"/>
      <w:numFmt w:val="bullet"/>
      <w:lvlText w:val="▪"/>
      <w:lvlJc w:val="left"/>
      <w:pPr>
        <w:ind w:left="19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DD64240">
      <w:start w:val="1"/>
      <w:numFmt w:val="bullet"/>
      <w:lvlText w:val="•"/>
      <w:lvlJc w:val="left"/>
      <w:pPr>
        <w:ind w:left="26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48EC9A">
      <w:start w:val="1"/>
      <w:numFmt w:val="bullet"/>
      <w:lvlText w:val="o"/>
      <w:lvlJc w:val="left"/>
      <w:pPr>
        <w:ind w:left="33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E3CA5AE">
      <w:start w:val="1"/>
      <w:numFmt w:val="bullet"/>
      <w:lvlText w:val="▪"/>
      <w:lvlJc w:val="left"/>
      <w:pPr>
        <w:ind w:left="40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A346A0C">
      <w:start w:val="1"/>
      <w:numFmt w:val="bullet"/>
      <w:lvlText w:val="•"/>
      <w:lvlJc w:val="left"/>
      <w:pPr>
        <w:ind w:left="47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E25D14">
      <w:start w:val="1"/>
      <w:numFmt w:val="bullet"/>
      <w:lvlText w:val="o"/>
      <w:lvlJc w:val="left"/>
      <w:pPr>
        <w:ind w:left="55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496BBBC">
      <w:start w:val="1"/>
      <w:numFmt w:val="bullet"/>
      <w:lvlText w:val="▪"/>
      <w:lvlJc w:val="left"/>
      <w:pPr>
        <w:ind w:left="6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4B3C112B"/>
    <w:multiLevelType w:val="hybridMultilevel"/>
    <w:tmpl w:val="94A4F5E4"/>
    <w:lvl w:ilvl="0" w:tplc="D14617F2">
      <w:start w:val="1"/>
      <w:numFmt w:val="bullet"/>
      <w:lvlText w:val="o"/>
      <w:lvlJc w:val="left"/>
      <w:pPr>
        <w:ind w:left="4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1D090B2">
      <w:start w:val="1"/>
      <w:numFmt w:val="bullet"/>
      <w:lvlText w:val="o"/>
      <w:lvlJc w:val="left"/>
      <w:pPr>
        <w:ind w:left="14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53ECAA2">
      <w:start w:val="1"/>
      <w:numFmt w:val="bullet"/>
      <w:lvlText w:val="▪"/>
      <w:lvlJc w:val="left"/>
      <w:pPr>
        <w:ind w:left="22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040A736">
      <w:start w:val="1"/>
      <w:numFmt w:val="bullet"/>
      <w:lvlText w:val="•"/>
      <w:lvlJc w:val="left"/>
      <w:pPr>
        <w:ind w:left="29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75E0612">
      <w:start w:val="1"/>
      <w:numFmt w:val="bullet"/>
      <w:lvlText w:val="o"/>
      <w:lvlJc w:val="left"/>
      <w:pPr>
        <w:ind w:left="36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F0A0BA6">
      <w:start w:val="1"/>
      <w:numFmt w:val="bullet"/>
      <w:lvlText w:val="▪"/>
      <w:lvlJc w:val="left"/>
      <w:pPr>
        <w:ind w:left="43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E46BF52">
      <w:start w:val="1"/>
      <w:numFmt w:val="bullet"/>
      <w:lvlText w:val="•"/>
      <w:lvlJc w:val="left"/>
      <w:pPr>
        <w:ind w:left="50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6727FC8">
      <w:start w:val="1"/>
      <w:numFmt w:val="bullet"/>
      <w:lvlText w:val="o"/>
      <w:lvlJc w:val="left"/>
      <w:pPr>
        <w:ind w:left="58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8B210DA">
      <w:start w:val="1"/>
      <w:numFmt w:val="bullet"/>
      <w:lvlText w:val="▪"/>
      <w:lvlJc w:val="left"/>
      <w:pPr>
        <w:ind w:left="65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4" w15:restartNumberingAfterBreak="0">
    <w:nsid w:val="4BCC1E19"/>
    <w:multiLevelType w:val="hybridMultilevel"/>
    <w:tmpl w:val="98489432"/>
    <w:lvl w:ilvl="0" w:tplc="AEBCDB7E">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A6CB4CE">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22415FA">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BEA96AC">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632C40C">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99A792A">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12621B4">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D363348">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A12525A">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5" w15:restartNumberingAfterBreak="0">
    <w:nsid w:val="4BDB5860"/>
    <w:multiLevelType w:val="hybridMultilevel"/>
    <w:tmpl w:val="479E0620"/>
    <w:lvl w:ilvl="0" w:tplc="410A8930">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C54C560">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CA6A590">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FA8173C">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48C020C">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32ACC88">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ABABA52">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4D45A7C">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8480D72">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6" w15:restartNumberingAfterBreak="0">
    <w:nsid w:val="4CA356A2"/>
    <w:multiLevelType w:val="hybridMultilevel"/>
    <w:tmpl w:val="BC5CA7C0"/>
    <w:lvl w:ilvl="0" w:tplc="19869BE2">
      <w:start w:val="8"/>
      <w:numFmt w:val="decimal"/>
      <w:lvlText w:val="%1."/>
      <w:lvlJc w:val="left"/>
      <w:pPr>
        <w:ind w:left="14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CAE2C88E">
      <w:start w:val="1"/>
      <w:numFmt w:val="lowerLetter"/>
      <w:lvlText w:val="%2"/>
      <w:lvlJc w:val="left"/>
      <w:pPr>
        <w:ind w:left="196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784431B6">
      <w:start w:val="1"/>
      <w:numFmt w:val="lowerRoman"/>
      <w:lvlText w:val="%3"/>
      <w:lvlJc w:val="left"/>
      <w:pPr>
        <w:ind w:left="268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6B865A28">
      <w:start w:val="1"/>
      <w:numFmt w:val="decimal"/>
      <w:lvlText w:val="%4"/>
      <w:lvlJc w:val="left"/>
      <w:pPr>
        <w:ind w:left="340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411885E4">
      <w:start w:val="1"/>
      <w:numFmt w:val="lowerLetter"/>
      <w:lvlText w:val="%5"/>
      <w:lvlJc w:val="left"/>
      <w:pPr>
        <w:ind w:left="412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FCD87944">
      <w:start w:val="1"/>
      <w:numFmt w:val="lowerRoman"/>
      <w:lvlText w:val="%6"/>
      <w:lvlJc w:val="left"/>
      <w:pPr>
        <w:ind w:left="484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AC3C0C48">
      <w:start w:val="1"/>
      <w:numFmt w:val="decimal"/>
      <w:lvlText w:val="%7"/>
      <w:lvlJc w:val="left"/>
      <w:pPr>
        <w:ind w:left="556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A2483B88">
      <w:start w:val="1"/>
      <w:numFmt w:val="lowerLetter"/>
      <w:lvlText w:val="%8"/>
      <w:lvlJc w:val="left"/>
      <w:pPr>
        <w:ind w:left="628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32E4E0FA">
      <w:start w:val="1"/>
      <w:numFmt w:val="lowerRoman"/>
      <w:lvlText w:val="%9"/>
      <w:lvlJc w:val="left"/>
      <w:pPr>
        <w:ind w:left="700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77" w15:restartNumberingAfterBreak="0">
    <w:nsid w:val="4DE335CB"/>
    <w:multiLevelType w:val="hybridMultilevel"/>
    <w:tmpl w:val="E6D40138"/>
    <w:lvl w:ilvl="0" w:tplc="102E0430">
      <w:start w:val="5"/>
      <w:numFmt w:val="decimal"/>
      <w:lvlText w:val="%1."/>
      <w:lvlJc w:val="left"/>
      <w:pPr>
        <w:ind w:left="7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EAAD6B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D9EAEF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E9465C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522FC9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B5C49B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59A2BE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598952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8E6E91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8" w15:restartNumberingAfterBreak="0">
    <w:nsid w:val="4EB242F0"/>
    <w:multiLevelType w:val="hybridMultilevel"/>
    <w:tmpl w:val="73EA4B36"/>
    <w:lvl w:ilvl="0" w:tplc="DE5893A4">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C8CACF0">
      <w:start w:val="12"/>
      <w:numFmt w:val="lowerLetter"/>
      <w:lvlText w:val="%2)"/>
      <w:lvlJc w:val="left"/>
      <w:pPr>
        <w:ind w:left="77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059A524E">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DD8F310">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158CB60">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53AFE0E">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786AAA6">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2F4051E">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23AB798">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79" w15:restartNumberingAfterBreak="0">
    <w:nsid w:val="4F7344CD"/>
    <w:multiLevelType w:val="hybridMultilevel"/>
    <w:tmpl w:val="39946032"/>
    <w:lvl w:ilvl="0" w:tplc="B6009882">
      <w:start w:val="1"/>
      <w:numFmt w:val="lowerLetter"/>
      <w:lvlText w:val="%1."/>
      <w:lvlJc w:val="left"/>
      <w:pPr>
        <w:ind w:left="7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10AE618">
      <w:start w:val="1"/>
      <w:numFmt w:val="lowerLetter"/>
      <w:lvlText w:val="%2"/>
      <w:lvlJc w:val="left"/>
      <w:pPr>
        <w:ind w:left="1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A3CB090">
      <w:start w:val="1"/>
      <w:numFmt w:val="lowerRoman"/>
      <w:lvlText w:val="%3"/>
      <w:lvlJc w:val="left"/>
      <w:pPr>
        <w:ind w:left="2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FD6B1DE">
      <w:start w:val="1"/>
      <w:numFmt w:val="decimal"/>
      <w:lvlText w:val="%4"/>
      <w:lvlJc w:val="left"/>
      <w:pPr>
        <w:ind w:left="3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04A5612">
      <w:start w:val="1"/>
      <w:numFmt w:val="lowerLetter"/>
      <w:lvlText w:val="%5"/>
      <w:lvlJc w:val="left"/>
      <w:pPr>
        <w:ind w:left="3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3A017A6">
      <w:start w:val="1"/>
      <w:numFmt w:val="lowerRoman"/>
      <w:lvlText w:val="%6"/>
      <w:lvlJc w:val="left"/>
      <w:pPr>
        <w:ind w:left="4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854751C">
      <w:start w:val="1"/>
      <w:numFmt w:val="decimal"/>
      <w:lvlText w:val="%7"/>
      <w:lvlJc w:val="left"/>
      <w:pPr>
        <w:ind w:left="54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67C29B8">
      <w:start w:val="1"/>
      <w:numFmt w:val="lowerLetter"/>
      <w:lvlText w:val="%8"/>
      <w:lvlJc w:val="left"/>
      <w:pPr>
        <w:ind w:left="61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CA47440">
      <w:start w:val="1"/>
      <w:numFmt w:val="lowerRoman"/>
      <w:lvlText w:val="%9"/>
      <w:lvlJc w:val="left"/>
      <w:pPr>
        <w:ind w:left="68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0" w15:restartNumberingAfterBreak="0">
    <w:nsid w:val="51394375"/>
    <w:multiLevelType w:val="hybridMultilevel"/>
    <w:tmpl w:val="69D0DD44"/>
    <w:lvl w:ilvl="0" w:tplc="FC42FB38">
      <w:start w:val="1"/>
      <w:numFmt w:val="decimal"/>
      <w:lvlText w:val="%1."/>
      <w:lvlJc w:val="left"/>
      <w:pPr>
        <w:ind w:left="10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E6C62B4">
      <w:start w:val="1"/>
      <w:numFmt w:val="lowerLetter"/>
      <w:lvlText w:val="%2"/>
      <w:lvlJc w:val="left"/>
      <w:pPr>
        <w:ind w:left="18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AF6A7D4">
      <w:start w:val="1"/>
      <w:numFmt w:val="lowerRoman"/>
      <w:lvlText w:val="%3"/>
      <w:lvlJc w:val="left"/>
      <w:pPr>
        <w:ind w:left="25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86C8EF6">
      <w:start w:val="1"/>
      <w:numFmt w:val="decimal"/>
      <w:lvlText w:val="%4"/>
      <w:lvlJc w:val="left"/>
      <w:pPr>
        <w:ind w:left="32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341588">
      <w:start w:val="1"/>
      <w:numFmt w:val="lowerLetter"/>
      <w:lvlText w:val="%5"/>
      <w:lvlJc w:val="left"/>
      <w:pPr>
        <w:ind w:left="39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49EB2FC">
      <w:start w:val="1"/>
      <w:numFmt w:val="lowerRoman"/>
      <w:lvlText w:val="%6"/>
      <w:lvlJc w:val="left"/>
      <w:pPr>
        <w:ind w:left="46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97CEAF4">
      <w:start w:val="1"/>
      <w:numFmt w:val="decimal"/>
      <w:lvlText w:val="%7"/>
      <w:lvlJc w:val="left"/>
      <w:pPr>
        <w:ind w:left="54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662421C">
      <w:start w:val="1"/>
      <w:numFmt w:val="lowerLetter"/>
      <w:lvlText w:val="%8"/>
      <w:lvlJc w:val="left"/>
      <w:pPr>
        <w:ind w:left="61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944EED0">
      <w:start w:val="1"/>
      <w:numFmt w:val="lowerRoman"/>
      <w:lvlText w:val="%9"/>
      <w:lvlJc w:val="left"/>
      <w:pPr>
        <w:ind w:left="68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1" w15:restartNumberingAfterBreak="0">
    <w:nsid w:val="5214227B"/>
    <w:multiLevelType w:val="hybridMultilevel"/>
    <w:tmpl w:val="00365528"/>
    <w:lvl w:ilvl="0" w:tplc="35962ADC">
      <w:start w:val="1"/>
      <w:numFmt w:val="decimal"/>
      <w:lvlText w:val="%1."/>
      <w:lvlJc w:val="left"/>
      <w:pPr>
        <w:ind w:left="14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A490DBDA">
      <w:start w:val="1"/>
      <w:numFmt w:val="lowerLetter"/>
      <w:lvlText w:val="%2"/>
      <w:lvlJc w:val="left"/>
      <w:pPr>
        <w:ind w:left="196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FE06C95E">
      <w:start w:val="1"/>
      <w:numFmt w:val="lowerRoman"/>
      <w:lvlText w:val="%3"/>
      <w:lvlJc w:val="left"/>
      <w:pPr>
        <w:ind w:left="268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A894C35A">
      <w:start w:val="1"/>
      <w:numFmt w:val="decimal"/>
      <w:lvlText w:val="%4"/>
      <w:lvlJc w:val="left"/>
      <w:pPr>
        <w:ind w:left="340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D4240844">
      <w:start w:val="1"/>
      <w:numFmt w:val="lowerLetter"/>
      <w:lvlText w:val="%5"/>
      <w:lvlJc w:val="left"/>
      <w:pPr>
        <w:ind w:left="412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95F20FF8">
      <w:start w:val="1"/>
      <w:numFmt w:val="lowerRoman"/>
      <w:lvlText w:val="%6"/>
      <w:lvlJc w:val="left"/>
      <w:pPr>
        <w:ind w:left="484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D8745AA0">
      <w:start w:val="1"/>
      <w:numFmt w:val="decimal"/>
      <w:lvlText w:val="%7"/>
      <w:lvlJc w:val="left"/>
      <w:pPr>
        <w:ind w:left="556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3634E3D2">
      <w:start w:val="1"/>
      <w:numFmt w:val="lowerLetter"/>
      <w:lvlText w:val="%8"/>
      <w:lvlJc w:val="left"/>
      <w:pPr>
        <w:ind w:left="628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B29A6A60">
      <w:start w:val="1"/>
      <w:numFmt w:val="lowerRoman"/>
      <w:lvlText w:val="%9"/>
      <w:lvlJc w:val="left"/>
      <w:pPr>
        <w:ind w:left="700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82" w15:restartNumberingAfterBreak="0">
    <w:nsid w:val="52456976"/>
    <w:multiLevelType w:val="hybridMultilevel"/>
    <w:tmpl w:val="564E7E82"/>
    <w:lvl w:ilvl="0" w:tplc="E98AF60E">
      <w:start w:val="1"/>
      <w:numFmt w:val="bullet"/>
      <w:lvlText w:val="-"/>
      <w:lvlJc w:val="left"/>
      <w:pPr>
        <w:ind w:left="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3EE173A">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5DC4464">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5601856">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692217C">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E647EE6">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A58F152">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C9ACE1E">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3B0ED8E">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3" w15:restartNumberingAfterBreak="0">
    <w:nsid w:val="52B0646A"/>
    <w:multiLevelType w:val="hybridMultilevel"/>
    <w:tmpl w:val="EDF4433E"/>
    <w:lvl w:ilvl="0" w:tplc="0C965148">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A46CEDA">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0847DE4">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A2E6F92">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14A5820">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5C2CE24">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5F8F30E">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6A6C128">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66C9150">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4" w15:restartNumberingAfterBreak="0">
    <w:nsid w:val="53E36383"/>
    <w:multiLevelType w:val="hybridMultilevel"/>
    <w:tmpl w:val="BE08BD18"/>
    <w:lvl w:ilvl="0" w:tplc="B398732C">
      <w:start w:val="1"/>
      <w:numFmt w:val="bullet"/>
      <w:lvlText w:val="-"/>
      <w:lvlJc w:val="left"/>
      <w:pPr>
        <w:ind w:left="7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7409214">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96549178">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BF875A8">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AE807AE">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AF8F2F4">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E48A9B0">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AF6CBA6">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194593C">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5" w15:restartNumberingAfterBreak="0">
    <w:nsid w:val="54353CD7"/>
    <w:multiLevelType w:val="hybridMultilevel"/>
    <w:tmpl w:val="75E414F2"/>
    <w:lvl w:ilvl="0" w:tplc="D0003F9A">
      <w:start w:val="1"/>
      <w:numFmt w:val="decimal"/>
      <w:lvlText w:val="%1."/>
      <w:lvlJc w:val="left"/>
      <w:pPr>
        <w:ind w:left="10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1322320">
      <w:start w:val="1"/>
      <w:numFmt w:val="lowerLetter"/>
      <w:lvlText w:val="%2"/>
      <w:lvlJc w:val="left"/>
      <w:pPr>
        <w:ind w:left="18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33E67F0">
      <w:start w:val="1"/>
      <w:numFmt w:val="lowerRoman"/>
      <w:lvlText w:val="%3"/>
      <w:lvlJc w:val="left"/>
      <w:pPr>
        <w:ind w:left="25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2AECF24">
      <w:start w:val="1"/>
      <w:numFmt w:val="decimal"/>
      <w:lvlText w:val="%4"/>
      <w:lvlJc w:val="left"/>
      <w:pPr>
        <w:ind w:left="32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52E2342">
      <w:start w:val="1"/>
      <w:numFmt w:val="lowerLetter"/>
      <w:lvlText w:val="%5"/>
      <w:lvlJc w:val="left"/>
      <w:pPr>
        <w:ind w:left="39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97495BA">
      <w:start w:val="1"/>
      <w:numFmt w:val="lowerRoman"/>
      <w:lvlText w:val="%6"/>
      <w:lvlJc w:val="left"/>
      <w:pPr>
        <w:ind w:left="46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E22293A">
      <w:start w:val="1"/>
      <w:numFmt w:val="decimal"/>
      <w:lvlText w:val="%7"/>
      <w:lvlJc w:val="left"/>
      <w:pPr>
        <w:ind w:left="54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2DCA1C8">
      <w:start w:val="1"/>
      <w:numFmt w:val="lowerLetter"/>
      <w:lvlText w:val="%8"/>
      <w:lvlJc w:val="left"/>
      <w:pPr>
        <w:ind w:left="61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CCC3C9E">
      <w:start w:val="1"/>
      <w:numFmt w:val="lowerRoman"/>
      <w:lvlText w:val="%9"/>
      <w:lvlJc w:val="left"/>
      <w:pPr>
        <w:ind w:left="68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6" w15:restartNumberingAfterBreak="0">
    <w:nsid w:val="547262DA"/>
    <w:multiLevelType w:val="hybridMultilevel"/>
    <w:tmpl w:val="17A204B2"/>
    <w:lvl w:ilvl="0" w:tplc="5ECACA4E">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C9EE488">
      <w:start w:val="1"/>
      <w:numFmt w:val="bullet"/>
      <w:lvlText w:val="-"/>
      <w:lvlJc w:val="left"/>
      <w:pPr>
        <w:ind w:left="7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CB00EB8">
      <w:start w:val="1"/>
      <w:numFmt w:val="bullet"/>
      <w:lvlText w:val="▪"/>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50CA4DA">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CF27EF4">
      <w:start w:val="1"/>
      <w:numFmt w:val="bullet"/>
      <w:lvlText w:val="o"/>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498EECA">
      <w:start w:val="1"/>
      <w:numFmt w:val="bullet"/>
      <w:lvlText w:val="▪"/>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500F542">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5E835E0">
      <w:start w:val="1"/>
      <w:numFmt w:val="bullet"/>
      <w:lvlText w:val="o"/>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ED81EA6">
      <w:start w:val="1"/>
      <w:numFmt w:val="bullet"/>
      <w:lvlText w:val="▪"/>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7" w15:restartNumberingAfterBreak="0">
    <w:nsid w:val="5510116E"/>
    <w:multiLevelType w:val="hybridMultilevel"/>
    <w:tmpl w:val="C8C47D78"/>
    <w:lvl w:ilvl="0" w:tplc="EECA3DF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BB80168">
      <w:start w:val="1"/>
      <w:numFmt w:val="bullet"/>
      <w:lvlText w:val="o"/>
      <w:lvlJc w:val="left"/>
      <w:pPr>
        <w:ind w:left="11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E36CD26">
      <w:start w:val="1"/>
      <w:numFmt w:val="bullet"/>
      <w:lvlText w:val="▪"/>
      <w:lvlJc w:val="left"/>
      <w:pPr>
        <w:ind w:left="19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D8058E4">
      <w:start w:val="1"/>
      <w:numFmt w:val="bullet"/>
      <w:lvlText w:val="•"/>
      <w:lvlJc w:val="left"/>
      <w:pPr>
        <w:ind w:left="26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156170E">
      <w:start w:val="1"/>
      <w:numFmt w:val="bullet"/>
      <w:lvlText w:val="o"/>
      <w:lvlJc w:val="left"/>
      <w:pPr>
        <w:ind w:left="33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5E0D3C8">
      <w:start w:val="1"/>
      <w:numFmt w:val="bullet"/>
      <w:lvlText w:val="▪"/>
      <w:lvlJc w:val="left"/>
      <w:pPr>
        <w:ind w:left="40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BB2C746">
      <w:start w:val="1"/>
      <w:numFmt w:val="bullet"/>
      <w:lvlText w:val="•"/>
      <w:lvlJc w:val="left"/>
      <w:pPr>
        <w:ind w:left="47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63AF69C">
      <w:start w:val="1"/>
      <w:numFmt w:val="bullet"/>
      <w:lvlText w:val="o"/>
      <w:lvlJc w:val="left"/>
      <w:pPr>
        <w:ind w:left="55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9CA5D72">
      <w:start w:val="1"/>
      <w:numFmt w:val="bullet"/>
      <w:lvlText w:val="▪"/>
      <w:lvlJc w:val="left"/>
      <w:pPr>
        <w:ind w:left="6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552A7994"/>
    <w:multiLevelType w:val="hybridMultilevel"/>
    <w:tmpl w:val="06E24D74"/>
    <w:lvl w:ilvl="0" w:tplc="ABB02E9A">
      <w:start w:val="6"/>
      <w:numFmt w:val="decimal"/>
      <w:lvlText w:val="%1."/>
      <w:lvlJc w:val="left"/>
      <w:pPr>
        <w:ind w:left="7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D74E84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16EC57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CDCA59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464E18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B7EDE1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8227F0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B003C9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D5AF82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9" w15:restartNumberingAfterBreak="0">
    <w:nsid w:val="562E5F35"/>
    <w:multiLevelType w:val="multilevel"/>
    <w:tmpl w:val="8DFA3374"/>
    <w:lvl w:ilvl="0">
      <w:start w:val="1"/>
      <w:numFmt w:val="decimal"/>
      <w:lvlText w:val="%1."/>
      <w:lvlJc w:val="left"/>
      <w:pPr>
        <w:ind w:left="29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48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bullet"/>
      <w:lvlText w:val="•"/>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bullet"/>
      <w:lvlText w:val="o"/>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bullet"/>
      <w:lvlText w:val="•"/>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bullet"/>
      <w:lvlText w:val="o"/>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0" w15:restartNumberingAfterBreak="0">
    <w:nsid w:val="57A33F06"/>
    <w:multiLevelType w:val="multilevel"/>
    <w:tmpl w:val="1426647A"/>
    <w:lvl w:ilvl="0">
      <w:start w:val="3"/>
      <w:numFmt w:val="decimal"/>
      <w:lvlText w:val="%1."/>
      <w:lvlJc w:val="left"/>
      <w:pPr>
        <w:ind w:left="44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62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decimal"/>
      <w:lvlText w:val="%1.%2.%3."/>
      <w:lvlJc w:val="left"/>
      <w:pPr>
        <w:ind w:left="81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start w:val="1"/>
      <w:numFmt w:val="bullet"/>
      <w:lvlText w:val="-"/>
      <w:lvlJc w:val="left"/>
      <w:pPr>
        <w:ind w:left="10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bullet"/>
      <w:lvlText w:val="o"/>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bullet"/>
      <w:lvlText w:val="▪"/>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bullet"/>
      <w:lvlText w:val="•"/>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bullet"/>
      <w:lvlText w:val="o"/>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bullet"/>
      <w:lvlText w:val="▪"/>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1" w15:restartNumberingAfterBreak="0">
    <w:nsid w:val="58CD7C19"/>
    <w:multiLevelType w:val="hybridMultilevel"/>
    <w:tmpl w:val="3DDA64E2"/>
    <w:lvl w:ilvl="0" w:tplc="CE3082CE">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E78030A">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E8ADADC">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9DE2968">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1F83736">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688B05E">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0107F84">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FA2E4AE">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A0C948A">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2" w15:restartNumberingAfterBreak="0">
    <w:nsid w:val="597760D3"/>
    <w:multiLevelType w:val="hybridMultilevel"/>
    <w:tmpl w:val="74C4E18A"/>
    <w:lvl w:ilvl="0" w:tplc="16AE5830">
      <w:start w:val="1"/>
      <w:numFmt w:val="bullet"/>
      <w:lvlText w:val="-"/>
      <w:lvlJc w:val="left"/>
      <w:pPr>
        <w:ind w:left="2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D40613A">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C00AA66">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ADEF52E">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A760F96">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5284D30">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22C0D3C">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68AD6A4">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602BB1C">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3" w15:restartNumberingAfterBreak="0">
    <w:nsid w:val="5ABE6DE1"/>
    <w:multiLevelType w:val="hybridMultilevel"/>
    <w:tmpl w:val="36A26DFA"/>
    <w:lvl w:ilvl="0" w:tplc="7A86FEC2">
      <w:start w:val="4"/>
      <w:numFmt w:val="lowerLetter"/>
      <w:lvlText w:val="%1)"/>
      <w:lvlJc w:val="left"/>
      <w:pPr>
        <w:ind w:left="48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0E66994">
      <w:start w:val="1"/>
      <w:numFmt w:val="bullet"/>
      <w:lvlText w:val="-"/>
      <w:lvlJc w:val="left"/>
      <w:pPr>
        <w:ind w:left="7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E46A53E0">
      <w:start w:val="1"/>
      <w:numFmt w:val="bullet"/>
      <w:lvlText w:val="▪"/>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4AAABE98">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EF63240">
      <w:start w:val="1"/>
      <w:numFmt w:val="bullet"/>
      <w:lvlText w:val="o"/>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EC4AC6E">
      <w:start w:val="1"/>
      <w:numFmt w:val="bullet"/>
      <w:lvlText w:val="▪"/>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3503E1E">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3609A64">
      <w:start w:val="1"/>
      <w:numFmt w:val="bullet"/>
      <w:lvlText w:val="o"/>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8BDE3D2A">
      <w:start w:val="1"/>
      <w:numFmt w:val="bullet"/>
      <w:lvlText w:val="▪"/>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4" w15:restartNumberingAfterBreak="0">
    <w:nsid w:val="5CDC2056"/>
    <w:multiLevelType w:val="hybridMultilevel"/>
    <w:tmpl w:val="9092AA12"/>
    <w:lvl w:ilvl="0" w:tplc="29CCE8B2">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F167782">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34C9E70">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F22D17A">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37C2834">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9F6D9C4">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EAE394C">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6C42CB2">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35E1B5E">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5" w15:restartNumberingAfterBreak="0">
    <w:nsid w:val="5D833E7E"/>
    <w:multiLevelType w:val="hybridMultilevel"/>
    <w:tmpl w:val="75268CDC"/>
    <w:lvl w:ilvl="0" w:tplc="7EECB618">
      <w:start w:val="1"/>
      <w:numFmt w:val="lowerLetter"/>
      <w:lvlText w:val="%1."/>
      <w:lvlJc w:val="left"/>
      <w:pPr>
        <w:ind w:left="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3F68840">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A3CC390">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47C21D0">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8DC546E">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E307F14">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6360702">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7E6AF56">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73851BC">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6" w15:restartNumberingAfterBreak="0">
    <w:nsid w:val="5FBD2F1A"/>
    <w:multiLevelType w:val="hybridMultilevel"/>
    <w:tmpl w:val="5BF65818"/>
    <w:lvl w:ilvl="0" w:tplc="1FAC8CD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0CE31BE">
      <w:start w:val="1"/>
      <w:numFmt w:val="bullet"/>
      <w:lvlText w:val="o"/>
      <w:lvlJc w:val="left"/>
      <w:pPr>
        <w:ind w:left="11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3864092">
      <w:start w:val="1"/>
      <w:numFmt w:val="bullet"/>
      <w:lvlText w:val="▪"/>
      <w:lvlJc w:val="left"/>
      <w:pPr>
        <w:ind w:left="19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8A862E2">
      <w:start w:val="1"/>
      <w:numFmt w:val="bullet"/>
      <w:lvlText w:val="•"/>
      <w:lvlJc w:val="left"/>
      <w:pPr>
        <w:ind w:left="26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ED651A6">
      <w:start w:val="1"/>
      <w:numFmt w:val="bullet"/>
      <w:lvlText w:val="o"/>
      <w:lvlJc w:val="left"/>
      <w:pPr>
        <w:ind w:left="33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6F0C714">
      <w:start w:val="1"/>
      <w:numFmt w:val="bullet"/>
      <w:lvlText w:val="▪"/>
      <w:lvlJc w:val="left"/>
      <w:pPr>
        <w:ind w:left="40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CC28370">
      <w:start w:val="1"/>
      <w:numFmt w:val="bullet"/>
      <w:lvlText w:val="•"/>
      <w:lvlJc w:val="left"/>
      <w:pPr>
        <w:ind w:left="47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84D57A">
      <w:start w:val="1"/>
      <w:numFmt w:val="bullet"/>
      <w:lvlText w:val="o"/>
      <w:lvlJc w:val="left"/>
      <w:pPr>
        <w:ind w:left="55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7C0DF28">
      <w:start w:val="1"/>
      <w:numFmt w:val="bullet"/>
      <w:lvlText w:val="▪"/>
      <w:lvlJc w:val="left"/>
      <w:pPr>
        <w:ind w:left="6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7" w15:restartNumberingAfterBreak="0">
    <w:nsid w:val="61333CA1"/>
    <w:multiLevelType w:val="hybridMultilevel"/>
    <w:tmpl w:val="3F26FBB6"/>
    <w:lvl w:ilvl="0" w:tplc="1212BFD8">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2E6FD6E">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BEA51B4">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0B8ECAE">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320D866">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1EA10E2">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ECC02A0">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6ECDBC0">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6C87088">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8" w15:restartNumberingAfterBreak="0">
    <w:nsid w:val="6358035E"/>
    <w:multiLevelType w:val="hybridMultilevel"/>
    <w:tmpl w:val="D870F88E"/>
    <w:lvl w:ilvl="0" w:tplc="F8B6F278">
      <w:start w:val="3"/>
      <w:numFmt w:val="decimal"/>
      <w:lvlText w:val="%1."/>
      <w:lvlJc w:val="left"/>
      <w:pPr>
        <w:ind w:left="9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68969D1A">
      <w:start w:val="1"/>
      <w:numFmt w:val="lowerLetter"/>
      <w:lvlText w:val="%2"/>
      <w:lvlJc w:val="left"/>
      <w:pPr>
        <w:ind w:left="19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74C8B140">
      <w:start w:val="1"/>
      <w:numFmt w:val="lowerRoman"/>
      <w:lvlText w:val="%3"/>
      <w:lvlJc w:val="left"/>
      <w:pPr>
        <w:ind w:left="26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1D42D12">
      <w:start w:val="1"/>
      <w:numFmt w:val="decimal"/>
      <w:lvlText w:val="%4"/>
      <w:lvlJc w:val="left"/>
      <w:pPr>
        <w:ind w:left="34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4FFCEC7E">
      <w:start w:val="1"/>
      <w:numFmt w:val="lowerLetter"/>
      <w:lvlText w:val="%5"/>
      <w:lvlJc w:val="left"/>
      <w:pPr>
        <w:ind w:left="412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3D4CF526">
      <w:start w:val="1"/>
      <w:numFmt w:val="lowerRoman"/>
      <w:lvlText w:val="%6"/>
      <w:lvlJc w:val="left"/>
      <w:pPr>
        <w:ind w:left="484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70E0A002">
      <w:start w:val="1"/>
      <w:numFmt w:val="decimal"/>
      <w:lvlText w:val="%7"/>
      <w:lvlJc w:val="left"/>
      <w:pPr>
        <w:ind w:left="55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F7868B8E">
      <w:start w:val="1"/>
      <w:numFmt w:val="lowerLetter"/>
      <w:lvlText w:val="%8"/>
      <w:lvlJc w:val="left"/>
      <w:pPr>
        <w:ind w:left="62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59C4149C">
      <w:start w:val="1"/>
      <w:numFmt w:val="lowerRoman"/>
      <w:lvlText w:val="%9"/>
      <w:lvlJc w:val="left"/>
      <w:pPr>
        <w:ind w:left="70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99" w15:restartNumberingAfterBreak="0">
    <w:nsid w:val="63B90048"/>
    <w:multiLevelType w:val="hybridMultilevel"/>
    <w:tmpl w:val="E4A63624"/>
    <w:lvl w:ilvl="0" w:tplc="7402ED8E">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F04249E">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7D415EC">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596D2BC">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1722236">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CCC549C">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84CB60A">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9E0041A">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7F6E274">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0" w15:restartNumberingAfterBreak="0">
    <w:nsid w:val="63DB06F6"/>
    <w:multiLevelType w:val="hybridMultilevel"/>
    <w:tmpl w:val="94CAA7EE"/>
    <w:lvl w:ilvl="0" w:tplc="0608B5CE">
      <w:start w:val="1"/>
      <w:numFmt w:val="bullet"/>
      <w:lvlText w:val="•"/>
      <w:lvlJc w:val="left"/>
      <w:pPr>
        <w:ind w:left="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FA38F6">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D80F8B6">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E08691C">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3FCD120">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AF6354E">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9FC5050">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6D6E88E">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2B4FDFC">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1" w15:restartNumberingAfterBreak="0">
    <w:nsid w:val="647A61FB"/>
    <w:multiLevelType w:val="hybridMultilevel"/>
    <w:tmpl w:val="2CC857F4"/>
    <w:lvl w:ilvl="0" w:tplc="B5F63152">
      <w:start w:val="1"/>
      <w:numFmt w:val="bullet"/>
      <w:lvlText w:val="●"/>
      <w:lvlJc w:val="left"/>
      <w:pPr>
        <w:ind w:left="9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9D89F8E">
      <w:start w:val="1"/>
      <w:numFmt w:val="bullet"/>
      <w:lvlText w:val="o"/>
      <w:lvlJc w:val="left"/>
      <w:pPr>
        <w:ind w:left="1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300F6DC">
      <w:start w:val="1"/>
      <w:numFmt w:val="bullet"/>
      <w:lvlText w:val="▪"/>
      <w:lvlJc w:val="left"/>
      <w:pPr>
        <w:ind w:left="2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FA053E2">
      <w:start w:val="1"/>
      <w:numFmt w:val="bullet"/>
      <w:lvlText w:val="•"/>
      <w:lvlJc w:val="left"/>
      <w:pPr>
        <w:ind w:left="3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17E2238">
      <w:start w:val="1"/>
      <w:numFmt w:val="bullet"/>
      <w:lvlText w:val="o"/>
      <w:lvlJc w:val="left"/>
      <w:pPr>
        <w:ind w:left="3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FA2D9FE">
      <w:start w:val="1"/>
      <w:numFmt w:val="bullet"/>
      <w:lvlText w:val="▪"/>
      <w:lvlJc w:val="left"/>
      <w:pPr>
        <w:ind w:left="4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9589EB2">
      <w:start w:val="1"/>
      <w:numFmt w:val="bullet"/>
      <w:lvlText w:val="•"/>
      <w:lvlJc w:val="left"/>
      <w:pPr>
        <w:ind w:left="5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ADC83CC">
      <w:start w:val="1"/>
      <w:numFmt w:val="bullet"/>
      <w:lvlText w:val="o"/>
      <w:lvlJc w:val="left"/>
      <w:pPr>
        <w:ind w:left="6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ABEA8EE">
      <w:start w:val="1"/>
      <w:numFmt w:val="bullet"/>
      <w:lvlText w:val="▪"/>
      <w:lvlJc w:val="left"/>
      <w:pPr>
        <w:ind w:left="68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2" w15:restartNumberingAfterBreak="0">
    <w:nsid w:val="64EA3CBD"/>
    <w:multiLevelType w:val="hybridMultilevel"/>
    <w:tmpl w:val="C6646454"/>
    <w:lvl w:ilvl="0" w:tplc="8B42EC9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B16B8AE">
      <w:start w:val="1"/>
      <w:numFmt w:val="bullet"/>
      <w:lvlText w:val="o"/>
      <w:lvlJc w:val="left"/>
      <w:pPr>
        <w:ind w:left="5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EE0350A">
      <w:start w:val="1"/>
      <w:numFmt w:val="bullet"/>
      <w:lvlText w:val="▪"/>
      <w:lvlJc w:val="left"/>
      <w:pPr>
        <w:ind w:left="8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2F2E862">
      <w:start w:val="1"/>
      <w:numFmt w:val="bullet"/>
      <w:lvlRestart w:val="0"/>
      <w:lvlText w:val="-"/>
      <w:lvlJc w:val="left"/>
      <w:pPr>
        <w:ind w:left="10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A10FF20">
      <w:start w:val="1"/>
      <w:numFmt w:val="bullet"/>
      <w:lvlText w:val="o"/>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C00B266">
      <w:start w:val="1"/>
      <w:numFmt w:val="bullet"/>
      <w:lvlText w:val="▪"/>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89E5BF0">
      <w:start w:val="1"/>
      <w:numFmt w:val="bullet"/>
      <w:lvlText w:val="•"/>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9EC1D76">
      <w:start w:val="1"/>
      <w:numFmt w:val="bullet"/>
      <w:lvlText w:val="o"/>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28ED334">
      <w:start w:val="1"/>
      <w:numFmt w:val="bullet"/>
      <w:lvlText w:val="▪"/>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3" w15:restartNumberingAfterBreak="0">
    <w:nsid w:val="65390C8D"/>
    <w:multiLevelType w:val="hybridMultilevel"/>
    <w:tmpl w:val="6C60F84C"/>
    <w:lvl w:ilvl="0" w:tplc="09A2115E">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A8A3E5A">
      <w:start w:val="7"/>
      <w:numFmt w:val="lowerLetter"/>
      <w:lvlText w:val="%2)"/>
      <w:lvlJc w:val="left"/>
      <w:pPr>
        <w:ind w:left="77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6A8AB30">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D4873CE">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64E75C6">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13EB578">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970BFE6">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0065414">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FD4422E">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4" w15:restartNumberingAfterBreak="0">
    <w:nsid w:val="659271B6"/>
    <w:multiLevelType w:val="hybridMultilevel"/>
    <w:tmpl w:val="2D80E236"/>
    <w:lvl w:ilvl="0" w:tplc="CB5C26A6">
      <w:start w:val="1"/>
      <w:numFmt w:val="decimal"/>
      <w:lvlText w:val="%1."/>
      <w:lvlJc w:val="left"/>
      <w:pPr>
        <w:ind w:left="7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EBECC66">
      <w:start w:val="1"/>
      <w:numFmt w:val="lowerLetter"/>
      <w:lvlText w:val="%2"/>
      <w:lvlJc w:val="left"/>
      <w:pPr>
        <w:ind w:left="1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6FC50BC">
      <w:start w:val="1"/>
      <w:numFmt w:val="lowerRoman"/>
      <w:lvlText w:val="%3"/>
      <w:lvlJc w:val="left"/>
      <w:pPr>
        <w:ind w:left="2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F425648">
      <w:start w:val="1"/>
      <w:numFmt w:val="decimal"/>
      <w:lvlText w:val="%4"/>
      <w:lvlJc w:val="left"/>
      <w:pPr>
        <w:ind w:left="3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8E46986">
      <w:start w:val="1"/>
      <w:numFmt w:val="lowerLetter"/>
      <w:lvlText w:val="%5"/>
      <w:lvlJc w:val="left"/>
      <w:pPr>
        <w:ind w:left="3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1C20F1A">
      <w:start w:val="1"/>
      <w:numFmt w:val="lowerRoman"/>
      <w:lvlText w:val="%6"/>
      <w:lvlJc w:val="left"/>
      <w:pPr>
        <w:ind w:left="4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93C6E96">
      <w:start w:val="1"/>
      <w:numFmt w:val="decimal"/>
      <w:lvlText w:val="%7"/>
      <w:lvlJc w:val="left"/>
      <w:pPr>
        <w:ind w:left="54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B26BA18">
      <w:start w:val="1"/>
      <w:numFmt w:val="lowerLetter"/>
      <w:lvlText w:val="%8"/>
      <w:lvlJc w:val="left"/>
      <w:pPr>
        <w:ind w:left="61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090238C">
      <w:start w:val="1"/>
      <w:numFmt w:val="lowerRoman"/>
      <w:lvlText w:val="%9"/>
      <w:lvlJc w:val="left"/>
      <w:pPr>
        <w:ind w:left="68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5" w15:restartNumberingAfterBreak="0">
    <w:nsid w:val="65C619C1"/>
    <w:multiLevelType w:val="hybridMultilevel"/>
    <w:tmpl w:val="720A4E76"/>
    <w:lvl w:ilvl="0" w:tplc="620A7A62">
      <w:start w:val="3"/>
      <w:numFmt w:val="decimal"/>
      <w:lvlText w:val="%1."/>
      <w:lvlJc w:val="left"/>
      <w:pPr>
        <w:ind w:left="7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3E0178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5ACFF9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2D62B9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F24BBA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2CCBF1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6C2068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6DE3E6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402EEF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6" w15:restartNumberingAfterBreak="0">
    <w:nsid w:val="666D2279"/>
    <w:multiLevelType w:val="hybridMultilevel"/>
    <w:tmpl w:val="8BB88D22"/>
    <w:lvl w:ilvl="0" w:tplc="B4FCCAE4">
      <w:start w:val="6"/>
      <w:numFmt w:val="lowerLetter"/>
      <w:lvlText w:val="%1)"/>
      <w:lvlJc w:val="left"/>
      <w:pPr>
        <w:ind w:left="48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A408F42">
      <w:start w:val="1"/>
      <w:numFmt w:val="bullet"/>
      <w:lvlText w:val="-"/>
      <w:lvlJc w:val="left"/>
      <w:pPr>
        <w:ind w:left="7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2CCD1D8">
      <w:start w:val="1"/>
      <w:numFmt w:val="bullet"/>
      <w:lvlText w:val="▪"/>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9AC8070">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B90ECABE">
      <w:start w:val="1"/>
      <w:numFmt w:val="bullet"/>
      <w:lvlText w:val="o"/>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7EA4C444">
      <w:start w:val="1"/>
      <w:numFmt w:val="bullet"/>
      <w:lvlText w:val="▪"/>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B8AD2DA">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0AC8E9E">
      <w:start w:val="1"/>
      <w:numFmt w:val="bullet"/>
      <w:lvlText w:val="o"/>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A8763EFA">
      <w:start w:val="1"/>
      <w:numFmt w:val="bullet"/>
      <w:lvlText w:val="▪"/>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7" w15:restartNumberingAfterBreak="0">
    <w:nsid w:val="66E37084"/>
    <w:multiLevelType w:val="hybridMultilevel"/>
    <w:tmpl w:val="86443F0E"/>
    <w:lvl w:ilvl="0" w:tplc="8C46FB34">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89AE900">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56CA200">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AFE8348">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85C207C">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8C68C12">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6AE5624">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41604EC">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072E3C0">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8" w15:restartNumberingAfterBreak="0">
    <w:nsid w:val="673E0E30"/>
    <w:multiLevelType w:val="hybridMultilevel"/>
    <w:tmpl w:val="064E629E"/>
    <w:lvl w:ilvl="0" w:tplc="B3AEA560">
      <w:start w:val="1"/>
      <w:numFmt w:val="bullet"/>
      <w:lvlText w:val="-"/>
      <w:lvlJc w:val="left"/>
      <w:pPr>
        <w:ind w:left="7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4588D18">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7A0E0120">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A7B0AA72">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4329D0E">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95AC000">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636C963E">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4DCE0D0">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670AFE6">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9" w15:restartNumberingAfterBreak="0">
    <w:nsid w:val="69AF2D7A"/>
    <w:multiLevelType w:val="multilevel"/>
    <w:tmpl w:val="A6EC220E"/>
    <w:lvl w:ilvl="0">
      <w:start w:val="5"/>
      <w:numFmt w:val="decimal"/>
      <w:lvlText w:val="%1."/>
      <w:lvlJc w:val="left"/>
      <w:pPr>
        <w:ind w:left="29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6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10" w15:restartNumberingAfterBreak="0">
    <w:nsid w:val="69D73377"/>
    <w:multiLevelType w:val="hybridMultilevel"/>
    <w:tmpl w:val="56E866B2"/>
    <w:lvl w:ilvl="0" w:tplc="119047F2">
      <w:start w:val="1"/>
      <w:numFmt w:val="bullet"/>
      <w:lvlText w:val="●"/>
      <w:lvlJc w:val="left"/>
      <w:pPr>
        <w:ind w:left="9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7529A4C">
      <w:start w:val="1"/>
      <w:numFmt w:val="bullet"/>
      <w:lvlText w:val="o"/>
      <w:lvlJc w:val="left"/>
      <w:pPr>
        <w:ind w:left="1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49AC4FA">
      <w:start w:val="1"/>
      <w:numFmt w:val="bullet"/>
      <w:lvlText w:val="▪"/>
      <w:lvlJc w:val="left"/>
      <w:pPr>
        <w:ind w:left="2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662C460">
      <w:start w:val="1"/>
      <w:numFmt w:val="bullet"/>
      <w:lvlText w:val="•"/>
      <w:lvlJc w:val="left"/>
      <w:pPr>
        <w:ind w:left="3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37AE3CC">
      <w:start w:val="1"/>
      <w:numFmt w:val="bullet"/>
      <w:lvlText w:val="o"/>
      <w:lvlJc w:val="left"/>
      <w:pPr>
        <w:ind w:left="3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9E61CAE">
      <w:start w:val="1"/>
      <w:numFmt w:val="bullet"/>
      <w:lvlText w:val="▪"/>
      <w:lvlJc w:val="left"/>
      <w:pPr>
        <w:ind w:left="4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0FA9708">
      <w:start w:val="1"/>
      <w:numFmt w:val="bullet"/>
      <w:lvlText w:val="•"/>
      <w:lvlJc w:val="left"/>
      <w:pPr>
        <w:ind w:left="5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C1A592C">
      <w:start w:val="1"/>
      <w:numFmt w:val="bullet"/>
      <w:lvlText w:val="o"/>
      <w:lvlJc w:val="left"/>
      <w:pPr>
        <w:ind w:left="6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758AFF8">
      <w:start w:val="1"/>
      <w:numFmt w:val="bullet"/>
      <w:lvlText w:val="▪"/>
      <w:lvlJc w:val="left"/>
      <w:pPr>
        <w:ind w:left="68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1" w15:restartNumberingAfterBreak="0">
    <w:nsid w:val="6A754B9F"/>
    <w:multiLevelType w:val="hybridMultilevel"/>
    <w:tmpl w:val="9676ACFC"/>
    <w:lvl w:ilvl="0" w:tplc="F08CAF18">
      <w:start w:val="3"/>
      <w:numFmt w:val="decimal"/>
      <w:lvlText w:val="%1."/>
      <w:lvlJc w:val="left"/>
      <w:pPr>
        <w:ind w:left="9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60A2378">
      <w:start w:val="1"/>
      <w:numFmt w:val="lowerLetter"/>
      <w:lvlText w:val="%2"/>
      <w:lvlJc w:val="left"/>
      <w:pPr>
        <w:ind w:left="19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3C4A33C4">
      <w:start w:val="1"/>
      <w:numFmt w:val="lowerRoman"/>
      <w:lvlText w:val="%3"/>
      <w:lvlJc w:val="left"/>
      <w:pPr>
        <w:ind w:left="26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17E66D0">
      <w:start w:val="1"/>
      <w:numFmt w:val="decimal"/>
      <w:lvlText w:val="%4"/>
      <w:lvlJc w:val="left"/>
      <w:pPr>
        <w:ind w:left="34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B2E80A02">
      <w:start w:val="1"/>
      <w:numFmt w:val="lowerLetter"/>
      <w:lvlText w:val="%5"/>
      <w:lvlJc w:val="left"/>
      <w:pPr>
        <w:ind w:left="412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46349494">
      <w:start w:val="1"/>
      <w:numFmt w:val="lowerRoman"/>
      <w:lvlText w:val="%6"/>
      <w:lvlJc w:val="left"/>
      <w:pPr>
        <w:ind w:left="484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66A5222">
      <w:start w:val="1"/>
      <w:numFmt w:val="decimal"/>
      <w:lvlText w:val="%7"/>
      <w:lvlJc w:val="left"/>
      <w:pPr>
        <w:ind w:left="55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43D004CE">
      <w:start w:val="1"/>
      <w:numFmt w:val="lowerLetter"/>
      <w:lvlText w:val="%8"/>
      <w:lvlJc w:val="left"/>
      <w:pPr>
        <w:ind w:left="62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B8F41A0C">
      <w:start w:val="1"/>
      <w:numFmt w:val="lowerRoman"/>
      <w:lvlText w:val="%9"/>
      <w:lvlJc w:val="left"/>
      <w:pPr>
        <w:ind w:left="70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12" w15:restartNumberingAfterBreak="0">
    <w:nsid w:val="6B0C7F94"/>
    <w:multiLevelType w:val="hybridMultilevel"/>
    <w:tmpl w:val="59D25922"/>
    <w:lvl w:ilvl="0" w:tplc="FF60C1F2">
      <w:start w:val="1"/>
      <w:numFmt w:val="decimal"/>
      <w:lvlText w:val="%1."/>
      <w:lvlJc w:val="left"/>
      <w:pPr>
        <w:ind w:left="75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F0404926">
      <w:start w:val="1"/>
      <w:numFmt w:val="decimal"/>
      <w:lvlText w:val="%2."/>
      <w:lvlJc w:val="left"/>
      <w:pPr>
        <w:ind w:left="81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AD484732">
      <w:start w:val="1"/>
      <w:numFmt w:val="decimal"/>
      <w:lvlText w:val="%3."/>
      <w:lvlJc w:val="left"/>
      <w:pPr>
        <w:ind w:left="151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73E37FE">
      <w:start w:val="1"/>
      <w:numFmt w:val="decimal"/>
      <w:lvlText w:val="%4"/>
      <w:lvlJc w:val="left"/>
      <w:pPr>
        <w:ind w:left="21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AB438B8">
      <w:start w:val="1"/>
      <w:numFmt w:val="lowerLetter"/>
      <w:lvlText w:val="%5"/>
      <w:lvlJc w:val="left"/>
      <w:pPr>
        <w:ind w:left="28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454AB8B2">
      <w:start w:val="1"/>
      <w:numFmt w:val="lowerRoman"/>
      <w:lvlText w:val="%6"/>
      <w:lvlJc w:val="left"/>
      <w:pPr>
        <w:ind w:left="361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D3A5D6E">
      <w:start w:val="1"/>
      <w:numFmt w:val="decimal"/>
      <w:lvlText w:val="%7"/>
      <w:lvlJc w:val="left"/>
      <w:pPr>
        <w:ind w:left="43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98AAEEA">
      <w:start w:val="1"/>
      <w:numFmt w:val="lowerLetter"/>
      <w:lvlText w:val="%8"/>
      <w:lvlJc w:val="left"/>
      <w:pPr>
        <w:ind w:left="50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CD78ED26">
      <w:start w:val="1"/>
      <w:numFmt w:val="lowerRoman"/>
      <w:lvlText w:val="%9"/>
      <w:lvlJc w:val="left"/>
      <w:pPr>
        <w:ind w:left="57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13" w15:restartNumberingAfterBreak="0">
    <w:nsid w:val="6C05496A"/>
    <w:multiLevelType w:val="hybridMultilevel"/>
    <w:tmpl w:val="6D6E7260"/>
    <w:lvl w:ilvl="0" w:tplc="3BAC7F12">
      <w:start w:val="1"/>
      <w:numFmt w:val="bullet"/>
      <w:lvlText w:val="•"/>
      <w:lvlJc w:val="left"/>
      <w:pPr>
        <w:ind w:left="4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EE2848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26E84D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4F8390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37E1F9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EFA17B4">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E3A597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16EE3B8">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EC85D56">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4" w15:restartNumberingAfterBreak="0">
    <w:nsid w:val="6CBA5DD7"/>
    <w:multiLevelType w:val="hybridMultilevel"/>
    <w:tmpl w:val="B1FA6DA6"/>
    <w:lvl w:ilvl="0" w:tplc="DC3C97A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744FC42">
      <w:start w:val="1"/>
      <w:numFmt w:val="bullet"/>
      <w:lvlText w:val="o"/>
      <w:lvlJc w:val="left"/>
      <w:pPr>
        <w:ind w:left="10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F4E25B6">
      <w:start w:val="1"/>
      <w:numFmt w:val="bullet"/>
      <w:lvlRestart w:val="0"/>
      <w:lvlText w:val="o"/>
      <w:lvlJc w:val="left"/>
      <w:pPr>
        <w:ind w:left="16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1206E08">
      <w:start w:val="1"/>
      <w:numFmt w:val="bullet"/>
      <w:lvlText w:val="•"/>
      <w:lvlJc w:val="left"/>
      <w:pPr>
        <w:ind w:left="24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34E1442">
      <w:start w:val="1"/>
      <w:numFmt w:val="bullet"/>
      <w:lvlText w:val="o"/>
      <w:lvlJc w:val="left"/>
      <w:pPr>
        <w:ind w:left="32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AEA7DFA">
      <w:start w:val="1"/>
      <w:numFmt w:val="bullet"/>
      <w:lvlText w:val="▪"/>
      <w:lvlJc w:val="left"/>
      <w:pPr>
        <w:ind w:left="39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1A4A726">
      <w:start w:val="1"/>
      <w:numFmt w:val="bullet"/>
      <w:lvlText w:val="•"/>
      <w:lvlJc w:val="left"/>
      <w:pPr>
        <w:ind w:left="46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F10F428">
      <w:start w:val="1"/>
      <w:numFmt w:val="bullet"/>
      <w:lvlText w:val="o"/>
      <w:lvlJc w:val="left"/>
      <w:pPr>
        <w:ind w:left="53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DAE1FB0">
      <w:start w:val="1"/>
      <w:numFmt w:val="bullet"/>
      <w:lvlText w:val="▪"/>
      <w:lvlJc w:val="left"/>
      <w:pPr>
        <w:ind w:left="60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5" w15:restartNumberingAfterBreak="0">
    <w:nsid w:val="6CCB6744"/>
    <w:multiLevelType w:val="hybridMultilevel"/>
    <w:tmpl w:val="B032DB8C"/>
    <w:lvl w:ilvl="0" w:tplc="21A2BED2">
      <w:start w:val="1"/>
      <w:numFmt w:val="lowerLetter"/>
      <w:lvlText w:val="%1."/>
      <w:lvlJc w:val="left"/>
      <w:pPr>
        <w:ind w:left="10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15C370A">
      <w:start w:val="1"/>
      <w:numFmt w:val="lowerLetter"/>
      <w:lvlText w:val="%2"/>
      <w:lvlJc w:val="left"/>
      <w:pPr>
        <w:ind w:left="18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C9698C4">
      <w:start w:val="1"/>
      <w:numFmt w:val="lowerRoman"/>
      <w:lvlText w:val="%3"/>
      <w:lvlJc w:val="left"/>
      <w:pPr>
        <w:ind w:left="25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E86F8EE">
      <w:start w:val="1"/>
      <w:numFmt w:val="decimal"/>
      <w:lvlText w:val="%4"/>
      <w:lvlJc w:val="left"/>
      <w:pPr>
        <w:ind w:left="32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55E0AFC">
      <w:start w:val="1"/>
      <w:numFmt w:val="lowerLetter"/>
      <w:lvlText w:val="%5"/>
      <w:lvlJc w:val="left"/>
      <w:pPr>
        <w:ind w:left="39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4625C28">
      <w:start w:val="1"/>
      <w:numFmt w:val="lowerRoman"/>
      <w:lvlText w:val="%6"/>
      <w:lvlJc w:val="left"/>
      <w:pPr>
        <w:ind w:left="47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5EE5D56">
      <w:start w:val="1"/>
      <w:numFmt w:val="decimal"/>
      <w:lvlText w:val="%7"/>
      <w:lvlJc w:val="left"/>
      <w:pPr>
        <w:ind w:left="54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EC4701C">
      <w:start w:val="1"/>
      <w:numFmt w:val="lowerLetter"/>
      <w:lvlText w:val="%8"/>
      <w:lvlJc w:val="left"/>
      <w:pPr>
        <w:ind w:left="61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C7A5E42">
      <w:start w:val="1"/>
      <w:numFmt w:val="lowerRoman"/>
      <w:lvlText w:val="%9"/>
      <w:lvlJc w:val="left"/>
      <w:pPr>
        <w:ind w:left="68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6" w15:restartNumberingAfterBreak="0">
    <w:nsid w:val="6CE8431B"/>
    <w:multiLevelType w:val="hybridMultilevel"/>
    <w:tmpl w:val="6E5AFB4A"/>
    <w:lvl w:ilvl="0" w:tplc="DA2C667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64E146E">
      <w:start w:val="1"/>
      <w:numFmt w:val="bullet"/>
      <w:lvlText w:val="o"/>
      <w:lvlJc w:val="left"/>
      <w:pPr>
        <w:ind w:left="5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496D040">
      <w:start w:val="1"/>
      <w:numFmt w:val="bullet"/>
      <w:lvlText w:val="▪"/>
      <w:lvlJc w:val="left"/>
      <w:pPr>
        <w:ind w:left="8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424E2BA">
      <w:start w:val="1"/>
      <w:numFmt w:val="bullet"/>
      <w:lvlRestart w:val="0"/>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93A8960">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F242416">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0A28022">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C3C8756">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B3C10CA">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7" w15:restartNumberingAfterBreak="0">
    <w:nsid w:val="6E75451D"/>
    <w:multiLevelType w:val="hybridMultilevel"/>
    <w:tmpl w:val="44B422D0"/>
    <w:lvl w:ilvl="0" w:tplc="105E2704">
      <w:start w:val="1"/>
      <w:numFmt w:val="decimal"/>
      <w:lvlText w:val="%1."/>
      <w:lvlJc w:val="left"/>
      <w:pPr>
        <w:ind w:left="3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E04A600">
      <w:start w:val="1"/>
      <w:numFmt w:val="lowerLetter"/>
      <w:lvlText w:val="%2"/>
      <w:lvlJc w:val="left"/>
      <w:pPr>
        <w:ind w:left="10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A661010">
      <w:start w:val="1"/>
      <w:numFmt w:val="lowerRoman"/>
      <w:lvlText w:val="%3"/>
      <w:lvlJc w:val="left"/>
      <w:pPr>
        <w:ind w:left="181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F9E1236">
      <w:start w:val="1"/>
      <w:numFmt w:val="decimal"/>
      <w:lvlText w:val="%4"/>
      <w:lvlJc w:val="left"/>
      <w:pPr>
        <w:ind w:left="25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BD8419C">
      <w:start w:val="1"/>
      <w:numFmt w:val="lowerLetter"/>
      <w:lvlText w:val="%5"/>
      <w:lvlJc w:val="left"/>
      <w:pPr>
        <w:ind w:left="325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C1035DE">
      <w:start w:val="1"/>
      <w:numFmt w:val="lowerRoman"/>
      <w:lvlText w:val="%6"/>
      <w:lvlJc w:val="left"/>
      <w:pPr>
        <w:ind w:left="39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1C4E888">
      <w:start w:val="1"/>
      <w:numFmt w:val="decimal"/>
      <w:lvlText w:val="%7"/>
      <w:lvlJc w:val="left"/>
      <w:pPr>
        <w:ind w:left="46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92AFA70">
      <w:start w:val="1"/>
      <w:numFmt w:val="lowerLetter"/>
      <w:lvlText w:val="%8"/>
      <w:lvlJc w:val="left"/>
      <w:pPr>
        <w:ind w:left="541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1FE0386">
      <w:start w:val="1"/>
      <w:numFmt w:val="lowerRoman"/>
      <w:lvlText w:val="%9"/>
      <w:lvlJc w:val="left"/>
      <w:pPr>
        <w:ind w:left="61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8" w15:restartNumberingAfterBreak="0">
    <w:nsid w:val="6E8B2A66"/>
    <w:multiLevelType w:val="hybridMultilevel"/>
    <w:tmpl w:val="AE8A7AB8"/>
    <w:lvl w:ilvl="0" w:tplc="597E9632">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49CDDC4">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5266544">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540BF40">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25E95DC">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C82C000">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A4EB0CA">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0FAF1D6">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92C0938">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9" w15:restartNumberingAfterBreak="0">
    <w:nsid w:val="6F991A4F"/>
    <w:multiLevelType w:val="hybridMultilevel"/>
    <w:tmpl w:val="0E0AD016"/>
    <w:lvl w:ilvl="0" w:tplc="5F0E024C">
      <w:start w:val="1"/>
      <w:numFmt w:val="decimal"/>
      <w:lvlText w:val="%1."/>
      <w:lvlJc w:val="left"/>
      <w:pPr>
        <w:ind w:left="3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07AF16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E80DA9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804320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A84076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F9CBFE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5DA2DF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D02DBD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3527F0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0" w15:restartNumberingAfterBreak="0">
    <w:nsid w:val="72FE381C"/>
    <w:multiLevelType w:val="multilevel"/>
    <w:tmpl w:val="833898D4"/>
    <w:lvl w:ilvl="0">
      <w:start w:val="3"/>
      <w:numFmt w:val="decimal"/>
      <w:lvlText w:val="%1."/>
      <w:lvlJc w:val="left"/>
      <w:pPr>
        <w:ind w:left="44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62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decimal"/>
      <w:lvlText w:val="%1.%2.%3."/>
      <w:lvlJc w:val="left"/>
      <w:pPr>
        <w:ind w:left="81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start w:val="1"/>
      <w:numFmt w:val="bullet"/>
      <w:lvlText w:val="-"/>
      <w:lvlJc w:val="left"/>
      <w:pPr>
        <w:ind w:left="10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bullet"/>
      <w:lvlText w:val="o"/>
      <w:lvlJc w:val="left"/>
      <w:pPr>
        <w:ind w:left="19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bullet"/>
      <w:lvlText w:val="▪"/>
      <w:lvlJc w:val="left"/>
      <w:pPr>
        <w:ind w:left="26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bullet"/>
      <w:lvlText w:val="•"/>
      <w:lvlJc w:val="left"/>
      <w:pPr>
        <w:ind w:left="33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bullet"/>
      <w:lvlText w:val="o"/>
      <w:lvlJc w:val="left"/>
      <w:pPr>
        <w:ind w:left="40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bullet"/>
      <w:lvlText w:val="▪"/>
      <w:lvlJc w:val="left"/>
      <w:pPr>
        <w:ind w:left="481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1" w15:restartNumberingAfterBreak="0">
    <w:nsid w:val="73B65E11"/>
    <w:multiLevelType w:val="hybridMultilevel"/>
    <w:tmpl w:val="DF404F74"/>
    <w:lvl w:ilvl="0" w:tplc="7C401FCA">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A12910C">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5E87E14">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E6AA628">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E8272C8">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EC27296">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BF42C16">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0DC9D6E">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2FEC5D0">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2" w15:restartNumberingAfterBreak="0">
    <w:nsid w:val="74233847"/>
    <w:multiLevelType w:val="hybridMultilevel"/>
    <w:tmpl w:val="8F30B95A"/>
    <w:lvl w:ilvl="0" w:tplc="38FED688">
      <w:start w:val="1"/>
      <w:numFmt w:val="decimal"/>
      <w:lvlText w:val="%1."/>
      <w:lvlJc w:val="left"/>
      <w:pPr>
        <w:ind w:left="7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1E820E0">
      <w:start w:val="1"/>
      <w:numFmt w:val="lowerLetter"/>
      <w:lvlText w:val="%2"/>
      <w:lvlJc w:val="left"/>
      <w:pPr>
        <w:ind w:left="1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AD8A1F8">
      <w:start w:val="1"/>
      <w:numFmt w:val="lowerRoman"/>
      <w:lvlText w:val="%3"/>
      <w:lvlJc w:val="left"/>
      <w:pPr>
        <w:ind w:left="2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61C5F04">
      <w:start w:val="1"/>
      <w:numFmt w:val="decimal"/>
      <w:lvlText w:val="%4"/>
      <w:lvlJc w:val="left"/>
      <w:pPr>
        <w:ind w:left="3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7561226">
      <w:start w:val="1"/>
      <w:numFmt w:val="lowerLetter"/>
      <w:lvlText w:val="%5"/>
      <w:lvlJc w:val="left"/>
      <w:pPr>
        <w:ind w:left="3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E89C7A">
      <w:start w:val="1"/>
      <w:numFmt w:val="lowerRoman"/>
      <w:lvlText w:val="%6"/>
      <w:lvlJc w:val="left"/>
      <w:pPr>
        <w:ind w:left="4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DA2D02C">
      <w:start w:val="1"/>
      <w:numFmt w:val="decimal"/>
      <w:lvlText w:val="%7"/>
      <w:lvlJc w:val="left"/>
      <w:pPr>
        <w:ind w:left="54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66EC04">
      <w:start w:val="1"/>
      <w:numFmt w:val="lowerLetter"/>
      <w:lvlText w:val="%8"/>
      <w:lvlJc w:val="left"/>
      <w:pPr>
        <w:ind w:left="61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588430A">
      <w:start w:val="1"/>
      <w:numFmt w:val="lowerRoman"/>
      <w:lvlText w:val="%9"/>
      <w:lvlJc w:val="left"/>
      <w:pPr>
        <w:ind w:left="68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3" w15:restartNumberingAfterBreak="0">
    <w:nsid w:val="75551122"/>
    <w:multiLevelType w:val="hybridMultilevel"/>
    <w:tmpl w:val="E96A36BC"/>
    <w:lvl w:ilvl="0" w:tplc="59BA892A">
      <w:start w:val="7"/>
      <w:numFmt w:val="decimal"/>
      <w:lvlText w:val="%1."/>
      <w:lvlJc w:val="left"/>
      <w:pPr>
        <w:ind w:left="9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17C5316">
      <w:start w:val="1"/>
      <w:numFmt w:val="lowerLetter"/>
      <w:lvlText w:val="%2"/>
      <w:lvlJc w:val="left"/>
      <w:pPr>
        <w:ind w:left="19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DDF6C716">
      <w:start w:val="1"/>
      <w:numFmt w:val="lowerRoman"/>
      <w:lvlText w:val="%3"/>
      <w:lvlJc w:val="left"/>
      <w:pPr>
        <w:ind w:left="26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38CEC5B8">
      <w:start w:val="1"/>
      <w:numFmt w:val="decimal"/>
      <w:lvlText w:val="%4"/>
      <w:lvlJc w:val="left"/>
      <w:pPr>
        <w:ind w:left="34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98B609C4">
      <w:start w:val="1"/>
      <w:numFmt w:val="lowerLetter"/>
      <w:lvlText w:val="%5"/>
      <w:lvlJc w:val="left"/>
      <w:pPr>
        <w:ind w:left="412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F0B4C5EC">
      <w:start w:val="1"/>
      <w:numFmt w:val="lowerRoman"/>
      <w:lvlText w:val="%6"/>
      <w:lvlJc w:val="left"/>
      <w:pPr>
        <w:ind w:left="484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85889C2">
      <w:start w:val="1"/>
      <w:numFmt w:val="decimal"/>
      <w:lvlText w:val="%7"/>
      <w:lvlJc w:val="left"/>
      <w:pPr>
        <w:ind w:left="55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452C3B9E">
      <w:start w:val="1"/>
      <w:numFmt w:val="lowerLetter"/>
      <w:lvlText w:val="%8"/>
      <w:lvlJc w:val="left"/>
      <w:pPr>
        <w:ind w:left="62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806C201E">
      <w:start w:val="1"/>
      <w:numFmt w:val="lowerRoman"/>
      <w:lvlText w:val="%9"/>
      <w:lvlJc w:val="left"/>
      <w:pPr>
        <w:ind w:left="70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24" w15:restartNumberingAfterBreak="0">
    <w:nsid w:val="75BC780F"/>
    <w:multiLevelType w:val="hybridMultilevel"/>
    <w:tmpl w:val="6DE444E0"/>
    <w:lvl w:ilvl="0" w:tplc="9182C946">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A5CABFE">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92602AE">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1820064">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90EF454">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B0419B4">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BE0AA9C">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446C216">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F706C2C">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5" w15:restartNumberingAfterBreak="0">
    <w:nsid w:val="76BE28E2"/>
    <w:multiLevelType w:val="hybridMultilevel"/>
    <w:tmpl w:val="500C62F4"/>
    <w:lvl w:ilvl="0" w:tplc="A786530C">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9227F20">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6C05BFE">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5AC66F2">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644D820">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DD26910">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8F81AE4">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E16A82A">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A4C797A">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6" w15:restartNumberingAfterBreak="0">
    <w:nsid w:val="78A829CE"/>
    <w:multiLevelType w:val="hybridMultilevel"/>
    <w:tmpl w:val="2206A804"/>
    <w:lvl w:ilvl="0" w:tplc="25F8E742">
      <w:start w:val="1"/>
      <w:numFmt w:val="decimal"/>
      <w:lvlText w:val="%1."/>
      <w:lvlJc w:val="left"/>
      <w:pPr>
        <w:ind w:left="13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7C1A558A">
      <w:start w:val="1"/>
      <w:numFmt w:val="lowerLetter"/>
      <w:lvlText w:val="%2"/>
      <w:lvlJc w:val="left"/>
      <w:pPr>
        <w:ind w:left="19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15024146">
      <w:start w:val="1"/>
      <w:numFmt w:val="lowerRoman"/>
      <w:lvlText w:val="%3"/>
      <w:lvlJc w:val="left"/>
      <w:pPr>
        <w:ind w:left="26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986E3468">
      <w:start w:val="1"/>
      <w:numFmt w:val="decimal"/>
      <w:lvlText w:val="%4"/>
      <w:lvlJc w:val="left"/>
      <w:pPr>
        <w:ind w:left="34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D4BE101E">
      <w:start w:val="1"/>
      <w:numFmt w:val="lowerLetter"/>
      <w:lvlText w:val="%5"/>
      <w:lvlJc w:val="left"/>
      <w:pPr>
        <w:ind w:left="412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CA0A7A80">
      <w:start w:val="1"/>
      <w:numFmt w:val="lowerRoman"/>
      <w:lvlText w:val="%6"/>
      <w:lvlJc w:val="left"/>
      <w:pPr>
        <w:ind w:left="484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0E7A9C56">
      <w:start w:val="1"/>
      <w:numFmt w:val="decimal"/>
      <w:lvlText w:val="%7"/>
      <w:lvlJc w:val="left"/>
      <w:pPr>
        <w:ind w:left="55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3D5C6082">
      <w:start w:val="1"/>
      <w:numFmt w:val="lowerLetter"/>
      <w:lvlText w:val="%8"/>
      <w:lvlJc w:val="left"/>
      <w:pPr>
        <w:ind w:left="62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B6CAFC42">
      <w:start w:val="1"/>
      <w:numFmt w:val="lowerRoman"/>
      <w:lvlText w:val="%9"/>
      <w:lvlJc w:val="left"/>
      <w:pPr>
        <w:ind w:left="70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27" w15:restartNumberingAfterBreak="0">
    <w:nsid w:val="7A126817"/>
    <w:multiLevelType w:val="hybridMultilevel"/>
    <w:tmpl w:val="FDA0A18E"/>
    <w:lvl w:ilvl="0" w:tplc="4712F8D2">
      <w:start w:val="1"/>
      <w:numFmt w:val="bullet"/>
      <w:lvlText w:val="-"/>
      <w:lvlJc w:val="left"/>
      <w:pPr>
        <w:ind w:left="10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97EF02A">
      <w:start w:val="1"/>
      <w:numFmt w:val="bullet"/>
      <w:lvlText w:val="o"/>
      <w:lvlJc w:val="left"/>
      <w:pPr>
        <w:ind w:left="19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C8E7148">
      <w:start w:val="1"/>
      <w:numFmt w:val="bullet"/>
      <w:lvlText w:val="▪"/>
      <w:lvlJc w:val="left"/>
      <w:pPr>
        <w:ind w:left="26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65445CC">
      <w:start w:val="1"/>
      <w:numFmt w:val="bullet"/>
      <w:lvlText w:val="•"/>
      <w:lvlJc w:val="left"/>
      <w:pPr>
        <w:ind w:left="3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8EB09E">
      <w:start w:val="1"/>
      <w:numFmt w:val="bullet"/>
      <w:lvlText w:val="o"/>
      <w:lvlJc w:val="left"/>
      <w:pPr>
        <w:ind w:left="4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492FC4E">
      <w:start w:val="1"/>
      <w:numFmt w:val="bullet"/>
      <w:lvlText w:val="▪"/>
      <w:lvlJc w:val="left"/>
      <w:pPr>
        <w:ind w:left="47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30EEEDC">
      <w:start w:val="1"/>
      <w:numFmt w:val="bullet"/>
      <w:lvlText w:val="•"/>
      <w:lvlJc w:val="left"/>
      <w:pPr>
        <w:ind w:left="55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B05B26">
      <w:start w:val="1"/>
      <w:numFmt w:val="bullet"/>
      <w:lvlText w:val="o"/>
      <w:lvlJc w:val="left"/>
      <w:pPr>
        <w:ind w:left="62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6C227E6">
      <w:start w:val="1"/>
      <w:numFmt w:val="bullet"/>
      <w:lvlText w:val="▪"/>
      <w:lvlJc w:val="left"/>
      <w:pPr>
        <w:ind w:left="69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8" w15:restartNumberingAfterBreak="0">
    <w:nsid w:val="7BB342E9"/>
    <w:multiLevelType w:val="hybridMultilevel"/>
    <w:tmpl w:val="481CB3C2"/>
    <w:lvl w:ilvl="0" w:tplc="C2A84AB4">
      <w:start w:val="11"/>
      <w:numFmt w:val="decimal"/>
      <w:lvlText w:val="%1."/>
      <w:lvlJc w:val="left"/>
      <w:pPr>
        <w:ind w:left="7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062E3D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4CCEFE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884BB3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0C6B8F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F9804F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BE8E64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EB88E3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43C1A2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9" w15:restartNumberingAfterBreak="0">
    <w:nsid w:val="7C1805E1"/>
    <w:multiLevelType w:val="hybridMultilevel"/>
    <w:tmpl w:val="4D3AF8E0"/>
    <w:lvl w:ilvl="0" w:tplc="5F026764">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562D568">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29AB764">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73C855C">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08011DE">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1D89F5C">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E2A51DC">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4B8A544">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996B526">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0" w15:restartNumberingAfterBreak="0">
    <w:nsid w:val="7D3E1A6D"/>
    <w:multiLevelType w:val="hybridMultilevel"/>
    <w:tmpl w:val="EB1C14D0"/>
    <w:lvl w:ilvl="0" w:tplc="CFF20F80">
      <w:start w:val="1"/>
      <w:numFmt w:val="bullet"/>
      <w:lvlText w:val="-"/>
      <w:lvlJc w:val="left"/>
      <w:pPr>
        <w:ind w:left="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F6E0F84">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AE451E4">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B905866">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23E53C4">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4681A2C">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31ACE12">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A68AE12">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59802B2">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1" w15:restartNumberingAfterBreak="0">
    <w:nsid w:val="7EC51D0B"/>
    <w:multiLevelType w:val="multilevel"/>
    <w:tmpl w:val="EC120B8A"/>
    <w:lvl w:ilvl="0">
      <w:start w:val="4"/>
      <w:numFmt w:val="decimal"/>
      <w:lvlText w:val="%1."/>
      <w:lvlJc w:val="left"/>
      <w:pPr>
        <w:ind w:left="2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6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32" w15:restartNumberingAfterBreak="0">
    <w:nsid w:val="7F9C4605"/>
    <w:multiLevelType w:val="hybridMultilevel"/>
    <w:tmpl w:val="F7BA3E76"/>
    <w:lvl w:ilvl="0" w:tplc="A65C997C">
      <w:start w:val="1"/>
      <w:numFmt w:val="bullet"/>
      <w:lvlText w:val="-"/>
      <w:lvlJc w:val="left"/>
      <w:pPr>
        <w:ind w:left="7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43E561A">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F0E5512">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0BE334A">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FD204E2">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FD00018">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FEE45DA">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CEC086A">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0023AF6">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abstractNumId w:val="126"/>
  </w:num>
  <w:num w:numId="2">
    <w:abstractNumId w:val="22"/>
  </w:num>
  <w:num w:numId="3">
    <w:abstractNumId w:val="98"/>
  </w:num>
  <w:num w:numId="4">
    <w:abstractNumId w:val="11"/>
  </w:num>
  <w:num w:numId="5">
    <w:abstractNumId w:val="52"/>
  </w:num>
  <w:num w:numId="6">
    <w:abstractNumId w:val="51"/>
  </w:num>
  <w:num w:numId="7">
    <w:abstractNumId w:val="32"/>
  </w:num>
  <w:num w:numId="8">
    <w:abstractNumId w:val="111"/>
  </w:num>
  <w:num w:numId="9">
    <w:abstractNumId w:val="81"/>
  </w:num>
  <w:num w:numId="10">
    <w:abstractNumId w:val="47"/>
  </w:num>
  <w:num w:numId="11">
    <w:abstractNumId w:val="17"/>
  </w:num>
  <w:num w:numId="12">
    <w:abstractNumId w:val="123"/>
  </w:num>
  <w:num w:numId="13">
    <w:abstractNumId w:val="76"/>
  </w:num>
  <w:num w:numId="14">
    <w:abstractNumId w:val="62"/>
  </w:num>
  <w:num w:numId="15">
    <w:abstractNumId w:val="12"/>
  </w:num>
  <w:num w:numId="16">
    <w:abstractNumId w:val="112"/>
  </w:num>
  <w:num w:numId="17">
    <w:abstractNumId w:val="39"/>
  </w:num>
  <w:num w:numId="18">
    <w:abstractNumId w:val="86"/>
  </w:num>
  <w:num w:numId="19">
    <w:abstractNumId w:val="43"/>
  </w:num>
  <w:num w:numId="20">
    <w:abstractNumId w:val="113"/>
  </w:num>
  <w:num w:numId="21">
    <w:abstractNumId w:val="3"/>
  </w:num>
  <w:num w:numId="22">
    <w:abstractNumId w:val="46"/>
  </w:num>
  <w:num w:numId="23">
    <w:abstractNumId w:val="117"/>
  </w:num>
  <w:num w:numId="24">
    <w:abstractNumId w:val="67"/>
  </w:num>
  <w:num w:numId="25">
    <w:abstractNumId w:val="73"/>
  </w:num>
  <w:num w:numId="26">
    <w:abstractNumId w:val="104"/>
  </w:num>
  <w:num w:numId="27">
    <w:abstractNumId w:val="18"/>
  </w:num>
  <w:num w:numId="28">
    <w:abstractNumId w:val="8"/>
  </w:num>
  <w:num w:numId="29">
    <w:abstractNumId w:val="38"/>
  </w:num>
  <w:num w:numId="30">
    <w:abstractNumId w:val="95"/>
  </w:num>
  <w:num w:numId="31">
    <w:abstractNumId w:val="2"/>
  </w:num>
  <w:num w:numId="32">
    <w:abstractNumId w:val="69"/>
  </w:num>
  <w:num w:numId="33">
    <w:abstractNumId w:val="68"/>
  </w:num>
  <w:num w:numId="34">
    <w:abstractNumId w:val="101"/>
  </w:num>
  <w:num w:numId="35">
    <w:abstractNumId w:val="53"/>
  </w:num>
  <w:num w:numId="36">
    <w:abstractNumId w:val="89"/>
  </w:num>
  <w:num w:numId="37">
    <w:abstractNumId w:val="49"/>
  </w:num>
  <w:num w:numId="38">
    <w:abstractNumId w:val="42"/>
  </w:num>
  <w:num w:numId="39">
    <w:abstractNumId w:val="120"/>
  </w:num>
  <w:num w:numId="40">
    <w:abstractNumId w:val="66"/>
  </w:num>
  <w:num w:numId="41">
    <w:abstractNumId w:val="24"/>
  </w:num>
  <w:num w:numId="42">
    <w:abstractNumId w:val="125"/>
  </w:num>
  <w:num w:numId="43">
    <w:abstractNumId w:val="91"/>
  </w:num>
  <w:num w:numId="44">
    <w:abstractNumId w:val="118"/>
  </w:num>
  <w:num w:numId="45">
    <w:abstractNumId w:val="124"/>
  </w:num>
  <w:num w:numId="46">
    <w:abstractNumId w:val="54"/>
  </w:num>
  <w:num w:numId="47">
    <w:abstractNumId w:val="9"/>
  </w:num>
  <w:num w:numId="48">
    <w:abstractNumId w:val="28"/>
  </w:num>
  <w:num w:numId="49">
    <w:abstractNumId w:val="4"/>
  </w:num>
  <w:num w:numId="50">
    <w:abstractNumId w:val="100"/>
  </w:num>
  <w:num w:numId="51">
    <w:abstractNumId w:val="44"/>
  </w:num>
  <w:num w:numId="52">
    <w:abstractNumId w:val="0"/>
  </w:num>
  <w:num w:numId="53">
    <w:abstractNumId w:val="115"/>
  </w:num>
  <w:num w:numId="54">
    <w:abstractNumId w:val="79"/>
  </w:num>
  <w:num w:numId="55">
    <w:abstractNumId w:val="14"/>
  </w:num>
  <w:num w:numId="56">
    <w:abstractNumId w:val="37"/>
  </w:num>
  <w:num w:numId="57">
    <w:abstractNumId w:val="57"/>
  </w:num>
  <w:num w:numId="58">
    <w:abstractNumId w:val="80"/>
  </w:num>
  <w:num w:numId="59">
    <w:abstractNumId w:val="33"/>
  </w:num>
  <w:num w:numId="60">
    <w:abstractNumId w:val="119"/>
  </w:num>
  <w:num w:numId="61">
    <w:abstractNumId w:val="1"/>
  </w:num>
  <w:num w:numId="62">
    <w:abstractNumId w:val="116"/>
  </w:num>
  <w:num w:numId="63">
    <w:abstractNumId w:val="63"/>
  </w:num>
  <w:num w:numId="64">
    <w:abstractNumId w:val="65"/>
  </w:num>
  <w:num w:numId="65">
    <w:abstractNumId w:val="90"/>
  </w:num>
  <w:num w:numId="66">
    <w:abstractNumId w:val="21"/>
  </w:num>
  <w:num w:numId="67">
    <w:abstractNumId w:val="127"/>
  </w:num>
  <w:num w:numId="68">
    <w:abstractNumId w:val="13"/>
  </w:num>
  <w:num w:numId="69">
    <w:abstractNumId w:val="97"/>
  </w:num>
  <w:num w:numId="70">
    <w:abstractNumId w:val="74"/>
  </w:num>
  <w:num w:numId="71">
    <w:abstractNumId w:val="99"/>
  </w:num>
  <w:num w:numId="72">
    <w:abstractNumId w:val="131"/>
  </w:num>
  <w:num w:numId="73">
    <w:abstractNumId w:val="132"/>
  </w:num>
  <w:num w:numId="74">
    <w:abstractNumId w:val="59"/>
  </w:num>
  <w:num w:numId="75">
    <w:abstractNumId w:val="107"/>
  </w:num>
  <w:num w:numId="76">
    <w:abstractNumId w:val="122"/>
  </w:num>
  <w:num w:numId="77">
    <w:abstractNumId w:val="25"/>
  </w:num>
  <w:num w:numId="78">
    <w:abstractNumId w:val="27"/>
  </w:num>
  <w:num w:numId="79">
    <w:abstractNumId w:val="34"/>
  </w:num>
  <w:num w:numId="80">
    <w:abstractNumId w:val="64"/>
  </w:num>
  <w:num w:numId="81">
    <w:abstractNumId w:val="70"/>
  </w:num>
  <w:num w:numId="82">
    <w:abstractNumId w:val="45"/>
  </w:num>
  <w:num w:numId="83">
    <w:abstractNumId w:val="85"/>
  </w:num>
  <w:num w:numId="84">
    <w:abstractNumId w:val="110"/>
  </w:num>
  <w:num w:numId="85">
    <w:abstractNumId w:val="61"/>
  </w:num>
  <w:num w:numId="86">
    <w:abstractNumId w:val="16"/>
  </w:num>
  <w:num w:numId="87">
    <w:abstractNumId w:val="41"/>
  </w:num>
  <w:num w:numId="88">
    <w:abstractNumId w:val="7"/>
  </w:num>
  <w:num w:numId="89">
    <w:abstractNumId w:val="114"/>
  </w:num>
  <w:num w:numId="90">
    <w:abstractNumId w:val="5"/>
  </w:num>
  <w:num w:numId="91">
    <w:abstractNumId w:val="102"/>
  </w:num>
  <w:num w:numId="92">
    <w:abstractNumId w:val="19"/>
  </w:num>
  <w:num w:numId="93">
    <w:abstractNumId w:val="83"/>
  </w:num>
  <w:num w:numId="94">
    <w:abstractNumId w:val="10"/>
  </w:num>
  <w:num w:numId="95">
    <w:abstractNumId w:val="71"/>
  </w:num>
  <w:num w:numId="96">
    <w:abstractNumId w:val="56"/>
  </w:num>
  <w:num w:numId="97">
    <w:abstractNumId w:val="31"/>
  </w:num>
  <w:num w:numId="98">
    <w:abstractNumId w:val="23"/>
  </w:num>
  <w:num w:numId="99">
    <w:abstractNumId w:val="109"/>
  </w:num>
  <w:num w:numId="100">
    <w:abstractNumId w:val="130"/>
  </w:num>
  <w:num w:numId="101">
    <w:abstractNumId w:val="84"/>
  </w:num>
  <w:num w:numId="102">
    <w:abstractNumId w:val="105"/>
  </w:num>
  <w:num w:numId="103">
    <w:abstractNumId w:val="88"/>
  </w:num>
  <w:num w:numId="104">
    <w:abstractNumId w:val="93"/>
  </w:num>
  <w:num w:numId="105">
    <w:abstractNumId w:val="103"/>
  </w:num>
  <w:num w:numId="106">
    <w:abstractNumId w:val="55"/>
  </w:num>
  <w:num w:numId="107">
    <w:abstractNumId w:val="108"/>
  </w:num>
  <w:num w:numId="108">
    <w:abstractNumId w:val="77"/>
  </w:num>
  <w:num w:numId="109">
    <w:abstractNumId w:val="128"/>
  </w:num>
  <w:num w:numId="110">
    <w:abstractNumId w:val="106"/>
  </w:num>
  <w:num w:numId="111">
    <w:abstractNumId w:val="50"/>
  </w:num>
  <w:num w:numId="112">
    <w:abstractNumId w:val="78"/>
  </w:num>
  <w:num w:numId="113">
    <w:abstractNumId w:val="96"/>
  </w:num>
  <w:num w:numId="114">
    <w:abstractNumId w:val="72"/>
  </w:num>
  <w:num w:numId="115">
    <w:abstractNumId w:val="87"/>
  </w:num>
  <w:num w:numId="116">
    <w:abstractNumId w:val="26"/>
  </w:num>
  <w:num w:numId="117">
    <w:abstractNumId w:val="58"/>
  </w:num>
  <w:num w:numId="118">
    <w:abstractNumId w:val="82"/>
  </w:num>
  <w:num w:numId="119">
    <w:abstractNumId w:val="15"/>
  </w:num>
  <w:num w:numId="120">
    <w:abstractNumId w:val="40"/>
  </w:num>
  <w:num w:numId="121">
    <w:abstractNumId w:val="36"/>
  </w:num>
  <w:num w:numId="122">
    <w:abstractNumId w:val="20"/>
  </w:num>
  <w:num w:numId="123">
    <w:abstractNumId w:val="121"/>
  </w:num>
  <w:num w:numId="124">
    <w:abstractNumId w:val="35"/>
  </w:num>
  <w:num w:numId="125">
    <w:abstractNumId w:val="60"/>
  </w:num>
  <w:num w:numId="126">
    <w:abstractNumId w:val="6"/>
  </w:num>
  <w:num w:numId="127">
    <w:abstractNumId w:val="75"/>
  </w:num>
  <w:num w:numId="128">
    <w:abstractNumId w:val="30"/>
  </w:num>
  <w:num w:numId="129">
    <w:abstractNumId w:val="29"/>
  </w:num>
  <w:num w:numId="130">
    <w:abstractNumId w:val="92"/>
  </w:num>
  <w:num w:numId="131">
    <w:abstractNumId w:val="94"/>
  </w:num>
  <w:num w:numId="132">
    <w:abstractNumId w:val="48"/>
  </w:num>
  <w:num w:numId="133">
    <w:abstractNumId w:val="129"/>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2FE3"/>
    <w:rsid w:val="002D2FE3"/>
    <w:rsid w:val="00CB5F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C1AA3D4-0625-4981-A7D7-094FAE234C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10" w:line="247" w:lineRule="auto"/>
      <w:ind w:left="68"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hd w:val="clear" w:color="auto" w:fill="F2F2F2"/>
      <w:spacing w:after="3"/>
      <w:ind w:left="68" w:hanging="10"/>
      <w:outlineLvl w:val="0"/>
    </w:pPr>
    <w:rPr>
      <w:rFonts w:ascii="Arial" w:eastAsia="Arial" w:hAnsi="Arial" w:cs="Arial"/>
      <w:color w:val="000000"/>
      <w:shd w:val="clear" w:color="auto" w:fill="E6E6E6"/>
    </w:rPr>
  </w:style>
  <w:style w:type="paragraph" w:styleId="Ttulo2">
    <w:name w:val="heading 2"/>
    <w:next w:val="Normal"/>
    <w:link w:val="Ttulo2Car"/>
    <w:uiPriority w:val="9"/>
    <w:unhideWhenUsed/>
    <w:qFormat/>
    <w:pPr>
      <w:keepNext/>
      <w:keepLines/>
      <w:spacing w:after="112" w:line="249" w:lineRule="auto"/>
      <w:ind w:left="10" w:right="917" w:hanging="10"/>
      <w:jc w:val="center"/>
      <w:outlineLvl w:val="1"/>
    </w:pPr>
    <w:rPr>
      <w:rFonts w:ascii="Arial" w:eastAsia="Arial" w:hAnsi="Arial" w:cs="Arial"/>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Arial" w:eastAsia="Arial" w:hAnsi="Arial" w:cs="Arial"/>
      <w:color w:val="000000"/>
      <w:sz w:val="22"/>
      <w:shd w:val="clear" w:color="auto" w:fill="E6E6E6"/>
    </w:rPr>
  </w:style>
  <w:style w:type="character" w:customStyle="1" w:styleId="Ttulo2Car">
    <w:name w:val="Título 2 Car"/>
    <w:link w:val="Ttulo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10.jpg"/><Relationship Id="rId42" Type="http://schemas.openxmlformats.org/officeDocument/2006/relationships/image" Target="media/image24.jpg"/><Relationship Id="rId47" Type="http://schemas.openxmlformats.org/officeDocument/2006/relationships/image" Target="media/image28.png"/><Relationship Id="rId63" Type="http://schemas.openxmlformats.org/officeDocument/2006/relationships/image" Target="media/image59.png"/><Relationship Id="rId68" Type="http://schemas.openxmlformats.org/officeDocument/2006/relationships/image" Target="media/image360.jpg"/><Relationship Id="rId84" Type="http://schemas.openxmlformats.org/officeDocument/2006/relationships/image" Target="media/image53.jpg"/><Relationship Id="rId89" Type="http://schemas.openxmlformats.org/officeDocument/2006/relationships/image" Target="media/image56.jpg"/><Relationship Id="rId16" Type="http://schemas.openxmlformats.org/officeDocument/2006/relationships/image" Target="media/image60.jpg"/><Relationship Id="rId107" Type="http://schemas.openxmlformats.org/officeDocument/2006/relationships/theme" Target="theme/theme1.xml"/><Relationship Id="rId11" Type="http://schemas.openxmlformats.org/officeDocument/2006/relationships/image" Target="media/image4.jpg"/><Relationship Id="rId32" Type="http://schemas.openxmlformats.org/officeDocument/2006/relationships/image" Target="media/image18.jpg"/><Relationship Id="rId37" Type="http://schemas.openxmlformats.org/officeDocument/2006/relationships/image" Target="media/image21.png"/><Relationship Id="rId53" Type="http://schemas.openxmlformats.org/officeDocument/2006/relationships/image" Target="media/image29.jpg"/><Relationship Id="rId58" Type="http://schemas.openxmlformats.org/officeDocument/2006/relationships/image" Target="media/image35.jpg"/><Relationship Id="rId74" Type="http://schemas.openxmlformats.org/officeDocument/2006/relationships/image" Target="media/image45.jpg"/><Relationship Id="rId79" Type="http://schemas.openxmlformats.org/officeDocument/2006/relationships/image" Target="media/image48.jpg"/><Relationship Id="rId102"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61.png"/><Relationship Id="rId95" Type="http://schemas.openxmlformats.org/officeDocument/2006/relationships/image" Target="media/image65.png"/><Relationship Id="rId22" Type="http://schemas.openxmlformats.org/officeDocument/2006/relationships/image" Target="media/image100.jpg"/><Relationship Id="rId27" Type="http://schemas.openxmlformats.org/officeDocument/2006/relationships/image" Target="media/image15.jpg"/><Relationship Id="rId43" Type="http://schemas.openxmlformats.org/officeDocument/2006/relationships/image" Target="media/image25.jpg"/><Relationship Id="rId48" Type="http://schemas.openxmlformats.org/officeDocument/2006/relationships/image" Target="media/image57.png"/><Relationship Id="rId64" Type="http://schemas.openxmlformats.org/officeDocument/2006/relationships/image" Target="media/image38.png"/><Relationship Id="rId69" Type="http://schemas.openxmlformats.org/officeDocument/2006/relationships/image" Target="media/image41.jpg"/><Relationship Id="rId80" Type="http://schemas.openxmlformats.org/officeDocument/2006/relationships/image" Target="media/image49.jpg"/><Relationship Id="rId85" Type="http://schemas.openxmlformats.org/officeDocument/2006/relationships/image" Target="media/image54.jpg"/><Relationship Id="rId12" Type="http://schemas.openxmlformats.org/officeDocument/2006/relationships/image" Target="media/image410.jpg"/><Relationship Id="rId17" Type="http://schemas.openxmlformats.org/officeDocument/2006/relationships/image" Target="media/image7.jpg"/><Relationship Id="rId33" Type="http://schemas.openxmlformats.org/officeDocument/2006/relationships/image" Target="media/image180.jpg"/><Relationship Id="rId38" Type="http://schemas.openxmlformats.org/officeDocument/2006/relationships/image" Target="media/image56.png"/><Relationship Id="rId59" Type="http://schemas.openxmlformats.org/officeDocument/2006/relationships/image" Target="media/image330.jpg"/><Relationship Id="rId103" Type="http://schemas.openxmlformats.org/officeDocument/2006/relationships/footer" Target="footer2.xml"/><Relationship Id="rId20" Type="http://schemas.openxmlformats.org/officeDocument/2006/relationships/image" Target="media/image9.jpg"/><Relationship Id="rId41" Type="http://schemas.openxmlformats.org/officeDocument/2006/relationships/image" Target="media/image230.jpg"/><Relationship Id="rId54" Type="http://schemas.openxmlformats.org/officeDocument/2006/relationships/image" Target="media/image32.jpg"/><Relationship Id="rId62" Type="http://schemas.openxmlformats.org/officeDocument/2006/relationships/image" Target="media/image37.png"/><Relationship Id="rId70" Type="http://schemas.openxmlformats.org/officeDocument/2006/relationships/image" Target="media/image42.jpg"/><Relationship Id="rId75" Type="http://schemas.openxmlformats.org/officeDocument/2006/relationships/image" Target="media/image46.jpg"/><Relationship Id="rId83" Type="http://schemas.openxmlformats.org/officeDocument/2006/relationships/image" Target="media/image52.jpg"/><Relationship Id="rId88" Type="http://schemas.openxmlformats.org/officeDocument/2006/relationships/image" Target="media/image510.jpg"/><Relationship Id="rId91" Type="http://schemas.openxmlformats.org/officeDocument/2006/relationships/image" Target="media/image53.png"/><Relationship Id="rId96" Type="http://schemas.openxmlformats.org/officeDocument/2006/relationships/image" Target="media/image6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55.png"/><Relationship Id="rId49" Type="http://schemas.openxmlformats.org/officeDocument/2006/relationships/image" Target="media/image29.png"/><Relationship Id="rId57" Type="http://schemas.openxmlformats.org/officeDocument/2006/relationships/image" Target="media/image320.jpg"/><Relationship Id="rId106" Type="http://schemas.openxmlformats.org/officeDocument/2006/relationships/fontTable" Target="fontTable.xml"/><Relationship Id="rId10" Type="http://schemas.openxmlformats.org/officeDocument/2006/relationships/image" Target="media/image3.jpg"/><Relationship Id="rId31" Type="http://schemas.openxmlformats.org/officeDocument/2006/relationships/image" Target="media/image140.jpg"/><Relationship Id="rId44" Type="http://schemas.openxmlformats.org/officeDocument/2006/relationships/image" Target="media/image250.jpg"/><Relationship Id="rId52" Type="http://schemas.openxmlformats.org/officeDocument/2006/relationships/image" Target="media/image31.jpg"/><Relationship Id="rId60" Type="http://schemas.openxmlformats.org/officeDocument/2006/relationships/image" Target="media/image36.jpg"/><Relationship Id="rId65" Type="http://schemas.openxmlformats.org/officeDocument/2006/relationships/image" Target="media/image60.png"/><Relationship Id="rId73" Type="http://schemas.openxmlformats.org/officeDocument/2006/relationships/image" Target="media/image44.jpg"/><Relationship Id="rId78" Type="http://schemas.openxmlformats.org/officeDocument/2006/relationships/image" Target="media/image430.jpg"/><Relationship Id="rId81" Type="http://schemas.openxmlformats.org/officeDocument/2006/relationships/image" Target="media/image50.jpg"/><Relationship Id="rId86" Type="http://schemas.openxmlformats.org/officeDocument/2006/relationships/image" Target="media/image500.jpg"/><Relationship Id="rId94" Type="http://schemas.openxmlformats.org/officeDocument/2006/relationships/image" Target="media/image64.png"/><Relationship Id="rId99" Type="http://schemas.openxmlformats.org/officeDocument/2006/relationships/image" Target="media/image54.png"/><Relationship Id="rId10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image" Target="media/image71.jpg"/><Relationship Id="rId39" Type="http://schemas.openxmlformats.org/officeDocument/2006/relationships/image" Target="media/image22.jpg"/><Relationship Id="rId34" Type="http://schemas.openxmlformats.org/officeDocument/2006/relationships/image" Target="media/image19.jpg"/><Relationship Id="rId50" Type="http://schemas.openxmlformats.org/officeDocument/2006/relationships/image" Target="media/image58.png"/><Relationship Id="rId55" Type="http://schemas.openxmlformats.org/officeDocument/2006/relationships/image" Target="media/image33.jpg"/><Relationship Id="rId76" Type="http://schemas.openxmlformats.org/officeDocument/2006/relationships/image" Target="media/image420.jpg"/><Relationship Id="rId97" Type="http://schemas.openxmlformats.org/officeDocument/2006/relationships/image" Target="media/image67.png"/><Relationship Id="rId104" Type="http://schemas.openxmlformats.org/officeDocument/2006/relationships/header" Target="header3.xml"/><Relationship Id="rId7" Type="http://schemas.openxmlformats.org/officeDocument/2006/relationships/image" Target="media/image1.png"/><Relationship Id="rId71" Type="http://schemas.openxmlformats.org/officeDocument/2006/relationships/image" Target="media/image38.jpg"/><Relationship Id="rId92" Type="http://schemas.openxmlformats.org/officeDocument/2006/relationships/image" Target="media/image62.png"/><Relationship Id="rId2" Type="http://schemas.openxmlformats.org/officeDocument/2006/relationships/styles" Target="styles.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image" Target="media/image23.jpg"/><Relationship Id="rId45" Type="http://schemas.openxmlformats.org/officeDocument/2006/relationships/image" Target="media/image26.jpg"/><Relationship Id="rId66" Type="http://schemas.openxmlformats.org/officeDocument/2006/relationships/image" Target="media/image39.jpg"/><Relationship Id="rId87" Type="http://schemas.openxmlformats.org/officeDocument/2006/relationships/image" Target="media/image55.jpg"/><Relationship Id="rId61" Type="http://schemas.openxmlformats.org/officeDocument/2006/relationships/image" Target="media/image340.jpg"/><Relationship Id="rId82" Type="http://schemas.openxmlformats.org/officeDocument/2006/relationships/image" Target="media/image51.jpg"/><Relationship Id="rId19" Type="http://schemas.openxmlformats.org/officeDocument/2006/relationships/image" Target="media/image8.jpg"/><Relationship Id="rId14" Type="http://schemas.openxmlformats.org/officeDocument/2006/relationships/image" Target="media/image57.jpg"/><Relationship Id="rId30" Type="http://schemas.openxmlformats.org/officeDocument/2006/relationships/image" Target="media/image130.jpg"/><Relationship Id="rId35" Type="http://schemas.openxmlformats.org/officeDocument/2006/relationships/image" Target="media/image20.png"/><Relationship Id="rId56" Type="http://schemas.openxmlformats.org/officeDocument/2006/relationships/image" Target="media/image34.jpg"/><Relationship Id="rId77" Type="http://schemas.openxmlformats.org/officeDocument/2006/relationships/image" Target="media/image47.jpg"/><Relationship Id="rId100" Type="http://schemas.openxmlformats.org/officeDocument/2006/relationships/header" Target="header1.xml"/><Relationship Id="rId105" Type="http://schemas.openxmlformats.org/officeDocument/2006/relationships/footer" Target="footer3.xml"/><Relationship Id="rId8" Type="http://schemas.openxmlformats.org/officeDocument/2006/relationships/image" Target="media/image0.png"/><Relationship Id="rId51" Type="http://schemas.openxmlformats.org/officeDocument/2006/relationships/image" Target="media/image30.jpg"/><Relationship Id="rId72" Type="http://schemas.openxmlformats.org/officeDocument/2006/relationships/image" Target="media/image43.jpg"/><Relationship Id="rId93" Type="http://schemas.openxmlformats.org/officeDocument/2006/relationships/image" Target="media/image63.png"/><Relationship Id="rId98" Type="http://schemas.openxmlformats.org/officeDocument/2006/relationships/image" Target="media/image68.png"/><Relationship Id="rId3" Type="http://schemas.openxmlformats.org/officeDocument/2006/relationships/settings" Target="settings.xml"/><Relationship Id="rId25" Type="http://schemas.openxmlformats.org/officeDocument/2006/relationships/image" Target="media/image13.jpg"/><Relationship Id="rId46" Type="http://schemas.openxmlformats.org/officeDocument/2006/relationships/image" Target="media/image27.jpg"/><Relationship Id="rId67" Type="http://schemas.openxmlformats.org/officeDocument/2006/relationships/image" Target="media/image40.jpg"/></Relationships>
</file>

<file path=word/_rels/header1.xml.rels><?xml version="1.0" encoding="UTF-8" standalone="yes"?>
<Relationships xmlns="http://schemas.openxmlformats.org/package/2006/relationships"><Relationship Id="rId72" Type="http://schemas.openxmlformats.org/officeDocument/2006/relationships/image" Target="media/image70.jpg"/><Relationship Id="rId71" Type="http://schemas.openxmlformats.org/officeDocument/2006/relationships/image" Target="media/image2.png"/><Relationship Id="rId70" Type="http://schemas.openxmlformats.org/officeDocument/2006/relationships/image" Target="media/image1.jpg"/><Relationship Id="rId1" Type="http://schemas.openxmlformats.org/officeDocument/2006/relationships/image" Target="media/image69.png"/></Relationships>
</file>

<file path=word/_rels/header2.xml.rels><?xml version="1.0" encoding="UTF-8" standalone="yes"?>
<Relationships xmlns="http://schemas.openxmlformats.org/package/2006/relationships"><Relationship Id="rId72" Type="http://schemas.openxmlformats.org/officeDocument/2006/relationships/image" Target="media/image70.jpg"/><Relationship Id="rId71" Type="http://schemas.openxmlformats.org/officeDocument/2006/relationships/image" Target="media/image2.png"/><Relationship Id="rId70" Type="http://schemas.openxmlformats.org/officeDocument/2006/relationships/image" Target="media/image1.jpg"/><Relationship Id="rId1" Type="http://schemas.openxmlformats.org/officeDocument/2006/relationships/image" Target="media/image69.png"/></Relationships>
</file>

<file path=word/_rels/header3.xml.rels><?xml version="1.0" encoding="UTF-8" standalone="yes"?>
<Relationships xmlns="http://schemas.openxmlformats.org/package/2006/relationships"><Relationship Id="rId70" Type="http://schemas.openxmlformats.org/officeDocument/2006/relationships/image" Target="media/image1.jpg"/><Relationship Id="rId1" Type="http://schemas.openxmlformats.org/officeDocument/2006/relationships/image" Target="media/image70.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57</Pages>
  <Words>64118</Words>
  <Characters>352654</Characters>
  <Application>Microsoft Office Word</Application>
  <DocSecurity>0</DocSecurity>
  <Lines>2938</Lines>
  <Paragraphs>831</Paragraphs>
  <ScaleCrop>false</ScaleCrop>
  <Company>HP</Company>
  <LinksUpToDate>false</LinksUpToDate>
  <CharactersWithSpaces>415941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2024-01-18T07:54:00Z</dcterms:created>
  <dcterms:modified xsi:type="dcterms:W3CDTF">2024-01-18T07:54:00Z</dcterms:modified>
</cp:coreProperties>
</file>