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F4" w:rsidRDefault="00E61E18">
      <w:pPr>
        <w:spacing w:after="39" w:line="259" w:lineRule="auto"/>
        <w:ind w:left="108"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3B2FF4" w:rsidRDefault="00E61E18">
      <w:pPr>
        <w:spacing w:after="192" w:line="259" w:lineRule="auto"/>
        <w:ind w:left="108" w:firstLine="0"/>
        <w:jc w:val="left"/>
      </w:pPr>
      <w:r>
        <w:rPr>
          <w:sz w:val="14"/>
        </w:rPr>
        <w:t xml:space="preserve"> </w:t>
      </w:r>
      <w:r>
        <w:rPr>
          <w:sz w:val="14"/>
        </w:rPr>
        <w:tab/>
        <w:t xml:space="preserve"> </w:t>
      </w:r>
      <w:r>
        <w:rPr>
          <w:sz w:val="14"/>
        </w:rPr>
        <w:tab/>
        <w:t xml:space="preserve"> </w:t>
      </w:r>
      <w:r>
        <w:rPr>
          <w:sz w:val="14"/>
        </w:rPr>
        <w:tab/>
        <w:t xml:space="preserve"> </w:t>
      </w:r>
    </w:p>
    <w:p w:rsidR="003B2FF4" w:rsidRDefault="00E61E18">
      <w:pPr>
        <w:spacing w:after="10" w:line="249" w:lineRule="auto"/>
        <w:ind w:left="-5" w:right="350"/>
      </w:pPr>
      <w:r>
        <w:rPr>
          <w:b/>
          <w:sz w:val="24"/>
        </w:rPr>
        <w:t>Acta</w:t>
      </w:r>
      <w:r>
        <w:rPr>
          <w:rFonts w:ascii="Times New Roman" w:eastAsia="Times New Roman" w:hAnsi="Times New Roman" w:cs="Times New Roman"/>
          <w:sz w:val="24"/>
        </w:rPr>
        <w:t xml:space="preserve"> </w:t>
      </w:r>
    </w:p>
    <w:p w:rsidR="003B2FF4" w:rsidRDefault="00E61E18">
      <w:pPr>
        <w:spacing w:after="10" w:line="249" w:lineRule="auto"/>
        <w:ind w:left="-5" w:right="350"/>
      </w:pPr>
      <w:r>
        <w:rPr>
          <w:b/>
          <w:sz w:val="24"/>
        </w:rPr>
        <w:t xml:space="preserve">Sesión Ordinaria Junta Gobierno Local de 1-2-2021.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194070" name="Group 194070"/>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9" name="Shape 15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070" style="width:477pt;height:2.04pt;mso-position-horizontal-relative:char;mso-position-vertical-relative:line" coordsize="60579,259">
                <v:shape id="Shape 159" style="position:absolute;width:60579;height:0;left:0;top:0;" coordsize="6057900,0" path="m0,0l6057900,0">
                  <v:stroke weight="2.04pt" endcap="square" joinstyle="miter" miterlimit="10" on="true" color="#993366"/>
                  <v:fill on="false" color="#000000" opacity="0"/>
                </v:shape>
              </v:group>
            </w:pict>
          </mc:Fallback>
        </mc:AlternateContent>
      </w:r>
    </w:p>
    <w:p w:rsidR="003B2FF4" w:rsidRDefault="00E61E18">
      <w:pPr>
        <w:spacing w:after="0" w:line="259" w:lineRule="auto"/>
        <w:ind w:left="0" w:right="304" w:firstLine="0"/>
        <w:jc w:val="center"/>
      </w:pPr>
      <w:r>
        <w:rPr>
          <w:b/>
        </w:rPr>
        <w:t xml:space="preserve"> </w:t>
      </w:r>
    </w:p>
    <w:p w:rsidR="003B2FF4" w:rsidRDefault="00E61E18">
      <w:pPr>
        <w:pStyle w:val="Ttulo1"/>
        <w:spacing w:after="0" w:line="259" w:lineRule="auto"/>
        <w:jc w:val="center"/>
      </w:pPr>
      <w:r>
        <w:t>A C T A</w:t>
      </w:r>
      <w:r>
        <w:rPr>
          <w:rFonts w:ascii="Times New Roman" w:eastAsia="Times New Roman" w:hAnsi="Times New Roman" w:cs="Times New Roman"/>
          <w:b w:val="0"/>
          <w:sz w:val="24"/>
        </w:rPr>
        <w:t xml:space="preserve"> </w:t>
      </w:r>
      <w:r>
        <w:t>DE LA SESIÓN ORDINARIA CELEBRADA POR LA JUNTA DE GOBIERNO LOCAL EL DÍA 1 DE FEBRERO DE 2021</w:t>
      </w:r>
      <w:r>
        <w:rPr>
          <w:rFonts w:ascii="Times New Roman" w:eastAsia="Times New Roman" w:hAnsi="Times New Roman" w:cs="Times New Roman"/>
          <w:b w:val="0"/>
          <w:sz w:val="24"/>
        </w:rPr>
        <w:t xml:space="preserve"> </w:t>
      </w:r>
    </w:p>
    <w:tbl>
      <w:tblPr>
        <w:tblStyle w:val="TableGrid"/>
        <w:tblW w:w="9622" w:type="dxa"/>
        <w:tblInd w:w="0" w:type="dxa"/>
        <w:tblCellMar>
          <w:top w:w="0" w:type="dxa"/>
          <w:left w:w="0" w:type="dxa"/>
          <w:bottom w:w="0" w:type="dxa"/>
          <w:right w:w="0" w:type="dxa"/>
        </w:tblCellMar>
        <w:tblLook w:val="04A0" w:firstRow="1" w:lastRow="0" w:firstColumn="1" w:lastColumn="0" w:noHBand="0" w:noVBand="1"/>
      </w:tblPr>
      <w:tblGrid>
        <w:gridCol w:w="4781"/>
        <w:gridCol w:w="4841"/>
      </w:tblGrid>
      <w:tr w:rsidR="003B2FF4">
        <w:trPr>
          <w:trHeight w:val="225"/>
        </w:trPr>
        <w:tc>
          <w:tcPr>
            <w:tcW w:w="4781" w:type="dxa"/>
            <w:tcBorders>
              <w:top w:val="nil"/>
              <w:left w:val="nil"/>
              <w:bottom w:val="nil"/>
              <w:right w:val="nil"/>
            </w:tcBorders>
          </w:tcPr>
          <w:p w:rsidR="003B2FF4" w:rsidRDefault="00E61E18">
            <w:pPr>
              <w:spacing w:after="0" w:line="259" w:lineRule="auto"/>
              <w:ind w:left="0" w:firstLine="0"/>
              <w:jc w:val="left"/>
            </w:pPr>
            <w:r>
              <w:rPr>
                <w:sz w:val="20"/>
              </w:rPr>
              <w:t xml:space="preserve"> </w:t>
            </w:r>
          </w:p>
        </w:tc>
        <w:tc>
          <w:tcPr>
            <w:tcW w:w="4840" w:type="dxa"/>
            <w:tcBorders>
              <w:top w:val="nil"/>
              <w:left w:val="nil"/>
              <w:bottom w:val="nil"/>
              <w:right w:val="nil"/>
            </w:tcBorders>
          </w:tcPr>
          <w:p w:rsidR="003B2FF4" w:rsidRDefault="003B2FF4">
            <w:pPr>
              <w:spacing w:after="160" w:line="259" w:lineRule="auto"/>
              <w:ind w:left="0" w:firstLine="0"/>
              <w:jc w:val="left"/>
            </w:pPr>
          </w:p>
        </w:tc>
      </w:tr>
      <w:tr w:rsidR="003B2FF4">
        <w:trPr>
          <w:trHeight w:val="3261"/>
        </w:trPr>
        <w:tc>
          <w:tcPr>
            <w:tcW w:w="4781" w:type="dxa"/>
            <w:tcBorders>
              <w:top w:val="nil"/>
              <w:left w:val="nil"/>
              <w:bottom w:val="nil"/>
              <w:right w:val="nil"/>
            </w:tcBorders>
          </w:tcPr>
          <w:p w:rsidR="003B2FF4" w:rsidRDefault="00E61E18">
            <w:pPr>
              <w:spacing w:after="0" w:line="259" w:lineRule="auto"/>
              <w:ind w:left="0" w:firstLine="0"/>
              <w:jc w:val="left"/>
            </w:pPr>
            <w:r>
              <w:rPr>
                <w:sz w:val="20"/>
              </w:rPr>
              <w:t xml:space="preserve"> </w:t>
            </w:r>
          </w:p>
          <w:p w:rsidR="003B2FF4" w:rsidRDefault="00E61E18">
            <w:pPr>
              <w:spacing w:after="0" w:line="259" w:lineRule="auto"/>
              <w:ind w:left="0" w:firstLine="0"/>
              <w:jc w:val="left"/>
            </w:pPr>
            <w:r>
              <w:rPr>
                <w:b/>
              </w:rPr>
              <w:t xml:space="preserve">SRES. ASISTENTES: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Alcaldesa-Presidenta </w:t>
            </w:r>
          </w:p>
          <w:p w:rsidR="003B2FF4" w:rsidRDefault="00E61E18">
            <w:pPr>
              <w:spacing w:after="0" w:line="259" w:lineRule="auto"/>
              <w:ind w:left="0" w:firstLine="0"/>
              <w:jc w:val="left"/>
            </w:pPr>
            <w:r>
              <w:t xml:space="preserve">Dª María Concepción Brito Núñez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rPr>
                <w:b/>
              </w:rPr>
              <w:t xml:space="preserve">Tenientes de Alcalde: </w:t>
            </w:r>
          </w:p>
          <w:p w:rsidR="003B2FF4" w:rsidRDefault="00E61E18">
            <w:pPr>
              <w:spacing w:after="0" w:line="259" w:lineRule="auto"/>
              <w:ind w:left="0" w:firstLine="0"/>
              <w:jc w:val="left"/>
            </w:pPr>
            <w:r>
              <w:t xml:space="preserve">Dª Hilaria Cecilia Otazo González </w:t>
            </w:r>
          </w:p>
          <w:p w:rsidR="003B2FF4" w:rsidRDefault="00E61E18">
            <w:pPr>
              <w:spacing w:after="0" w:line="259" w:lineRule="auto"/>
              <w:ind w:left="0" w:firstLine="0"/>
              <w:jc w:val="left"/>
            </w:pPr>
            <w:r>
              <w:t xml:space="preserve">D. Jorge Baute Delgado </w:t>
            </w:r>
          </w:p>
          <w:p w:rsidR="003B2FF4" w:rsidRDefault="00E61E18">
            <w:pPr>
              <w:spacing w:after="0" w:line="259" w:lineRule="auto"/>
              <w:ind w:left="0" w:firstLine="0"/>
              <w:jc w:val="left"/>
            </w:pPr>
            <w:r>
              <w:t xml:space="preserve">D. José Francisco Pinto Ramos </w:t>
            </w:r>
          </w:p>
          <w:p w:rsidR="003B2FF4" w:rsidRDefault="00E61E18">
            <w:pPr>
              <w:spacing w:after="0" w:line="259" w:lineRule="auto"/>
              <w:ind w:left="0" w:firstLine="0"/>
              <w:jc w:val="left"/>
            </w:pPr>
            <w:r>
              <w:t xml:space="preserve">Dª Olivia Concepción Pérez Díaz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rPr>
                <w:b/>
              </w:rPr>
              <w:t xml:space="preserve">Secretario: </w:t>
            </w:r>
          </w:p>
        </w:tc>
        <w:tc>
          <w:tcPr>
            <w:tcW w:w="4840" w:type="dxa"/>
            <w:vMerge w:val="restart"/>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282" w:line="239" w:lineRule="auto"/>
              <w:ind w:left="0" w:right="135" w:firstLine="0"/>
            </w:pPr>
            <w:r>
              <w:t>En Candelaria, a 1 de febrero de dos mil veintiuno, siendo</w:t>
            </w:r>
            <w:r>
              <w:t xml:space="preserve"> las 14:00 horas, se constituyó la Junta de Gobierno Local en primera convocatoria en la Sala de reuniones de la Casa Consistorial bajo la presidencia de la Sra. Alcaldesa, Doña María Concepción Brito Núñez, con asistencia de los Sres. Tenientes de Alcalde</w:t>
            </w:r>
            <w:r>
              <w:t xml:space="preserve"> expresados al margen, al objeto de celebrar sesión ordinaria y tratar de los asuntos comprendidos en el orden del día de la convocatoria. </w:t>
            </w:r>
          </w:p>
          <w:p w:rsidR="003B2FF4" w:rsidRDefault="00E61E18">
            <w:pPr>
              <w:spacing w:after="0" w:line="238" w:lineRule="auto"/>
              <w:ind w:left="0" w:firstLine="0"/>
            </w:pPr>
            <w:r>
              <w:t xml:space="preserve">Asiste el Secretario General del Ayuntamiento D. Octavio Manuel Fernández Hernández. </w:t>
            </w:r>
          </w:p>
          <w:p w:rsidR="003B2FF4" w:rsidRDefault="00E61E18">
            <w:pPr>
              <w:spacing w:after="0" w:line="259" w:lineRule="auto"/>
              <w:ind w:left="0" w:firstLine="0"/>
              <w:jc w:val="left"/>
            </w:pPr>
            <w:r>
              <w:rPr>
                <w:sz w:val="20"/>
              </w:rPr>
              <w:t xml:space="preserve"> </w:t>
            </w:r>
          </w:p>
        </w:tc>
      </w:tr>
      <w:tr w:rsidR="003B2FF4">
        <w:trPr>
          <w:trHeight w:val="814"/>
        </w:trPr>
        <w:tc>
          <w:tcPr>
            <w:tcW w:w="4781" w:type="dxa"/>
            <w:tcBorders>
              <w:top w:val="nil"/>
              <w:left w:val="nil"/>
              <w:bottom w:val="nil"/>
              <w:right w:val="nil"/>
            </w:tcBorders>
          </w:tcPr>
          <w:p w:rsidR="003B2FF4" w:rsidRDefault="00E61E18">
            <w:pPr>
              <w:spacing w:after="0" w:line="259" w:lineRule="auto"/>
              <w:ind w:left="0" w:firstLine="0"/>
              <w:jc w:val="left"/>
            </w:pPr>
            <w:r>
              <w:rPr>
                <w:sz w:val="20"/>
              </w:rPr>
              <w:t>D. Octavio Manuel Fernández Hernández</w:t>
            </w:r>
            <w:r>
              <w:rPr>
                <w:b/>
                <w:sz w:val="20"/>
              </w:rPr>
              <w:t>.</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rPr>
                <w:sz w:val="20"/>
              </w:rPr>
              <w:t xml:space="preserve"> </w:t>
            </w:r>
          </w:p>
        </w:tc>
        <w:tc>
          <w:tcPr>
            <w:tcW w:w="0" w:type="auto"/>
            <w:vMerge/>
            <w:tcBorders>
              <w:top w:val="nil"/>
              <w:left w:val="nil"/>
              <w:bottom w:val="nil"/>
              <w:right w:val="nil"/>
            </w:tcBorders>
          </w:tcPr>
          <w:p w:rsidR="003B2FF4" w:rsidRDefault="003B2FF4">
            <w:pPr>
              <w:spacing w:after="160" w:line="259" w:lineRule="auto"/>
              <w:ind w:left="0" w:firstLine="0"/>
              <w:jc w:val="left"/>
            </w:pPr>
          </w:p>
        </w:tc>
      </w:tr>
    </w:tbl>
    <w:p w:rsidR="003B2FF4" w:rsidRDefault="00E61E18">
      <w:pPr>
        <w:spacing w:after="259"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94068" name="Group 194068"/>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3B2FF4" w:rsidRDefault="00E61E18">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3B2FF4" w:rsidRDefault="00E61E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3B2FF4" w:rsidRDefault="00E61E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3B2FF4" w:rsidRDefault="00E61E18">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3B2FF4" w:rsidRDefault="00E61E18">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3B2FF4" w:rsidRDefault="00E61E18">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4068"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4071" name="Group 19407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62" name="Rectangle 16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63" name="Rectangle 163"/>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 de 93 </w:t>
                              </w:r>
                            </w:p>
                          </w:txbxContent>
                        </wps:txbx>
                        <wps:bodyPr horzOverflow="overflow" vert="horz" lIns="0" tIns="0" rIns="0" bIns="0" rtlCol="0">
                          <a:noAutofit/>
                        </wps:bodyPr>
                      </wps:wsp>
                    </wpg:wgp>
                  </a:graphicData>
                </a:graphic>
              </wp:anchor>
            </w:drawing>
          </mc:Choice>
          <mc:Fallback xmlns:a="http://schemas.openxmlformats.org/drawingml/2006/main">
            <w:pict>
              <v:group id="Group 194071" style="width:12.7031pt;height:277.908pt;position:absolute;mso-position-horizontal-relative:page;mso-position-horizontal:absolute;margin-left:682.278pt;mso-position-vertical-relative:page;margin-top:534.012pt;" coordsize="1613,35294">
                <v:rect id="Rectangle 16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63"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93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94072" name="Group 194072"/>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4" name="Shape 16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5" name="Shape 16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4072" style="width:29pt;height:466.28pt;position:absolute;mso-position-horizontal-relative:page;mso-position-horizontal:absolute;margin-left:20pt;mso-position-vertical-relative:page;margin-top:110pt;" coordsize="3683,59217">
                <v:shape id="Shape 164" style="position:absolute;width:3683;height:29291;left:0;top:0;" coordsize="368300,2929128" path="m0,2929128l368300,2929128l368300,0l0,0x">
                  <v:stroke weight="0.5pt" endcap="flat" joinstyle="miter" miterlimit="10" on="true" color="#808080"/>
                  <v:fill on="false" color="#000000" opacity="0"/>
                </v:shape>
                <v:shape id="Shape 16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sz w:val="20"/>
        </w:rPr>
        <w:t xml:space="preserve"> </w:t>
      </w:r>
    </w:p>
    <w:p w:rsidR="003B2FF4" w:rsidRDefault="00E61E18">
      <w:pPr>
        <w:spacing w:after="19" w:line="259" w:lineRule="auto"/>
        <w:ind w:left="0" w:firstLine="0"/>
        <w:jc w:val="left"/>
      </w:pPr>
      <w:r>
        <w:rPr>
          <w:sz w:val="20"/>
        </w:rPr>
        <w:t xml:space="preserve">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rPr>
          <w:b/>
          <w:sz w:val="24"/>
        </w:rPr>
        <w:t xml:space="preserve"> </w:t>
      </w:r>
      <w:r>
        <w:rPr>
          <w:b/>
          <w:sz w:val="24"/>
        </w:rPr>
        <w:tab/>
        <w:t xml:space="preserve">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rPr>
          <w:b/>
          <w:sz w:val="24"/>
        </w:rPr>
        <w:t xml:space="preserve"> </w:t>
      </w:r>
    </w:p>
    <w:p w:rsidR="003B2FF4" w:rsidRDefault="00E61E18">
      <w:pPr>
        <w:spacing w:after="10" w:line="249" w:lineRule="auto"/>
        <w:ind w:left="-5" w:right="350"/>
      </w:pPr>
      <w:r>
        <w:rPr>
          <w:b/>
          <w:sz w:val="24"/>
        </w:rPr>
        <w:t xml:space="preserve">   Declarada abierta la sesión por la Presidencia, se pasó al estudio de los temas objeto de la misma.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rPr>
          <w:b/>
          <w:sz w:val="24"/>
        </w:rPr>
        <w:t xml:space="preserve"> </w:t>
      </w:r>
    </w:p>
    <w:p w:rsidR="003B2FF4" w:rsidRDefault="00E61E18">
      <w:pPr>
        <w:spacing w:after="7" w:line="250" w:lineRule="auto"/>
        <w:ind w:left="370" w:right="343"/>
      </w:pPr>
      <w:r>
        <w:rPr>
          <w:b/>
        </w:rPr>
        <w:t xml:space="preserve">A) </w:t>
      </w:r>
      <w:r>
        <w:rPr>
          <w:b/>
          <w:sz w:val="20"/>
        </w:rPr>
        <w:t xml:space="preserve">PARTE RESOLUTIVA </w:t>
      </w:r>
    </w:p>
    <w:p w:rsidR="003B2FF4" w:rsidRDefault="00E61E18">
      <w:pPr>
        <w:spacing w:after="0" w:line="259" w:lineRule="auto"/>
        <w:ind w:left="0" w:firstLine="0"/>
        <w:jc w:val="left"/>
      </w:pPr>
      <w:r>
        <w:rPr>
          <w:b/>
          <w:sz w:val="20"/>
        </w:rPr>
        <w:t xml:space="preserve"> </w:t>
      </w:r>
    </w:p>
    <w:p w:rsidR="003B2FF4" w:rsidRDefault="00E61E18">
      <w:pPr>
        <w:spacing w:after="20" w:line="259" w:lineRule="auto"/>
        <w:ind w:left="0" w:firstLine="0"/>
        <w:jc w:val="left"/>
      </w:pPr>
      <w:r>
        <w:rPr>
          <w:sz w:val="20"/>
        </w:rPr>
        <w:t xml:space="preserve"> </w:t>
      </w:r>
    </w:p>
    <w:p w:rsidR="003B2FF4" w:rsidRDefault="00E61E18">
      <w:pPr>
        <w:spacing w:after="10" w:line="249" w:lineRule="auto"/>
        <w:ind w:left="-5" w:right="350"/>
      </w:pPr>
      <w:r>
        <w:rPr>
          <w:b/>
          <w:sz w:val="24"/>
        </w:rPr>
        <w:t xml:space="preserve">1º Aprobación del acta de la sesión correspondiente al 25 de enero de 2021.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t xml:space="preserve"> </w:t>
      </w:r>
    </w:p>
    <w:p w:rsidR="003B2FF4" w:rsidRDefault="00E61E18">
      <w:pPr>
        <w:spacing w:after="11"/>
        <w:ind w:left="-5" w:right="353"/>
      </w:pPr>
      <w:r>
        <w:t xml:space="preserve">Se aprobó por la unanimidad de los presentes.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lastRenderedPageBreak/>
        <w:t xml:space="preserve"> </w:t>
      </w:r>
    </w:p>
    <w:p w:rsidR="003B2FF4" w:rsidRDefault="00E61E18">
      <w:pPr>
        <w:spacing w:after="295" w:line="259" w:lineRule="auto"/>
        <w:ind w:left="0" w:firstLine="0"/>
        <w:jc w:val="left"/>
      </w:pPr>
      <w:r>
        <w:t xml:space="preserve"> </w:t>
      </w:r>
    </w:p>
    <w:p w:rsidR="003B2FF4" w:rsidRDefault="00E61E18">
      <w:pPr>
        <w:spacing w:after="0" w:line="259" w:lineRule="auto"/>
        <w:ind w:left="0" w:right="639" w:firstLine="0"/>
        <w:jc w:val="center"/>
      </w:pPr>
      <w:r>
        <w:rPr>
          <w:rFonts w:ascii="Calibri" w:eastAsia="Calibri" w:hAnsi="Calibri" w:cs="Calibri"/>
          <w:noProof/>
        </w:rPr>
        <mc:AlternateContent>
          <mc:Choice Requires="wpg">
            <w:drawing>
              <wp:inline distT="0" distB="0" distL="0" distR="0">
                <wp:extent cx="5830570" cy="17145"/>
                <wp:effectExtent l="0" t="0" r="0" b="0"/>
                <wp:docPr id="194069" name="Group 19406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4069"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3B2FF4" w:rsidRDefault="00E61E18">
      <w:pPr>
        <w:spacing w:after="89" w:line="241" w:lineRule="auto"/>
        <w:ind w:left="1964" w:right="2291" w:firstLine="0"/>
        <w:jc w:val="center"/>
      </w:pPr>
      <w:r>
        <w:rPr>
          <w:sz w:val="14"/>
        </w:rPr>
        <w:t xml:space="preserve">Avenida Constitución Nº 7. Código postal: 38530, Candelaria. Teléfono: 922.500.800. </w:t>
      </w:r>
      <w:r>
        <w:rPr>
          <w:b/>
          <w:sz w:val="14"/>
        </w:rPr>
        <w:t xml:space="preserve">www. candelaria. es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spacing w:after="10" w:line="249" w:lineRule="auto"/>
        <w:ind w:left="-5" w:right="350"/>
      </w:pPr>
      <w:r>
        <w:rPr>
          <w:b/>
          <w:sz w:val="24"/>
        </w:rPr>
        <w:t xml:space="preserve">2.- </w:t>
      </w:r>
      <w:r>
        <w:rPr>
          <w:b/>
          <w:sz w:val="24"/>
        </w:rPr>
        <w:t>Expediente 801/2021. Convenio de colaboración para la formación en centros de trabajo entre el Ayuntamiento de Candelaria y la empresa PRO-ACTIVA SERVEIS AQUATICS, S.L.</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rPr>
          <w:b/>
        </w:rPr>
        <w:t xml:space="preserve"> </w:t>
      </w:r>
    </w:p>
    <w:p w:rsidR="003B2FF4" w:rsidRDefault="00E61E18">
      <w:pPr>
        <w:spacing w:after="12" w:line="249" w:lineRule="auto"/>
        <w:ind w:left="-5" w:right="349"/>
      </w:pPr>
      <w:r>
        <w:rPr>
          <w:b/>
        </w:rPr>
        <w:t xml:space="preserve">    Consta en el expediente propuesta de la Alcaldesa-Presidenta, de fecha 27 de e</w:t>
      </w:r>
      <w:r>
        <w:rPr>
          <w:b/>
        </w:rPr>
        <w:t xml:space="preserve">nero de 2021, cuyo tenor literal es el siguiente: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ind w:left="-15" w:right="353" w:firstLine="708"/>
      </w:pPr>
      <w:r>
        <w:t>“Dña. María Concepción Brito Núñez, en calidad de Alcaldesa Presidenta, al amparo de lo dispuesto en el Reglamento de Organización, Funcionamiento y Régimen Jurídico de las Entidades Locales, así com</w:t>
      </w:r>
      <w:r>
        <w:t xml:space="preserve">o en la Ley 7/1985, de 2 de abril, Reguladora de las Bases de Régimen Local. </w:t>
      </w:r>
    </w:p>
    <w:p w:rsidR="003B2FF4" w:rsidRDefault="00E61E18">
      <w:pPr>
        <w:spacing w:after="98" w:line="259" w:lineRule="auto"/>
        <w:ind w:left="0" w:firstLine="0"/>
        <w:jc w:val="left"/>
      </w:pPr>
      <w:r>
        <w:t xml:space="preserve"> </w:t>
      </w:r>
    </w:p>
    <w:p w:rsidR="003B2FF4" w:rsidRDefault="00E61E18">
      <w:pPr>
        <w:spacing w:after="0"/>
        <w:ind w:left="-5" w:right="353"/>
      </w:pPr>
      <w:r>
        <w:t xml:space="preserve">A la vista del borrador del Convenio de Colaboración para la formación en centros de trabajo entre el Ayuntamiento de Candelaria y </w:t>
      </w:r>
      <w:r>
        <w:rPr>
          <w:sz w:val="24"/>
        </w:rPr>
        <w:t>la empresa PRO-ACTIVA SERVEIS AQUATICS, S.L.</w:t>
      </w:r>
      <w:r>
        <w:rPr>
          <w:rFonts w:ascii="Times New Roman" w:eastAsia="Times New Roman" w:hAnsi="Times New Roman" w:cs="Times New Roman"/>
          <w:sz w:val="24"/>
        </w:rPr>
        <w:t xml:space="preserve"> </w:t>
      </w:r>
    </w:p>
    <w:p w:rsidR="003B2FF4" w:rsidRDefault="00E61E18">
      <w:pPr>
        <w:spacing w:after="98" w:line="259" w:lineRule="auto"/>
        <w:ind w:left="0" w:firstLine="0"/>
        <w:jc w:val="left"/>
      </w:pPr>
      <w:r>
        <w:t xml:space="preserve"> </w:t>
      </w:r>
    </w:p>
    <w:p w:rsidR="003B2FF4" w:rsidRDefault="00E61E18">
      <w:pPr>
        <w:ind w:left="-5" w:right="353"/>
      </w:pPr>
      <w:r>
        <w:t xml:space="preserve">Considerando lo establecido en el artículo 86 de la Ley 39/2015, de 1 de octubre, del Procedimiento Administrativo Común de las Administraciones Públicas. </w:t>
      </w:r>
    </w:p>
    <w:p w:rsidR="003B2FF4" w:rsidRDefault="00E61E18">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8959" name="Group 19895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89" name="Rectangle 28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90" name="Rectangle 290"/>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 de 93 </w:t>
                              </w:r>
                            </w:p>
                          </w:txbxContent>
                        </wps:txbx>
                        <wps:bodyPr horzOverflow="overflow" vert="horz" lIns="0" tIns="0" rIns="0" bIns="0" rtlCol="0">
                          <a:noAutofit/>
                        </wps:bodyPr>
                      </wps:wsp>
                    </wpg:wgp>
                  </a:graphicData>
                </a:graphic>
              </wp:anchor>
            </w:drawing>
          </mc:Choice>
          <mc:Fallback xmlns:a="http://schemas.openxmlformats.org/drawingml/2006/main">
            <w:pict>
              <v:group id="Group 198959" style="width:12.7031pt;height:277.908pt;position:absolute;mso-position-horizontal-relative:page;mso-position-horizontal:absolute;margin-left:682.278pt;mso-position-vertical-relative:page;margin-top:534.012pt;" coordsize="1613,35294">
                <v:rect id="Rectangle 28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90"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93 </w:t>
                        </w:r>
                      </w:p>
                    </w:txbxContent>
                  </v:textbox>
                </v:rect>
                <w10:wrap type="square"/>
              </v:group>
            </w:pict>
          </mc:Fallback>
        </mc:AlternateContent>
      </w:r>
      <w:r>
        <w:t xml:space="preserve"> </w:t>
      </w:r>
    </w:p>
    <w:p w:rsidR="003B2FF4" w:rsidRDefault="00E61E18">
      <w:pPr>
        <w:ind w:left="-5" w:right="353"/>
      </w:pPr>
      <w:r>
        <w:t>Se propone por parte de esta Alcaldía a la Junta de Gobierno L</w:t>
      </w:r>
      <w:r>
        <w:t xml:space="preserve">ocal la adopción del siguiente acuerdo: </w:t>
      </w:r>
    </w:p>
    <w:p w:rsidR="003B2FF4" w:rsidRDefault="00E61E18">
      <w:pPr>
        <w:spacing w:after="98" w:line="259" w:lineRule="auto"/>
        <w:ind w:left="0" w:firstLine="0"/>
        <w:jc w:val="left"/>
      </w:pPr>
      <w:r>
        <w:t xml:space="preserve"> </w:t>
      </w:r>
    </w:p>
    <w:p w:rsidR="003B2FF4" w:rsidRDefault="00E61E18">
      <w:pPr>
        <w:spacing w:after="0"/>
        <w:ind w:left="-5" w:right="353"/>
      </w:pPr>
      <w:r>
        <w:rPr>
          <w:b/>
        </w:rPr>
        <w:t>Primero</w:t>
      </w:r>
      <w:r>
        <w:t xml:space="preserve">: Aprobar el texto del Convenio de colaboración para la formación en centros de trabajo entre el Ayuntamiento de Candelaria y </w:t>
      </w:r>
      <w:r>
        <w:rPr>
          <w:sz w:val="24"/>
        </w:rPr>
        <w:t>la empresa PRO-ACTIVA SERVEIS AQUATICS, S.L.</w:t>
      </w:r>
      <w:r>
        <w:rPr>
          <w:sz w:val="18"/>
        </w:rPr>
        <w:t xml:space="preserve">, </w:t>
      </w:r>
      <w:r>
        <w:t>con efectos desde el día de su fir</w:t>
      </w:r>
      <w:r>
        <w:t>ma:</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7" w:line="250" w:lineRule="auto"/>
        <w:ind w:left="-5" w:right="343"/>
      </w:pPr>
      <w:r>
        <w:rPr>
          <w:b/>
          <w:sz w:val="20"/>
        </w:rPr>
        <w:t>CONVENIO ESPECÍFICO DE COLABORACIÓN ENTRE EL CENTRO DE FORMACIÓN AYUNTAMIENTO DE CANDELARIA Y LA ENTIDAD PRO-ACTIVA SERVEIS AQUATICS, S.L PARA LA REALIZACIÓN DEL MÓDULO DE FORMACIÓN EN CENTROS DE TRABAJO DE ALUMNOS/AS PARTICIPANTES EN LOS CERTIFIC</w:t>
      </w:r>
      <w:r>
        <w:rPr>
          <w:b/>
          <w:sz w:val="20"/>
        </w:rPr>
        <w:t xml:space="preserve">ADOS DE PROFESIONALIDAD DE LA PROGRAMACIÓN DE FORMACIÓN DE OFERTA </w:t>
      </w:r>
    </w:p>
    <w:p w:rsidR="003B2FF4" w:rsidRDefault="00E61E18">
      <w:pPr>
        <w:spacing w:after="7" w:line="250" w:lineRule="auto"/>
        <w:ind w:left="-5" w:right="343"/>
      </w:pPr>
      <w:r>
        <w:rPr>
          <w:b/>
          <w:sz w:val="20"/>
        </w:rPr>
        <w:t>2019/2020</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18"/>
        </w:rPr>
        <w:t xml:space="preserve"> </w:t>
      </w:r>
    </w:p>
    <w:p w:rsidR="003B2FF4" w:rsidRDefault="00E61E18">
      <w:pPr>
        <w:spacing w:after="32" w:line="259" w:lineRule="auto"/>
        <w:ind w:left="0" w:firstLine="0"/>
        <w:jc w:val="left"/>
      </w:pPr>
      <w:r>
        <w:rPr>
          <w:rFonts w:ascii="Times New Roman" w:eastAsia="Times New Roman" w:hAnsi="Times New Roman" w:cs="Times New Roman"/>
          <w:b/>
          <w:sz w:val="18"/>
        </w:rPr>
        <w:t xml:space="preserve"> </w:t>
      </w:r>
    </w:p>
    <w:p w:rsidR="003B2FF4" w:rsidRDefault="00E61E18">
      <w:pPr>
        <w:spacing w:after="0" w:line="259" w:lineRule="auto"/>
        <w:ind w:right="363"/>
        <w:jc w:val="center"/>
      </w:pPr>
      <w:r>
        <w:rPr>
          <w:rFonts w:ascii="Times New Roman" w:eastAsia="Times New Roman" w:hAnsi="Times New Roman" w:cs="Times New Roman"/>
          <w:b/>
          <w:sz w:val="18"/>
        </w:rPr>
        <w:t xml:space="preserve">En Candelaria, a </w:t>
      </w:r>
      <w:r>
        <w:rPr>
          <w:rFonts w:ascii="Times New Roman" w:eastAsia="Times New Roman" w:hAnsi="Times New Roman" w:cs="Times New Roman"/>
          <w:sz w:val="24"/>
        </w:rPr>
        <w:t xml:space="preserve"> </w:t>
      </w:r>
    </w:p>
    <w:p w:rsidR="003B2FF4" w:rsidRDefault="00E61E18">
      <w:pPr>
        <w:spacing w:after="0" w:line="259" w:lineRule="auto"/>
        <w:ind w:left="0" w:right="320" w:firstLine="0"/>
        <w:jc w:val="center"/>
      </w:pPr>
      <w:r>
        <w:rPr>
          <w:rFonts w:ascii="Times New Roman" w:eastAsia="Times New Roman" w:hAnsi="Times New Roman" w:cs="Times New Roman"/>
          <w:b/>
          <w:sz w:val="18"/>
        </w:rPr>
        <w:lastRenderedPageBreak/>
        <w:t xml:space="preserve"> </w:t>
      </w:r>
    </w:p>
    <w:p w:rsidR="003B2FF4" w:rsidRDefault="00E61E18">
      <w:pPr>
        <w:spacing w:after="0"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0" w:line="259" w:lineRule="auto"/>
        <w:ind w:right="368"/>
        <w:jc w:val="center"/>
      </w:pPr>
      <w:r>
        <w:rPr>
          <w:rFonts w:ascii="Times New Roman" w:eastAsia="Times New Roman" w:hAnsi="Times New Roman" w:cs="Times New Roman"/>
          <w:b/>
          <w:sz w:val="18"/>
        </w:rPr>
        <w:t xml:space="preserve">REUNIDOS </w:t>
      </w:r>
    </w:p>
    <w:p w:rsidR="003B2FF4" w:rsidRDefault="00E61E18">
      <w:pPr>
        <w:spacing w:after="0"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Por el CENTRO COLABORADOR: </w:t>
      </w:r>
    </w:p>
    <w:p w:rsidR="003B2FF4" w:rsidRDefault="00E61E18">
      <w:pPr>
        <w:spacing w:after="36" w:line="259" w:lineRule="auto"/>
        <w:ind w:left="0" w:firstLine="0"/>
        <w:jc w:val="left"/>
      </w:pPr>
      <w:r>
        <w:rPr>
          <w:rFonts w:ascii="Times New Roman" w:eastAsia="Times New Roman" w:hAnsi="Times New Roman" w:cs="Times New Roman"/>
          <w:sz w:val="18"/>
        </w:rPr>
        <w:t xml:space="preserve"> </w:t>
      </w:r>
    </w:p>
    <w:p w:rsidR="003B2FF4" w:rsidRDefault="00E61E18">
      <w:pPr>
        <w:tabs>
          <w:tab w:val="center" w:pos="6689"/>
        </w:tabs>
        <w:spacing w:after="4" w:line="247" w:lineRule="auto"/>
        <w:ind w:left="-15" w:firstLine="0"/>
        <w:jc w:val="left"/>
      </w:pPr>
      <w:r>
        <w:rPr>
          <w:rFonts w:ascii="Times New Roman" w:eastAsia="Times New Roman" w:hAnsi="Times New Roman" w:cs="Times New Roman"/>
          <w:sz w:val="18"/>
        </w:rPr>
        <w:t xml:space="preserve">D/Dña.: MARÍA CONCEPCIÓN BRITO NÚÑEZ,  </w:t>
      </w:r>
      <w:r>
        <w:rPr>
          <w:rFonts w:ascii="Times New Roman" w:eastAsia="Times New Roman" w:hAnsi="Times New Roman" w:cs="Times New Roman"/>
          <w:sz w:val="18"/>
        </w:rPr>
        <w:tab/>
        <w:t>con NIF:***1734**</w:t>
      </w:r>
      <w:r>
        <w:rPr>
          <w:rFonts w:ascii="Times New Roman" w:eastAsia="Times New Roman" w:hAnsi="Times New Roman" w:cs="Times New Roman"/>
          <w:color w:val="0000FF"/>
          <w:sz w:val="18"/>
        </w:rPr>
        <w:t>,</w:t>
      </w:r>
      <w:r>
        <w:rPr>
          <w:rFonts w:ascii="Times New Roman" w:eastAsia="Times New Roman" w:hAnsi="Times New Roman" w:cs="Times New Roman"/>
          <w:sz w:val="24"/>
        </w:rPr>
        <w:t xml:space="preserve"> </w:t>
      </w:r>
    </w:p>
    <w:p w:rsidR="003B2FF4" w:rsidRDefault="00E61E18">
      <w:pPr>
        <w:spacing w:after="4" w:line="247" w:lineRule="auto"/>
        <w:ind w:left="-5" w:right="2919"/>
      </w:pPr>
      <w:r>
        <w:rPr>
          <w:rFonts w:ascii="Times New Roman" w:eastAsia="Times New Roman" w:hAnsi="Times New Roman" w:cs="Times New Roman"/>
          <w:sz w:val="18"/>
        </w:rPr>
        <w:t>en nombre y representación del centro AYUNTAMIENTO DE CANDELARIA con CIF/NIF nº P3801100C</w:t>
      </w:r>
      <w:r>
        <w:rPr>
          <w:rFonts w:ascii="Times New Roman" w:eastAsia="Times New Roman" w:hAnsi="Times New Roman" w:cs="Times New Roman"/>
          <w:b/>
          <w:sz w:val="18"/>
        </w:rPr>
        <w:t xml:space="preserve"> </w:t>
      </w:r>
      <w:r>
        <w:rPr>
          <w:rFonts w:ascii="Times New Roman" w:eastAsia="Times New Roman" w:hAnsi="Times New Roman" w:cs="Times New Roman"/>
          <w:b/>
          <w:sz w:val="18"/>
        </w:rPr>
        <w:tab/>
      </w:r>
      <w:r>
        <w:rPr>
          <w:rFonts w:ascii="Times New Roman" w:eastAsia="Times New Roman" w:hAnsi="Times New Roman" w:cs="Times New Roman"/>
          <w:sz w:val="18"/>
        </w:rPr>
        <w:t>y domicilio social en AVDA. LA CONSTITUCIÓN Nº 7</w:t>
      </w:r>
      <w:r>
        <w:rPr>
          <w:rFonts w:ascii="Times New Roman" w:eastAsia="Times New Roman" w:hAnsi="Times New Roman" w:cs="Times New Roman"/>
          <w:sz w:val="24"/>
        </w:rPr>
        <w:t xml:space="preserve"> </w:t>
      </w:r>
    </w:p>
    <w:tbl>
      <w:tblPr>
        <w:tblStyle w:val="TableGrid"/>
        <w:tblW w:w="7501" w:type="dxa"/>
        <w:tblInd w:w="0" w:type="dxa"/>
        <w:tblCellMar>
          <w:top w:w="0" w:type="dxa"/>
          <w:left w:w="0" w:type="dxa"/>
          <w:bottom w:w="0" w:type="dxa"/>
          <w:right w:w="0" w:type="dxa"/>
        </w:tblCellMar>
        <w:tblLook w:val="04A0" w:firstRow="1" w:lastRow="0" w:firstColumn="1" w:lastColumn="0" w:noHBand="0" w:noVBand="1"/>
      </w:tblPr>
      <w:tblGrid>
        <w:gridCol w:w="5081"/>
        <w:gridCol w:w="2420"/>
      </w:tblGrid>
      <w:tr w:rsidR="003B2FF4">
        <w:trPr>
          <w:trHeight w:val="1004"/>
        </w:trPr>
        <w:tc>
          <w:tcPr>
            <w:tcW w:w="5081" w:type="dxa"/>
            <w:tcBorders>
              <w:top w:val="nil"/>
              <w:left w:val="nil"/>
              <w:bottom w:val="nil"/>
              <w:right w:val="nil"/>
            </w:tcBorders>
          </w:tcPr>
          <w:p w:rsidR="003B2FF4" w:rsidRDefault="00E61E18">
            <w:pPr>
              <w:spacing w:after="2" w:line="238" w:lineRule="auto"/>
              <w:ind w:left="0" w:right="2504" w:firstLine="0"/>
              <w:jc w:val="left"/>
            </w:pPr>
            <w:r>
              <w:rPr>
                <w:rFonts w:ascii="Times New Roman" w:eastAsia="Times New Roman" w:hAnsi="Times New Roman" w:cs="Times New Roman"/>
                <w:sz w:val="18"/>
              </w:rPr>
              <w:t xml:space="preserve">municipio CANDELARIA teléfono 922 500 800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Y POR LA EMPRESA: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tc>
        <w:tc>
          <w:tcPr>
            <w:tcW w:w="2420"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provincia S/C DE TENERIFE </w:t>
            </w:r>
          </w:p>
        </w:tc>
      </w:tr>
      <w:tr w:rsidR="003B2FF4">
        <w:trPr>
          <w:trHeight w:val="243"/>
        </w:trPr>
        <w:tc>
          <w:tcPr>
            <w:tcW w:w="5081"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D.JOSÉ LUIS ESMORIS PÉREZ </w:t>
            </w:r>
          </w:p>
        </w:tc>
        <w:tc>
          <w:tcPr>
            <w:tcW w:w="2420" w:type="dxa"/>
            <w:tcBorders>
              <w:top w:val="nil"/>
              <w:left w:val="nil"/>
              <w:bottom w:val="nil"/>
              <w:right w:val="nil"/>
            </w:tcBorders>
          </w:tcPr>
          <w:p w:rsidR="003B2FF4" w:rsidRDefault="00E61E18">
            <w:pPr>
              <w:spacing w:after="0" w:line="259" w:lineRule="auto"/>
              <w:ind w:left="0" w:right="60" w:firstLine="0"/>
              <w:jc w:val="right"/>
            </w:pPr>
            <w:r>
              <w:rPr>
                <w:rFonts w:ascii="Times New Roman" w:eastAsia="Times New Roman" w:hAnsi="Times New Roman" w:cs="Times New Roman"/>
                <w:sz w:val="18"/>
              </w:rPr>
              <w:t>con NIF: ***4337**</w:t>
            </w:r>
            <w:r>
              <w:rPr>
                <w:rFonts w:ascii="Times New Roman" w:eastAsia="Times New Roman" w:hAnsi="Times New Roman" w:cs="Times New Roman"/>
                <w:sz w:val="24"/>
              </w:rPr>
              <w:t xml:space="preserve"> </w:t>
            </w:r>
          </w:p>
        </w:tc>
      </w:tr>
    </w:tbl>
    <w:p w:rsidR="003B2FF4" w:rsidRDefault="00E61E18">
      <w:pPr>
        <w:spacing w:after="4" w:line="247" w:lineRule="auto"/>
        <w:ind w:left="-5" w:right="352"/>
      </w:pPr>
      <w:r>
        <w:rPr>
          <w:rFonts w:ascii="Times New Roman" w:eastAsia="Times New Roman" w:hAnsi="Times New Roman" w:cs="Times New Roman"/>
          <w:sz w:val="18"/>
        </w:rPr>
        <w:t xml:space="preserve">en nombre y representación de la empresa PRO-ACTIVA SERVEIS AQUATICS, S.L </w:t>
      </w:r>
    </w:p>
    <w:p w:rsidR="003B2FF4" w:rsidRDefault="00E61E18">
      <w:pPr>
        <w:spacing w:after="4" w:line="247" w:lineRule="auto"/>
        <w:ind w:left="-5" w:right="352"/>
      </w:pPr>
      <w:r>
        <w:rPr>
          <w:rFonts w:ascii="Times New Roman" w:eastAsia="Times New Roman" w:hAnsi="Times New Roman" w:cs="Times New Roman"/>
          <w:sz w:val="18"/>
        </w:rPr>
        <w:t>con CIF/NIF nº B62137252</w:t>
      </w:r>
      <w:r>
        <w:rPr>
          <w:rFonts w:ascii="Times New Roman" w:eastAsia="Times New Roman" w:hAnsi="Times New Roman" w:cs="Times New Roman"/>
          <w:b/>
          <w:sz w:val="18"/>
        </w:rPr>
        <w:t xml:space="preserve"> </w:t>
      </w:r>
      <w:r>
        <w:rPr>
          <w:rFonts w:ascii="Times New Roman" w:eastAsia="Times New Roman" w:hAnsi="Times New Roman" w:cs="Times New Roman"/>
          <w:sz w:val="18"/>
        </w:rPr>
        <w:t xml:space="preserve">y domicilio social en Moll Ribera S/N Planta Loc Puerta 22, Edifici Capitania 22-25 </w:t>
      </w:r>
      <w:r>
        <w:rPr>
          <w:rFonts w:ascii="Times New Roman" w:eastAsia="Times New Roman" w:hAnsi="Times New Roman" w:cs="Times New Roman"/>
          <w:sz w:val="18"/>
        </w:rPr>
        <w:t>municipio Badalona provincia Barcelona</w:t>
      </w:r>
      <w:r>
        <w:rPr>
          <w:rFonts w:ascii="Times New Roman" w:eastAsia="Times New Roman" w:hAnsi="Times New Roman" w:cs="Times New Roman"/>
          <w:sz w:val="24"/>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teléfono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0" w:line="259" w:lineRule="auto"/>
        <w:ind w:right="364"/>
        <w:jc w:val="center"/>
      </w:pPr>
      <w:r>
        <w:rPr>
          <w:rFonts w:ascii="Times New Roman" w:eastAsia="Times New Roman" w:hAnsi="Times New Roman" w:cs="Times New Roman"/>
          <w:b/>
          <w:sz w:val="18"/>
        </w:rPr>
        <w:t xml:space="preserve">DECLARAN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4"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b/>
          <w:sz w:val="18"/>
        </w:rPr>
        <w:t xml:space="preserve">PRIMERO. - </w:t>
      </w:r>
      <w:r>
        <w:rPr>
          <w:rFonts w:ascii="Times New Roman" w:eastAsia="Times New Roman" w:hAnsi="Times New Roman" w:cs="Times New Roman"/>
          <w:sz w:val="18"/>
        </w:rPr>
        <w:t>Que se reconocen recíprocamente capacidad y legitimación para la negociación y firma del presente convenio.</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b/>
          <w:sz w:val="18"/>
        </w:rPr>
        <w:t>SEGUNDO. -</w:t>
      </w:r>
      <w:r>
        <w:rPr>
          <w:rFonts w:ascii="Times New Roman" w:eastAsia="Times New Roman" w:hAnsi="Times New Roman" w:cs="Times New Roman"/>
          <w:sz w:val="18"/>
        </w:rPr>
        <w:t xml:space="preserve"> Que el objeto del presente convenio es facilitar por</w:t>
      </w:r>
      <w:r>
        <w:rPr>
          <w:rFonts w:ascii="Times New Roman" w:eastAsia="Times New Roman" w:hAnsi="Times New Roman" w:cs="Times New Roman"/>
          <w:sz w:val="18"/>
        </w:rPr>
        <w:t xml:space="preserve"> parte de la empresa AYUNTAMIENTO DE GÜÍMAR, Profesionalidad con código AFDP341-3, de la acción formativa n.º 19-38/001095, especialidad SOCORRISMO EN ESPACIOS ACUÁTICOS NATURALES, impartido en el Centro AYUNTAMIENTO DE CANDELARIA,</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b/>
          <w:sz w:val="18"/>
        </w:rPr>
        <w:t>TERCERO. -</w:t>
      </w:r>
      <w:r>
        <w:rPr>
          <w:rFonts w:ascii="Times New Roman" w:eastAsia="Times New Roman" w:hAnsi="Times New Roman" w:cs="Times New Roman"/>
          <w:sz w:val="18"/>
        </w:rPr>
        <w:t xml:space="preserve"> </w:t>
      </w:r>
      <w:r>
        <w:rPr>
          <w:rFonts w:ascii="Times New Roman" w:eastAsia="Times New Roman" w:hAnsi="Times New Roman" w:cs="Times New Roman"/>
          <w:sz w:val="18"/>
        </w:rPr>
        <w:t>La empresa/entidad PRO-ACTIVA SERVEIS AQUATICS, S.L, tiene actividad suficiente para acoger al alumnado en prácticas y dispone de las condiciones de espacio y mobiliario necesarios para el desarrollo de las capacidades de la acción formativa señalada.</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right="365"/>
        <w:jc w:val="center"/>
      </w:pPr>
      <w:r>
        <w:rPr>
          <w:rFonts w:ascii="Times New Roman" w:eastAsia="Times New Roman" w:hAnsi="Times New Roman" w:cs="Times New Roman"/>
          <w:b/>
          <w:sz w:val="18"/>
        </w:rPr>
        <w:t>A</w:t>
      </w:r>
      <w:r>
        <w:rPr>
          <w:rFonts w:ascii="Times New Roman" w:eastAsia="Times New Roman" w:hAnsi="Times New Roman" w:cs="Times New Roman"/>
          <w:b/>
          <w:sz w:val="18"/>
        </w:rPr>
        <w:t xml:space="preserve">CUERDAN </w:t>
      </w:r>
    </w:p>
    <w:p w:rsidR="003B2FF4" w:rsidRDefault="00E61E18">
      <w:pPr>
        <w:spacing w:after="0"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0" w:line="259" w:lineRule="auto"/>
        <w:ind w:left="3541" w:firstLine="0"/>
        <w:jc w:val="left"/>
      </w:pPr>
      <w:r>
        <w:rPr>
          <w:rFonts w:ascii="Times New Roman" w:eastAsia="Times New Roman" w:hAnsi="Times New Roman" w:cs="Times New Roman"/>
          <w:b/>
          <w:sz w:val="18"/>
        </w:rPr>
        <w:t xml:space="preserve"> </w:t>
      </w:r>
    </w:p>
    <w:p w:rsidR="003B2FF4" w:rsidRDefault="00E61E18">
      <w:pPr>
        <w:spacing w:after="4" w:line="247" w:lineRule="auto"/>
        <w:ind w:left="-5" w:right="352"/>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3096" name="Group 20309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97" name="Rectangle 49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498" name="Rectangle 498"/>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 de 93 </w:t>
                              </w:r>
                            </w:p>
                          </w:txbxContent>
                        </wps:txbx>
                        <wps:bodyPr horzOverflow="overflow" vert="horz" lIns="0" tIns="0" rIns="0" bIns="0" rtlCol="0">
                          <a:noAutofit/>
                        </wps:bodyPr>
                      </wps:wsp>
                    </wpg:wgp>
                  </a:graphicData>
                </a:graphic>
              </wp:anchor>
            </w:drawing>
          </mc:Choice>
          <mc:Fallback xmlns:a="http://schemas.openxmlformats.org/drawingml/2006/main">
            <w:pict>
              <v:group id="Group 203096" style="width:12.7031pt;height:277.908pt;position:absolute;mso-position-horizontal-relative:page;mso-position-horizontal:absolute;margin-left:682.278pt;mso-position-vertical-relative:page;margin-top:534.012pt;" coordsize="1613,35294">
                <v:rect id="Rectangle 49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498"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93 </w:t>
                        </w:r>
                      </w:p>
                    </w:txbxContent>
                  </v:textbox>
                </v:rect>
                <w10:wrap type="square"/>
              </v:group>
            </w:pict>
          </mc:Fallback>
        </mc:AlternateContent>
      </w:r>
      <w:r>
        <w:rPr>
          <w:rFonts w:ascii="Times New Roman" w:eastAsia="Times New Roman" w:hAnsi="Times New Roman" w:cs="Times New Roman"/>
          <w:sz w:val="18"/>
        </w:rPr>
        <w:t>Suscribir el presente convenio de colaboración p</w:t>
      </w:r>
      <w:r>
        <w:rPr>
          <w:rFonts w:ascii="Times New Roman" w:eastAsia="Times New Roman" w:hAnsi="Times New Roman" w:cs="Times New Roman"/>
          <w:sz w:val="18"/>
        </w:rPr>
        <w:t>ara la realización del módulo de formación práctica en centros de trabajo,  de conformidad con lo establecido en el Real Decreto 395/2007, de 23 de marzo (BOE 11-4-2007), que regula el Subsistema de Formación Profesional para el Empleo, la Orden TAS/718/20</w:t>
      </w:r>
      <w:r>
        <w:rPr>
          <w:rFonts w:ascii="Times New Roman" w:eastAsia="Times New Roman" w:hAnsi="Times New Roman" w:cs="Times New Roman"/>
          <w:sz w:val="18"/>
        </w:rPr>
        <w:t xml:space="preserve">08, de 7 de marzo (BOE nº 67 de 18-03-2008), el RD 34/2008 de 18 de enero, que regula los Certificados de Profesionalidad , el RD 725/2011, de 20 de mayo, correspondiente a esta acción formativa y la Resolución de 14 de junio de la Presidenta del SCE (BOC </w:t>
      </w:r>
      <w:r>
        <w:rPr>
          <w:rFonts w:ascii="Times New Roman" w:eastAsia="Times New Roman" w:hAnsi="Times New Roman" w:cs="Times New Roman"/>
          <w:sz w:val="18"/>
        </w:rPr>
        <w:t>Nº 122 de 27 de junio de 2017), así como las cláusulas que establece este Convenio y todas aquellas normas que sean de aplicación y que ambas partes conocen y acatan.</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Por todo ello se firma el presente Convenio con las siguientes: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right="365"/>
        <w:jc w:val="center"/>
      </w:pPr>
      <w:r>
        <w:rPr>
          <w:rFonts w:ascii="Times New Roman" w:eastAsia="Times New Roman" w:hAnsi="Times New Roman" w:cs="Times New Roman"/>
          <w:b/>
          <w:sz w:val="18"/>
        </w:rPr>
        <w:t xml:space="preserve">CLAUSULAS </w:t>
      </w:r>
    </w:p>
    <w:p w:rsidR="003B2FF4" w:rsidRDefault="00E61E18">
      <w:pPr>
        <w:spacing w:after="0"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35"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PRIMERA</w:t>
      </w:r>
      <w:r>
        <w:rPr>
          <w:rFonts w:ascii="Times New Roman" w:eastAsia="Times New Roman" w:hAnsi="Times New Roman" w:cs="Times New Roman"/>
          <w:sz w:val="18"/>
        </w:rPr>
        <w:t>. -</w:t>
      </w:r>
      <w:r>
        <w:rPr>
          <w:rFonts w:ascii="Times New Roman" w:eastAsia="Times New Roman" w:hAnsi="Times New Roman" w:cs="Times New Roman"/>
          <w:b/>
          <w:sz w:val="18"/>
        </w:rPr>
        <w:t xml:space="preserve"> </w:t>
      </w:r>
      <w:r>
        <w:rPr>
          <w:rFonts w:ascii="Times New Roman" w:eastAsia="Times New Roman" w:hAnsi="Times New Roman" w:cs="Times New Roman"/>
          <w:sz w:val="18"/>
          <w:u w:val="single" w:color="000000"/>
        </w:rPr>
        <w:t>Objeto. -</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El objetivo del presente convenio es facilitar por parte de la empresa suscriptora la realización del módulo de formación práctica en centros de trabajo (FCT) al alumnado de la/s acción/es formativa/s que figura en el cuadro adjun</w:t>
      </w:r>
      <w:r>
        <w:rPr>
          <w:rFonts w:ascii="Times New Roman" w:eastAsia="Times New Roman" w:hAnsi="Times New Roman" w:cs="Times New Roman"/>
          <w:sz w:val="18"/>
        </w:rPr>
        <w:t xml:space="preserve">to, del Subsistema de Formación para el Empleo, impartidos en el centro de formación que suscribe el presente convenio.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tbl>
      <w:tblPr>
        <w:tblStyle w:val="TableGrid"/>
        <w:tblW w:w="8961" w:type="dxa"/>
        <w:tblInd w:w="5" w:type="dxa"/>
        <w:tblCellMar>
          <w:top w:w="12" w:type="dxa"/>
          <w:left w:w="106" w:type="dxa"/>
          <w:bottom w:w="0" w:type="dxa"/>
          <w:right w:w="115" w:type="dxa"/>
        </w:tblCellMar>
        <w:tblLook w:val="04A0" w:firstRow="1" w:lastRow="0" w:firstColumn="1" w:lastColumn="0" w:noHBand="0" w:noVBand="1"/>
      </w:tblPr>
      <w:tblGrid>
        <w:gridCol w:w="1591"/>
        <w:gridCol w:w="5769"/>
        <w:gridCol w:w="1601"/>
      </w:tblGrid>
      <w:tr w:rsidR="003B2FF4">
        <w:trPr>
          <w:trHeight w:val="425"/>
        </w:trPr>
        <w:tc>
          <w:tcPr>
            <w:tcW w:w="15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6" w:firstLine="0"/>
              <w:jc w:val="center"/>
            </w:pPr>
            <w:r>
              <w:rPr>
                <w:rFonts w:ascii="Times New Roman" w:eastAsia="Times New Roman" w:hAnsi="Times New Roman" w:cs="Times New Roman"/>
                <w:b/>
                <w:sz w:val="18"/>
              </w:rPr>
              <w:t xml:space="preserve">Nº Curso </w:t>
            </w:r>
          </w:p>
        </w:tc>
        <w:tc>
          <w:tcPr>
            <w:tcW w:w="576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center"/>
            </w:pPr>
            <w:r>
              <w:rPr>
                <w:rFonts w:ascii="Times New Roman" w:eastAsia="Times New Roman" w:hAnsi="Times New Roman" w:cs="Times New Roman"/>
                <w:b/>
                <w:sz w:val="18"/>
              </w:rPr>
              <w:t xml:space="preserve">Especialidad </w:t>
            </w:r>
          </w:p>
        </w:tc>
        <w:tc>
          <w:tcPr>
            <w:tcW w:w="16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center"/>
            </w:pPr>
            <w:r>
              <w:rPr>
                <w:rFonts w:ascii="Times New Roman" w:eastAsia="Times New Roman" w:hAnsi="Times New Roman" w:cs="Times New Roman"/>
                <w:b/>
                <w:sz w:val="18"/>
              </w:rPr>
              <w:t xml:space="preserve">Horas de prácticas </w:t>
            </w:r>
          </w:p>
        </w:tc>
      </w:tr>
      <w:tr w:rsidR="003B2FF4">
        <w:trPr>
          <w:trHeight w:val="384"/>
        </w:trPr>
        <w:tc>
          <w:tcPr>
            <w:tcW w:w="15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sz w:val="18"/>
              </w:rPr>
              <w:t xml:space="preserve">19-38/001095 </w:t>
            </w:r>
          </w:p>
        </w:tc>
        <w:tc>
          <w:tcPr>
            <w:tcW w:w="576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sz w:val="18"/>
              </w:rPr>
              <w:t xml:space="preserve">SOCORRISMO EN INSTALACIONES ACUÁTICAS </w:t>
            </w:r>
          </w:p>
        </w:tc>
        <w:tc>
          <w:tcPr>
            <w:tcW w:w="16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1" w:firstLine="0"/>
              <w:jc w:val="center"/>
            </w:pPr>
            <w:r>
              <w:rPr>
                <w:rFonts w:ascii="Times New Roman" w:eastAsia="Times New Roman" w:hAnsi="Times New Roman" w:cs="Times New Roman"/>
                <w:b/>
                <w:sz w:val="18"/>
              </w:rPr>
              <w:t xml:space="preserve">80 </w:t>
            </w:r>
          </w:p>
        </w:tc>
      </w:tr>
      <w:tr w:rsidR="003B2FF4">
        <w:trPr>
          <w:trHeight w:val="211"/>
        </w:trPr>
        <w:tc>
          <w:tcPr>
            <w:tcW w:w="1591" w:type="dxa"/>
            <w:tcBorders>
              <w:top w:val="single" w:sz="4" w:space="0" w:color="000000"/>
              <w:left w:val="single" w:sz="4" w:space="0" w:color="000000"/>
              <w:bottom w:val="nil"/>
              <w:right w:val="single" w:sz="4" w:space="0" w:color="000000"/>
            </w:tcBorders>
          </w:tcPr>
          <w:p w:rsidR="003B2FF4" w:rsidRDefault="00E61E18">
            <w:pPr>
              <w:spacing w:after="0" w:line="259" w:lineRule="auto"/>
              <w:ind w:left="52" w:firstLine="0"/>
              <w:jc w:val="center"/>
            </w:pPr>
            <w:r>
              <w:rPr>
                <w:rFonts w:ascii="Times New Roman" w:eastAsia="Times New Roman" w:hAnsi="Times New Roman" w:cs="Times New Roman"/>
                <w:b/>
                <w:sz w:val="18"/>
              </w:rPr>
              <w:t xml:space="preserve"> </w:t>
            </w:r>
          </w:p>
        </w:tc>
        <w:tc>
          <w:tcPr>
            <w:tcW w:w="5768" w:type="dxa"/>
            <w:tcBorders>
              <w:top w:val="single" w:sz="4" w:space="0" w:color="000000"/>
              <w:left w:val="single" w:sz="4" w:space="0" w:color="000000"/>
              <w:bottom w:val="nil"/>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sz w:val="18"/>
              </w:rPr>
              <w:t xml:space="preserve"> </w:t>
            </w:r>
          </w:p>
        </w:tc>
        <w:tc>
          <w:tcPr>
            <w:tcW w:w="1601" w:type="dxa"/>
            <w:tcBorders>
              <w:top w:val="single" w:sz="4" w:space="0" w:color="000000"/>
              <w:left w:val="single" w:sz="4" w:space="0" w:color="000000"/>
              <w:bottom w:val="nil"/>
              <w:right w:val="single" w:sz="4" w:space="0" w:color="000000"/>
            </w:tcBorders>
          </w:tcPr>
          <w:p w:rsidR="003B2FF4" w:rsidRDefault="00E61E18">
            <w:pPr>
              <w:spacing w:after="0" w:line="259" w:lineRule="auto"/>
              <w:ind w:left="53" w:firstLine="0"/>
              <w:jc w:val="center"/>
            </w:pPr>
            <w:r>
              <w:rPr>
                <w:rFonts w:ascii="Times New Roman" w:eastAsia="Times New Roman" w:hAnsi="Times New Roman" w:cs="Times New Roman"/>
                <w:b/>
                <w:sz w:val="18"/>
              </w:rPr>
              <w:t xml:space="preserve"> </w:t>
            </w:r>
          </w:p>
        </w:tc>
      </w:tr>
    </w:tbl>
    <w:p w:rsidR="003B2FF4" w:rsidRDefault="00E61E18">
      <w:pPr>
        <w:spacing w:after="0" w:line="259" w:lineRule="auto"/>
        <w:ind w:left="0" w:firstLine="0"/>
        <w:jc w:val="left"/>
      </w:pPr>
      <w:r>
        <w:rPr>
          <w:rFonts w:ascii="Times New Roman" w:eastAsia="Times New Roman" w:hAnsi="Times New Roman" w:cs="Times New Roman"/>
          <w:b/>
          <w:sz w:val="18"/>
        </w:rPr>
        <w:t xml:space="preserve"> </w:t>
      </w:r>
    </w:p>
    <w:p w:rsidR="003B2FF4" w:rsidRDefault="00E61E18">
      <w:pPr>
        <w:spacing w:after="31" w:line="259" w:lineRule="auto"/>
        <w:ind w:left="0" w:firstLine="0"/>
        <w:jc w:val="left"/>
      </w:pPr>
      <w:r>
        <w:rPr>
          <w:rFonts w:ascii="Times New Roman" w:eastAsia="Times New Roman" w:hAnsi="Times New Roman" w:cs="Times New Roman"/>
          <w:b/>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SEGUNDA. -</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Relación entre el alumnado en prácticas y la empresa</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39" w:lineRule="auto"/>
        <w:ind w:left="0" w:right="176" w:firstLine="0"/>
        <w:jc w:val="left"/>
      </w:pPr>
      <w:r>
        <w:rPr>
          <w:rFonts w:ascii="Times New Roman" w:eastAsia="Times New Roman" w:hAnsi="Times New Roman" w:cs="Times New Roman"/>
          <w:sz w:val="18"/>
        </w:rPr>
        <w:t>La relación entre el alumnado y la empresa en la que realiza las prácticas profesionales, que en ningún caso será de carácter laboral, se efectuará dentro del marco previsto por el RD 395/2007 y su no</w:t>
      </w:r>
      <w:r>
        <w:rPr>
          <w:rFonts w:ascii="Times New Roman" w:eastAsia="Times New Roman" w:hAnsi="Times New Roman" w:cs="Times New Roman"/>
          <w:sz w:val="18"/>
        </w:rPr>
        <w:t xml:space="preserve">rmativa de desarrollo, sin perjuicio de cualquier otra que fuera de aplicación.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La empresa no podrá cubrir ni siquiera con carácter interino, ningún puesto de trabajo con un alumno/a en prácticas, salvo que se establezca al efecto una relación laboral r</w:t>
      </w:r>
      <w:r>
        <w:rPr>
          <w:rFonts w:ascii="Times New Roman" w:eastAsia="Times New Roman" w:hAnsi="Times New Roman" w:cs="Times New Roman"/>
          <w:sz w:val="18"/>
        </w:rPr>
        <w:t xml:space="preserve">etribuida. En este caso, se considerarán extinguidas las prácticas con respecto a este alumno/a, debiendo la empresa comunicar este hecho al Centro de formación para formalizar su baja.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4"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TERCERA</w:t>
      </w:r>
      <w:r>
        <w:rPr>
          <w:rFonts w:ascii="Times New Roman" w:eastAsia="Times New Roman" w:hAnsi="Times New Roman" w:cs="Times New Roman"/>
          <w:sz w:val="18"/>
        </w:rPr>
        <w:t xml:space="preserve">. - </w:t>
      </w:r>
      <w:r>
        <w:rPr>
          <w:rFonts w:ascii="Times New Roman" w:eastAsia="Times New Roman" w:hAnsi="Times New Roman" w:cs="Times New Roman"/>
          <w:sz w:val="18"/>
          <w:u w:val="single" w:color="000000"/>
        </w:rPr>
        <w:t>Inicio de las prácticas y póliza de accidentes.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Las prácticas se iniciarán en la fecha que se comunique en el documento establecido al efecto. </w:t>
      </w:r>
    </w:p>
    <w:p w:rsidR="003B2FF4" w:rsidRDefault="00E61E18">
      <w:pPr>
        <w:spacing w:after="4" w:line="247" w:lineRule="auto"/>
        <w:ind w:left="-5" w:right="352"/>
      </w:pPr>
      <w:r>
        <w:rPr>
          <w:rFonts w:ascii="Times New Roman" w:eastAsia="Times New Roman" w:hAnsi="Times New Roman" w:cs="Times New Roman"/>
          <w:sz w:val="18"/>
        </w:rPr>
        <w:t xml:space="preserve">Con carácter previo, el centro de formación presentará la siguiente documentación al Servicio Canario de Empleo: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tabs>
          <w:tab w:val="center" w:pos="414"/>
          <w:tab w:val="center" w:pos="3669"/>
        </w:tabs>
        <w:spacing w:after="4" w:line="247" w:lineRule="auto"/>
        <w:ind w:left="0" w:firstLine="0"/>
        <w:jc w:val="left"/>
      </w:pPr>
      <w:r>
        <w:rPr>
          <w:rFonts w:ascii="Calibri" w:eastAsia="Calibri" w:hAnsi="Calibri" w:cs="Calibri"/>
        </w:rPr>
        <w:tab/>
      </w:r>
      <w:r>
        <w:rPr>
          <w:rFonts w:ascii="Segoe UI Symbol" w:eastAsia="Segoe UI Symbol" w:hAnsi="Segoe UI Symbol" w:cs="Segoe UI Symbol"/>
          <w:sz w:val="18"/>
        </w:rPr>
        <w:t></w:t>
      </w:r>
      <w:r>
        <w:rPr>
          <w:sz w:val="18"/>
        </w:rPr>
        <w:t xml:space="preserve"> </w:t>
      </w:r>
      <w:r>
        <w:rPr>
          <w:sz w:val="18"/>
        </w:rPr>
        <w:tab/>
      </w:r>
      <w:r>
        <w:rPr>
          <w:rFonts w:ascii="Times New Roman" w:eastAsia="Times New Roman" w:hAnsi="Times New Roman" w:cs="Times New Roman"/>
          <w:sz w:val="18"/>
        </w:rPr>
        <w:t xml:space="preserve">Convenio debidamente firmado y sellado entre la empresa y el centro colaborador </w:t>
      </w:r>
    </w:p>
    <w:p w:rsidR="003B2FF4" w:rsidRDefault="00E61E18">
      <w:pPr>
        <w:tabs>
          <w:tab w:val="center" w:pos="414"/>
          <w:tab w:val="center" w:pos="3592"/>
        </w:tabs>
        <w:spacing w:after="4" w:line="247" w:lineRule="auto"/>
        <w:ind w:left="0" w:firstLine="0"/>
        <w:jc w:val="left"/>
      </w:pPr>
      <w:r>
        <w:rPr>
          <w:rFonts w:ascii="Calibri" w:eastAsia="Calibri" w:hAnsi="Calibri" w:cs="Calibri"/>
        </w:rPr>
        <w:tab/>
      </w:r>
      <w:r>
        <w:rPr>
          <w:rFonts w:ascii="Segoe UI Symbol" w:eastAsia="Segoe UI Symbol" w:hAnsi="Segoe UI Symbol" w:cs="Segoe UI Symbol"/>
          <w:sz w:val="18"/>
        </w:rPr>
        <w:t></w:t>
      </w:r>
      <w:r>
        <w:rPr>
          <w:sz w:val="18"/>
        </w:rPr>
        <w:t xml:space="preserve"> </w:t>
      </w:r>
      <w:r>
        <w:rPr>
          <w:sz w:val="18"/>
        </w:rPr>
        <w:tab/>
      </w:r>
      <w:r>
        <w:rPr>
          <w:rFonts w:ascii="Times New Roman" w:eastAsia="Times New Roman" w:hAnsi="Times New Roman" w:cs="Times New Roman"/>
          <w:sz w:val="18"/>
        </w:rPr>
        <w:t xml:space="preserve">Programa formativo (anexo VIII de la Orden ESS/1897/2013, de 10 de octubre)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El centro de formación formalizará, antes del inicio de las prácticas, una póliza de accid</w:t>
      </w:r>
      <w:r>
        <w:rPr>
          <w:rFonts w:ascii="Times New Roman" w:eastAsia="Times New Roman" w:hAnsi="Times New Roman" w:cs="Times New Roman"/>
          <w:sz w:val="18"/>
        </w:rPr>
        <w:t xml:space="preserve">entes de los alumno/as, facilitando copia de la misma a la empresa, que deberá tener contratadas las siguientes coberturas: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numPr>
          <w:ilvl w:val="0"/>
          <w:numId w:val="1"/>
        </w:numPr>
        <w:spacing w:after="4" w:line="247" w:lineRule="auto"/>
        <w:ind w:right="352" w:hanging="360"/>
      </w:pPr>
      <w:r>
        <w:rPr>
          <w:rFonts w:ascii="Times New Roman" w:eastAsia="Times New Roman" w:hAnsi="Times New Roman" w:cs="Times New Roman"/>
          <w:sz w:val="18"/>
        </w:rPr>
        <w:t xml:space="preserve">Fallecimiento por accidente: importe asegurado de treinta y seis mil euros (36.000 Euros). </w:t>
      </w:r>
    </w:p>
    <w:p w:rsidR="003B2FF4" w:rsidRDefault="00E61E18">
      <w:pPr>
        <w:numPr>
          <w:ilvl w:val="0"/>
          <w:numId w:val="1"/>
        </w:numPr>
        <w:spacing w:after="36" w:line="247" w:lineRule="auto"/>
        <w:ind w:right="352" w:hanging="360"/>
      </w:pPr>
      <w:r>
        <w:rPr>
          <w:rFonts w:ascii="Times New Roman" w:eastAsia="Times New Roman" w:hAnsi="Times New Roman" w:cs="Times New Roman"/>
          <w:sz w:val="18"/>
        </w:rPr>
        <w:t xml:space="preserve">Invalidez absoluta y permanente por accidente: importe asegurado de cuarenta mil euros (40.000 Euros). </w:t>
      </w:r>
      <w:r>
        <w:rPr>
          <w:sz w:val="18"/>
        </w:rPr>
        <w:t xml:space="preserve">- </w:t>
      </w:r>
      <w:r>
        <w:rPr>
          <w:sz w:val="18"/>
        </w:rPr>
        <w:tab/>
      </w:r>
      <w:r>
        <w:rPr>
          <w:rFonts w:ascii="Times New Roman" w:eastAsia="Times New Roman" w:hAnsi="Times New Roman" w:cs="Times New Roman"/>
          <w:sz w:val="18"/>
        </w:rPr>
        <w:t xml:space="preserve">Invalidez permanente parcial por accidente: importe que corresponda según baremo. </w:t>
      </w:r>
    </w:p>
    <w:p w:rsidR="003B2FF4" w:rsidRDefault="00E61E18">
      <w:pPr>
        <w:numPr>
          <w:ilvl w:val="0"/>
          <w:numId w:val="1"/>
        </w:numPr>
        <w:spacing w:after="4" w:line="247" w:lineRule="auto"/>
        <w:ind w:right="352" w:hanging="360"/>
      </w:pPr>
      <w:r>
        <w:rPr>
          <w:rFonts w:ascii="Times New Roman" w:eastAsia="Times New Roman" w:hAnsi="Times New Roman" w:cs="Times New Roman"/>
          <w:sz w:val="18"/>
        </w:rPr>
        <w:t>Asistencia ilimitada sanitaria por accidente, más el riesgo “in iti</w:t>
      </w:r>
      <w:r>
        <w:rPr>
          <w:rFonts w:ascii="Times New Roman" w:eastAsia="Times New Roman" w:hAnsi="Times New Roman" w:cs="Times New Roman"/>
          <w:sz w:val="18"/>
        </w:rPr>
        <w:t xml:space="preserve">nere”.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9486" name="Group 19948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708" name="Rectangle 70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709" name="Rectangle 709"/>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 de 93 </w:t>
                              </w:r>
                            </w:p>
                          </w:txbxContent>
                        </wps:txbx>
                        <wps:bodyPr horzOverflow="overflow" vert="horz" lIns="0" tIns="0" rIns="0" bIns="0" rtlCol="0">
                          <a:noAutofit/>
                        </wps:bodyPr>
                      </wps:wsp>
                    </wpg:wgp>
                  </a:graphicData>
                </a:graphic>
              </wp:anchor>
            </w:drawing>
          </mc:Choice>
          <mc:Fallback xmlns:a="http://schemas.openxmlformats.org/drawingml/2006/main">
            <w:pict>
              <v:group id="Group 199486" style="width:12.7031pt;height:277.908pt;position:absolute;mso-position-horizontal-relative:page;mso-position-horizontal:absolute;margin-left:682.278pt;mso-position-vertical-relative:page;margin-top:534.012pt;" coordsize="1613,35294">
                <v:rect id="Rectangle 70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709"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93 </w:t>
                        </w:r>
                      </w:p>
                    </w:txbxContent>
                  </v:textbox>
                </v:rect>
                <w10:wrap type="square"/>
              </v:group>
            </w:pict>
          </mc:Fallback>
        </mc:AlternateContent>
      </w:r>
      <w:r>
        <w:rPr>
          <w:rFonts w:ascii="Times New Roman" w:eastAsia="Times New Roman" w:hAnsi="Times New Roman" w:cs="Times New Roman"/>
          <w:sz w:val="18"/>
        </w:rPr>
        <w:t xml:space="preserve">En cada centro de trabajo donde se vaya a impartir el módulo de </w:t>
      </w:r>
      <w:r>
        <w:rPr>
          <w:rFonts w:ascii="Times New Roman" w:eastAsia="Times New Roman" w:hAnsi="Times New Roman" w:cs="Times New Roman"/>
          <w:sz w:val="18"/>
        </w:rPr>
        <w:t xml:space="preserve">FCT deberá constar: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tbl>
      <w:tblPr>
        <w:tblStyle w:val="TableGrid"/>
        <w:tblW w:w="7253" w:type="dxa"/>
        <w:tblInd w:w="0" w:type="dxa"/>
        <w:tblCellMar>
          <w:top w:w="3" w:type="dxa"/>
          <w:left w:w="0" w:type="dxa"/>
          <w:bottom w:w="0" w:type="dxa"/>
          <w:right w:w="0" w:type="dxa"/>
        </w:tblCellMar>
        <w:tblLook w:val="04A0" w:firstRow="1" w:lastRow="0" w:firstColumn="1" w:lastColumn="0" w:noHBand="0" w:noVBand="1"/>
      </w:tblPr>
      <w:tblGrid>
        <w:gridCol w:w="720"/>
        <w:gridCol w:w="6533"/>
      </w:tblGrid>
      <w:tr w:rsidR="003B2FF4">
        <w:trPr>
          <w:trHeight w:val="210"/>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copia u original de la póliza de seguro de alumnos suscrita por el centro colaborador </w:t>
            </w:r>
          </w:p>
        </w:tc>
      </w:tr>
      <w:tr w:rsidR="003B2FF4">
        <w:trPr>
          <w:trHeight w:val="220"/>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convenio </w:t>
            </w:r>
          </w:p>
        </w:tc>
      </w:tr>
      <w:tr w:rsidR="003B2FF4">
        <w:trPr>
          <w:trHeight w:val="221"/>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autorización de alumno menor de edad </w:t>
            </w:r>
          </w:p>
        </w:tc>
      </w:tr>
      <w:tr w:rsidR="003B2FF4">
        <w:trPr>
          <w:trHeight w:val="220"/>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ficha relación de alumnos iniciales y tutor </w:t>
            </w:r>
          </w:p>
        </w:tc>
      </w:tr>
      <w:tr w:rsidR="003B2FF4">
        <w:trPr>
          <w:trHeight w:val="220"/>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control de asistencia. </w:t>
            </w:r>
          </w:p>
        </w:tc>
      </w:tr>
      <w:tr w:rsidR="003B2FF4">
        <w:trPr>
          <w:trHeight w:val="221"/>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tc>
        <w:tc>
          <w:tcPr>
            <w:tcW w:w="6533" w:type="dxa"/>
            <w:tcBorders>
              <w:top w:val="nil"/>
              <w:left w:val="nil"/>
              <w:bottom w:val="nil"/>
              <w:right w:val="nil"/>
            </w:tcBorders>
          </w:tcPr>
          <w:p w:rsidR="003B2FF4" w:rsidRDefault="00E61E18">
            <w:pPr>
              <w:spacing w:after="0" w:line="259" w:lineRule="auto"/>
              <w:ind w:left="0" w:firstLine="0"/>
            </w:pPr>
            <w:r>
              <w:rPr>
                <w:rFonts w:ascii="Times New Roman" w:eastAsia="Times New Roman" w:hAnsi="Times New Roman" w:cs="Times New Roman"/>
                <w:sz w:val="18"/>
              </w:rPr>
              <w:t xml:space="preserve">Programa formativo según modelo Anexo VIII, Orden ESS 1897/2013 y escala evaluativa </w:t>
            </w:r>
          </w:p>
        </w:tc>
      </w:tr>
      <w:tr w:rsidR="003B2FF4">
        <w:trPr>
          <w:trHeight w:val="624"/>
        </w:trPr>
        <w:tc>
          <w:tcPr>
            <w:tcW w:w="720" w:type="dxa"/>
            <w:tcBorders>
              <w:top w:val="nil"/>
              <w:left w:val="nil"/>
              <w:bottom w:val="nil"/>
              <w:right w:val="nil"/>
            </w:tcBorders>
          </w:tcPr>
          <w:p w:rsidR="003B2FF4" w:rsidRDefault="00E61E18">
            <w:pPr>
              <w:spacing w:after="0" w:line="259" w:lineRule="auto"/>
              <w:ind w:left="108" w:firstLine="0"/>
              <w:jc w:val="center"/>
            </w:pPr>
            <w:r>
              <w:rPr>
                <w:rFonts w:ascii="Segoe UI Symbol" w:eastAsia="Segoe UI Symbol" w:hAnsi="Segoe UI Symbol" w:cs="Segoe UI Symbol"/>
                <w:sz w:val="18"/>
              </w:rPr>
              <w:t></w:t>
            </w:r>
            <w:r>
              <w:rPr>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tc>
        <w:tc>
          <w:tcPr>
            <w:tcW w:w="6533" w:type="dxa"/>
            <w:tcBorders>
              <w:top w:val="nil"/>
              <w:left w:val="nil"/>
              <w:bottom w:val="nil"/>
              <w:right w:val="nil"/>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documentación para el seguimiento en las visitas presenciales al alumno. </w:t>
            </w:r>
          </w:p>
        </w:tc>
      </w:tr>
    </w:tbl>
    <w:p w:rsidR="003B2FF4" w:rsidRDefault="00E61E18">
      <w:pPr>
        <w:spacing w:after="0" w:line="259" w:lineRule="auto"/>
        <w:ind w:left="-5"/>
        <w:jc w:val="left"/>
      </w:pPr>
      <w:r>
        <w:rPr>
          <w:rFonts w:ascii="Times New Roman" w:eastAsia="Times New Roman" w:hAnsi="Times New Roman" w:cs="Times New Roman"/>
          <w:b/>
          <w:sz w:val="18"/>
        </w:rPr>
        <w:t>CUARTA.</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Contenido del módulo de prácticas</w:t>
      </w:r>
      <w:r>
        <w:rPr>
          <w:rFonts w:ascii="Times New Roman" w:eastAsia="Times New Roman" w:hAnsi="Times New Roman" w:cs="Times New Roman"/>
          <w:sz w:val="18"/>
        </w:rPr>
        <w:t>.</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rFonts w:ascii="Times New Roman" w:eastAsia="Times New Roman" w:hAnsi="Times New Roman" w:cs="Times New Roman"/>
          <w:sz w:val="18"/>
        </w:rPr>
        <w:t xml:space="preserve">sin perjuicio de que dichas actividades puedan ser supervisadas por parte del Servicio Canario de Empleo a través del personal que tenga asignado para esta tarea.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El centro de formación y la empresa elaborarán conjuntamente el programa formativo de acue</w:t>
      </w:r>
      <w:r>
        <w:rPr>
          <w:rFonts w:ascii="Times New Roman" w:eastAsia="Times New Roman" w:hAnsi="Times New Roman" w:cs="Times New Roman"/>
          <w:sz w:val="18"/>
        </w:rPr>
        <w:t>rdo con lo que establezca cada certificado de profesionalidad. Dicho programa formativo, que se adjuntará al convenio, incluirá criterios de evaluación observables y medibles, debiendo constar los departamentos de trabajo por los que rotará el alumno/a y l</w:t>
      </w:r>
      <w:r>
        <w:rPr>
          <w:rFonts w:ascii="Times New Roman" w:eastAsia="Times New Roman" w:hAnsi="Times New Roman" w:cs="Times New Roman"/>
          <w:sz w:val="18"/>
        </w:rPr>
        <w:t xml:space="preserve">as tareas a desarrollar, con sus horas correspondientes, así como el seguimiento y evaluación de los alumnos/as y su evaluación final de acuerdo con los criterios de evaluación del mencionado módulo de prácticas.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3"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QUINTA. -</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Desarrollo de las prácticas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tbl>
      <w:tblPr>
        <w:tblStyle w:val="TableGrid"/>
        <w:tblW w:w="9081" w:type="dxa"/>
        <w:tblInd w:w="6" w:type="dxa"/>
        <w:tblCellMar>
          <w:top w:w="8" w:type="dxa"/>
          <w:left w:w="107" w:type="dxa"/>
          <w:bottom w:w="0" w:type="dxa"/>
          <w:right w:w="65" w:type="dxa"/>
        </w:tblCellMar>
        <w:tblLook w:val="04A0" w:firstRow="1" w:lastRow="0" w:firstColumn="1" w:lastColumn="0" w:noHBand="0" w:noVBand="1"/>
      </w:tblPr>
      <w:tblGrid>
        <w:gridCol w:w="4537"/>
        <w:gridCol w:w="4544"/>
      </w:tblGrid>
      <w:tr w:rsidR="003B2FF4">
        <w:trPr>
          <w:trHeight w:val="215"/>
        </w:trPr>
        <w:tc>
          <w:tcPr>
            <w:tcW w:w="4537" w:type="dxa"/>
            <w:tcBorders>
              <w:top w:val="single" w:sz="4" w:space="0" w:color="000000"/>
              <w:left w:val="single" w:sz="4" w:space="0" w:color="000000"/>
              <w:bottom w:val="single" w:sz="4" w:space="0" w:color="000000"/>
              <w:right w:val="single" w:sz="4" w:space="0" w:color="000000"/>
            </w:tcBorders>
            <w:shd w:val="clear" w:color="auto" w:fill="E5E5E5"/>
          </w:tcPr>
          <w:p w:rsidR="003B2FF4" w:rsidRDefault="00E61E18">
            <w:pPr>
              <w:spacing w:after="0" w:line="259" w:lineRule="auto"/>
              <w:ind w:left="0" w:right="44" w:firstLine="0"/>
              <w:jc w:val="center"/>
            </w:pPr>
            <w:r>
              <w:rPr>
                <w:rFonts w:ascii="Times New Roman" w:eastAsia="Times New Roman" w:hAnsi="Times New Roman" w:cs="Times New Roman"/>
                <w:b/>
                <w:sz w:val="18"/>
              </w:rPr>
              <w:t>CENTRO DE TRABA</w:t>
            </w:r>
            <w:r>
              <w:rPr>
                <w:rFonts w:ascii="Times New Roman" w:eastAsia="Times New Roman" w:hAnsi="Times New Roman" w:cs="Times New Roman"/>
                <w:b/>
                <w:sz w:val="18"/>
              </w:rPr>
              <w:t xml:space="preserve">JO </w:t>
            </w:r>
          </w:p>
        </w:tc>
        <w:tc>
          <w:tcPr>
            <w:tcW w:w="4544" w:type="dxa"/>
            <w:tcBorders>
              <w:top w:val="single" w:sz="4" w:space="0" w:color="000000"/>
              <w:left w:val="single" w:sz="4" w:space="0" w:color="000000"/>
              <w:bottom w:val="single" w:sz="4" w:space="0" w:color="000000"/>
              <w:right w:val="single" w:sz="4" w:space="0" w:color="000000"/>
            </w:tcBorders>
            <w:shd w:val="clear" w:color="auto" w:fill="E5E5E5"/>
          </w:tcPr>
          <w:p w:rsidR="003B2FF4" w:rsidRDefault="00E61E18">
            <w:pPr>
              <w:spacing w:after="0" w:line="259" w:lineRule="auto"/>
              <w:ind w:left="0" w:right="44" w:firstLine="0"/>
              <w:jc w:val="center"/>
            </w:pPr>
            <w:r>
              <w:rPr>
                <w:rFonts w:ascii="Times New Roman" w:eastAsia="Times New Roman" w:hAnsi="Times New Roman" w:cs="Times New Roman"/>
                <w:b/>
                <w:sz w:val="18"/>
              </w:rPr>
              <w:t xml:space="preserve">DIRECCIÓN </w:t>
            </w:r>
          </w:p>
        </w:tc>
      </w:tr>
      <w:tr w:rsidR="003B2FF4">
        <w:trPr>
          <w:trHeight w:val="426"/>
        </w:trPr>
        <w:tc>
          <w:tcPr>
            <w:tcW w:w="453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PISCINAS NATURALES DE BAJAMAR </w:t>
            </w:r>
          </w:p>
        </w:tc>
        <w:tc>
          <w:tcPr>
            <w:tcW w:w="454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pPr>
            <w:r>
              <w:rPr>
                <w:rFonts w:ascii="Times New Roman" w:eastAsia="Times New Roman" w:hAnsi="Times New Roman" w:cs="Times New Roman"/>
                <w:sz w:val="18"/>
              </w:rPr>
              <w:t xml:space="preserve">PASEO MARÍTIMO DE LAS PISCINAS NATURALES DE BAJAMAR, S/N </w:t>
            </w:r>
          </w:p>
        </w:tc>
      </w:tr>
      <w:tr w:rsidR="003B2FF4">
        <w:trPr>
          <w:trHeight w:val="216"/>
        </w:trPr>
        <w:tc>
          <w:tcPr>
            <w:tcW w:w="453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PLAYAS DE ARONA </w:t>
            </w:r>
          </w:p>
        </w:tc>
        <w:tc>
          <w:tcPr>
            <w:tcW w:w="454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PLAYAS DE ARONA S/N </w:t>
            </w:r>
          </w:p>
        </w:tc>
      </w:tr>
      <w:tr w:rsidR="003B2FF4">
        <w:trPr>
          <w:trHeight w:val="218"/>
        </w:trPr>
        <w:tc>
          <w:tcPr>
            <w:tcW w:w="453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PISCINAS PUNTA DEL HIDALGO </w:t>
            </w:r>
          </w:p>
        </w:tc>
        <w:tc>
          <w:tcPr>
            <w:tcW w:w="454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8"/>
              </w:rPr>
              <w:t xml:space="preserve">TESESINTE QUINTA 2 PUNTA DEL HIDALGO </w:t>
            </w:r>
          </w:p>
        </w:tc>
      </w:tr>
    </w:tbl>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rFonts w:ascii="Times New Roman" w:eastAsia="Times New Roman" w:hAnsi="Times New Roman" w:cs="Times New Roman"/>
          <w:sz w:val="18"/>
        </w:rPr>
        <w:t xml:space="preserve">in que la suma total de horas del curso y horas de prácticas supere las 8 horas diarias.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En el desarrollo de las prácticas, se tendrá en cuenta el horario de los centros de trabajo. El horario fijado deberá estar comprendido entre las 8:00 y las 22:00 h</w:t>
      </w:r>
      <w:r>
        <w:rPr>
          <w:rFonts w:ascii="Times New Roman" w:eastAsia="Times New Roman" w:hAnsi="Times New Roman" w:cs="Times New Roman"/>
          <w:sz w:val="18"/>
        </w:rPr>
        <w:t>oras, salvo para aquellos certificados que por su naturaleza impidan que se desarrollen dentro de este horario, en cuyo caso se acordará con el centro de formación, aportando al SCE informe motivado que se refleje en el programa formativo de las prácticas.</w:t>
      </w: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7"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SEXTA.-</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Sistema de tutoría para el seguimiento y evaluación de la realización de las prácticas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En el seguimiento y valoración de las prácticas realizadas, de acuerdo con la programación establecida, intervendrá, de una parte, el formador del centro de formación y, de otra, personal de la empresa donde se realizan las prácticas.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Las funciones prin</w:t>
      </w:r>
      <w:r>
        <w:rPr>
          <w:rFonts w:ascii="Times New Roman" w:eastAsia="Times New Roman" w:hAnsi="Times New Roman" w:cs="Times New Roman"/>
          <w:sz w:val="18"/>
        </w:rPr>
        <w:t xml:space="preserve">cipales del tutor/a del centro de formación son: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numPr>
          <w:ilvl w:val="0"/>
          <w:numId w:val="2"/>
        </w:numPr>
        <w:spacing w:after="4" w:line="247" w:lineRule="auto"/>
        <w:ind w:right="352" w:hanging="708"/>
      </w:pPr>
      <w:r>
        <w:rPr>
          <w:rFonts w:ascii="Times New Roman" w:eastAsia="Times New Roman" w:hAnsi="Times New Roman" w:cs="Times New Roman"/>
          <w:sz w:val="18"/>
        </w:rPr>
        <w:t xml:space="preserve">Acordar el programa formativo con la empresa. </w:t>
      </w:r>
    </w:p>
    <w:p w:rsidR="003B2FF4" w:rsidRDefault="00E61E18">
      <w:pPr>
        <w:numPr>
          <w:ilvl w:val="0"/>
          <w:numId w:val="2"/>
        </w:numPr>
        <w:spacing w:after="4" w:line="247" w:lineRule="auto"/>
        <w:ind w:right="352" w:hanging="708"/>
      </w:pPr>
      <w:r>
        <w:rPr>
          <w:rFonts w:ascii="Times New Roman" w:eastAsia="Times New Roman" w:hAnsi="Times New Roman" w:cs="Times New Roman"/>
          <w:sz w:val="18"/>
        </w:rPr>
        <w:t xml:space="preserve">Realizar, junto con el tutor designado por la empresa, el seguimiento y la evaluación de los alumnos. </w:t>
      </w:r>
    </w:p>
    <w:p w:rsidR="003B2FF4" w:rsidRDefault="00E61E18">
      <w:pPr>
        <w:spacing w:after="0" w:line="259" w:lineRule="auto"/>
        <w:ind w:left="72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0968" name="Group 20096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923" name="Rectangle 92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924" name="Rectangle 924"/>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 de 93 </w:t>
                              </w:r>
                            </w:p>
                          </w:txbxContent>
                        </wps:txbx>
                        <wps:bodyPr horzOverflow="overflow" vert="horz" lIns="0" tIns="0" rIns="0" bIns="0" rtlCol="0">
                          <a:noAutofit/>
                        </wps:bodyPr>
                      </wps:wsp>
                    </wpg:wgp>
                  </a:graphicData>
                </a:graphic>
              </wp:anchor>
            </w:drawing>
          </mc:Choice>
          <mc:Fallback xmlns:a="http://schemas.openxmlformats.org/drawingml/2006/main">
            <w:pict>
              <v:group id="Group 200968" style="width:12.7031pt;height:277.908pt;position:absolute;mso-position-horizontal-relative:page;mso-position-horizontal:absolute;margin-left:682.278pt;mso-position-vertical-relative:page;margin-top:534.012pt;" coordsize="1613,35294">
                <v:rect id="Rectangle 92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924"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93 </w:t>
                        </w:r>
                      </w:p>
                    </w:txbxContent>
                  </v:textbox>
                </v:rect>
                <w10:wrap type="square"/>
              </v:group>
            </w:pict>
          </mc:Fallback>
        </mc:AlternateContent>
      </w:r>
      <w:r>
        <w:rPr>
          <w:rFonts w:ascii="Times New Roman" w:eastAsia="Times New Roman" w:hAnsi="Times New Roman" w:cs="Times New Roman"/>
          <w:sz w:val="18"/>
        </w:rPr>
        <w:t>Respecto al seguimiento y evaluación de los alumnos programará u</w:t>
      </w:r>
      <w:r>
        <w:rPr>
          <w:rFonts w:ascii="Times New Roman" w:eastAsia="Times New Roman" w:hAnsi="Times New Roman" w:cs="Times New Roman"/>
          <w:sz w:val="18"/>
        </w:rPr>
        <w:t xml:space="preserve">na serie de actividades con objeto de facilitar el desarrollo de este módulo, entre las que se incluyen: </w:t>
      </w:r>
    </w:p>
    <w:p w:rsidR="003B2FF4" w:rsidRDefault="00E61E18">
      <w:pPr>
        <w:spacing w:after="32" w:line="259" w:lineRule="auto"/>
        <w:ind w:left="0" w:firstLine="0"/>
        <w:jc w:val="left"/>
      </w:pPr>
      <w:r>
        <w:rPr>
          <w:rFonts w:ascii="Times New Roman" w:eastAsia="Times New Roman" w:hAnsi="Times New Roman" w:cs="Times New Roman"/>
          <w:sz w:val="18"/>
        </w:rPr>
        <w:t xml:space="preserve"> </w:t>
      </w:r>
    </w:p>
    <w:p w:rsidR="003B2FF4" w:rsidRDefault="00E61E18">
      <w:pPr>
        <w:numPr>
          <w:ilvl w:val="0"/>
          <w:numId w:val="3"/>
        </w:numPr>
        <w:spacing w:after="4" w:line="247" w:lineRule="auto"/>
        <w:ind w:right="352" w:hanging="708"/>
      </w:pPr>
      <w:r>
        <w:rPr>
          <w:rFonts w:ascii="Times New Roman" w:eastAsia="Times New Roman" w:hAnsi="Times New Roman" w:cs="Times New Roman"/>
          <w:sz w:val="18"/>
        </w:rPr>
        <w:t xml:space="preserve">Explicar a los alumnos las condiciones tecnológicas de la empresa (actividades, puestos de trabajo, seguridad y salud laboral; </w:t>
      </w:r>
    </w:p>
    <w:p w:rsidR="003B2FF4" w:rsidRDefault="00E61E18">
      <w:pPr>
        <w:spacing w:after="4" w:line="247" w:lineRule="auto"/>
        <w:ind w:left="-5" w:right="352"/>
      </w:pPr>
      <w:r>
        <w:rPr>
          <w:rFonts w:ascii="Times New Roman" w:eastAsia="Times New Roman" w:hAnsi="Times New Roman" w:cs="Times New Roman"/>
          <w:sz w:val="18"/>
        </w:rPr>
        <w:t xml:space="preserve">etc.) </w:t>
      </w:r>
    </w:p>
    <w:p w:rsidR="003B2FF4" w:rsidRDefault="00E61E18">
      <w:pPr>
        <w:numPr>
          <w:ilvl w:val="0"/>
          <w:numId w:val="3"/>
        </w:numPr>
        <w:spacing w:after="4" w:line="247" w:lineRule="auto"/>
        <w:ind w:right="352" w:hanging="708"/>
      </w:pPr>
      <w:r>
        <w:rPr>
          <w:rFonts w:ascii="Times New Roman" w:eastAsia="Times New Roman" w:hAnsi="Times New Roman" w:cs="Times New Roman"/>
          <w:sz w:val="18"/>
        </w:rPr>
        <w:t>Presentar a l</w:t>
      </w:r>
      <w:r>
        <w:rPr>
          <w:rFonts w:ascii="Times New Roman" w:eastAsia="Times New Roman" w:hAnsi="Times New Roman" w:cs="Times New Roman"/>
          <w:sz w:val="18"/>
        </w:rPr>
        <w:t xml:space="preserve">os alumnos en la empresa. </w:t>
      </w:r>
    </w:p>
    <w:p w:rsidR="003B2FF4" w:rsidRDefault="00E61E18">
      <w:pPr>
        <w:numPr>
          <w:ilvl w:val="0"/>
          <w:numId w:val="3"/>
        </w:numPr>
        <w:spacing w:after="4" w:line="247" w:lineRule="auto"/>
        <w:ind w:right="352" w:hanging="708"/>
      </w:pPr>
      <w:r>
        <w:rPr>
          <w:rFonts w:ascii="Times New Roman" w:eastAsia="Times New Roman" w:hAnsi="Times New Roman" w:cs="Times New Roman"/>
          <w:sz w:val="18"/>
        </w:rPr>
        <w:t xml:space="preserve">Periódicamente (en función de la duración del módulo) visitar la empresa para realizar el seguimiento de las actividades. </w:t>
      </w:r>
    </w:p>
    <w:p w:rsidR="003B2FF4" w:rsidRDefault="00E61E18">
      <w:pPr>
        <w:numPr>
          <w:ilvl w:val="0"/>
          <w:numId w:val="3"/>
        </w:numPr>
        <w:spacing w:after="4" w:line="247" w:lineRule="auto"/>
        <w:ind w:right="352" w:hanging="708"/>
      </w:pPr>
      <w:r>
        <w:rPr>
          <w:rFonts w:ascii="Times New Roman" w:eastAsia="Times New Roman" w:hAnsi="Times New Roman" w:cs="Times New Roman"/>
          <w:sz w:val="18"/>
        </w:rPr>
        <w:t xml:space="preserve">Acción tutorial con los alumnos (dificultades, aclaraciones; etc.). </w:t>
      </w:r>
    </w:p>
    <w:p w:rsidR="003B2FF4" w:rsidRDefault="00E61E18">
      <w:pPr>
        <w:numPr>
          <w:ilvl w:val="0"/>
          <w:numId w:val="3"/>
        </w:numPr>
        <w:spacing w:after="4" w:line="247" w:lineRule="auto"/>
        <w:ind w:right="352" w:hanging="708"/>
      </w:pPr>
      <w:r>
        <w:rPr>
          <w:rFonts w:ascii="Times New Roman" w:eastAsia="Times New Roman" w:hAnsi="Times New Roman" w:cs="Times New Roman"/>
          <w:sz w:val="18"/>
        </w:rPr>
        <w:t>Planificar y realizar la evaluación d</w:t>
      </w:r>
      <w:r>
        <w:rPr>
          <w:rFonts w:ascii="Times New Roman" w:eastAsia="Times New Roman" w:hAnsi="Times New Roman" w:cs="Times New Roman"/>
          <w:sz w:val="18"/>
        </w:rPr>
        <w:t xml:space="preserve">e los alumnos junto con el tutor de empresa. Para ello se tendrá en cuenta lo establecido sobre procedimientos, métodos e instrumentos de evaluación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La empresa donde se desarrollen las prácticas designará un tutor/a que desempeñe una actividad igual o a</w:t>
      </w:r>
      <w:r>
        <w:rPr>
          <w:rFonts w:ascii="Times New Roman" w:eastAsia="Times New Roman" w:hAnsi="Times New Roman" w:cs="Times New Roman"/>
          <w:sz w:val="18"/>
        </w:rPr>
        <w:t xml:space="preserve">fín a la especialidad en la que haya sido formado el alumno/a que tendrá las siguientes funciones: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numPr>
          <w:ilvl w:val="1"/>
          <w:numId w:val="3"/>
        </w:numPr>
        <w:spacing w:after="4" w:line="247" w:lineRule="auto"/>
        <w:ind w:right="1636" w:hanging="360"/>
      </w:pPr>
      <w:r>
        <w:rPr>
          <w:rFonts w:ascii="Times New Roman" w:eastAsia="Times New Roman" w:hAnsi="Times New Roman" w:cs="Times New Roman"/>
          <w:sz w:val="18"/>
        </w:rPr>
        <w:t xml:space="preserve">Dirigir las actividades formativas de los alumnos en el centro de trabajo. </w:t>
      </w:r>
    </w:p>
    <w:p w:rsidR="003B2FF4" w:rsidRDefault="00E61E18">
      <w:pPr>
        <w:numPr>
          <w:ilvl w:val="1"/>
          <w:numId w:val="3"/>
        </w:numPr>
        <w:spacing w:after="4" w:line="247" w:lineRule="auto"/>
        <w:ind w:right="1636" w:hanging="360"/>
      </w:pPr>
      <w:r>
        <w:rPr>
          <w:rFonts w:ascii="Times New Roman" w:eastAsia="Times New Roman" w:hAnsi="Times New Roman" w:cs="Times New Roman"/>
          <w:sz w:val="18"/>
        </w:rPr>
        <w:t>Orientar a los alumnos durante el periodo de prácticas no laborales en la empr</w:t>
      </w:r>
      <w:r>
        <w:rPr>
          <w:rFonts w:ascii="Times New Roman" w:eastAsia="Times New Roman" w:hAnsi="Times New Roman" w:cs="Times New Roman"/>
          <w:sz w:val="18"/>
        </w:rPr>
        <w:t>esa 3.</w:t>
      </w:r>
      <w:r>
        <w:rPr>
          <w:sz w:val="18"/>
        </w:rPr>
        <w:t xml:space="preserve"> </w:t>
      </w:r>
      <w:r>
        <w:rPr>
          <w:sz w:val="18"/>
        </w:rPr>
        <w:tab/>
      </w:r>
      <w:r>
        <w:rPr>
          <w:rFonts w:ascii="Times New Roman" w:eastAsia="Times New Roman" w:hAnsi="Times New Roman" w:cs="Times New Roman"/>
          <w:sz w:val="18"/>
        </w:rPr>
        <w:t xml:space="preserve">Valorar el progreso de los alumnos y evaluarlos junto con el tutor del centro formativo.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En cualquier momento del desarrollo de las prácticas, el SCE podrá visitar las instalaciones de la empresa para supervisar las condiciones de realización de las prácticas que figuran en el presente convenio y verificar el cumplimiento de los requisitos est</w:t>
      </w:r>
      <w:r>
        <w:rPr>
          <w:rFonts w:ascii="Times New Roman" w:eastAsia="Times New Roman" w:hAnsi="Times New Roman" w:cs="Times New Roman"/>
          <w:sz w:val="18"/>
        </w:rPr>
        <w:t xml:space="preserve">ablecidos para ello.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4" w:line="259" w:lineRule="auto"/>
        <w:ind w:left="36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SÉPTIMA.-</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Baja e incidencias del alumno/a en prácticas.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La empresa, previa comunicación al centro de formación, podrá excluir de la participación en las prácticas a aquellos alumnos/as que: </w:t>
      </w:r>
    </w:p>
    <w:p w:rsidR="003B2FF4" w:rsidRDefault="00E61E18">
      <w:pPr>
        <w:spacing w:after="24" w:line="259" w:lineRule="auto"/>
        <w:ind w:left="0" w:firstLine="0"/>
        <w:jc w:val="left"/>
      </w:pPr>
      <w:r>
        <w:rPr>
          <w:rFonts w:ascii="Times New Roman" w:eastAsia="Times New Roman" w:hAnsi="Times New Roman" w:cs="Times New Roman"/>
          <w:sz w:val="18"/>
        </w:rPr>
        <w:t xml:space="preserve"> </w:t>
      </w:r>
    </w:p>
    <w:p w:rsidR="003B2FF4" w:rsidRDefault="00E61E18">
      <w:pPr>
        <w:numPr>
          <w:ilvl w:val="1"/>
          <w:numId w:val="4"/>
        </w:numPr>
        <w:spacing w:after="36" w:line="247" w:lineRule="auto"/>
        <w:ind w:right="352" w:firstLine="0"/>
      </w:pPr>
      <w:r>
        <w:rPr>
          <w:rFonts w:ascii="Times New Roman" w:eastAsia="Times New Roman" w:hAnsi="Times New Roman" w:cs="Times New Roman"/>
          <w:sz w:val="18"/>
        </w:rPr>
        <w:t xml:space="preserve">Incurran en más de tres faltas de asistencia no justificadas en un mes. </w:t>
      </w:r>
    </w:p>
    <w:p w:rsidR="003B2FF4" w:rsidRDefault="00E61E18">
      <w:pPr>
        <w:numPr>
          <w:ilvl w:val="1"/>
          <w:numId w:val="4"/>
        </w:numPr>
        <w:spacing w:after="24" w:line="259" w:lineRule="auto"/>
        <w:ind w:right="352" w:firstLine="0"/>
      </w:pPr>
      <w:r>
        <w:rPr>
          <w:rFonts w:ascii="Times New Roman" w:eastAsia="Times New Roman" w:hAnsi="Times New Roman" w:cs="Times New Roman"/>
          <w:sz w:val="18"/>
        </w:rPr>
        <w:t xml:space="preserve">Incurran en faltas de puntualidad, incorrecto comportamiento, o falta de aprovechamiento, a criterio del responsable del seguimiento de las mismas, previa audiencia al interesado/a. </w:t>
      </w:r>
    </w:p>
    <w:p w:rsidR="003B2FF4" w:rsidRDefault="00E61E18">
      <w:pPr>
        <w:numPr>
          <w:ilvl w:val="1"/>
          <w:numId w:val="4"/>
        </w:numPr>
        <w:spacing w:after="36" w:line="247" w:lineRule="auto"/>
        <w:ind w:right="352" w:firstLine="0"/>
      </w:pPr>
      <w:r>
        <w:rPr>
          <w:rFonts w:ascii="Times New Roman" w:eastAsia="Times New Roman" w:hAnsi="Times New Roman" w:cs="Times New Roman"/>
          <w:sz w:val="18"/>
        </w:rPr>
        <w:t xml:space="preserve">Lo soliciten motivadamente. </w:t>
      </w:r>
    </w:p>
    <w:p w:rsidR="003B2FF4" w:rsidRDefault="00E61E18">
      <w:pPr>
        <w:spacing w:after="22" w:line="259" w:lineRule="auto"/>
        <w:ind w:left="0" w:firstLine="0"/>
        <w:jc w:val="left"/>
      </w:pPr>
      <w:r>
        <w:rPr>
          <w:rFonts w:ascii="Times New Roman" w:eastAsia="Times New Roman" w:hAnsi="Times New Roman" w:cs="Times New Roman"/>
          <w:sz w:val="18"/>
        </w:rPr>
        <w:t xml:space="preserve"> </w:t>
      </w:r>
    </w:p>
    <w:p w:rsidR="003B2FF4" w:rsidRDefault="00E61E18">
      <w:pPr>
        <w:spacing w:after="26" w:line="247" w:lineRule="auto"/>
        <w:ind w:left="-5" w:right="352"/>
      </w:pPr>
      <w:r>
        <w:rPr>
          <w:rFonts w:ascii="Times New Roman" w:eastAsia="Times New Roman" w:hAnsi="Times New Roman" w:cs="Times New Roman"/>
          <w:sz w:val="18"/>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3B2FF4" w:rsidRDefault="00E61E18">
      <w:pPr>
        <w:spacing w:after="22" w:line="259" w:lineRule="auto"/>
        <w:ind w:left="0" w:firstLine="0"/>
        <w:jc w:val="left"/>
      </w:pPr>
      <w:r>
        <w:rPr>
          <w:rFonts w:ascii="Times New Roman" w:eastAsia="Times New Roman" w:hAnsi="Times New Roman" w:cs="Times New Roman"/>
          <w:sz w:val="18"/>
        </w:rPr>
        <w:t xml:space="preserve"> </w:t>
      </w:r>
    </w:p>
    <w:p w:rsidR="003B2FF4" w:rsidRDefault="00E61E18">
      <w:pPr>
        <w:spacing w:after="74"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b/>
          <w:sz w:val="18"/>
        </w:rPr>
        <w:t>OCTAVA</w:t>
      </w:r>
      <w:r>
        <w:rPr>
          <w:rFonts w:ascii="Times New Roman" w:eastAsia="Times New Roman" w:hAnsi="Times New Roman" w:cs="Times New Roman"/>
          <w:sz w:val="18"/>
        </w:rPr>
        <w:t>.- De</w:t>
      </w:r>
      <w:r>
        <w:rPr>
          <w:rFonts w:ascii="Times New Roman" w:eastAsia="Times New Roman" w:hAnsi="Times New Roman" w:cs="Times New Roman"/>
          <w:sz w:val="18"/>
        </w:rPr>
        <w:t>rechos y obligaciones.</w:t>
      </w:r>
      <w:r>
        <w:rPr>
          <w:rFonts w:ascii="Times New Roman" w:eastAsia="Times New Roman" w:hAnsi="Times New Roman" w:cs="Times New Roman"/>
          <w:sz w:val="24"/>
        </w:rPr>
        <w:t xml:space="preserve"> </w:t>
      </w:r>
    </w:p>
    <w:p w:rsidR="003B2FF4" w:rsidRDefault="00E61E18">
      <w:pPr>
        <w:spacing w:after="24" w:line="259" w:lineRule="auto"/>
        <w:ind w:left="0" w:firstLine="0"/>
        <w:jc w:val="left"/>
      </w:pPr>
      <w:r>
        <w:rPr>
          <w:rFonts w:ascii="Times New Roman" w:eastAsia="Times New Roman" w:hAnsi="Times New Roman" w:cs="Times New Roman"/>
          <w:sz w:val="18"/>
        </w:rPr>
        <w:t xml:space="preserve"> </w:t>
      </w:r>
    </w:p>
    <w:p w:rsidR="003B2FF4" w:rsidRDefault="00E61E18">
      <w:pPr>
        <w:numPr>
          <w:ilvl w:val="1"/>
          <w:numId w:val="5"/>
        </w:numPr>
        <w:spacing w:after="41" w:line="247" w:lineRule="auto"/>
        <w:ind w:right="352" w:hanging="360"/>
      </w:pPr>
      <w:r>
        <w:rPr>
          <w:rFonts w:ascii="Times New Roman" w:eastAsia="Times New Roman" w:hAnsi="Times New Roman" w:cs="Times New Roman"/>
          <w:sz w:val="18"/>
        </w:rPr>
        <w:t xml:space="preserve">La empresa deberá comunicar a los representantes legales de los trabajadores/as los convenios de prácticas que se suscriban. </w:t>
      </w:r>
    </w:p>
    <w:p w:rsidR="003B2FF4" w:rsidRDefault="00E61E18">
      <w:pPr>
        <w:numPr>
          <w:ilvl w:val="1"/>
          <w:numId w:val="5"/>
        </w:numPr>
        <w:spacing w:after="36" w:line="247" w:lineRule="auto"/>
        <w:ind w:right="352" w:hanging="360"/>
      </w:pPr>
      <w:r>
        <w:rPr>
          <w:rFonts w:ascii="Times New Roman" w:eastAsia="Times New Roman" w:hAnsi="Times New Roman" w:cs="Times New Roman"/>
          <w:sz w:val="18"/>
        </w:rPr>
        <w:t>El centro de formación y la empresa elaborarán conjuntamente el seguimiento y evaluación final de los al</w:t>
      </w:r>
      <w:r>
        <w:rPr>
          <w:rFonts w:ascii="Times New Roman" w:eastAsia="Times New Roman" w:hAnsi="Times New Roman" w:cs="Times New Roman"/>
          <w:sz w:val="18"/>
        </w:rPr>
        <w:t xml:space="preserve">umnos/as de acuerdo con los criterios de evaluación del mencionado módulo de prácticas. </w:t>
      </w:r>
    </w:p>
    <w:p w:rsidR="003B2FF4" w:rsidRDefault="00E61E18">
      <w:pPr>
        <w:numPr>
          <w:ilvl w:val="1"/>
          <w:numId w:val="5"/>
        </w:numPr>
        <w:spacing w:after="38" w:line="247" w:lineRule="auto"/>
        <w:ind w:right="352" w:hanging="360"/>
      </w:pPr>
      <w:r>
        <w:rPr>
          <w:rFonts w:ascii="Times New Roman" w:eastAsia="Times New Roman" w:hAnsi="Times New Roman" w:cs="Times New Roman"/>
          <w:sz w:val="18"/>
        </w:rPr>
        <w:t>El centro de formación deberá presentar al SCE dentro de los 30 días siguientes a la finalización de las prácticas la siguiente documentación elaborada conjuntamente c</w:t>
      </w:r>
      <w:r>
        <w:rPr>
          <w:rFonts w:ascii="Times New Roman" w:eastAsia="Times New Roman" w:hAnsi="Times New Roman" w:cs="Times New Roman"/>
          <w:sz w:val="18"/>
        </w:rPr>
        <w:t xml:space="preserve">on la empresa consistente en: </w:t>
      </w:r>
    </w:p>
    <w:p w:rsidR="003B2FF4" w:rsidRDefault="00E61E18">
      <w:pPr>
        <w:numPr>
          <w:ilvl w:val="2"/>
          <w:numId w:val="3"/>
        </w:numPr>
        <w:spacing w:after="38" w:line="247" w:lineRule="auto"/>
        <w:ind w:left="1456" w:right="352" w:hanging="362"/>
      </w:pPr>
      <w:r>
        <w:rPr>
          <w:rFonts w:ascii="Times New Roman" w:eastAsia="Times New Roman" w:hAnsi="Times New Roman" w:cs="Times New Roman"/>
          <w:sz w:val="18"/>
        </w:rPr>
        <w:t xml:space="preserve">Controles de asistencia. </w:t>
      </w:r>
    </w:p>
    <w:p w:rsidR="003B2FF4" w:rsidRDefault="00E61E18">
      <w:pPr>
        <w:numPr>
          <w:ilvl w:val="2"/>
          <w:numId w:val="3"/>
        </w:numPr>
        <w:spacing w:after="4" w:line="247" w:lineRule="auto"/>
        <w:ind w:left="1456" w:right="352" w:hanging="362"/>
      </w:pPr>
      <w:r>
        <w:rPr>
          <w:rFonts w:ascii="Times New Roman" w:eastAsia="Times New Roman" w:hAnsi="Times New Roman" w:cs="Times New Roman"/>
          <w:sz w:val="18"/>
        </w:rPr>
        <w:t xml:space="preserve">Escala evaluativa en base al anexo VIII de la </w:t>
      </w:r>
      <w:r>
        <w:rPr>
          <w:rFonts w:ascii="Times New Roman" w:eastAsia="Times New Roman" w:hAnsi="Times New Roman" w:cs="Times New Roman"/>
          <w:sz w:val="18"/>
        </w:rPr>
        <w:t xml:space="preserve">Orden ESS1897 y sistema de seguimiento del tutor del Centro Colaborador, debidamente cumplimentada y firmada por los tutores que aparecen asignados en el Programa formativo (anexo VIII) y mecanizadas en el aplicativo SISPECAN. </w:t>
      </w:r>
    </w:p>
    <w:p w:rsidR="003B2FF4" w:rsidRDefault="00E61E18">
      <w:pPr>
        <w:spacing w:after="0" w:line="259" w:lineRule="auto"/>
        <w:ind w:left="0" w:firstLine="0"/>
        <w:jc w:val="left"/>
      </w:pPr>
      <w:r>
        <w:rPr>
          <w:rFonts w:ascii="Times New Roman" w:eastAsia="Times New Roman" w:hAnsi="Times New Roman" w:cs="Times New Roman"/>
          <w:b/>
          <w:sz w:val="18"/>
        </w:rPr>
        <w:t xml:space="preserve"> </w:t>
      </w:r>
    </w:p>
    <w:p w:rsidR="003B2FF4" w:rsidRDefault="00E61E18">
      <w:pPr>
        <w:spacing w:after="28" w:line="259" w:lineRule="auto"/>
        <w:ind w:left="0" w:firstLine="0"/>
        <w:jc w:val="left"/>
      </w:pPr>
      <w:r>
        <w:rPr>
          <w:rFonts w:ascii="Times New Roman" w:eastAsia="Times New Roman" w:hAnsi="Times New Roman" w:cs="Times New Roman"/>
          <w:b/>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 xml:space="preserve">NOVENA.- </w:t>
      </w:r>
      <w:r>
        <w:rPr>
          <w:rFonts w:ascii="Times New Roman" w:eastAsia="Times New Roman" w:hAnsi="Times New Roman" w:cs="Times New Roman"/>
          <w:sz w:val="18"/>
          <w:u w:val="single" w:color="000000"/>
        </w:rPr>
        <w:t>Vigencia.</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Es</w:t>
      </w:r>
      <w:r>
        <w:rPr>
          <w:rFonts w:ascii="Times New Roman" w:eastAsia="Times New Roman" w:hAnsi="Times New Roman" w:cs="Times New Roman"/>
          <w:sz w:val="18"/>
        </w:rPr>
        <w:t xml:space="preserve">te convenio entrará en vigor desde la fecha de la firma del mismo y finalizará una vez que el alumno/a haya completado el nº de horas de prácticas establecido en la cláusula, PRIMERA del presente convenio.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36"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5"/>
        <w:jc w:val="left"/>
      </w:pPr>
      <w:r>
        <w:rPr>
          <w:rFonts w:ascii="Times New Roman" w:eastAsia="Times New Roman" w:hAnsi="Times New Roman" w:cs="Times New Roman"/>
          <w:b/>
          <w:sz w:val="18"/>
        </w:rPr>
        <w:t xml:space="preserve">DÉCIMA.- </w:t>
      </w:r>
      <w:r>
        <w:rPr>
          <w:rFonts w:ascii="Times New Roman" w:eastAsia="Times New Roman" w:hAnsi="Times New Roman" w:cs="Times New Roman"/>
          <w:sz w:val="18"/>
          <w:u w:val="single" w:color="000000"/>
        </w:rPr>
        <w:t>Causas de extinción.</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6068" name="Group 20606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88" name="Rectangle 108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w:t>
                              </w:r>
                              <w:r>
                                <w:rPr>
                                  <w:sz w:val="12"/>
                                </w:rPr>
                                <w:t xml:space="preserve">ción: 6CL99WZAFNKD2MXTEZA9A64SY | Verificación: https://candelaria.sedelectronica.es/ </w:t>
                              </w:r>
                            </w:p>
                          </w:txbxContent>
                        </wps:txbx>
                        <wps:bodyPr horzOverflow="overflow" vert="horz" lIns="0" tIns="0" rIns="0" bIns="0" rtlCol="0">
                          <a:noAutofit/>
                        </wps:bodyPr>
                      </wps:wsp>
                      <wps:wsp>
                        <wps:cNvPr id="1089" name="Rectangle 1089"/>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 de 93 </w:t>
                              </w:r>
                            </w:p>
                          </w:txbxContent>
                        </wps:txbx>
                        <wps:bodyPr horzOverflow="overflow" vert="horz" lIns="0" tIns="0" rIns="0" bIns="0" rtlCol="0">
                          <a:noAutofit/>
                        </wps:bodyPr>
                      </wps:wsp>
                    </wpg:wgp>
                  </a:graphicData>
                </a:graphic>
              </wp:anchor>
            </w:drawing>
          </mc:Choice>
          <mc:Fallback xmlns:a="http://schemas.openxmlformats.org/drawingml/2006/main">
            <w:pict>
              <v:group id="Group 206068" style="width:12.7031pt;height:277.908pt;position:absolute;mso-position-horizontal-relative:page;mso-position-horizontal:absolute;margin-left:682.278pt;mso-position-vertical-relative:page;margin-top:534.012pt;" coordsize="1613,35294">
                <v:rect id="Rectangle 108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89"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93 </w:t>
                        </w:r>
                      </w:p>
                    </w:txbxContent>
                  </v:textbox>
                </v:rect>
                <w10:wrap type="square"/>
              </v:group>
            </w:pict>
          </mc:Fallback>
        </mc:AlternateContent>
      </w: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sz w:val="18"/>
        </w:rPr>
        <w:t xml:space="preserve">Serán causas de extinción del convenio: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 xml:space="preserve">El cese de la actividad de la empresa.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 xml:space="preserve">Fuerza mayor que imposibilite el desarrollo de las actividades programadas.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 xml:space="preserve">El mutuo acuerdo entre las partes firmantes del mismo.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 xml:space="preserve">El incumplimiento de alguna de las cláusulas establecidas en el convenio.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La modif</w:t>
      </w:r>
      <w:r>
        <w:rPr>
          <w:rFonts w:ascii="Times New Roman" w:eastAsia="Times New Roman" w:hAnsi="Times New Roman" w:cs="Times New Roman"/>
          <w:sz w:val="18"/>
        </w:rPr>
        <w:t xml:space="preserve">icación por alguna de las partes de las cláusulas del presente convenio. </w:t>
      </w:r>
    </w:p>
    <w:p w:rsidR="003B2FF4" w:rsidRDefault="00E61E18">
      <w:pPr>
        <w:numPr>
          <w:ilvl w:val="1"/>
          <w:numId w:val="6"/>
        </w:numPr>
        <w:spacing w:after="4" w:line="247" w:lineRule="auto"/>
        <w:ind w:right="352" w:hanging="355"/>
      </w:pPr>
      <w:r>
        <w:rPr>
          <w:rFonts w:ascii="Times New Roman" w:eastAsia="Times New Roman" w:hAnsi="Times New Roman" w:cs="Times New Roman"/>
          <w:sz w:val="18"/>
        </w:rPr>
        <w:t xml:space="preserve">La denuncia del convenio por cualquiera de las partes, siempre que se hubiese realizado con una antelación suficiente a la fecha de finalización.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5" w:right="352"/>
      </w:pPr>
      <w:r>
        <w:rPr>
          <w:rFonts w:ascii="Times New Roman" w:eastAsia="Times New Roman" w:hAnsi="Times New Roman" w:cs="Times New Roman"/>
          <w:b/>
          <w:sz w:val="18"/>
        </w:rPr>
        <w:t xml:space="preserve">UNDÉCIMA.- </w:t>
      </w:r>
      <w:r>
        <w:rPr>
          <w:rFonts w:ascii="Times New Roman" w:eastAsia="Times New Roman" w:hAnsi="Times New Roman" w:cs="Times New Roman"/>
          <w:sz w:val="18"/>
        </w:rPr>
        <w:t>Se autoriza al Centr</w:t>
      </w:r>
      <w:r>
        <w:rPr>
          <w:rFonts w:ascii="Times New Roman" w:eastAsia="Times New Roman" w:hAnsi="Times New Roman" w:cs="Times New Roman"/>
          <w:sz w:val="18"/>
        </w:rPr>
        <w:t>o de formación y al SCE, al tratamiento informático de sus datos y la tramitación documental de todos los procesos que lleva la tramitación de prácticas en empresas, a los efectos dispuestos en la Ley Orgánica 15/1999 de 13 de diciembre de Protección de Da</w:t>
      </w:r>
      <w:r>
        <w:rPr>
          <w:rFonts w:ascii="Times New Roman" w:eastAsia="Times New Roman" w:hAnsi="Times New Roman" w:cs="Times New Roman"/>
          <w:sz w:val="18"/>
        </w:rPr>
        <w:t>tos de Carácter Personal y demás normativa de desarrollo.</w:t>
      </w:r>
      <w:r>
        <w:rPr>
          <w:rFonts w:ascii="Times New Roman" w:eastAsia="Times New Roman" w:hAnsi="Times New Roman" w:cs="Times New Roman"/>
          <w:sz w:val="24"/>
        </w:rPr>
        <w:t xml:space="preserve"> </w:t>
      </w:r>
    </w:p>
    <w:p w:rsidR="003B2FF4" w:rsidRDefault="00E61E18">
      <w:pPr>
        <w:spacing w:after="37" w:line="259" w:lineRule="auto"/>
        <w:ind w:left="0" w:firstLine="0"/>
        <w:jc w:val="left"/>
      </w:pPr>
      <w:r>
        <w:rPr>
          <w:rFonts w:ascii="Times New Roman" w:eastAsia="Times New Roman" w:hAnsi="Times New Roman" w:cs="Times New Roman"/>
          <w:sz w:val="18"/>
        </w:rPr>
        <w:t xml:space="preserve"> </w:t>
      </w:r>
    </w:p>
    <w:p w:rsidR="003B2FF4" w:rsidRDefault="00E61E18">
      <w:pPr>
        <w:spacing w:after="4" w:line="247" w:lineRule="auto"/>
        <w:ind w:left="368" w:right="352"/>
      </w:pPr>
      <w:r>
        <w:rPr>
          <w:rFonts w:ascii="Times New Roman" w:eastAsia="Times New Roman" w:hAnsi="Times New Roman" w:cs="Times New Roman"/>
          <w:sz w:val="18"/>
        </w:rPr>
        <w:t>Y en prueba de conformidad, se firma el presente Convenio de Colaboración por triplicado, en el lugar y fecha arriba indicados.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tabs>
          <w:tab w:val="center" w:pos="5621"/>
        </w:tabs>
        <w:spacing w:after="4" w:line="247" w:lineRule="auto"/>
        <w:ind w:left="0" w:firstLine="0"/>
        <w:jc w:val="left"/>
      </w:pPr>
      <w:r>
        <w:rPr>
          <w:rFonts w:ascii="Times New Roman" w:eastAsia="Times New Roman" w:hAnsi="Times New Roman" w:cs="Times New Roman"/>
          <w:sz w:val="18"/>
        </w:rPr>
        <w:t xml:space="preserve">POR EL CENTRO DE FORMACIÓN </w:t>
      </w:r>
      <w:r>
        <w:rPr>
          <w:rFonts w:ascii="Times New Roman" w:eastAsia="Times New Roman" w:hAnsi="Times New Roman" w:cs="Times New Roman"/>
          <w:sz w:val="18"/>
        </w:rPr>
        <w:tab/>
        <w:t xml:space="preserve">POR LA EMPRESA </w:t>
      </w:r>
    </w:p>
    <w:p w:rsidR="003B2FF4" w:rsidRDefault="00E61E18">
      <w:pPr>
        <w:spacing w:after="0" w:line="259" w:lineRule="auto"/>
        <w:ind w:left="108" w:firstLine="0"/>
        <w:jc w:val="left"/>
      </w:pPr>
      <w:r>
        <w:rPr>
          <w:rFonts w:ascii="Times New Roman" w:eastAsia="Times New Roman" w:hAnsi="Times New Roman" w:cs="Times New Roman"/>
          <w:sz w:val="18"/>
        </w:rPr>
        <w:t xml:space="preserve"> </w:t>
      </w:r>
    </w:p>
    <w:p w:rsidR="003B2FF4" w:rsidRDefault="00E61E18">
      <w:pPr>
        <w:spacing w:after="34" w:line="259" w:lineRule="auto"/>
        <w:ind w:left="108" w:firstLine="0"/>
        <w:jc w:val="left"/>
      </w:pPr>
      <w:r>
        <w:rPr>
          <w:rFonts w:ascii="Times New Roman" w:eastAsia="Times New Roman" w:hAnsi="Times New Roman" w:cs="Times New Roman"/>
          <w:sz w:val="18"/>
        </w:rPr>
        <w:t xml:space="preserve"> </w:t>
      </w:r>
    </w:p>
    <w:p w:rsidR="003B2FF4" w:rsidRDefault="00E61E18">
      <w:pPr>
        <w:tabs>
          <w:tab w:val="center" w:pos="6328"/>
        </w:tabs>
        <w:spacing w:after="4" w:line="247" w:lineRule="auto"/>
        <w:ind w:left="0" w:firstLine="0"/>
        <w:jc w:val="left"/>
      </w:pPr>
      <w:r>
        <w:rPr>
          <w:rFonts w:ascii="Times New Roman" w:eastAsia="Times New Roman" w:hAnsi="Times New Roman" w:cs="Times New Roman"/>
          <w:sz w:val="18"/>
        </w:rPr>
        <w:t>Fdo.: Dña. MARÍA CONCEPCIÓN BRITO NÚÑEZ</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18"/>
        </w:rPr>
        <w:t>Fdo.: D. JOSE LUIS ESMORIS PEREZ</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29" w:line="259" w:lineRule="auto"/>
        <w:ind w:left="0" w:right="320" w:firstLine="0"/>
        <w:jc w:val="center"/>
      </w:pPr>
      <w:r>
        <w:rPr>
          <w:rFonts w:ascii="Times New Roman" w:eastAsia="Times New Roman" w:hAnsi="Times New Roman" w:cs="Times New Roman"/>
          <w:b/>
          <w:sz w:val="18"/>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18"/>
        </w:rPr>
        <w:t xml:space="preserve"> </w:t>
      </w:r>
    </w:p>
    <w:p w:rsidR="003B2FF4" w:rsidRDefault="00E61E18">
      <w:pPr>
        <w:spacing w:after="9"/>
        <w:ind w:left="-5" w:right="353"/>
      </w:pPr>
      <w:r>
        <w:rPr>
          <w:b/>
        </w:rPr>
        <w:t>Segundo</w:t>
      </w:r>
      <w:r>
        <w:t xml:space="preserve">: Facultar a la Alcaldía para la suscripción de este Convenio de colaboración para la formación en centros de trabajo entre el Ayuntamiento de Candelaria y </w:t>
      </w:r>
      <w:r>
        <w:rPr>
          <w:sz w:val="24"/>
        </w:rPr>
        <w:t>la empre</w:t>
      </w:r>
      <w:r>
        <w:rPr>
          <w:sz w:val="24"/>
        </w:rPr>
        <w:t xml:space="preserve">sa PRO-ACTIVA SERVEIS AQUATICS, S.L. </w:t>
      </w:r>
      <w:r>
        <w:t>cualquier otro documento que en su caso sea preciso para la efectividad del presente acuerdo.”</w:t>
      </w:r>
      <w:r>
        <w:rPr>
          <w:rFonts w:ascii="Times New Roman" w:eastAsia="Times New Roman" w:hAnsi="Times New Roman" w:cs="Times New Roman"/>
          <w:sz w:val="24"/>
        </w:rPr>
        <w:t xml:space="preserve"> </w:t>
      </w:r>
    </w:p>
    <w:p w:rsidR="003B2FF4" w:rsidRDefault="00E61E18">
      <w:pPr>
        <w:spacing w:after="98" w:line="259" w:lineRule="auto"/>
        <w:ind w:left="0" w:firstLine="0"/>
        <w:jc w:val="left"/>
      </w:pPr>
      <w:r>
        <w:t xml:space="preserve"> </w:t>
      </w:r>
    </w:p>
    <w:p w:rsidR="003B2FF4" w:rsidRDefault="00E61E18">
      <w:pPr>
        <w:spacing w:after="98" w:line="259" w:lineRule="auto"/>
        <w:ind w:right="365"/>
        <w:jc w:val="center"/>
      </w:pPr>
      <w:r>
        <w:t xml:space="preserve">No obstante, la Junta de Gobierno Local acordará lo más procedente. </w:t>
      </w:r>
    </w:p>
    <w:p w:rsidR="003B2FF4" w:rsidRDefault="00E61E18">
      <w:pPr>
        <w:spacing w:line="259" w:lineRule="auto"/>
        <w:ind w:left="0" w:firstLine="0"/>
        <w:jc w:val="left"/>
      </w:pPr>
      <w:r>
        <w:t xml:space="preserve"> </w:t>
      </w:r>
    </w:p>
    <w:p w:rsidR="003B2FF4" w:rsidRDefault="00E61E18">
      <w:pPr>
        <w:spacing w:after="0" w:line="247" w:lineRule="auto"/>
        <w:ind w:left="0" w:right="9866" w:firstLine="0"/>
        <w:jc w:val="left"/>
      </w:pPr>
      <w:r>
        <w:rPr>
          <w:rFonts w:ascii="Times New Roman" w:eastAsia="Times New Roman" w:hAnsi="Times New Roman" w:cs="Times New Roman"/>
          <w:sz w:val="24"/>
        </w:rPr>
        <w:t xml:space="preserve"> </w:t>
      </w:r>
      <w:r>
        <w:rPr>
          <w:b/>
        </w:rPr>
        <w:t xml:space="preserve"> </w:t>
      </w:r>
    </w:p>
    <w:p w:rsidR="003B2FF4" w:rsidRDefault="00E61E18">
      <w:pPr>
        <w:spacing w:after="111" w:line="249" w:lineRule="auto"/>
        <w:ind w:left="-5" w:right="349"/>
      </w:pPr>
      <w:r>
        <w:rPr>
          <w:b/>
        </w:rPr>
        <w:t xml:space="preserve">   </w:t>
      </w:r>
      <w:r>
        <w:rPr>
          <w:b/>
        </w:rPr>
        <w:t>Consta en el expediente Informe Jurídico emitido por Doña Olga Fernández MendezBencomo, que desempeña el puesto de Jurista, de 28 de enero de 2021, del siguiente tenor literal:</w:t>
      </w:r>
      <w:r>
        <w:t xml:space="preserve"> </w:t>
      </w:r>
    </w:p>
    <w:p w:rsidR="003B2FF4" w:rsidRDefault="00E61E18">
      <w:pPr>
        <w:spacing w:after="115" w:line="259" w:lineRule="auto"/>
        <w:ind w:left="0" w:firstLine="0"/>
        <w:jc w:val="left"/>
      </w:pPr>
      <w:r>
        <w:rPr>
          <w:b/>
        </w:rPr>
        <w:t xml:space="preserve"> </w:t>
      </w:r>
    </w:p>
    <w:p w:rsidR="003B2FF4" w:rsidRDefault="00E61E18">
      <w:pPr>
        <w:pStyle w:val="Ttulo1"/>
        <w:spacing w:after="100" w:line="259" w:lineRule="auto"/>
        <w:ind w:right="604"/>
        <w:jc w:val="center"/>
      </w:pPr>
      <w:r>
        <w:t xml:space="preserve">“INFORME JURÍDICO     </w:t>
      </w:r>
    </w:p>
    <w:p w:rsidR="003B2FF4" w:rsidRDefault="00E61E18">
      <w:pPr>
        <w:spacing w:after="98" w:line="259" w:lineRule="auto"/>
        <w:ind w:left="708" w:firstLine="0"/>
        <w:jc w:val="left"/>
      </w:pPr>
      <w:r>
        <w:rPr>
          <w:b/>
        </w:rPr>
        <w:t xml:space="preserve"> </w:t>
      </w:r>
    </w:p>
    <w:p w:rsidR="003B2FF4" w:rsidRDefault="00E61E18">
      <w:pPr>
        <w:ind w:left="-15" w:right="353" w:firstLine="708"/>
      </w:pPr>
      <w:r>
        <w:t xml:space="preserve">La Técnico Jurista Dña </w:t>
      </w:r>
      <w:r>
        <w:rPr>
          <w:b/>
        </w:rPr>
        <w:t>Olga Fernández Méndez Bencom</w:t>
      </w:r>
      <w:r>
        <w:rPr>
          <w:b/>
        </w:rPr>
        <w:t>o</w:t>
      </w:r>
      <w:r>
        <w:t xml:space="preserve">, que subscribe el expediente anteriormente indicado emite el siguiente informe:  </w:t>
      </w:r>
    </w:p>
    <w:p w:rsidR="003B2FF4" w:rsidRDefault="00E61E18">
      <w:pPr>
        <w:spacing w:after="98" w:line="259" w:lineRule="auto"/>
        <w:ind w:left="708" w:firstLine="0"/>
        <w:jc w:val="left"/>
      </w:pPr>
      <w:r>
        <w:rPr>
          <w:b/>
        </w:rPr>
        <w:t xml:space="preserve"> </w:t>
      </w:r>
    </w:p>
    <w:p w:rsidR="003B2FF4" w:rsidRDefault="00E61E18">
      <w:pPr>
        <w:pStyle w:val="Ttulo2"/>
        <w:spacing w:after="100" w:line="259" w:lineRule="auto"/>
        <w:ind w:right="488"/>
        <w:jc w:val="center"/>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1342" name="Group 20134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11" name="Rectangle 121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12" name="Rectangle 1212"/>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 de 93 </w:t>
                              </w:r>
                            </w:p>
                          </w:txbxContent>
                        </wps:txbx>
                        <wps:bodyPr horzOverflow="overflow" vert="horz" lIns="0" tIns="0" rIns="0" bIns="0" rtlCol="0">
                          <a:noAutofit/>
                        </wps:bodyPr>
                      </wps:wsp>
                    </wpg:wgp>
                  </a:graphicData>
                </a:graphic>
              </wp:anchor>
            </w:drawing>
          </mc:Choice>
          <mc:Fallback xmlns:a="http://schemas.openxmlformats.org/drawingml/2006/main">
            <w:pict>
              <v:group id="Group 201342" style="width:12.7031pt;height:277.908pt;position:absolute;mso-position-horizontal-relative:page;mso-position-horizontal:absolute;margin-left:682.278pt;mso-position-vertical-relative:page;margin-top:534.012pt;" coordsize="1613,35294">
                <v:rect id="Rectangle 121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12"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93 </w:t>
                        </w:r>
                      </w:p>
                    </w:txbxContent>
                  </v:textbox>
                </v:rect>
                <w10:wrap type="square"/>
              </v:group>
            </w:pict>
          </mc:Fallback>
        </mc:AlternateContent>
      </w:r>
      <w:r>
        <w:t xml:space="preserve">Antecedentes de hecho </w:t>
      </w:r>
      <w:r>
        <w:rPr>
          <w:b w:val="0"/>
        </w:rPr>
        <w:t xml:space="preserve">  </w:t>
      </w:r>
    </w:p>
    <w:p w:rsidR="003B2FF4" w:rsidRDefault="00E61E18">
      <w:pPr>
        <w:spacing w:after="118" w:line="239" w:lineRule="auto"/>
        <w:ind w:left="-5" w:right="353"/>
        <w:jc w:val="left"/>
      </w:pPr>
      <w:r>
        <w:t>Vista la Propuesta de Alcaldía de fecha 18 de enero de 2021, relativa a la aprobación y suscripción del Convenio específico de colaboración</w:t>
      </w:r>
      <w:r>
        <w:t xml:space="preserve"> para la formación en centros de trabajo entre el Ayuntamiento de Candelaria y el Ayuntamiento de Candelaria </w:t>
      </w:r>
    </w:p>
    <w:p w:rsidR="003B2FF4" w:rsidRDefault="00E61E18">
      <w:pPr>
        <w:spacing w:after="95" w:line="259" w:lineRule="auto"/>
        <w:ind w:left="0" w:right="304" w:firstLine="0"/>
        <w:jc w:val="center"/>
      </w:pPr>
      <w:r>
        <w:t xml:space="preserve"> </w:t>
      </w:r>
    </w:p>
    <w:p w:rsidR="003B2FF4" w:rsidRDefault="00E61E18">
      <w:pPr>
        <w:pStyle w:val="Ttulo2"/>
        <w:spacing w:after="100" w:line="259" w:lineRule="auto"/>
        <w:ind w:right="365"/>
        <w:jc w:val="center"/>
      </w:pPr>
      <w:r>
        <w:t xml:space="preserve">Fundamentos de derecho </w:t>
      </w:r>
    </w:p>
    <w:p w:rsidR="003B2FF4" w:rsidRDefault="00E61E18">
      <w:pPr>
        <w:spacing w:after="100" w:line="259" w:lineRule="auto"/>
        <w:ind w:left="0" w:right="304" w:firstLine="0"/>
        <w:jc w:val="center"/>
      </w:pPr>
      <w:r>
        <w:rPr>
          <w:b/>
        </w:rPr>
        <w:t xml:space="preserve"> </w:t>
      </w:r>
    </w:p>
    <w:p w:rsidR="003B2FF4" w:rsidRDefault="00E61E18">
      <w:pPr>
        <w:spacing w:after="11"/>
        <w:ind w:left="-5" w:right="353"/>
      </w:pPr>
      <w:r>
        <w:t xml:space="preserve">Resultan de aplicación los siguientes: </w:t>
      </w:r>
    </w:p>
    <w:p w:rsidR="003B2FF4" w:rsidRDefault="00E61E18">
      <w:pPr>
        <w:spacing w:after="0" w:line="259" w:lineRule="auto"/>
        <w:ind w:left="708" w:firstLine="0"/>
        <w:jc w:val="left"/>
      </w:pPr>
      <w:r>
        <w:t xml:space="preserve"> </w:t>
      </w:r>
    </w:p>
    <w:p w:rsidR="003B2FF4" w:rsidRDefault="00E61E18">
      <w:pPr>
        <w:numPr>
          <w:ilvl w:val="0"/>
          <w:numId w:val="7"/>
        </w:numPr>
        <w:spacing w:after="0"/>
        <w:ind w:right="353" w:hanging="360"/>
      </w:pPr>
      <w:r>
        <w:t>Ley 39/2015, de 1 de octubre del Procedimiento Administrativo Común de las A</w:t>
      </w:r>
      <w:r>
        <w:t xml:space="preserve">dministraciones Públicas: </w:t>
      </w:r>
    </w:p>
    <w:p w:rsidR="003B2FF4" w:rsidRDefault="00E61E18">
      <w:pPr>
        <w:spacing w:after="0" w:line="259" w:lineRule="auto"/>
        <w:ind w:left="360" w:firstLine="0"/>
        <w:jc w:val="left"/>
      </w:pPr>
      <w:r>
        <w:t xml:space="preserve"> </w:t>
      </w:r>
    </w:p>
    <w:p w:rsidR="003B2FF4" w:rsidRDefault="00E61E18">
      <w:pPr>
        <w:spacing w:after="2" w:line="234" w:lineRule="auto"/>
        <w:ind w:left="703" w:right="415"/>
      </w:pPr>
      <w:r>
        <w:t xml:space="preserve">El art. 86.1 que establece que </w:t>
      </w:r>
      <w:r>
        <w:rPr>
          <w:color w:val="333333"/>
        </w:rPr>
        <w:t xml:space="preserve"> “</w:t>
      </w:r>
      <w:r>
        <w:rPr>
          <w:i/>
          <w:color w:val="333333"/>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color w:val="333333"/>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color w:val="333333"/>
        </w:rPr>
        <w:t>os administrativos o insertarse en los mismos con carácter previo, vinculante o no, a la resolución que les ponga fin.</w:t>
      </w:r>
      <w:r>
        <w:rPr>
          <w:color w:val="333333"/>
        </w:rPr>
        <w:t>”</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rPr>
          <w:color w:val="333333"/>
        </w:rPr>
        <w:t xml:space="preserve"> </w:t>
      </w:r>
    </w:p>
    <w:p w:rsidR="003B2FF4" w:rsidRDefault="00E61E18">
      <w:pPr>
        <w:spacing w:after="2" w:line="234" w:lineRule="auto"/>
        <w:ind w:left="703" w:right="415"/>
      </w:pPr>
      <w:r>
        <w:t>El art. 86.2 que establece que “</w:t>
      </w:r>
      <w:r>
        <w:rPr>
          <w:i/>
          <w:color w:val="333333"/>
        </w:rPr>
        <w:t>Los citados instrumentos deberán establecer como contenido</w:t>
      </w:r>
      <w:r>
        <w:rPr>
          <w:rFonts w:ascii="Times New Roman" w:eastAsia="Times New Roman" w:hAnsi="Times New Roman" w:cs="Times New Roman"/>
          <w:i/>
          <w:color w:val="333333"/>
          <w:sz w:val="24"/>
        </w:rPr>
        <w:t xml:space="preserve"> </w:t>
      </w:r>
      <w:r>
        <w:rPr>
          <w:i/>
          <w:color w:val="333333"/>
        </w:rPr>
        <w:t>mínimo la identificación de las partes int</w:t>
      </w:r>
      <w:r>
        <w:rPr>
          <w:i/>
          <w:color w:val="333333"/>
        </w:rPr>
        <w:t>ervinientes, el ámbito personal, funcional y territorial, y el plazo de vigencia, debiendo publicarse o no según su naturaleza y las personas a las que estuvieran destinados</w:t>
      </w:r>
      <w:r>
        <w:rPr>
          <w:color w:val="333333"/>
        </w:rPr>
        <w:t>.”</w:t>
      </w:r>
      <w:r>
        <w:rPr>
          <w:rFonts w:ascii="Times New Roman" w:eastAsia="Times New Roman" w:hAnsi="Times New Roman" w:cs="Times New Roman"/>
          <w:sz w:val="24"/>
        </w:rPr>
        <w:t xml:space="preserve"> </w:t>
      </w:r>
    </w:p>
    <w:p w:rsidR="003B2FF4" w:rsidRDefault="00E61E18">
      <w:pPr>
        <w:spacing w:after="29" w:line="259" w:lineRule="auto"/>
        <w:ind w:left="0" w:firstLine="0"/>
        <w:jc w:val="left"/>
      </w:pPr>
      <w:r>
        <w:t xml:space="preserve"> </w:t>
      </w:r>
    </w:p>
    <w:p w:rsidR="003B2FF4" w:rsidRDefault="00E61E18">
      <w:pPr>
        <w:numPr>
          <w:ilvl w:val="0"/>
          <w:numId w:val="7"/>
        </w:numPr>
        <w:spacing w:after="11"/>
        <w:ind w:right="353" w:hanging="360"/>
      </w:pPr>
      <w:r>
        <w:t>Ley 40/2015, de 1 de octubre, de Régimen Jurídico del Sector Público:</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t xml:space="preserve"> </w:t>
      </w:r>
    </w:p>
    <w:p w:rsidR="003B2FF4" w:rsidRDefault="00E61E18">
      <w:pPr>
        <w:spacing w:after="0"/>
        <w:ind w:left="718" w:right="429"/>
      </w:pPr>
      <w:r>
        <w:t>El a</w:t>
      </w:r>
      <w:r>
        <w:t>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w:t>
      </w:r>
      <w:r>
        <w:rPr>
          <w:i/>
        </w:rPr>
        <w:t>erecho privado para un fin común.</w:t>
      </w:r>
      <w:r>
        <w:rPr>
          <w:rFonts w:ascii="Times New Roman" w:eastAsia="Times New Roman" w:hAnsi="Times New Roman" w:cs="Times New Roman"/>
          <w:sz w:val="24"/>
        </w:rPr>
        <w:t xml:space="preserve"> </w:t>
      </w:r>
    </w:p>
    <w:p w:rsidR="003B2FF4" w:rsidRDefault="00E61E18">
      <w:pPr>
        <w:spacing w:after="111"/>
        <w:ind w:left="718" w:right="430"/>
      </w:pPr>
      <w:r>
        <w:rPr>
          <w:i/>
        </w:rPr>
        <w:t xml:space="preserve">…. Los convenios no podrán tener por objeto prestaciones propias de los contratos. En tal caso, su naturaleza y régimen jurídico se ajustará a lo previsto en la legislación de contratos del sector público.” </w:t>
      </w:r>
    </w:p>
    <w:p w:rsidR="003B2FF4" w:rsidRDefault="00E61E18">
      <w:pPr>
        <w:spacing w:after="111"/>
        <w:ind w:left="718" w:right="351"/>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3B2FF4" w:rsidRDefault="00E61E18">
      <w:pPr>
        <w:spacing w:after="111"/>
        <w:ind w:left="718" w:right="351"/>
      </w:pPr>
      <w:r>
        <w:t>El punto 3 del citado artículo señala que “</w:t>
      </w:r>
      <w:r>
        <w:rPr>
          <w:i/>
        </w:rPr>
        <w:t>La suscripción de convenios deberá mejorar la eficiencia de la gestión pública, facilitar la</w:t>
      </w:r>
      <w:r>
        <w:rPr>
          <w:i/>
        </w:rPr>
        <w:t xml:space="preserve">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3B2FF4" w:rsidRDefault="00E61E18">
      <w:pPr>
        <w:spacing w:after="67"/>
        <w:ind w:left="718" w:right="351"/>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5154" name="Group 20515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321" name="Rectangle 132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322" name="Rectangle 1322"/>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 de 93 </w:t>
                              </w:r>
                            </w:p>
                          </w:txbxContent>
                        </wps:txbx>
                        <wps:bodyPr horzOverflow="overflow" vert="horz" lIns="0" tIns="0" rIns="0" bIns="0" rtlCol="0">
                          <a:noAutofit/>
                        </wps:bodyPr>
                      </wps:wsp>
                    </wpg:wgp>
                  </a:graphicData>
                </a:graphic>
              </wp:anchor>
            </w:drawing>
          </mc:Choice>
          <mc:Fallback xmlns:a="http://schemas.openxmlformats.org/drawingml/2006/main">
            <w:pict>
              <v:group id="Group 205154" style="width:12.7031pt;height:277.908pt;position:absolute;mso-position-horizontal-relative:page;mso-position-horizontal:absolute;margin-left:682.278pt;mso-position-vertical-relative:page;margin-top:534.012pt;" coordsize="1613,35294">
                <v:rect id="Rectangle 132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322"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93 </w:t>
                        </w:r>
                      </w:p>
                    </w:txbxContent>
                  </v:textbox>
                </v:rect>
                <w10:wrap type="square"/>
              </v:group>
            </w:pict>
          </mc:Fallback>
        </mc:AlternateContent>
      </w: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3B2FF4" w:rsidRDefault="00E61E18">
      <w:pPr>
        <w:ind w:left="718" w:right="353"/>
      </w:pPr>
      <w:r>
        <w:t>El artículo 49. 1 de la citada ley, en cuant</w:t>
      </w:r>
      <w:r>
        <w:t xml:space="preserve">o al contenido que deben de incluir los convenios de colaboración. </w:t>
      </w:r>
    </w:p>
    <w:p w:rsidR="003B2FF4" w:rsidRDefault="00E61E18">
      <w:pPr>
        <w:spacing w:after="70"/>
        <w:ind w:left="718" w:right="351"/>
      </w:pPr>
      <w:r>
        <w:t xml:space="preserve">Y el artículo 49.2 señala que </w:t>
      </w:r>
      <w:r>
        <w:rPr>
          <w:i/>
        </w:rPr>
        <w:t xml:space="preserve">“En cualquier momento antes de la finalización del plazo previsto en el apartado anterior, los firmantes del convenio podrán acordar unánimemente su prórroga </w:t>
      </w:r>
      <w:r>
        <w:rPr>
          <w:i/>
        </w:rPr>
        <w:t xml:space="preserve">por un periodo de hasta cuatro años adicionales o su extinción”. </w:t>
      </w:r>
      <w:r>
        <w:rPr>
          <w:rFonts w:ascii="Times New Roman" w:eastAsia="Times New Roman" w:hAnsi="Times New Roman" w:cs="Times New Roman"/>
          <w:sz w:val="24"/>
        </w:rPr>
        <w:t xml:space="preserve"> </w:t>
      </w:r>
    </w:p>
    <w:p w:rsidR="003B2FF4" w:rsidRDefault="00E61E18">
      <w:pPr>
        <w:ind w:left="-5" w:right="353"/>
      </w:pPr>
      <w:r>
        <w:t>Los convenios suscritos por la Administración General del Estado o alguno de sus organismos públicos o entidades de derecho público vinculados o dependientes resultarán eficaces una vez ins</w:t>
      </w:r>
      <w:r>
        <w:t xml:space="preserve">critos en el Registro Electrónico estatal de Órganos e  </w:t>
      </w:r>
    </w:p>
    <w:p w:rsidR="003B2FF4" w:rsidRDefault="00E61E18">
      <w:pPr>
        <w:spacing w:after="79" w:line="259" w:lineRule="auto"/>
        <w:ind w:left="0" w:firstLine="0"/>
        <w:jc w:val="left"/>
      </w:pPr>
      <w:r>
        <w:t xml:space="preserve"> </w:t>
      </w:r>
    </w:p>
    <w:p w:rsidR="003B2FF4" w:rsidRDefault="00E61E18">
      <w:pPr>
        <w:ind w:left="-5" w:right="353"/>
      </w:pPr>
      <w:r>
        <w:t>Instrumentos de Cooperación del sector público estatal, al que se refiere la disposición adicional séptima y publicados en el «Boletín Oficial del Estado». Previamente y con carácter facultativo, s</w:t>
      </w:r>
      <w:r>
        <w:t xml:space="preserve">e podrán publicar en el Boletín Oficial de la Comunidad Autónoma o de la provincia, que corresponda a la otra Administración firmante. </w:t>
      </w:r>
    </w:p>
    <w:p w:rsidR="003B2FF4" w:rsidRDefault="00E61E18">
      <w:pPr>
        <w:spacing w:after="74"/>
        <w:ind w:left="-5" w:right="353"/>
      </w:pPr>
      <w:r>
        <w:t>En cuanto al órgano competente, es la Junta de Gobierno Local el órgano competente que tiene atribuido la competencia pa</w:t>
      </w:r>
      <w:r>
        <w:t>ra la aprobación de programas, planes, convenios con entidades públicas o privadas para consecución de los fines de interés público, así como la autorización a la Alcaldesa - Presidenta, para actuar y firmar en los citados convenios, planes o programas, en</w:t>
      </w:r>
      <w:r>
        <w:t xml:space="preserve"> virtud de delegación del pleno adoptada en el punto 1 de la sesión plenaria de 8 de julio de 2015.</w:t>
      </w:r>
      <w:r>
        <w:rPr>
          <w:rFonts w:ascii="Times New Roman" w:eastAsia="Times New Roman" w:hAnsi="Times New Roman" w:cs="Times New Roman"/>
          <w:sz w:val="24"/>
        </w:rPr>
        <w:t xml:space="preserve"> </w:t>
      </w:r>
    </w:p>
    <w:p w:rsidR="003B2FF4" w:rsidRDefault="00E61E18">
      <w:pPr>
        <w:ind w:left="-5" w:right="353"/>
      </w:pPr>
      <w:r>
        <w:t xml:space="preserve">Por parte de este Ayuntamiento los convenios deberán ser suscritos por la Alcaldesa-Presidenta haciendo uso de las competencias previstas en el art.21.1 b </w:t>
      </w:r>
      <w:r>
        <w:t>de la Ley 7/1985 de 2 de abril Reguladora de Bases de Régimen Local, del art 41.12 del Real Decreto Legislativo 2568/1986, de 28 de noviembre por el que se aprueba el Reglamento de Organización, Funcionamiento y Régimen Jurídico de las Entidades Locales, e</w:t>
      </w:r>
      <w:r>
        <w:t xml:space="preserve">n orden a la suscripción de documentos que vinculen contractualmente a la Entidad Local a la cual representa. </w:t>
      </w:r>
    </w:p>
    <w:p w:rsidR="003B2FF4" w:rsidRDefault="00E61E18">
      <w:pPr>
        <w:spacing w:after="98" w:line="259" w:lineRule="auto"/>
        <w:ind w:left="708" w:firstLine="0"/>
        <w:jc w:val="left"/>
      </w:pPr>
      <w:r>
        <w:t xml:space="preserve"> </w:t>
      </w:r>
    </w:p>
    <w:p w:rsidR="003B2FF4" w:rsidRDefault="00E61E18">
      <w:pPr>
        <w:ind w:left="-5" w:right="353"/>
      </w:pPr>
      <w:r>
        <w:t xml:space="preserve">A la vista de cuanto antecede, la informante estima que es posible jurídicamente la aprobación y suscripción del Convenio de colaboración para </w:t>
      </w:r>
      <w:r>
        <w:t xml:space="preserve">la formación en centros de trabajo entre Ayuntamiento de Candelaria y la empresa PRO-ACTIVA SERVEIS AQUATICS SL formula la siguiente Propuesta de Resolución, para que por la Junta de Gobierno Local se acuerde: </w:t>
      </w:r>
    </w:p>
    <w:p w:rsidR="003B2FF4" w:rsidRDefault="00E61E18">
      <w:pPr>
        <w:spacing w:after="98" w:line="259" w:lineRule="auto"/>
        <w:ind w:left="0" w:firstLine="0"/>
        <w:jc w:val="left"/>
      </w:pPr>
      <w:r>
        <w:t xml:space="preserve">  </w:t>
      </w:r>
    </w:p>
    <w:p w:rsidR="003B2FF4" w:rsidRDefault="00E61E18">
      <w:pPr>
        <w:pStyle w:val="Ttulo2"/>
        <w:spacing w:after="100" w:line="259" w:lineRule="auto"/>
        <w:ind w:right="365"/>
        <w:jc w:val="center"/>
      </w:pPr>
      <w:r>
        <w:t xml:space="preserve">Propuesta de resolución </w:t>
      </w:r>
      <w:r>
        <w:rPr>
          <w:b w:val="0"/>
        </w:rPr>
        <w:t xml:space="preserve"> </w:t>
      </w:r>
    </w:p>
    <w:p w:rsidR="003B2FF4" w:rsidRDefault="00E61E18">
      <w:pPr>
        <w:spacing w:after="98" w:line="259" w:lineRule="auto"/>
        <w:ind w:left="0" w:right="301" w:firstLine="0"/>
        <w:jc w:val="center"/>
      </w:pPr>
      <w:r>
        <w:t xml:space="preserve">  </w:t>
      </w:r>
    </w:p>
    <w:p w:rsidR="003B2FF4" w:rsidRDefault="00E61E18">
      <w:pPr>
        <w:spacing w:after="234"/>
        <w:ind w:left="-5" w:right="353"/>
      </w:pPr>
      <w:r>
        <w:t xml:space="preserve">PRIMERO. - </w:t>
      </w:r>
      <w:r>
        <w:t xml:space="preserve">Aprobar y suscribir el Convenio de colaboración para la formación en centros de trabajo entre Ayuntamiento de Candelaria y el Ayuntamiento de Candelaria en los términos propuestos por la Sra.  Alcaldesa Presidenta. </w:t>
      </w:r>
    </w:p>
    <w:p w:rsidR="003B2FF4" w:rsidRDefault="00E61E18">
      <w:pPr>
        <w:spacing w:after="0"/>
        <w:ind w:left="-5" w:right="353"/>
      </w:pPr>
      <w:r>
        <w:t>SEGUNDO. - Facultar a la Alcaldía para l</w:t>
      </w:r>
      <w:r>
        <w:t xml:space="preserve">a firma del citado Convenio de colaboración y de la documentación precisa para la ejecución del mismo.  </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ind w:left="-5" w:right="353"/>
      </w:pPr>
      <w:r>
        <w:t xml:space="preserve">TERCERO. - Dar traslado del acuerdo que se adopte al Ayuntamiento de Candelaria a los efectos oportunos.” </w:t>
      </w:r>
    </w:p>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0297" name="Group 20029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444" name="Rectangle 144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w:t>
                              </w:r>
                              <w:r>
                                <w:rPr>
                                  <w:sz w:val="12"/>
                                </w:rPr>
                                <w:t xml:space="preserve">64SY | Verificación: https://candelaria.sedelectronica.es/ </w:t>
                              </w:r>
                            </w:p>
                          </w:txbxContent>
                        </wps:txbx>
                        <wps:bodyPr horzOverflow="overflow" vert="horz" lIns="0" tIns="0" rIns="0" bIns="0" rtlCol="0">
                          <a:noAutofit/>
                        </wps:bodyPr>
                      </wps:wsp>
                      <wps:wsp>
                        <wps:cNvPr id="1445" name="Rectangle 1445"/>
                        <wps:cNvSpPr/>
                        <wps:spPr>
                          <a:xfrm rot="-5399999">
                            <a:off x="-2014050" y="1325956"/>
                            <a:ext cx="4293726"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9 de 93 </w:t>
                              </w:r>
                            </w:p>
                          </w:txbxContent>
                        </wps:txbx>
                        <wps:bodyPr horzOverflow="overflow" vert="horz" lIns="0" tIns="0" rIns="0" bIns="0" rtlCol="0">
                          <a:noAutofit/>
                        </wps:bodyPr>
                      </wps:wsp>
                    </wpg:wgp>
                  </a:graphicData>
                </a:graphic>
              </wp:anchor>
            </w:drawing>
          </mc:Choice>
          <mc:Fallback xmlns:a="http://schemas.openxmlformats.org/drawingml/2006/main">
            <w:pict>
              <v:group id="Group 200297" style="width:12.7031pt;height:277.908pt;position:absolute;mso-position-horizontal-relative:page;mso-position-horizontal:absolute;margin-left:682.278pt;mso-position-vertical-relative:page;margin-top:534.012pt;" coordsize="1613,35294">
                <v:rect id="Rectangle 144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445"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93 </w:t>
                        </w:r>
                      </w:p>
                    </w:txbxContent>
                  </v:textbox>
                </v:rect>
                <w10:wrap type="square"/>
              </v:group>
            </w:pict>
          </mc:Fallback>
        </mc:AlternateConten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rPr>
          <w:rFonts w:ascii="Times New Roman" w:eastAsia="Times New Roman" w:hAnsi="Times New Roman" w:cs="Times New Roman"/>
          <w:sz w:val="24"/>
        </w:rPr>
        <w:t xml:space="preserve"> </w:t>
      </w:r>
    </w:p>
    <w:p w:rsidR="003B2FF4" w:rsidRDefault="00E61E18">
      <w:pPr>
        <w:spacing w:after="98" w:line="259" w:lineRule="auto"/>
        <w:ind w:right="362"/>
        <w:jc w:val="center"/>
      </w:pPr>
      <w:r>
        <w:t xml:space="preserve">No obstante, la Junta de Gobierno Local acordará lo más procedente. </w:t>
      </w:r>
    </w:p>
    <w:p w:rsidR="003B2FF4" w:rsidRDefault="00E61E18">
      <w:pPr>
        <w:spacing w:after="98" w:line="259" w:lineRule="auto"/>
        <w:ind w:left="0" w:right="304" w:firstLine="0"/>
        <w:jc w:val="center"/>
      </w:pPr>
      <w:r>
        <w:t xml:space="preserve"> </w:t>
      </w:r>
    </w:p>
    <w:p w:rsidR="003B2FF4" w:rsidRDefault="00E61E18">
      <w:pPr>
        <w:spacing w:after="98" w:line="259" w:lineRule="auto"/>
        <w:ind w:left="0" w:right="304" w:firstLine="0"/>
        <w:jc w:val="center"/>
      </w:pPr>
      <w:r>
        <w:t xml:space="preserve"> </w:t>
      </w:r>
    </w:p>
    <w:p w:rsidR="003B2FF4" w:rsidRDefault="00E61E18">
      <w:pPr>
        <w:spacing w:after="0" w:line="249" w:lineRule="auto"/>
        <w:ind w:left="-5" w:right="349"/>
      </w:pPr>
      <w:r>
        <w:rPr>
          <w:b/>
        </w:rPr>
        <w:t xml:space="preserve">La Junta de Gobierno Local, previo debate y por unanimidad de los miembros presentes, acuerda: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234"/>
        <w:ind w:left="-5" w:right="353"/>
      </w:pPr>
      <w:r>
        <w:t>PRIMERO. - Aprobar y suscribir el Convenio de colaboración para la formación en centros de trabajo entre Ayuntamiento de Candelaria y el Ayuntamiento de Can</w:t>
      </w:r>
      <w:r>
        <w:t xml:space="preserve">delaria en los términos propuestos por la Sra.  Alcaldesa Presidenta. </w:t>
      </w:r>
    </w:p>
    <w:p w:rsidR="003B2FF4" w:rsidRDefault="00E61E18">
      <w:pPr>
        <w:spacing w:after="0"/>
        <w:ind w:left="-5" w:right="353"/>
      </w:pPr>
      <w:r>
        <w:t xml:space="preserve">SEGUNDO. - Facultar a la Alcaldía para la firma del citado Convenio de colaboración y de la documentación precisa para la ejecución del mismo.  </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t xml:space="preserve"> </w:t>
      </w:r>
    </w:p>
    <w:p w:rsidR="003B2FF4" w:rsidRDefault="00E61E18">
      <w:pPr>
        <w:spacing w:after="0"/>
        <w:ind w:left="-5" w:right="353"/>
      </w:pPr>
      <w:r>
        <w:t>TERCERO. - Dar traslado del acuerdo q</w:t>
      </w:r>
      <w:r>
        <w:t>ue se adopte al Ayuntamiento de Candelaria a los efectos oportunos.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10" w:line="249" w:lineRule="auto"/>
        <w:ind w:left="-5" w:right="350"/>
      </w:pPr>
      <w:r>
        <w:rPr>
          <w:b/>
          <w:sz w:val="24"/>
        </w:rPr>
        <w:t xml:space="preserve">3.- Expediente 620/2021. Propuesta de adhesión a la contratación conjunta del </w:t>
      </w:r>
    </w:p>
    <w:p w:rsidR="003B2FF4" w:rsidRDefault="00E61E18">
      <w:pPr>
        <w:spacing w:after="10" w:line="249" w:lineRule="auto"/>
        <w:ind w:left="-5" w:right="350"/>
      </w:pPr>
      <w:r>
        <w:rPr>
          <w:b/>
          <w:sz w:val="24"/>
        </w:rPr>
        <w:t xml:space="preserve">Acuerdo Marco para la prestación de “Servicios Postales” promovido por el Cabildo Insular </w:t>
      </w:r>
      <w:r>
        <w:rPr>
          <w:b/>
          <w:sz w:val="24"/>
        </w:rPr>
        <w:t>de Tenerife.</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b/>
          <w:sz w:val="24"/>
        </w:rPr>
        <w:t xml:space="preserve"> </w:t>
      </w:r>
    </w:p>
    <w:p w:rsidR="003B2FF4" w:rsidRDefault="00E61E18">
      <w:pPr>
        <w:spacing w:after="0" w:line="259" w:lineRule="auto"/>
        <w:ind w:left="0" w:firstLine="0"/>
        <w:jc w:val="left"/>
      </w:pPr>
      <w:r>
        <w:rPr>
          <w:b/>
        </w:rPr>
        <w:t xml:space="preserve"> </w:t>
      </w:r>
    </w:p>
    <w:p w:rsidR="003B2FF4" w:rsidRDefault="00E61E18">
      <w:pPr>
        <w:spacing w:after="0" w:line="249" w:lineRule="auto"/>
        <w:ind w:left="-5" w:right="349"/>
      </w:pPr>
      <w:r>
        <w:rPr>
          <w:b/>
        </w:rPr>
        <w:t xml:space="preserve">  Consta en el expediente propuesta de la Alcaldesa-Presidenta, de fecha 29 de enero de 2021, cuyo tenor literal es el siguiente: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18" w:line="259" w:lineRule="auto"/>
        <w:ind w:left="0" w:firstLine="0"/>
        <w:jc w:val="left"/>
      </w:pPr>
      <w:r>
        <w:rPr>
          <w:b/>
        </w:rPr>
        <w:t xml:space="preserve"> </w:t>
      </w:r>
    </w:p>
    <w:p w:rsidR="003B2FF4" w:rsidRDefault="00E61E18">
      <w:pPr>
        <w:ind w:left="-5" w:right="353"/>
      </w:pPr>
      <w:r>
        <w:t xml:space="preserve">    “Dña. María Concepción Brito Núñez, en calidad de Alcaldesa Presidenta, al amparo de lo dispuesto</w:t>
      </w:r>
      <w:r>
        <w:t xml:space="preserve"> en el Reglamento de Organización, Funcionamiento y Régimen Jurídico de las Entidades Locales, así como en la Ley 7/1985, de 2 de abril., Reguladora de las Bases de Régimen Local formula,  </w:t>
      </w:r>
    </w:p>
    <w:p w:rsidR="003B2FF4" w:rsidRDefault="00E61E18">
      <w:pPr>
        <w:spacing w:after="95" w:line="259" w:lineRule="auto"/>
        <w:ind w:left="0" w:firstLine="0"/>
        <w:jc w:val="left"/>
      </w:pPr>
      <w:r>
        <w:t xml:space="preserve"> </w:t>
      </w:r>
    </w:p>
    <w:p w:rsidR="003B2FF4" w:rsidRDefault="00E61E18">
      <w:pPr>
        <w:spacing w:after="111" w:line="249" w:lineRule="auto"/>
        <w:ind w:left="-5" w:right="349"/>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3918" name="Group 19391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542" name="Rectangle 154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543" name="Rectangle 154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10 de 93 </w:t>
                              </w:r>
                            </w:p>
                          </w:txbxContent>
                        </wps:txbx>
                        <wps:bodyPr horzOverflow="overflow" vert="horz" lIns="0" tIns="0" rIns="0" bIns="0" rtlCol="0">
                          <a:noAutofit/>
                        </wps:bodyPr>
                      </wps:wsp>
                    </wpg:wgp>
                  </a:graphicData>
                </a:graphic>
              </wp:anchor>
            </w:drawing>
          </mc:Choice>
          <mc:Fallback xmlns:a="http://schemas.openxmlformats.org/drawingml/2006/main">
            <w:pict>
              <v:group id="Group 193918" style="width:12.7031pt;height:277.908pt;position:absolute;mso-position-horizontal-relative:page;mso-position-horizontal:absolute;margin-left:682.278pt;mso-position-vertical-relative:page;margin-top:534.012pt;" coordsize="1613,35294">
                <v:rect id="Rectangle 154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54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93 </w:t>
                        </w:r>
                      </w:p>
                    </w:txbxContent>
                  </v:textbox>
                </v:rect>
                <w10:wrap type="square"/>
              </v:group>
            </w:pict>
          </mc:Fallback>
        </mc:AlternateContent>
      </w:r>
      <w:r>
        <w:rPr>
          <w:b/>
        </w:rPr>
        <w:t>Propuesta de adhesión a la contratación conjunta del Acuerdo Ma</w:t>
      </w:r>
      <w:r>
        <w:rPr>
          <w:b/>
        </w:rPr>
        <w:t xml:space="preserve">rco para la prestación de “Servicios Postales” promovido por el Cabildo Insular de Tenerife de conformidad tanto con el borrador del Protocolo de adhesión como con el borrador del Pliego de Prescripciones Técnicas. </w:t>
      </w:r>
    </w:p>
    <w:p w:rsidR="003B2FF4" w:rsidRDefault="00E61E18">
      <w:pPr>
        <w:spacing w:after="101" w:line="259" w:lineRule="auto"/>
        <w:ind w:left="0" w:firstLine="0"/>
        <w:jc w:val="left"/>
      </w:pPr>
      <w:r>
        <w:rPr>
          <w:b/>
        </w:rPr>
        <w:t xml:space="preserve"> </w:t>
      </w:r>
    </w:p>
    <w:p w:rsidR="003B2FF4" w:rsidRDefault="00E61E18">
      <w:pPr>
        <w:ind w:left="-5" w:right="353"/>
      </w:pPr>
      <w:r>
        <w:t>Dada cuenta de la notificación recibid</w:t>
      </w:r>
      <w:r>
        <w:t>a con fecha 22 de enero de 2021 de la Dirección Insular de Modernización, Área de Presidencia, Hacienda y Modernización del Cabildo Insular de Tenerife relativa a la contratación conjunta del Acuerdo Marco para la prestación de “Servicios Postales” para su</w:t>
      </w:r>
      <w:r>
        <w:t xml:space="preserve"> estudio y valoración por parte del Ayuntamiento de Candelaria del interés en adherirse a la citada contratación conjunta en los términos y condiciones que se detallan en el Borrador del Protocolo de adhesión y en el Borrador del Pliego de prescripción téc</w:t>
      </w:r>
      <w:r>
        <w:t xml:space="preserve">nicas (Anexo I). </w:t>
      </w:r>
    </w:p>
    <w:p w:rsidR="003B2FF4" w:rsidRDefault="00E61E18">
      <w:pPr>
        <w:spacing w:after="100" w:line="259" w:lineRule="auto"/>
        <w:ind w:left="0" w:firstLine="0"/>
        <w:jc w:val="left"/>
      </w:pPr>
      <w:r>
        <w:rPr>
          <w:b/>
        </w:rPr>
        <w:t xml:space="preserve"> </w:t>
      </w:r>
    </w:p>
    <w:p w:rsidR="003B2FF4" w:rsidRDefault="00E61E18">
      <w:pPr>
        <w:ind w:left="-5" w:right="353"/>
      </w:pPr>
      <w:r>
        <w:t>El objeto del Acuerdo Marco es el establecimiento de las condiciones para la contratación conjunta entre el Cabildo Insular de Tenerife y otras entidades adheridas, que podrán ser entre otras los ayuntamientos de la isla de Tenerife, co</w:t>
      </w:r>
      <w:r>
        <w:t xml:space="preserve">n la finalidad de obtener economías de escalad y facilitar la gestión contractual del citado Acuerdo Marco que se licitará por el Cabildo Insular de Tenerife conforme al Pliego de Prescripciones Técnicas. </w:t>
      </w:r>
    </w:p>
    <w:p w:rsidR="003B2FF4" w:rsidRDefault="00E61E18">
      <w:pPr>
        <w:ind w:left="-5" w:right="353"/>
      </w:pPr>
      <w:r>
        <w:t xml:space="preserve">Se consideran prestaciones incluidas en el ámbito </w:t>
      </w:r>
      <w:r>
        <w:t>del Acuerdo Marco la recogida, admisión, clasificación, tratamiento, curso, transporte, distribución y entrega de los envíos postales con sus prestaciones adicionales y/o específicas que requieran los diferentes servicios, con las garantías y modalidades e</w:t>
      </w:r>
      <w:r>
        <w:t xml:space="preserve">stablecidas por la normativa vigente </w:t>
      </w:r>
    </w:p>
    <w:p w:rsidR="003B2FF4" w:rsidRDefault="00E61E18">
      <w:pPr>
        <w:spacing w:after="98" w:line="259" w:lineRule="auto"/>
        <w:ind w:left="0" w:firstLine="0"/>
        <w:jc w:val="left"/>
      </w:pPr>
      <w:r>
        <w:t xml:space="preserve"> </w:t>
      </w:r>
    </w:p>
    <w:p w:rsidR="003B2FF4" w:rsidRDefault="00E61E18">
      <w:pPr>
        <w:ind w:left="-5" w:right="353"/>
      </w:pPr>
      <w:r>
        <w:t xml:space="preserve">Una vez leídos los documentos del Acuerdo Marco, el borrador del Pliego de Prescripciones Técnicas, así como el borrador del Protocolo para la adhesión al mismo, analizado la utilidad y el beneficio que para este Ayuntamiento supone la adhesión, es por lo </w:t>
      </w:r>
      <w:r>
        <w:t xml:space="preserve">que se propone a la Junta de Gobierno Local, </w:t>
      </w:r>
    </w:p>
    <w:p w:rsidR="003B2FF4" w:rsidRDefault="00E61E18">
      <w:pPr>
        <w:ind w:left="-5" w:right="353"/>
      </w:pPr>
      <w:r>
        <w:t xml:space="preserve">Primerio. - Aprobar la adhesión a la contratación conjunta del Acuerdo Marco para la prestación de “Servicios Postales” promovido por el por el Área de Presidencia, Hacienda y Modernización del Cabildo Insular </w:t>
      </w:r>
      <w:r>
        <w:t xml:space="preserve">de Tenerife. </w:t>
      </w:r>
    </w:p>
    <w:p w:rsidR="003B2FF4" w:rsidRDefault="00E61E18">
      <w:pPr>
        <w:ind w:left="-5" w:right="353"/>
      </w:pPr>
      <w:r>
        <w:t xml:space="preserve">Segundo. - Dar conformidad al borrador del Protocolo de adhesión, del siguiente tenor literal: </w:t>
      </w:r>
    </w:p>
    <w:p w:rsidR="003B2FF4" w:rsidRDefault="00E61E18">
      <w:pPr>
        <w:spacing w:after="99" w:line="259" w:lineRule="auto"/>
        <w:ind w:left="-5"/>
        <w:jc w:val="left"/>
      </w:pPr>
      <w:r>
        <w:rPr>
          <w:b/>
          <w:i/>
        </w:rPr>
        <w:t xml:space="preserve">“PROTOCOLO DE ACTUACIÓN PARA LA ADHESIÓN A LA CONTRATACIÓN CONJUNTA DEL ACUERDO MARCO PARA LA PRESTACIÓN DE SERVICIOS POSTALES </w:t>
      </w:r>
    </w:p>
    <w:p w:rsidR="003B2FF4" w:rsidRDefault="00E61E18">
      <w:pPr>
        <w:spacing w:after="111"/>
        <w:ind w:left="-5" w:right="351"/>
      </w:pPr>
      <w:r>
        <w:rPr>
          <w:i/>
        </w:rPr>
        <w:t>__________________</w:t>
      </w:r>
      <w:r>
        <w:rPr>
          <w:i/>
        </w:rPr>
        <w:t xml:space="preserve">___________________________________________________ </w:t>
      </w:r>
    </w:p>
    <w:p w:rsidR="003B2FF4" w:rsidRDefault="00E61E18">
      <w:pPr>
        <w:spacing w:after="98" w:line="259" w:lineRule="auto"/>
        <w:ind w:left="0" w:firstLine="0"/>
        <w:jc w:val="left"/>
      </w:pPr>
      <w:r>
        <w:rPr>
          <w:b/>
          <w:i/>
        </w:rPr>
        <w:t xml:space="preserve"> </w:t>
      </w:r>
    </w:p>
    <w:p w:rsidR="003B2FF4" w:rsidRDefault="00E61E18">
      <w:pPr>
        <w:pStyle w:val="Ttulo2"/>
        <w:spacing w:after="99" w:line="259" w:lineRule="auto"/>
        <w:ind w:left="-5" w:right="0"/>
        <w:jc w:val="left"/>
      </w:pPr>
      <w:r>
        <w:rPr>
          <w:i/>
        </w:rPr>
        <w:t xml:space="preserve">EXPONEN </w:t>
      </w:r>
    </w:p>
    <w:p w:rsidR="003B2FF4" w:rsidRDefault="00E61E18">
      <w:pPr>
        <w:spacing w:after="100" w:line="259" w:lineRule="auto"/>
        <w:ind w:left="0" w:firstLine="0"/>
        <w:jc w:val="left"/>
      </w:pPr>
      <w:r>
        <w:rPr>
          <w:b/>
          <w:i/>
        </w:rPr>
        <w:t xml:space="preserve"> </w:t>
      </w:r>
    </w:p>
    <w:p w:rsidR="003B2FF4" w:rsidRDefault="00E61E18">
      <w:pPr>
        <w:numPr>
          <w:ilvl w:val="0"/>
          <w:numId w:val="8"/>
        </w:numPr>
        <w:spacing w:after="111"/>
        <w:ind w:right="351" w:hanging="360"/>
      </w:pPr>
      <w:r>
        <w:rPr>
          <w:i/>
        </w:rPr>
        <w:t>La cooperación entre poderes adjudicadores para la realización conjunta de determinadas contrataciones es un mecanismo eficiente para alcanzar economía de escala al tiempo que contribuye a la mejora y profesionalización de la gestión de la contratación. En</w:t>
      </w:r>
      <w:r>
        <w:rPr>
          <w:i/>
        </w:rPr>
        <w:t xml:space="preserve"> este sentido, se pronuncia la Directiva 2014/24/UE, del Parlamento Europeo y del Consejo de estado, de 26 de febrero de 2014. </w:t>
      </w:r>
    </w:p>
    <w:p w:rsidR="003B2FF4" w:rsidRDefault="00E61E18">
      <w:pPr>
        <w:numPr>
          <w:ilvl w:val="0"/>
          <w:numId w:val="8"/>
        </w:numPr>
        <w:spacing w:after="111"/>
        <w:ind w:right="351"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4397" name="Group 19439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644" name="Rectangle 164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645" name="Rectangle 1645"/>
                        <wps:cNvSpPr/>
                        <wps:spPr>
                          <a:xfrm rot="-5399999">
                            <a:off x="-2038475" y="1301532"/>
                            <a:ext cx="43425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w:t>
                              </w:r>
                              <w:r>
                                <w:rPr>
                                  <w:sz w:val="12"/>
                                </w:rPr>
                                <w:t xml:space="preserve">nicamente desde la plataforma esPublico Gestiona | Página 11 de 93 </w:t>
                              </w:r>
                            </w:p>
                          </w:txbxContent>
                        </wps:txbx>
                        <wps:bodyPr horzOverflow="overflow" vert="horz" lIns="0" tIns="0" rIns="0" bIns="0" rtlCol="0">
                          <a:noAutofit/>
                        </wps:bodyPr>
                      </wps:wsp>
                    </wpg:wgp>
                  </a:graphicData>
                </a:graphic>
              </wp:anchor>
            </w:drawing>
          </mc:Choice>
          <mc:Fallback xmlns:a="http://schemas.openxmlformats.org/drawingml/2006/main">
            <w:pict>
              <v:group id="Group 194397" style="width:12.7031pt;height:277.908pt;position:absolute;mso-position-horizontal-relative:page;mso-position-horizontal:absolute;margin-left:682.278pt;mso-position-vertical-relative:page;margin-top:534.012pt;" coordsize="1613,35294">
                <v:rect id="Rectangle 164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645" style="position:absolute;width:43425;height:1132;left:-20384;top:1301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93 </w:t>
                        </w:r>
                      </w:p>
                    </w:txbxContent>
                  </v:textbox>
                </v:rect>
                <w10:wrap type="square"/>
              </v:group>
            </w:pict>
          </mc:Fallback>
        </mc:AlternateContent>
      </w:r>
      <w:r>
        <w:rPr>
          <w:i/>
        </w:rPr>
        <w:t>El artículo 38 de la citada Directiva 2014/24/UE, establece la figura de la  contratación conjunta esporádica, que ha sido transpuesta a nuestro ordenamiento jurídico a través del artículo</w:t>
      </w:r>
      <w:r>
        <w:rPr>
          <w:i/>
        </w:rPr>
        <w:t xml:space="preserve"> 31 de la Ley 9/2017, de 8 de noviembre, de Contratos del Sector Público (LCSP), precepto que se refiere a la potestad de auto organización y a los sistemas de cooperación pública vertical y horizontal, en los que se establecen distintas modalidades para l</w:t>
      </w:r>
      <w:r>
        <w:rPr>
          <w:i/>
        </w:rPr>
        <w:t>a realización de la  contratación conjunta, siendo una de ellas, el encomendar a una única entidad la administración del procedimiento de contratación, o parte del mismo, a través de un previo convenio o protocolo de actuación celebrado conforme a su régim</w:t>
      </w:r>
      <w:r>
        <w:rPr>
          <w:i/>
        </w:rPr>
        <w:t xml:space="preserve">en jurídico propio. </w:t>
      </w:r>
    </w:p>
    <w:p w:rsidR="003B2FF4" w:rsidRDefault="00E61E18">
      <w:pPr>
        <w:numPr>
          <w:ilvl w:val="0"/>
          <w:numId w:val="8"/>
        </w:numPr>
        <w:spacing w:after="111"/>
        <w:ind w:right="351" w:hanging="360"/>
      </w:pPr>
      <w:r>
        <w:rPr>
          <w:i/>
        </w:rPr>
        <w:t>En este sentido, el artículo 323 de la LCSP, prevé además que cuando el contrato resulte de interés para varias entidades y la tramitación del expediente deba efectuarse por un único órgano de contratación, las demás entidades interesa</w:t>
      </w:r>
      <w:r>
        <w:rPr>
          <w:i/>
        </w:rPr>
        <w:t xml:space="preserve">das podrán contribuir a su financiación, en los términos que se establezcan reglamentariamente y con respeto a la normativa presupuestaria, en la forma que se determine en convenios o protocolos de actuación. </w:t>
      </w:r>
    </w:p>
    <w:p w:rsidR="003B2FF4" w:rsidRDefault="00E61E18">
      <w:pPr>
        <w:numPr>
          <w:ilvl w:val="0"/>
          <w:numId w:val="8"/>
        </w:numPr>
        <w:spacing w:after="111"/>
        <w:ind w:right="351" w:hanging="360"/>
      </w:pPr>
      <w:r>
        <w:rPr>
          <w:i/>
        </w:rPr>
        <w:t>La contratación conjunta permite aprovechar ec</w:t>
      </w:r>
      <w:r>
        <w:rPr>
          <w:i/>
        </w:rPr>
        <w:t xml:space="preserve">onomías de escala y utilizar de forma eficiente los fondos públicos en la gestión contractual de las entidades locales, siendo una opción recomendable y conveniente que se ajusta a los parámetros de la buena administración. </w:t>
      </w:r>
    </w:p>
    <w:p w:rsidR="003B2FF4" w:rsidRDefault="00E61E18">
      <w:pPr>
        <w:spacing w:after="101" w:line="259" w:lineRule="auto"/>
        <w:ind w:left="427" w:firstLine="0"/>
        <w:jc w:val="left"/>
      </w:pPr>
      <w:r>
        <w:rPr>
          <w:i/>
        </w:rPr>
        <w:t xml:space="preserve"> </w:t>
      </w:r>
    </w:p>
    <w:p w:rsidR="003B2FF4" w:rsidRDefault="00E61E18">
      <w:pPr>
        <w:pStyle w:val="Ttulo2"/>
        <w:spacing w:after="99" w:line="259" w:lineRule="auto"/>
        <w:ind w:left="-5" w:right="0"/>
        <w:jc w:val="left"/>
      </w:pPr>
      <w:r>
        <w:rPr>
          <w:i/>
        </w:rPr>
        <w:t xml:space="preserve">ESTIPULACIONES </w:t>
      </w:r>
    </w:p>
    <w:p w:rsidR="003B2FF4" w:rsidRDefault="00E61E18">
      <w:pPr>
        <w:spacing w:after="98" w:line="259" w:lineRule="auto"/>
        <w:ind w:left="0" w:firstLine="0"/>
        <w:jc w:val="left"/>
      </w:pPr>
      <w:r>
        <w:rPr>
          <w:b/>
          <w:i/>
        </w:rPr>
        <w:t xml:space="preserve"> </w:t>
      </w:r>
    </w:p>
    <w:p w:rsidR="003B2FF4" w:rsidRDefault="00E61E18">
      <w:pPr>
        <w:pStyle w:val="Ttulo3"/>
        <w:ind w:left="-5"/>
      </w:pPr>
      <w:r>
        <w:t xml:space="preserve">Primera. - </w:t>
      </w:r>
      <w:r>
        <w:t xml:space="preserve">Objeto </w:t>
      </w:r>
    </w:p>
    <w:p w:rsidR="003B2FF4" w:rsidRDefault="00E61E18">
      <w:pPr>
        <w:spacing w:after="111"/>
        <w:ind w:left="-5" w:right="351"/>
      </w:pPr>
      <w:r>
        <w:rPr>
          <w:i/>
        </w:rPr>
        <w:t>Establecer las condiciones para la contratación conjunta, entre el Cabildo Insular de Tenerife (en adelante CIT) y otras entidades, que podrán ser entidades de derecho público dependientes del CIT, Ayuntamientos de la Isla de Tenerife, la Universidad de La</w:t>
      </w:r>
      <w:r>
        <w:rPr>
          <w:i/>
        </w:rPr>
        <w:t xml:space="preserve"> Laguna o los restantes Cabildos Insulares del Archipiélago y que llamaremos Entidades adheridas, con la finalidad de obtener economías de escala y facilitar la gestión contractual global, del: </w:t>
      </w:r>
    </w:p>
    <w:p w:rsidR="003B2FF4" w:rsidRDefault="00E61E18">
      <w:pPr>
        <w:tabs>
          <w:tab w:val="center" w:pos="456"/>
          <w:tab w:val="center" w:pos="4415"/>
        </w:tabs>
        <w:spacing w:after="75"/>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ACUERDO MARCO PARA LA PRESTACIÓN DE SERVICIOS POSTALES.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Los requerimientos generales a solicitar a los operadores económicos para el establecimiento del Acuerdo Marco son los indicados en el </w:t>
      </w:r>
      <w:r>
        <w:rPr>
          <w:b/>
          <w:i/>
        </w:rPr>
        <w:t>Anexo I</w:t>
      </w:r>
      <w:r>
        <w:rPr>
          <w:i/>
        </w:rPr>
        <w:t>.</w:t>
      </w:r>
      <w:r>
        <w:t xml:space="preserve">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La entidad que se incluye, mediante la aprobación del presente protocolo a través de acuerdo del órgano de </w:t>
      </w:r>
      <w:r>
        <w:rPr>
          <w:i/>
        </w:rPr>
        <w:t xml:space="preserve">gobierno competente, en el ámbito subjetivo de esta contratación, convirtiéndose en Entidad adherida a la misma, es la que se indica a continuación, junto con el detalle de los lotes en los que se incorpora: </w:t>
      </w:r>
    </w:p>
    <w:p w:rsidR="003B2FF4" w:rsidRDefault="00E61E18">
      <w:pPr>
        <w:spacing w:after="113" w:line="259" w:lineRule="auto"/>
        <w:ind w:left="0" w:firstLine="0"/>
        <w:jc w:val="left"/>
      </w:pPr>
      <w:r>
        <w:rPr>
          <w:i/>
        </w:rPr>
        <w:t xml:space="preserve"> </w:t>
      </w:r>
    </w:p>
    <w:p w:rsidR="003B2FF4" w:rsidRDefault="00E61E18">
      <w:pPr>
        <w:pStyle w:val="Ttulo3"/>
        <w:tabs>
          <w:tab w:val="center" w:pos="456"/>
          <w:tab w:val="center" w:pos="3145"/>
        </w:tabs>
        <w:ind w:left="0" w:firstLine="0"/>
      </w:pPr>
      <w:r>
        <w:rPr>
          <w:rFonts w:ascii="Calibri" w:eastAsia="Calibri" w:hAnsi="Calibri" w:cs="Calibri"/>
          <w:b w:val="0"/>
          <w:i w:val="0"/>
        </w:rPr>
        <w:tab/>
      </w:r>
      <w:r>
        <w:rPr>
          <w:rFonts w:ascii="Segoe UI Symbol" w:eastAsia="Segoe UI Symbol" w:hAnsi="Segoe UI Symbol" w:cs="Segoe UI Symbol"/>
          <w:b w:val="0"/>
          <w:i w:val="0"/>
        </w:rPr>
        <w:t></w:t>
      </w:r>
      <w:r>
        <w:rPr>
          <w:b w:val="0"/>
          <w:i w:val="0"/>
        </w:rPr>
        <w:t xml:space="preserve"> </w:t>
      </w:r>
      <w:r>
        <w:rPr>
          <w:b w:val="0"/>
          <w:i w:val="0"/>
        </w:rPr>
        <w:tab/>
      </w:r>
      <w:r>
        <w:rPr>
          <w:b w:val="0"/>
        </w:rPr>
        <w:t xml:space="preserve">Entidad adherida: </w:t>
      </w:r>
      <w:r>
        <w:t>Ayuntamiento de Candelaria</w:t>
      </w:r>
      <w:r>
        <w:rPr>
          <w:b w:val="0"/>
          <w:i w:val="0"/>
        </w:rPr>
        <w:t xml:space="preserve"> </w:t>
      </w:r>
    </w:p>
    <w:p w:rsidR="003B2FF4" w:rsidRDefault="00E61E18">
      <w:pPr>
        <w:numPr>
          <w:ilvl w:val="0"/>
          <w:numId w:val="9"/>
        </w:numPr>
        <w:spacing w:after="73"/>
        <w:ind w:right="351" w:hanging="360"/>
      </w:pPr>
      <w:r>
        <w:rPr>
          <w:i/>
        </w:rPr>
        <w:t xml:space="preserve">Lotes en los que incorpora: </w:t>
      </w:r>
      <w:r>
        <w:rPr>
          <w:b/>
          <w:i/>
        </w:rPr>
        <w:t>1,2,3,4, 5 y 6</w:t>
      </w:r>
      <w:r>
        <w:t xml:space="preserve"> </w:t>
      </w:r>
    </w:p>
    <w:p w:rsidR="003B2FF4" w:rsidRDefault="00E61E18">
      <w:pPr>
        <w:spacing w:after="5" w:line="318" w:lineRule="auto"/>
        <w:ind w:left="405" w:right="351" w:hanging="420"/>
      </w:pPr>
      <w:r>
        <w:rPr>
          <w:i/>
        </w:rPr>
        <w:t xml:space="preserve">La tramitación conjunta del procedimiento de contratación comprenderá dos partes diferenciadas: </w:t>
      </w:r>
      <w:r>
        <w:rPr>
          <w:rFonts w:ascii="Segoe UI Symbol" w:eastAsia="Segoe UI Symbol" w:hAnsi="Segoe UI Symbol" w:cs="Segoe UI Symbol"/>
        </w:rPr>
        <w:t></w:t>
      </w:r>
      <w:r>
        <w:t xml:space="preserve"> </w:t>
      </w:r>
      <w:r>
        <w:tab/>
      </w:r>
      <w:r>
        <w:rPr>
          <w:i/>
        </w:rPr>
        <w:t xml:space="preserve">La preparación, adjudicación y formalización del Acuerdo Marco será realizará por el </w:t>
      </w:r>
      <w:r>
        <w:rPr>
          <w:i/>
        </w:rPr>
        <w:t xml:space="preserve">CIT. </w:t>
      </w:r>
    </w:p>
    <w:p w:rsidR="003B2FF4" w:rsidRDefault="00E61E18">
      <w:pPr>
        <w:numPr>
          <w:ilvl w:val="0"/>
          <w:numId w:val="9"/>
        </w:numPr>
        <w:spacing w:after="111"/>
        <w:ind w:right="351" w:hanging="36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4381" name="Group 19438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763" name="Rectangle 176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764" name="Rectangle 176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12 de 93 </w:t>
                              </w:r>
                            </w:p>
                          </w:txbxContent>
                        </wps:txbx>
                        <wps:bodyPr horzOverflow="overflow" vert="horz" lIns="0" tIns="0" rIns="0" bIns="0" rtlCol="0">
                          <a:noAutofit/>
                        </wps:bodyPr>
                      </wps:wsp>
                    </wpg:wgp>
                  </a:graphicData>
                </a:graphic>
              </wp:anchor>
            </w:drawing>
          </mc:Choice>
          <mc:Fallback xmlns:a="http://schemas.openxmlformats.org/drawingml/2006/main">
            <w:pict>
              <v:group id="Group 194381" style="width:12.7031pt;height:277.908pt;position:absolute;mso-position-horizontal-relative:page;mso-position-horizontal:absolute;margin-left:682.278pt;mso-position-vertical-relative:page;margin-top:534.012pt;" coordsize="1613,35294">
                <v:rect id="Rectangle 176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76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93 </w:t>
                        </w:r>
                      </w:p>
                    </w:txbxContent>
                  </v:textbox>
                </v:rect>
                <w10:wrap type="square"/>
              </v:group>
            </w:pict>
          </mc:Fallback>
        </mc:AlternateContent>
      </w:r>
      <w:r>
        <w:rPr>
          <w:i/>
        </w:rPr>
        <w:t xml:space="preserve">Sin embargo, la preparación, adjudicación, formalización, ejecución y seguimiento de los contratos basados en el Acuerdo Marco, será individualizada para cada entidad interviniente. </w:t>
      </w:r>
    </w:p>
    <w:p w:rsidR="003B2FF4" w:rsidRDefault="00E61E18">
      <w:pPr>
        <w:spacing w:after="98" w:line="259" w:lineRule="auto"/>
        <w:ind w:left="780" w:firstLine="0"/>
        <w:jc w:val="left"/>
      </w:pPr>
      <w:r>
        <w:rPr>
          <w:i/>
        </w:rPr>
        <w:t xml:space="preserve"> </w:t>
      </w:r>
    </w:p>
    <w:p w:rsidR="003B2FF4" w:rsidRDefault="00E61E18">
      <w:pPr>
        <w:pStyle w:val="Ttulo3"/>
        <w:ind w:left="-5"/>
      </w:pPr>
      <w:r>
        <w:t xml:space="preserve">Segunda. - Derechos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10"/>
        </w:numPr>
        <w:spacing w:after="111"/>
        <w:ind w:right="351" w:hanging="245"/>
      </w:pPr>
      <w:r>
        <w:rPr>
          <w:i/>
        </w:rPr>
        <w:t>Beneficiarse de</w:t>
      </w:r>
      <w:r>
        <w:rPr>
          <w:i/>
        </w:rPr>
        <w:t xml:space="preserve"> las economías de escala que genere la contratación conjunta del Acuerdo Marco. </w:t>
      </w:r>
    </w:p>
    <w:p w:rsidR="003B2FF4" w:rsidRDefault="00E61E18">
      <w:pPr>
        <w:numPr>
          <w:ilvl w:val="0"/>
          <w:numId w:val="10"/>
        </w:numPr>
        <w:spacing w:after="111"/>
        <w:ind w:right="351" w:hanging="245"/>
      </w:pPr>
      <w:r>
        <w:rPr>
          <w:i/>
        </w:rPr>
        <w:t xml:space="preserve">Gratuidad de la gestión del procedimiento de contratación del Acuerdo Marco. </w:t>
      </w:r>
    </w:p>
    <w:p w:rsidR="003B2FF4" w:rsidRDefault="00E61E18">
      <w:pPr>
        <w:numPr>
          <w:ilvl w:val="0"/>
          <w:numId w:val="10"/>
        </w:numPr>
        <w:spacing w:after="111"/>
        <w:ind w:right="351" w:hanging="245"/>
      </w:pPr>
      <w:r>
        <w:rPr>
          <w:i/>
        </w:rPr>
        <w:t xml:space="preserve">A realizar todos los contratos basados que estime necesarios.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 xml:space="preserve">2.- Del CIT: </w:t>
      </w:r>
    </w:p>
    <w:p w:rsidR="003B2FF4" w:rsidRDefault="00E61E18">
      <w:pPr>
        <w:numPr>
          <w:ilvl w:val="0"/>
          <w:numId w:val="11"/>
        </w:numPr>
        <w:spacing w:after="111"/>
        <w:ind w:right="351"/>
      </w:pPr>
      <w:r>
        <w:rPr>
          <w:i/>
        </w:rPr>
        <w:t>Beneficiarse de la</w:t>
      </w:r>
      <w:r>
        <w:rPr>
          <w:i/>
        </w:rPr>
        <w:t xml:space="preserve">s economías de escala que genere la contratación conjunta del Acuerdo Marco. </w:t>
      </w:r>
    </w:p>
    <w:p w:rsidR="003B2FF4" w:rsidRDefault="00E61E18">
      <w:pPr>
        <w:numPr>
          <w:ilvl w:val="0"/>
          <w:numId w:val="11"/>
        </w:numPr>
        <w:spacing w:after="111"/>
        <w:ind w:right="351"/>
      </w:pPr>
      <w:r>
        <w:rPr>
          <w:i/>
        </w:rPr>
        <w:t xml:space="preserve">Requerir a las entidades adheridas a la contratación conjunta el cumplimiento de las obligaciones determinadas en el presente Protocolo. </w:t>
      </w:r>
    </w:p>
    <w:p w:rsidR="003B2FF4" w:rsidRDefault="00E61E18">
      <w:pPr>
        <w:numPr>
          <w:ilvl w:val="0"/>
          <w:numId w:val="11"/>
        </w:numPr>
        <w:spacing w:after="111"/>
        <w:ind w:right="351"/>
      </w:pPr>
      <w:r>
        <w:rPr>
          <w:i/>
        </w:rPr>
        <w:t xml:space="preserve">Una vez formalizada la adhesión, adoptar los acuerdos necesarios para el establecimiento del Acuerdo Marco, conforme a las normas internas de distribución de las competencias y delegaciones determinadas por el CIT para sus propios contratos. </w:t>
      </w:r>
    </w:p>
    <w:p w:rsidR="003B2FF4" w:rsidRDefault="00E61E18">
      <w:pPr>
        <w:spacing w:after="0" w:line="259" w:lineRule="auto"/>
        <w:ind w:left="283" w:firstLine="0"/>
        <w:jc w:val="left"/>
      </w:pPr>
      <w:r>
        <w:rPr>
          <w:i/>
        </w:rPr>
        <w:t xml:space="preserve"> </w:t>
      </w:r>
    </w:p>
    <w:p w:rsidR="003B2FF4" w:rsidRDefault="00E61E18">
      <w:pPr>
        <w:pStyle w:val="Ttulo3"/>
        <w:ind w:left="-5"/>
      </w:pPr>
      <w:r>
        <w:t xml:space="preserve">Tercera. - </w:t>
      </w:r>
      <w:r>
        <w:t xml:space="preserve">Obligaciones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12"/>
        </w:numPr>
        <w:spacing w:after="111"/>
        <w:ind w:right="351" w:hanging="281"/>
      </w:pPr>
      <w:r>
        <w:rPr>
          <w:i/>
        </w:rPr>
        <w:t>Asumir las condiciones del objeto contractual del Acuerdo Marco y aceptar íntegramente las bases de la licitación definidas por el CIT y, especialmente, los pliegos, así como las valoraciones efectuadas, las</w:t>
      </w:r>
      <w:r>
        <w:rPr>
          <w:i/>
        </w:rPr>
        <w:t xml:space="preserve"> propuestas de adjudicación y el resto de decisiones tomadas por la mesa y órgano de contratación para el establecimiento del Acuerdo Marco. A tal efecto, en el </w:t>
      </w:r>
      <w:r>
        <w:rPr>
          <w:b/>
          <w:i/>
        </w:rPr>
        <w:t>Anexo I</w:t>
      </w:r>
      <w:r>
        <w:rPr>
          <w:i/>
        </w:rPr>
        <w:t>, se incluye el borrador del Pliego de Prescripciones Técnicas de la licitación.</w:t>
      </w:r>
      <w:r>
        <w:t xml:space="preserve"> </w:t>
      </w:r>
    </w:p>
    <w:p w:rsidR="003B2FF4" w:rsidRDefault="00E61E18">
      <w:pPr>
        <w:numPr>
          <w:ilvl w:val="0"/>
          <w:numId w:val="12"/>
        </w:numPr>
        <w:spacing w:after="111"/>
        <w:ind w:right="351" w:hanging="281"/>
      </w:pPr>
      <w:r>
        <w:rPr>
          <w:i/>
        </w:rPr>
        <w:t>Aporta</w:t>
      </w:r>
      <w:r>
        <w:rPr>
          <w:i/>
        </w:rPr>
        <w:t xml:space="preserve">r en tiempo y forma, toda la información necesaria de caracterización y determinación de alcance de los bienes y servicios requeridos para su inclusión en las bases de la contratación del Acuerdo Marco. A tal efecto, deben aportar el </w:t>
      </w:r>
      <w:r>
        <w:rPr>
          <w:b/>
          <w:i/>
        </w:rPr>
        <w:t xml:space="preserve">Anexo II </w:t>
      </w:r>
      <w:r>
        <w:rPr>
          <w:i/>
        </w:rPr>
        <w:t>de la presente, así como cualquier otra información que se determine como necesaria para el establecimiento del Acuerdo Marco.</w:t>
      </w:r>
      <w:r>
        <w:t xml:space="preserve"> </w:t>
      </w:r>
    </w:p>
    <w:p w:rsidR="003B2FF4" w:rsidRDefault="00E61E18">
      <w:pPr>
        <w:numPr>
          <w:ilvl w:val="0"/>
          <w:numId w:val="12"/>
        </w:numPr>
        <w:spacing w:after="111"/>
        <w:ind w:right="351" w:hanging="281"/>
      </w:pPr>
      <w:r>
        <w:rPr>
          <w:i/>
        </w:rPr>
        <w:t xml:space="preserve">Se obliga a aceptar a las empresas adjudicatarias que resulten del establecimiento del Acuerdo Marco por el CIT.  </w:t>
      </w:r>
    </w:p>
    <w:p w:rsidR="003B2FF4" w:rsidRDefault="00E61E18">
      <w:pPr>
        <w:numPr>
          <w:ilvl w:val="0"/>
          <w:numId w:val="12"/>
        </w:numPr>
        <w:spacing w:after="111"/>
        <w:ind w:right="351" w:hanging="281"/>
      </w:pPr>
      <w:r>
        <w:rPr>
          <w:i/>
        </w:rPr>
        <w:t>Designar como</w:t>
      </w:r>
      <w:r>
        <w:rPr>
          <w:i/>
        </w:rPr>
        <w:t xml:space="preserve"> órgano de contacto para mantener las comunicaciones que procedan con el CIT a la persona indicada en el </w:t>
      </w:r>
      <w:r>
        <w:rPr>
          <w:b/>
          <w:i/>
        </w:rPr>
        <w:t>Anexo III</w:t>
      </w:r>
      <w:r>
        <w:rPr>
          <w:i/>
        </w:rPr>
        <w:t>, y notificar cualquier modificación que afecte al mismo.</w:t>
      </w:r>
      <w:r>
        <w:t xml:space="preserve"> </w:t>
      </w:r>
    </w:p>
    <w:p w:rsidR="003B2FF4" w:rsidRDefault="00E61E18">
      <w:pPr>
        <w:numPr>
          <w:ilvl w:val="0"/>
          <w:numId w:val="12"/>
        </w:numPr>
        <w:spacing w:after="111"/>
        <w:ind w:right="351" w:hanging="281"/>
      </w:pPr>
      <w:r>
        <w:rPr>
          <w:i/>
        </w:rPr>
        <w:t>Proporcionar al CIT cuanta documentación e información le sea requerida, en relació</w:t>
      </w:r>
      <w:r>
        <w:rPr>
          <w:i/>
        </w:rPr>
        <w:t xml:space="preserve">n con cualquier actuación vinculada a los contratos basados en el Acuerdo Marco. </w:t>
      </w:r>
    </w:p>
    <w:p w:rsidR="003B2FF4" w:rsidRDefault="00E61E18">
      <w:pPr>
        <w:spacing w:after="111"/>
        <w:ind w:left="-5" w:right="351"/>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6160" name="Group 19616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872" name="Rectangle 187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873" name="Rectangle 187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desde la plataforma esPublico Gestio</w:t>
                              </w:r>
                              <w:r>
                                <w:rPr>
                                  <w:sz w:val="12"/>
                                </w:rPr>
                                <w:t xml:space="preserve">na | Página 13 de 93 </w:t>
                              </w:r>
                            </w:p>
                          </w:txbxContent>
                        </wps:txbx>
                        <wps:bodyPr horzOverflow="overflow" vert="horz" lIns="0" tIns="0" rIns="0" bIns="0" rtlCol="0">
                          <a:noAutofit/>
                        </wps:bodyPr>
                      </wps:wsp>
                    </wpg:wgp>
                  </a:graphicData>
                </a:graphic>
              </wp:anchor>
            </w:drawing>
          </mc:Choice>
          <mc:Fallback xmlns:a="http://schemas.openxmlformats.org/drawingml/2006/main">
            <w:pict>
              <v:group id="Group 196160" style="width:12.7031pt;height:277.908pt;position:absolute;mso-position-horizontal-relative:page;mso-position-horizontal:absolute;margin-left:682.278pt;mso-position-vertical-relative:page;margin-top:534.012pt;" coordsize="1613,35294">
                <v:rect id="Rectangle 187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87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93 </w:t>
                        </w:r>
                      </w:p>
                    </w:txbxContent>
                  </v:textbox>
                </v:rect>
                <w10:wrap type="square"/>
              </v:group>
            </w:pict>
          </mc:Fallback>
        </mc:AlternateContent>
      </w:r>
      <w:r>
        <w:rPr>
          <w:i/>
        </w:rPr>
        <w:t xml:space="preserve">2.- Del CIT: </w:t>
      </w:r>
    </w:p>
    <w:p w:rsidR="003B2FF4" w:rsidRDefault="00E61E18">
      <w:pPr>
        <w:spacing w:after="111"/>
        <w:ind w:left="566" w:right="351" w:hanging="283"/>
      </w:pPr>
      <w:r>
        <w:rPr>
          <w:i/>
        </w:rPr>
        <w:t>a. El CIT ejercerá en nombre propio, y en nombre y por cuenta de las competencias que la normativa de contratación del sector público otorga al órgano de contratación, respecto de los trámites que abarcan desde el inicio del procedimiento hasta el establec</w:t>
      </w:r>
      <w:r>
        <w:rPr>
          <w:i/>
        </w:rPr>
        <w:t>imiento de un Acuerdo Marco, incluido los referidos a los recursos, esto es todos los relacionados con la pública licitación, la adjudicación y formalización del acuerdo marco, haciendo uso de la plataforma de contratación del sector público (PLACSP), espe</w:t>
      </w:r>
      <w:r>
        <w:rPr>
          <w:i/>
        </w:rPr>
        <w:t xml:space="preserve">cialmente en lo que se refiere a la licitación y publicaciones preceptivas, así como los relacionados con los recursos que pudieran interponerse contra el Acuerdo Marco. </w:t>
      </w:r>
    </w:p>
    <w:p w:rsidR="003B2FF4" w:rsidRDefault="00E61E18">
      <w:pPr>
        <w:spacing w:after="111"/>
        <w:ind w:left="-5" w:right="351"/>
      </w:pPr>
      <w:r>
        <w:rPr>
          <w:i/>
        </w:rPr>
        <w:t xml:space="preserve">3.- Comunes: </w:t>
      </w:r>
    </w:p>
    <w:p w:rsidR="003B2FF4" w:rsidRDefault="00E61E18">
      <w:pPr>
        <w:numPr>
          <w:ilvl w:val="0"/>
          <w:numId w:val="13"/>
        </w:numPr>
        <w:spacing w:after="111"/>
        <w:ind w:right="351" w:hanging="283"/>
      </w:pPr>
      <w:r>
        <w:rPr>
          <w:i/>
        </w:rPr>
        <w:t xml:space="preserve">Efectuar la contratación de la totalidad de los servicios incluidos en </w:t>
      </w:r>
      <w:r>
        <w:rPr>
          <w:i/>
        </w:rPr>
        <w:t>el objeto del Acuerdo Marco a través del mismo, y en los términos establecidos con las empresas seleccionadas. Excepcionalmente, y de forma justificada, la contratación de estos servicios al margen de este Acuerdo Marco podrá ser realizada cuando los biene</w:t>
      </w:r>
      <w:r>
        <w:rPr>
          <w:i/>
        </w:rPr>
        <w:t xml:space="preserve">s adjudicados o el régimen de prestación de los servicios establecidos no reúnan las características indispensables para satisfacer las concretas necesidades de las Entidades adheridas.  </w:t>
      </w:r>
    </w:p>
    <w:p w:rsidR="003B2FF4" w:rsidRDefault="00E61E18">
      <w:pPr>
        <w:numPr>
          <w:ilvl w:val="0"/>
          <w:numId w:val="13"/>
        </w:numPr>
        <w:spacing w:after="111"/>
        <w:ind w:right="351" w:hanging="283"/>
      </w:pPr>
      <w:r>
        <w:rPr>
          <w:i/>
        </w:rPr>
        <w:t>Realizar todas las actuaciones que correspondan para la preparación,</w:t>
      </w:r>
      <w:r>
        <w:rPr>
          <w:i/>
        </w:rPr>
        <w:t xml:space="preserve"> licitación, adjudicación y formalización de sus contratos basados, con los operadores económicos seleccionados en el Acuerdo Marco licitado por el CIT. Los contratos basados serán aprobados por el órgano de contratación o poder adjudicador que corresponda</w:t>
      </w:r>
      <w:r>
        <w:rPr>
          <w:i/>
        </w:rPr>
        <w:t xml:space="preserve"> legalmente en cada entidad. </w:t>
      </w:r>
    </w:p>
    <w:p w:rsidR="003B2FF4" w:rsidRDefault="00E61E18">
      <w:pPr>
        <w:numPr>
          <w:ilvl w:val="0"/>
          <w:numId w:val="13"/>
        </w:numPr>
        <w:spacing w:after="120" w:line="239" w:lineRule="auto"/>
        <w:ind w:right="351" w:hanging="283"/>
      </w:pPr>
      <w:r>
        <w:rPr>
          <w:i/>
        </w:rPr>
        <w:t xml:space="preserve">Realizar las propuestas de adjudicación y las adjudicaciones de sus contratos basados a través de la plataforma de contratación del sector público (PLACSP), incorporándose a las mismas la documentación que corresponda en cada </w:t>
      </w:r>
      <w:r>
        <w:rPr>
          <w:i/>
        </w:rPr>
        <w:t xml:space="preserve">caso. Asimismo, la documentación relativa a cualquier incidencia que surja en relación con el proceso de licitación o en la ejecución de los correspondientes contratos basados deberá incorporarse a la mencionada aplicación. </w:t>
      </w:r>
    </w:p>
    <w:p w:rsidR="003B2FF4" w:rsidRDefault="00E61E18">
      <w:pPr>
        <w:numPr>
          <w:ilvl w:val="0"/>
          <w:numId w:val="13"/>
        </w:numPr>
        <w:spacing w:after="111"/>
        <w:ind w:right="351" w:hanging="283"/>
      </w:pPr>
      <w:r>
        <w:rPr>
          <w:i/>
        </w:rPr>
        <w:t>Realizar las actuaciones que le</w:t>
      </w:r>
      <w:r>
        <w:rPr>
          <w:i/>
        </w:rPr>
        <w:t xml:space="preserve"> correspondan desde la formalización de sus contratos basados, hasta la extinción de los mismos, cumpliendo con las obligaciones derivadas de los términos establecidos en el presente Protocolo, en el Acuerdo Marco, en los propios contratos basados y en la </w:t>
      </w:r>
      <w:r>
        <w:rPr>
          <w:i/>
        </w:rPr>
        <w:t xml:space="preserve">normativa que, de cualquier índole, le sea aplicable. </w:t>
      </w:r>
    </w:p>
    <w:p w:rsidR="003B2FF4" w:rsidRDefault="00E61E18">
      <w:pPr>
        <w:numPr>
          <w:ilvl w:val="0"/>
          <w:numId w:val="13"/>
        </w:numPr>
        <w:spacing w:after="111"/>
        <w:ind w:right="351" w:hanging="283"/>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04703" name="Group 20470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267" name="Rectangle 226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268" name="Rectangle 226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14 de 93 </w:t>
                              </w:r>
                            </w:p>
                          </w:txbxContent>
                        </wps:txbx>
                        <wps:bodyPr horzOverflow="overflow" vert="horz" lIns="0" tIns="0" rIns="0" bIns="0" rtlCol="0">
                          <a:noAutofit/>
                        </wps:bodyPr>
                      </wps:wsp>
                    </wpg:wgp>
                  </a:graphicData>
                </a:graphic>
              </wp:anchor>
            </w:drawing>
          </mc:Choice>
          <mc:Fallback xmlns:a="http://schemas.openxmlformats.org/drawingml/2006/main">
            <w:pict>
              <v:group id="Group 204703" style="width:12.7031pt;height:277.908pt;position:absolute;mso-position-horizontal-relative:page;mso-position-horizontal:absolute;margin-left:682.278pt;mso-position-vertical-relative:page;margin-top:534.012pt;" coordsize="1613,35294">
                <v:rect id="Rectangle 226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26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93 </w:t>
                        </w:r>
                      </w:p>
                    </w:txbxContent>
                  </v:textbox>
                </v:rect>
                <w10:wrap type="topAndBottom"/>
              </v:group>
            </w:pict>
          </mc:Fallback>
        </mc:AlternateContent>
      </w:r>
      <w:r>
        <w:rPr>
          <w:i/>
        </w:rPr>
        <w:t>Al se</w:t>
      </w:r>
      <w:r>
        <w:rPr>
          <w:i/>
        </w:rPr>
        <w:t xml:space="preserve">guimiento y ejecución de sus contratos basados, realizando la recepción de los correspondientes servicios contratados, en los términos acordados en las bases de la contratación, y efectuar el pago de los mismos conforme a la normativa vigente y contra sus </w:t>
      </w:r>
      <w:r>
        <w:rPr>
          <w:i/>
        </w:rPr>
        <w:t>propios presupuestos, recibiendo las correspondientes facturas como órgano de contratación, y siendo cada entidad la única responsable del pago de las facturas asociadas a su contrato específico, que deberán de hacerse efectivos dentro del plazo máximo leg</w:t>
      </w:r>
      <w:r>
        <w:rPr>
          <w:i/>
        </w:rPr>
        <w:t xml:space="preserve">al. </w:t>
      </w:r>
    </w:p>
    <w:p w:rsidR="003B2FF4" w:rsidRDefault="00E61E18">
      <w:pPr>
        <w:numPr>
          <w:ilvl w:val="0"/>
          <w:numId w:val="13"/>
        </w:numPr>
        <w:spacing w:after="111"/>
        <w:ind w:right="351" w:hanging="283"/>
      </w:pPr>
      <w:r>
        <w:rPr>
          <w:i/>
        </w:rPr>
        <w:t xml:space="preserve">La resolución de todas las incidencias que pudieran surgir durante la ejecución de sus contratos basados, tales como modificación del contrato, resolución, imposición de penalidades, resolución sobre recursos presentados, etc. </w:t>
      </w:r>
    </w:p>
    <w:p w:rsidR="003B2FF4" w:rsidRDefault="00E61E18">
      <w:pPr>
        <w:spacing w:after="98" w:line="259" w:lineRule="auto"/>
        <w:ind w:left="283" w:firstLine="0"/>
        <w:jc w:val="left"/>
      </w:pPr>
      <w:r>
        <w:rPr>
          <w:i/>
        </w:rPr>
        <w:t xml:space="preserve"> </w:t>
      </w:r>
    </w:p>
    <w:p w:rsidR="003B2FF4" w:rsidRDefault="00E61E18">
      <w:pPr>
        <w:pStyle w:val="Ttulo3"/>
        <w:ind w:left="-5"/>
      </w:pPr>
      <w:r>
        <w:t>Cuarta.- Financiación</w:t>
      </w:r>
      <w:r>
        <w:t xml:space="preserve">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 xml:space="preserve">La Entidad que se adhiere estima los siguientes importes anuales de gasto para los lotes de la contratación en los que se incorpora: </w:t>
      </w:r>
    </w:p>
    <w:p w:rsidR="003B2FF4" w:rsidRDefault="00E61E18">
      <w:pPr>
        <w:spacing w:after="98" w:line="259" w:lineRule="auto"/>
        <w:ind w:left="0" w:firstLine="0"/>
        <w:jc w:val="left"/>
      </w:pPr>
      <w:r>
        <w:rPr>
          <w:i/>
        </w:rPr>
        <w:t xml:space="preserve"> </w:t>
      </w:r>
    </w:p>
    <w:p w:rsidR="003B2FF4" w:rsidRDefault="00E61E18">
      <w:pPr>
        <w:spacing w:after="98" w:line="259" w:lineRule="auto"/>
        <w:ind w:left="0" w:firstLine="0"/>
        <w:jc w:val="left"/>
      </w:pPr>
      <w:r>
        <w:rPr>
          <w:i/>
        </w:rPr>
        <w:t xml:space="preserve"> </w:t>
      </w:r>
    </w:p>
    <w:p w:rsidR="003B2FF4" w:rsidRDefault="00E61E18">
      <w:pPr>
        <w:spacing w:after="0" w:line="259" w:lineRule="auto"/>
        <w:ind w:left="0" w:firstLine="0"/>
        <w:jc w:val="left"/>
      </w:pPr>
      <w:r>
        <w:rPr>
          <w:i/>
        </w:rPr>
        <w:t xml:space="preserve"> </w:t>
      </w:r>
    </w:p>
    <w:tbl>
      <w:tblPr>
        <w:tblStyle w:val="TableGrid"/>
        <w:tblW w:w="8721" w:type="dxa"/>
        <w:tblInd w:w="0" w:type="dxa"/>
        <w:tblCellMar>
          <w:top w:w="0" w:type="dxa"/>
          <w:left w:w="106" w:type="dxa"/>
          <w:bottom w:w="0" w:type="dxa"/>
          <w:right w:w="78" w:type="dxa"/>
        </w:tblCellMar>
        <w:tblLook w:val="04A0" w:firstRow="1" w:lastRow="0" w:firstColumn="1" w:lastColumn="0" w:noHBand="0" w:noVBand="1"/>
      </w:tblPr>
      <w:tblGrid>
        <w:gridCol w:w="1166"/>
        <w:gridCol w:w="1357"/>
        <w:gridCol w:w="1001"/>
        <w:gridCol w:w="979"/>
        <w:gridCol w:w="1277"/>
        <w:gridCol w:w="1133"/>
        <w:gridCol w:w="852"/>
        <w:gridCol w:w="956"/>
      </w:tblGrid>
      <w:tr w:rsidR="003B2FF4">
        <w:trPr>
          <w:trHeight w:val="888"/>
        </w:trPr>
        <w:tc>
          <w:tcPr>
            <w:tcW w:w="2523" w:type="dxa"/>
            <w:gridSpan w:val="2"/>
            <w:tcBorders>
              <w:top w:val="nil"/>
              <w:left w:val="nil"/>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24"/>
              </w:rPr>
              <w:t xml:space="preserve"> </w:t>
            </w:r>
            <w:r>
              <w:rPr>
                <w:rFonts w:ascii="Calibri" w:eastAsia="Calibri" w:hAnsi="Calibri" w:cs="Calibri"/>
                <w:i/>
                <w:sz w:val="24"/>
              </w:rPr>
              <w:tab/>
              <w:t xml:space="preserve"> </w:t>
            </w:r>
          </w:p>
        </w:tc>
        <w:tc>
          <w:tcPr>
            <w:tcW w:w="6198" w:type="dxa"/>
            <w:gridSpan w:val="6"/>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24"/>
              </w:rPr>
              <w:t xml:space="preserve">           </w:t>
            </w:r>
          </w:p>
          <w:p w:rsidR="003B2FF4" w:rsidRDefault="00E61E18">
            <w:pPr>
              <w:spacing w:after="0" w:line="259" w:lineRule="auto"/>
              <w:ind w:left="2" w:firstLine="0"/>
              <w:jc w:val="left"/>
            </w:pPr>
            <w:r>
              <w:rPr>
                <w:rFonts w:ascii="Calibri" w:eastAsia="Calibri" w:hAnsi="Calibri" w:cs="Calibri"/>
                <w:b/>
                <w:i/>
                <w:sz w:val="24"/>
              </w:rPr>
              <w:t xml:space="preserve">              Estimación económica de gasto por Lote y Año </w:t>
            </w:r>
          </w:p>
          <w:p w:rsidR="003B2FF4" w:rsidRDefault="00E61E18">
            <w:pPr>
              <w:spacing w:after="0" w:line="259" w:lineRule="auto"/>
              <w:ind w:left="2" w:firstLine="0"/>
              <w:jc w:val="left"/>
            </w:pPr>
            <w:r>
              <w:rPr>
                <w:rFonts w:ascii="Calibri" w:eastAsia="Calibri" w:hAnsi="Calibri" w:cs="Calibri"/>
                <w:b/>
                <w:i/>
                <w:sz w:val="24"/>
              </w:rPr>
              <w:t xml:space="preserve"> </w:t>
            </w:r>
          </w:p>
        </w:tc>
      </w:tr>
      <w:tr w:rsidR="003B2FF4">
        <w:trPr>
          <w:trHeight w:val="816"/>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Anualidades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de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Modificaciones previstas </w:t>
            </w:r>
          </w:p>
        </w:tc>
        <w:tc>
          <w:tcPr>
            <w:tcW w:w="10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17" w:line="259" w:lineRule="auto"/>
              <w:ind w:left="0" w:right="28" w:firstLine="0"/>
              <w:jc w:val="center"/>
            </w:pPr>
            <w:r>
              <w:rPr>
                <w:rFonts w:ascii="Times New Roman" w:eastAsia="Times New Roman" w:hAnsi="Times New Roman" w:cs="Times New Roman"/>
                <w:b/>
                <w:i/>
                <w:sz w:val="14"/>
              </w:rPr>
              <w:t xml:space="preserve">Correo </w:t>
            </w:r>
          </w:p>
          <w:p w:rsidR="003B2FF4" w:rsidRDefault="00E61E18">
            <w:pPr>
              <w:spacing w:after="0" w:line="259" w:lineRule="auto"/>
              <w:ind w:left="7" w:firstLine="0"/>
              <w:jc w:val="left"/>
            </w:pPr>
            <w:r>
              <w:rPr>
                <w:rFonts w:ascii="Times New Roman" w:eastAsia="Times New Roman" w:hAnsi="Times New Roman" w:cs="Times New Roman"/>
                <w:b/>
                <w:i/>
                <w:sz w:val="14"/>
              </w:rPr>
              <w:t xml:space="preserve">Ordinario (€)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Correo </w:t>
            </w:r>
          </w:p>
          <w:p w:rsidR="003B2FF4" w:rsidRDefault="00E61E18">
            <w:pPr>
              <w:spacing w:after="11" w:line="259" w:lineRule="auto"/>
              <w:ind w:left="0" w:right="28" w:firstLine="0"/>
              <w:jc w:val="center"/>
            </w:pPr>
            <w:r>
              <w:rPr>
                <w:rFonts w:ascii="Times New Roman" w:eastAsia="Times New Roman" w:hAnsi="Times New Roman" w:cs="Times New Roman"/>
                <w:b/>
                <w:i/>
                <w:sz w:val="14"/>
              </w:rPr>
              <w:t xml:space="preserve">Certificado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22" w:line="243" w:lineRule="auto"/>
              <w:ind w:left="0" w:firstLine="0"/>
              <w:jc w:val="center"/>
            </w:pPr>
            <w:r>
              <w:rPr>
                <w:rFonts w:ascii="Times New Roman" w:eastAsia="Times New Roman" w:hAnsi="Times New Roman" w:cs="Times New Roman"/>
                <w:b/>
                <w:i/>
                <w:sz w:val="14"/>
              </w:rPr>
              <w:t xml:space="preserve">Notificaciones administrativas </w:t>
            </w:r>
          </w:p>
          <w:p w:rsidR="003B2FF4" w:rsidRDefault="00E61E18">
            <w:pPr>
              <w:spacing w:after="0" w:line="259" w:lineRule="auto"/>
              <w:ind w:left="0" w:right="34" w:firstLine="0"/>
              <w:jc w:val="center"/>
            </w:pPr>
            <w:r>
              <w:rPr>
                <w:rFonts w:ascii="Times New Roman" w:eastAsia="Times New Roman" w:hAnsi="Times New Roman" w:cs="Times New Roman"/>
                <w:b/>
                <w:i/>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18" w:line="259" w:lineRule="auto"/>
              <w:ind w:left="0" w:right="36" w:firstLine="0"/>
              <w:jc w:val="center"/>
            </w:pPr>
            <w:r>
              <w:rPr>
                <w:rFonts w:ascii="Times New Roman" w:eastAsia="Times New Roman" w:hAnsi="Times New Roman" w:cs="Times New Roman"/>
                <w:b/>
                <w:i/>
                <w:sz w:val="14"/>
              </w:rPr>
              <w:t xml:space="preserve">Envíos  </w:t>
            </w:r>
          </w:p>
          <w:p w:rsidR="003B2FF4" w:rsidRDefault="00E61E18">
            <w:pPr>
              <w:spacing w:after="0" w:line="259" w:lineRule="auto"/>
              <w:ind w:left="0" w:right="35" w:firstLine="0"/>
              <w:jc w:val="center"/>
            </w:pPr>
            <w:r>
              <w:rPr>
                <w:rFonts w:ascii="Times New Roman" w:eastAsia="Times New Roman" w:hAnsi="Times New Roman" w:cs="Times New Roman"/>
                <w:b/>
                <w:i/>
                <w:sz w:val="14"/>
              </w:rPr>
              <w:t xml:space="preserve">Especiales (€)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Servicios de Burofax (€)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3"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Servicios de </w:t>
            </w:r>
          </w:p>
          <w:p w:rsidR="003B2FF4" w:rsidRDefault="00E61E18">
            <w:pPr>
              <w:spacing w:after="25" w:line="239" w:lineRule="auto"/>
              <w:ind w:left="0" w:firstLine="0"/>
              <w:jc w:val="center"/>
            </w:pPr>
            <w:r>
              <w:rPr>
                <w:rFonts w:ascii="Times New Roman" w:eastAsia="Times New Roman" w:hAnsi="Times New Roman" w:cs="Times New Roman"/>
                <w:b/>
                <w:i/>
                <w:sz w:val="14"/>
              </w:rPr>
              <w:t xml:space="preserve">Impresión, ensobrado  </w:t>
            </w:r>
          </w:p>
          <w:p w:rsidR="003B2FF4" w:rsidRDefault="00E61E18">
            <w:pPr>
              <w:spacing w:after="0" w:line="259" w:lineRule="auto"/>
              <w:ind w:left="0" w:right="33" w:firstLine="0"/>
              <w:jc w:val="center"/>
            </w:pPr>
            <w:r>
              <w:rPr>
                <w:rFonts w:ascii="Times New Roman" w:eastAsia="Times New Roman" w:hAnsi="Times New Roman" w:cs="Times New Roman"/>
                <w:b/>
                <w:i/>
                <w:sz w:val="14"/>
              </w:rPr>
              <w:t xml:space="preserve">(€) </w:t>
            </w:r>
          </w:p>
        </w:tc>
      </w:tr>
      <w:tr w:rsidR="003B2FF4">
        <w:trPr>
          <w:trHeight w:val="401"/>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1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6"/>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2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9"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3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8"/>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4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401"/>
        </w:trPr>
        <w:tc>
          <w:tcPr>
            <w:tcW w:w="2523" w:type="dxa"/>
            <w:gridSpan w:val="2"/>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16"/>
              </w:rPr>
              <w:t xml:space="preserve"> </w:t>
            </w:r>
          </w:p>
          <w:p w:rsidR="003B2FF4" w:rsidRDefault="00E61E18">
            <w:pPr>
              <w:spacing w:after="0" w:line="259" w:lineRule="auto"/>
              <w:ind w:left="2" w:firstLine="0"/>
              <w:jc w:val="left"/>
            </w:pPr>
            <w:r>
              <w:rPr>
                <w:rFonts w:ascii="Calibri" w:eastAsia="Calibri" w:hAnsi="Calibri" w:cs="Calibri"/>
                <w:b/>
                <w:i/>
                <w:sz w:val="16"/>
              </w:rPr>
              <w:t xml:space="preserve">                      Totales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b/>
                <w:sz w:val="16"/>
              </w:rPr>
              <w:t xml:space="preserve">6.400,00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b/>
                <w:sz w:val="16"/>
              </w:rPr>
              <w:t xml:space="preserve">57.600,00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0" w:firstLine="0"/>
              <w:jc w:val="center"/>
            </w:pPr>
            <w:r>
              <w:rPr>
                <w:rFonts w:ascii="Times New Roman" w:eastAsia="Times New Roman" w:hAnsi="Times New Roman" w:cs="Times New Roman"/>
                <w:b/>
                <w:sz w:val="16"/>
              </w:rPr>
              <w:t xml:space="preserve">44.000,00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sz w:val="16"/>
              </w:rPr>
              <w:t xml:space="preserve">4.000,00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r>
    </w:tbl>
    <w:p w:rsidR="003B2FF4" w:rsidRDefault="00E61E18">
      <w:pPr>
        <w:spacing w:after="111"/>
        <w:ind w:left="-5" w:right="351"/>
      </w:pPr>
      <w:r>
        <w:rPr>
          <w:b/>
          <w:i/>
        </w:rPr>
        <w:t>Nota:</w:t>
      </w:r>
      <w:r>
        <w:rPr>
          <w:i/>
        </w:rPr>
        <w:t xml:space="preserve"> copiar esta tabla del Anexo II, una vez cumplimentado.</w:t>
      </w:r>
      <w:r>
        <w:t xml:space="preserve"> </w:t>
      </w:r>
    </w:p>
    <w:p w:rsidR="003B2FF4" w:rsidRDefault="00E61E18">
      <w:pPr>
        <w:spacing w:after="98" w:line="259" w:lineRule="auto"/>
        <w:ind w:left="0" w:firstLine="0"/>
        <w:jc w:val="left"/>
      </w:pPr>
      <w:r>
        <w:rPr>
          <w:b/>
          <w:i/>
        </w:rPr>
        <w:t xml:space="preserve"> </w:t>
      </w:r>
    </w:p>
    <w:p w:rsidR="003B2FF4" w:rsidRDefault="00E61E18">
      <w:pPr>
        <w:pStyle w:val="Ttulo3"/>
        <w:ind w:left="-5"/>
      </w:pPr>
      <w:r>
        <w:t xml:space="preserve">Quinta. - Periodo de vigencia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El periodo de vigencia de la adhesión será el del Acuerdo Marco de referencia, sin que sea posible la revocación o renuncia unilateral de ninguna de las partes, salvo casos de fuerza mayor, y en todo caso, con los efectos previstos en la normativa en vigor</w:t>
      </w:r>
      <w:r>
        <w:rPr>
          <w:i/>
        </w:rPr>
        <w:t xml:space="preserve"> en materia de contratación del sector público. </w:t>
      </w:r>
    </w:p>
    <w:p w:rsidR="003B2FF4" w:rsidRDefault="00E61E18">
      <w:pPr>
        <w:spacing w:after="98" w:line="259" w:lineRule="auto"/>
        <w:ind w:left="0" w:firstLine="0"/>
        <w:jc w:val="left"/>
      </w:pPr>
      <w:r>
        <w:rPr>
          <w:i/>
        </w:rPr>
        <w:t xml:space="preserve"> </w:t>
      </w:r>
    </w:p>
    <w:p w:rsidR="003B2FF4" w:rsidRDefault="00E61E18">
      <w:pPr>
        <w:pStyle w:val="Ttulo3"/>
        <w:ind w:left="-5"/>
      </w:pPr>
      <w:r>
        <w:t xml:space="preserve">Sexta. - Comisión de seguimiento </w:t>
      </w:r>
    </w:p>
    <w:p w:rsidR="003B2FF4" w:rsidRDefault="00E61E18">
      <w:pPr>
        <w:spacing w:after="100" w:line="259" w:lineRule="auto"/>
        <w:ind w:left="0" w:firstLine="0"/>
        <w:jc w:val="left"/>
      </w:pPr>
      <w:r>
        <w:rPr>
          <w:b/>
          <w:i/>
        </w:rPr>
        <w:t xml:space="preserve"> </w:t>
      </w:r>
    </w:p>
    <w:p w:rsidR="003B2FF4" w:rsidRDefault="00E61E18">
      <w:pPr>
        <w:spacing w:after="40" w:line="315" w:lineRule="auto"/>
        <w:ind w:left="-5" w:right="351"/>
      </w:pPr>
      <w:r>
        <w:rPr>
          <w:i/>
        </w:rPr>
        <w:t>Para la gestión, seguimiento y control de la presente se constituye una Comisión de Seguimiento compuesta por la persona titular de la Dirección Insular de Modernización</w:t>
      </w:r>
      <w:r>
        <w:rPr>
          <w:i/>
        </w:rPr>
        <w:t xml:space="preserve"> del CIT o quien él mismo designe y una persona representante de cada entidad, cuyos datos se incluyen en el </w:t>
      </w:r>
      <w:r>
        <w:rPr>
          <w:b/>
          <w:i/>
        </w:rPr>
        <w:t>Anexo III</w:t>
      </w:r>
      <w:r>
        <w:rPr>
          <w:i/>
        </w:rPr>
        <w:t>.</w:t>
      </w:r>
      <w:r>
        <w:t xml:space="preserve">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 xml:space="preserve">La Comisión se reunirá a petición de cualquiera de las partes firmantes. </w:t>
      </w:r>
    </w:p>
    <w:p w:rsidR="003B2FF4" w:rsidRDefault="00E61E18">
      <w:pPr>
        <w:spacing w:after="100" w:line="259" w:lineRule="auto"/>
        <w:ind w:left="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6090" name="Group 19609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405" name="Rectangle 240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w:t>
                              </w:r>
                              <w:r>
                                <w:rPr>
                                  <w:sz w:val="12"/>
                                </w:rPr>
                                <w:t xml:space="preserve">n: https://candelaria.sedelectronica.es/ </w:t>
                              </w:r>
                            </w:p>
                          </w:txbxContent>
                        </wps:txbx>
                        <wps:bodyPr horzOverflow="overflow" vert="horz" lIns="0" tIns="0" rIns="0" bIns="0" rtlCol="0">
                          <a:noAutofit/>
                        </wps:bodyPr>
                      </wps:wsp>
                      <wps:wsp>
                        <wps:cNvPr id="2406" name="Rectangle 240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15 de 93 </w:t>
                              </w:r>
                            </w:p>
                          </w:txbxContent>
                        </wps:txbx>
                        <wps:bodyPr horzOverflow="overflow" vert="horz" lIns="0" tIns="0" rIns="0" bIns="0" rtlCol="0">
                          <a:noAutofit/>
                        </wps:bodyPr>
                      </wps:wsp>
                    </wpg:wgp>
                  </a:graphicData>
                </a:graphic>
              </wp:anchor>
            </w:drawing>
          </mc:Choice>
          <mc:Fallback xmlns:a="http://schemas.openxmlformats.org/drawingml/2006/main">
            <w:pict>
              <v:group id="Group 196090" style="width:12.7031pt;height:277.908pt;position:absolute;mso-position-horizontal-relative:page;mso-position-horizontal:absolute;margin-left:682.278pt;mso-position-vertical-relative:page;margin-top:534.012pt;" coordsize="1613,35294">
                <v:rect id="Rectangle 240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40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93 </w:t>
                        </w:r>
                      </w:p>
                    </w:txbxContent>
                  </v:textbox>
                </v:rect>
                <w10:wrap type="square"/>
              </v:group>
            </w:pict>
          </mc:Fallback>
        </mc:AlternateContent>
      </w:r>
      <w:r>
        <w:rPr>
          <w:i/>
        </w:rPr>
        <w:t xml:space="preserve"> </w:t>
      </w:r>
    </w:p>
    <w:p w:rsidR="003B2FF4" w:rsidRDefault="00E61E18">
      <w:pPr>
        <w:spacing w:after="111"/>
        <w:ind w:left="-5" w:right="351"/>
      </w:pPr>
      <w:r>
        <w:rPr>
          <w:i/>
        </w:rPr>
        <w:t>El funcionamiento de la Comisión se regirá por las normas contenidas en los artículos 15 y siguientes de la Ley 40/20</w:t>
      </w:r>
      <w:r>
        <w:rPr>
          <w:i/>
        </w:rPr>
        <w:t xml:space="preserve">15, de 1 de octubre, de Régimen Jurídico del Sector Público. Los acuerdos de la Comisión de Seguimiento serán adoptados mediante el consenso de sus integrantes. </w:t>
      </w:r>
    </w:p>
    <w:p w:rsidR="003B2FF4" w:rsidRDefault="00E61E18">
      <w:pPr>
        <w:spacing w:after="111"/>
        <w:ind w:left="-5" w:right="351"/>
      </w:pPr>
      <w:r>
        <w:rPr>
          <w:i/>
        </w:rPr>
        <w:t xml:space="preserve">Corresponden a la Comisión de Seguimiento las siguientes funciones: </w:t>
      </w:r>
    </w:p>
    <w:p w:rsidR="003B2FF4" w:rsidRDefault="00E61E18">
      <w:pPr>
        <w:numPr>
          <w:ilvl w:val="0"/>
          <w:numId w:val="14"/>
        </w:numPr>
        <w:spacing w:after="111"/>
        <w:ind w:right="351" w:hanging="247"/>
      </w:pPr>
      <w:r>
        <w:rPr>
          <w:i/>
        </w:rPr>
        <w:t xml:space="preserve">Seguimiento de los deberes y derechos indicados en el Protocolo </w:t>
      </w:r>
    </w:p>
    <w:p w:rsidR="003B2FF4" w:rsidRDefault="00E61E18">
      <w:pPr>
        <w:numPr>
          <w:ilvl w:val="0"/>
          <w:numId w:val="14"/>
        </w:numPr>
        <w:spacing w:after="111"/>
        <w:ind w:right="351" w:hanging="247"/>
      </w:pPr>
      <w:r>
        <w:rPr>
          <w:i/>
        </w:rPr>
        <w:t xml:space="preserve">Resolución de las cuestiones relativas a la interpretación y cumplimiento. En caso de falta consenso, se estará a lo dispuesto por la persona titular de la Dirección Insular de Modernización </w:t>
      </w:r>
      <w:r>
        <w:rPr>
          <w:i/>
        </w:rPr>
        <w:t xml:space="preserve">del CIT. </w:t>
      </w:r>
    </w:p>
    <w:p w:rsidR="003B2FF4" w:rsidRDefault="00E61E18">
      <w:pPr>
        <w:spacing w:after="100" w:line="259" w:lineRule="auto"/>
        <w:ind w:left="708" w:firstLine="0"/>
        <w:jc w:val="left"/>
      </w:pPr>
      <w:r>
        <w:rPr>
          <w:i/>
        </w:rPr>
        <w:t xml:space="preserve"> </w:t>
      </w:r>
    </w:p>
    <w:p w:rsidR="003B2FF4" w:rsidRDefault="00E61E18">
      <w:pPr>
        <w:pStyle w:val="Ttulo2"/>
        <w:spacing w:after="99" w:line="259" w:lineRule="auto"/>
        <w:ind w:left="-5" w:right="0"/>
        <w:jc w:val="left"/>
      </w:pPr>
      <w:r>
        <w:rPr>
          <w:i/>
        </w:rPr>
        <w:t xml:space="preserve">ANEXO I.- REQUERIMIENTOS AL OPERADOR ECONÓMICO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En el procedimiento de contratación conjunta a realizar, se van a plantear los requerimientos a los operadores económicos recogidos en el Borrador de </w:t>
      </w:r>
      <w:r>
        <w:rPr>
          <w:b/>
          <w:i/>
        </w:rPr>
        <w:t xml:space="preserve">Pliego de Prescripciones Técnicas </w:t>
      </w:r>
      <w:r>
        <w:rPr>
          <w:i/>
        </w:rPr>
        <w:t>adjunto al protocolo, y que podrá sufrir cambios menores durante la preparación de la licitación del Acuerdo Marco.</w:t>
      </w:r>
      <w:r>
        <w:t xml:space="preserve"> </w:t>
      </w:r>
    </w:p>
    <w:p w:rsidR="003B2FF4" w:rsidRDefault="00E61E18">
      <w:pPr>
        <w:spacing w:after="100" w:line="259" w:lineRule="auto"/>
        <w:ind w:left="0" w:firstLine="0"/>
        <w:jc w:val="left"/>
      </w:pPr>
      <w:r>
        <w:rPr>
          <w:i/>
        </w:rPr>
        <w:t xml:space="preserve"> </w:t>
      </w:r>
    </w:p>
    <w:p w:rsidR="003B2FF4" w:rsidRDefault="00E61E18">
      <w:pPr>
        <w:pStyle w:val="Ttulo2"/>
        <w:spacing w:after="99" w:line="259" w:lineRule="auto"/>
        <w:ind w:left="-5" w:right="0"/>
        <w:jc w:val="left"/>
      </w:pPr>
      <w:r>
        <w:rPr>
          <w:i/>
        </w:rPr>
        <w:t xml:space="preserve">ANEXO II.- DATOS A APORTAR POR LA ENTIDAD QUE SE ADHIERE </w:t>
      </w:r>
    </w:p>
    <w:p w:rsidR="003B2FF4" w:rsidRDefault="00E61E18">
      <w:pPr>
        <w:spacing w:after="0" w:line="259" w:lineRule="auto"/>
        <w:ind w:left="0" w:firstLine="0"/>
        <w:jc w:val="left"/>
      </w:pPr>
      <w:r>
        <w:rPr>
          <w:b/>
          <w:i/>
        </w:rPr>
        <w:t xml:space="preserve"> </w:t>
      </w:r>
    </w:p>
    <w:p w:rsidR="003B2FF4" w:rsidRDefault="00E61E18">
      <w:pPr>
        <w:spacing w:after="111"/>
        <w:ind w:left="-5" w:right="351"/>
      </w:pPr>
      <w:r>
        <w:rPr>
          <w:i/>
        </w:rPr>
        <w:t xml:space="preserve">En este apartado se incluyen las </w:t>
      </w:r>
      <w:r>
        <w:rPr>
          <w:b/>
          <w:i/>
        </w:rPr>
        <w:t>tablas, que incluirán como Anexos del Pliego</w:t>
      </w:r>
      <w:r>
        <w:rPr>
          <w:b/>
          <w:i/>
        </w:rPr>
        <w:t xml:space="preserve"> de Prescripciones Técnicas</w:t>
      </w:r>
      <w:r>
        <w:rPr>
          <w:i/>
        </w:rPr>
        <w:t>, con la información necesaria de la entidad que se adhiere, para la determinación del alcance de los servicios y el importe del valor estimado de licitación del Acuerdo Marco.</w:t>
      </w:r>
      <w:r>
        <w:t xml:space="preserve"> </w:t>
      </w:r>
    </w:p>
    <w:p w:rsidR="003B2FF4" w:rsidRDefault="00E61E18">
      <w:pPr>
        <w:spacing w:after="98" w:line="259" w:lineRule="auto"/>
        <w:ind w:left="0" w:firstLine="0"/>
        <w:jc w:val="left"/>
      </w:pPr>
      <w:r>
        <w:rPr>
          <w:i/>
        </w:rPr>
        <w:t xml:space="preserve"> </w:t>
      </w:r>
    </w:p>
    <w:p w:rsidR="003B2FF4" w:rsidRDefault="00E61E18">
      <w:pPr>
        <w:pStyle w:val="Ttulo2"/>
        <w:spacing w:after="99" w:line="259" w:lineRule="auto"/>
        <w:ind w:left="-5" w:right="0"/>
        <w:jc w:val="left"/>
      </w:pPr>
      <w:r>
        <w:rPr>
          <w:i/>
        </w:rPr>
        <w:t>ANEXO III.- COMPONENTES DE LA COMISIÓN DE SEGUIMI</w:t>
      </w:r>
      <w:r>
        <w:rPr>
          <w:i/>
        </w:rPr>
        <w:t xml:space="preserve">ENTO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La Comisión de Seguimiento del Protocolo estará compuesta por: </w:t>
      </w:r>
    </w:p>
    <w:p w:rsidR="003B2FF4" w:rsidRDefault="00E61E18">
      <w:pPr>
        <w:spacing w:after="99" w:line="259" w:lineRule="auto"/>
        <w:ind w:left="-5"/>
        <w:jc w:val="left"/>
      </w:pPr>
      <w:r>
        <w:rPr>
          <w:b/>
          <w:i/>
        </w:rPr>
        <w:t xml:space="preserve">Por la Dirección Insular de Modernización del CIT: </w:t>
      </w:r>
    </w:p>
    <w:p w:rsidR="003B2FF4" w:rsidRDefault="00E61E18">
      <w:pPr>
        <w:numPr>
          <w:ilvl w:val="0"/>
          <w:numId w:val="15"/>
        </w:numPr>
        <w:spacing w:after="75"/>
        <w:ind w:right="351" w:hanging="360"/>
      </w:pPr>
      <w:r>
        <w:rPr>
          <w:i/>
        </w:rPr>
        <w:t xml:space="preserve">La persona titular de la Dirección Insular, o persona en quien delegue. </w:t>
      </w:r>
    </w:p>
    <w:p w:rsidR="003B2FF4" w:rsidRDefault="00E61E18">
      <w:pPr>
        <w:spacing w:after="99" w:line="259" w:lineRule="auto"/>
        <w:ind w:left="-5"/>
        <w:jc w:val="left"/>
      </w:pPr>
      <w:r>
        <w:rPr>
          <w:b/>
          <w:i/>
        </w:rPr>
        <w:t xml:space="preserve">Por la Entidad que se adhiere: </w:t>
      </w:r>
    </w:p>
    <w:p w:rsidR="003B2FF4" w:rsidRDefault="00E61E18">
      <w:pPr>
        <w:numPr>
          <w:ilvl w:val="0"/>
          <w:numId w:val="15"/>
        </w:numPr>
        <w:spacing w:after="88"/>
        <w:ind w:right="351" w:hanging="360"/>
      </w:pPr>
      <w:r>
        <w:rPr>
          <w:i/>
        </w:rPr>
        <w:t>Nombre entidad: Ayuntamient</w:t>
      </w:r>
      <w:r>
        <w:rPr>
          <w:i/>
        </w:rPr>
        <w:t xml:space="preserve">o de Candelaria  </w:t>
      </w:r>
    </w:p>
    <w:p w:rsidR="003B2FF4" w:rsidRDefault="00E61E18">
      <w:pPr>
        <w:numPr>
          <w:ilvl w:val="0"/>
          <w:numId w:val="15"/>
        </w:numPr>
        <w:spacing w:after="0" w:line="325" w:lineRule="auto"/>
        <w:ind w:right="351" w:hanging="360"/>
      </w:pPr>
      <w:r>
        <w:rPr>
          <w:i/>
        </w:rPr>
        <w:t xml:space="preserve">Nombre y Apellidos persona responsable/contacto: María del Pilar Chico Delgado </w:t>
      </w:r>
      <w:r>
        <w:rPr>
          <w:rFonts w:ascii="Segoe UI Symbol" w:eastAsia="Segoe UI Symbol" w:hAnsi="Segoe UI Symbol" w:cs="Segoe UI Symbol"/>
        </w:rPr>
        <w:t></w:t>
      </w:r>
      <w:r>
        <w:t xml:space="preserve"> </w:t>
      </w:r>
      <w:r>
        <w:tab/>
      </w:r>
      <w:r>
        <w:rPr>
          <w:i/>
        </w:rPr>
        <w:t>Cargo: Técnica de Administración General</w:t>
      </w:r>
      <w:r>
        <w:t xml:space="preserve">” </w:t>
      </w:r>
    </w:p>
    <w:p w:rsidR="003B2FF4" w:rsidRDefault="00E61E18">
      <w:pPr>
        <w:spacing w:after="98" w:line="259" w:lineRule="auto"/>
        <w:ind w:left="0" w:firstLine="0"/>
        <w:jc w:val="left"/>
      </w:pPr>
      <w:r>
        <w:t xml:space="preserve"> </w:t>
      </w:r>
    </w:p>
    <w:p w:rsidR="003B2FF4" w:rsidRDefault="00E61E18">
      <w:pPr>
        <w:ind w:left="-5" w:right="353"/>
      </w:pPr>
      <w:r>
        <w:t xml:space="preserve">Tercero. - </w:t>
      </w:r>
      <w:r>
        <w:t xml:space="preserve">Dar conformidad al borrador del Pliego de Prescripciones Técnicas que han de regir el Acuerdo Marco para la prestación de “Servicios Postales”, del siguiente tenor literal: </w:t>
      </w:r>
    </w:p>
    <w:p w:rsidR="003B2FF4" w:rsidRDefault="00E61E18">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6440" name="Group 19644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507" name="Rectangle 250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https://candelaria.s</w:t>
                              </w:r>
                              <w:r>
                                <w:rPr>
                                  <w:sz w:val="12"/>
                                </w:rPr>
                                <w:t xml:space="preserve">edelectronica.es/ </w:t>
                              </w:r>
                            </w:p>
                          </w:txbxContent>
                        </wps:txbx>
                        <wps:bodyPr horzOverflow="overflow" vert="horz" lIns="0" tIns="0" rIns="0" bIns="0" rtlCol="0">
                          <a:noAutofit/>
                        </wps:bodyPr>
                      </wps:wsp>
                      <wps:wsp>
                        <wps:cNvPr id="2508" name="Rectangle 250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16 de 93 </w:t>
                              </w:r>
                            </w:p>
                          </w:txbxContent>
                        </wps:txbx>
                        <wps:bodyPr horzOverflow="overflow" vert="horz" lIns="0" tIns="0" rIns="0" bIns="0" rtlCol="0">
                          <a:noAutofit/>
                        </wps:bodyPr>
                      </wps:wsp>
                    </wpg:wgp>
                  </a:graphicData>
                </a:graphic>
              </wp:anchor>
            </w:drawing>
          </mc:Choice>
          <mc:Fallback xmlns:a="http://schemas.openxmlformats.org/drawingml/2006/main">
            <w:pict>
              <v:group id="Group 196440" style="width:12.7031pt;height:277.908pt;position:absolute;mso-position-horizontal-relative:page;mso-position-horizontal:absolute;margin-left:682.278pt;mso-position-vertical-relative:page;margin-top:534.012pt;" coordsize="1613,35294">
                <v:rect id="Rectangle 250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50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93 </w:t>
                        </w:r>
                      </w:p>
                    </w:txbxContent>
                  </v:textbox>
                </v:rect>
                <w10:wrap type="square"/>
              </v:group>
            </w:pict>
          </mc:Fallback>
        </mc:AlternateContent>
      </w:r>
      <w:r>
        <w:t xml:space="preserve"> </w:t>
      </w:r>
    </w:p>
    <w:p w:rsidR="003B2FF4" w:rsidRDefault="00E61E18">
      <w:pPr>
        <w:spacing w:after="100" w:line="259" w:lineRule="auto"/>
        <w:ind w:left="0" w:firstLine="0"/>
        <w:jc w:val="left"/>
      </w:pPr>
      <w:r>
        <w:t xml:space="preserve"> </w:t>
      </w:r>
    </w:p>
    <w:p w:rsidR="003B2FF4" w:rsidRDefault="00E61E18">
      <w:pPr>
        <w:spacing w:after="134" w:line="259" w:lineRule="auto"/>
        <w:ind w:left="0" w:firstLine="0"/>
        <w:jc w:val="left"/>
      </w:pPr>
      <w:r>
        <w:t xml:space="preserve"> </w:t>
      </w:r>
    </w:p>
    <w:p w:rsidR="003B2FF4" w:rsidRDefault="00E61E18">
      <w:pPr>
        <w:spacing w:after="111" w:line="249" w:lineRule="auto"/>
        <w:ind w:left="-5" w:right="349"/>
      </w:pPr>
      <w:r>
        <w:rPr>
          <w:b/>
        </w:rPr>
        <w:t xml:space="preserve">“PLIEGO DE PRESCRIPCIONES TECNICAS QUE HA DE REGIR EL ACUERDO MARCO PARA LA PRESTACIÓN DE SERVICIOS POSTALES </w:t>
      </w:r>
    </w:p>
    <w:p w:rsidR="003B2FF4" w:rsidRDefault="00E61E18">
      <w:pPr>
        <w:spacing w:after="98" w:line="259" w:lineRule="auto"/>
        <w:ind w:left="0" w:firstLine="0"/>
        <w:jc w:val="left"/>
      </w:pPr>
      <w:r>
        <w:rPr>
          <w:b/>
        </w:rPr>
        <w:t xml:space="preserve"> </w:t>
      </w:r>
    </w:p>
    <w:p w:rsidR="003B2FF4" w:rsidRDefault="00E61E18">
      <w:pPr>
        <w:spacing w:after="100" w:line="259" w:lineRule="auto"/>
        <w:ind w:left="0" w:firstLine="0"/>
        <w:jc w:val="left"/>
      </w:pPr>
      <w:r>
        <w:rPr>
          <w:b/>
        </w:rPr>
        <w:t xml:space="preserve"> </w:t>
      </w:r>
    </w:p>
    <w:p w:rsidR="003B2FF4" w:rsidRDefault="00E61E18">
      <w:pPr>
        <w:pStyle w:val="Ttulo1"/>
        <w:ind w:left="-5" w:right="349"/>
      </w:pPr>
      <w:r>
        <w:t>INDICE</w:t>
      </w:r>
      <w:r>
        <w:rPr>
          <w:b w:val="0"/>
        </w:rPr>
        <w:t xml:space="preserve"> </w:t>
      </w:r>
    </w:p>
    <w:p w:rsidR="003B2FF4" w:rsidRDefault="00E61E18">
      <w:pPr>
        <w:spacing w:after="100" w:line="259" w:lineRule="auto"/>
        <w:ind w:left="0" w:firstLine="0"/>
        <w:jc w:val="left"/>
      </w:pPr>
      <w:r>
        <w:t xml:space="preserve"> </w:t>
      </w:r>
    </w:p>
    <w:p w:rsidR="003B2FF4" w:rsidRDefault="00E61E18">
      <w:pPr>
        <w:spacing w:after="98" w:line="259" w:lineRule="auto"/>
        <w:ind w:left="0" w:firstLine="0"/>
        <w:jc w:val="left"/>
      </w:pPr>
      <w:r>
        <w:t xml:space="preserve"> </w:t>
      </w:r>
    </w:p>
    <w:p w:rsidR="003B2FF4" w:rsidRDefault="00E61E18">
      <w:pPr>
        <w:numPr>
          <w:ilvl w:val="0"/>
          <w:numId w:val="16"/>
        </w:numPr>
        <w:ind w:right="353" w:hanging="247"/>
      </w:pPr>
      <w:r>
        <w:t xml:space="preserve">Objeto del Acuerdo Marco </w:t>
      </w:r>
    </w:p>
    <w:p w:rsidR="003B2FF4" w:rsidRDefault="00E61E18">
      <w:pPr>
        <w:numPr>
          <w:ilvl w:val="0"/>
          <w:numId w:val="16"/>
        </w:numPr>
        <w:ind w:right="353" w:hanging="247"/>
      </w:pPr>
      <w:r>
        <w:t xml:space="preserve">Servicios sujetos al Acuerdo Marco </w:t>
      </w:r>
    </w:p>
    <w:p w:rsidR="003B2FF4" w:rsidRDefault="00E61E18">
      <w:pPr>
        <w:numPr>
          <w:ilvl w:val="0"/>
          <w:numId w:val="16"/>
        </w:numPr>
        <w:ind w:right="353" w:hanging="247"/>
      </w:pPr>
      <w:r>
        <w:t xml:space="preserve">Lotes </w:t>
      </w:r>
    </w:p>
    <w:p w:rsidR="003B2FF4" w:rsidRDefault="00E61E18">
      <w:pPr>
        <w:numPr>
          <w:ilvl w:val="0"/>
          <w:numId w:val="16"/>
        </w:numPr>
        <w:ind w:right="353" w:hanging="247"/>
      </w:pPr>
      <w:r>
        <w:t xml:space="preserve">Alcance y descripción del trabajo </w:t>
      </w:r>
    </w:p>
    <w:p w:rsidR="003B2FF4" w:rsidRDefault="00E61E18">
      <w:pPr>
        <w:numPr>
          <w:ilvl w:val="0"/>
          <w:numId w:val="16"/>
        </w:numPr>
        <w:ind w:right="353" w:hanging="247"/>
      </w:pPr>
      <w:r>
        <w:t xml:space="preserve">Facturación </w:t>
      </w:r>
    </w:p>
    <w:p w:rsidR="003B2FF4" w:rsidRDefault="00E61E18">
      <w:pPr>
        <w:numPr>
          <w:ilvl w:val="0"/>
          <w:numId w:val="16"/>
        </w:numPr>
        <w:ind w:right="353" w:hanging="247"/>
      </w:pPr>
      <w:r>
        <w:t xml:space="preserve">Información </w:t>
      </w:r>
    </w:p>
    <w:p w:rsidR="003B2FF4" w:rsidRDefault="00E61E18">
      <w:pPr>
        <w:numPr>
          <w:ilvl w:val="0"/>
          <w:numId w:val="16"/>
        </w:numPr>
        <w:ind w:right="353" w:hanging="247"/>
      </w:pPr>
      <w:r>
        <w:t xml:space="preserve">Protección de datos y confidencialidad de la información </w:t>
      </w:r>
    </w:p>
    <w:p w:rsidR="003B2FF4" w:rsidRDefault="00E61E18">
      <w:pPr>
        <w:numPr>
          <w:ilvl w:val="0"/>
          <w:numId w:val="16"/>
        </w:numPr>
        <w:ind w:right="353" w:hanging="247"/>
      </w:pPr>
      <w:r>
        <w:t xml:space="preserve">Anexos </w:t>
      </w:r>
    </w:p>
    <w:p w:rsidR="003B2FF4" w:rsidRDefault="00E61E18">
      <w:pPr>
        <w:spacing w:after="95" w:line="259" w:lineRule="auto"/>
        <w:ind w:left="0" w:firstLine="0"/>
        <w:jc w:val="left"/>
      </w:pPr>
      <w:r>
        <w:t xml:space="preserve"> </w:t>
      </w:r>
    </w:p>
    <w:p w:rsidR="003B2FF4" w:rsidRDefault="00E61E18">
      <w:pPr>
        <w:pStyle w:val="Ttulo2"/>
        <w:ind w:left="-5" w:right="349"/>
      </w:pPr>
      <w:r>
        <w:t xml:space="preserve">1. OBJETO DEL ACUERDO MARCO </w:t>
      </w:r>
    </w:p>
    <w:p w:rsidR="003B2FF4" w:rsidRDefault="00E61E18">
      <w:pPr>
        <w:ind w:left="-5" w:right="353"/>
      </w:pPr>
      <w:r>
        <w:rPr>
          <w:b/>
        </w:rPr>
        <w:t xml:space="preserve">1.1. </w:t>
      </w:r>
      <w:r>
        <w:t>El objeto del Acuerdo Ma</w:t>
      </w:r>
      <w:r>
        <w:t>rco es la prestación de servicios postales para el Cabildo Insular de Tenerife y cualquier de los poderes adjudicadores previamente adheridos y que llamaremos, en adelante entidades adjudicadoras, de acuerdo con las especificaciones que se detallan en el p</w:t>
      </w:r>
      <w:r>
        <w:t xml:space="preserve">resente pliego de prescripciones técnicas. </w:t>
      </w:r>
    </w:p>
    <w:p w:rsidR="003B2FF4" w:rsidRDefault="00E61E18">
      <w:pPr>
        <w:ind w:left="-5" w:right="353"/>
      </w:pPr>
      <w:r>
        <w:rPr>
          <w:b/>
        </w:rPr>
        <w:t xml:space="preserve">1.2. </w:t>
      </w:r>
      <w:r>
        <w:t xml:space="preserve">Sin perjuicio de las particularidades que se indican en el pliego, la prestación de los servicios postales se ajustara a lo dispuesto en la Ley 43/2010, de 30 de diciembre, del servicio postal universal, de </w:t>
      </w:r>
      <w:r>
        <w:t xml:space="preserve">los derechos de los usuarios y del mercado postal, así como en las disposiciones que la desarrollan. </w:t>
      </w:r>
    </w:p>
    <w:p w:rsidR="003B2FF4" w:rsidRDefault="00E61E18">
      <w:pPr>
        <w:pStyle w:val="Ttulo2"/>
        <w:ind w:left="-5" w:right="349"/>
      </w:pPr>
      <w:r>
        <w:t xml:space="preserve">2. SERVICIOS SUJETOS AL ACUERDO MARCO </w:t>
      </w:r>
    </w:p>
    <w:p w:rsidR="003B2FF4" w:rsidRDefault="00E61E18">
      <w:pPr>
        <w:ind w:left="-5" w:right="353"/>
      </w:pPr>
      <w:r>
        <w:rPr>
          <w:b/>
        </w:rPr>
        <w:t xml:space="preserve">2.1. </w:t>
      </w:r>
      <w:r>
        <w:t>Se consideran prestaciones incluidas en el ámbito del Acuerdo Marco la recogida, admisión, clasificación, trat</w:t>
      </w:r>
      <w:r>
        <w:t xml:space="preserve">amiento, curso, transporte, distribución y entrega de los envíos postales con sus prestaciones adicionales y/o específicas que requieran los diferentes servicios, con las garantías y modalidades establecidas por la normativa vigente. </w:t>
      </w:r>
    </w:p>
    <w:p w:rsidR="003B2FF4" w:rsidRDefault="00E61E18">
      <w:pPr>
        <w:ind w:left="-5" w:right="353"/>
      </w:pPr>
      <w:r>
        <w:rPr>
          <w:b/>
        </w:rPr>
        <w:t xml:space="preserve">2.2. </w:t>
      </w:r>
      <w:r>
        <w:t>Quedan excluidas</w:t>
      </w:r>
      <w:r>
        <w:t xml:space="preserve"> del mismo aquellas tareas específicas previas y adicionales, como el diseño del envío, propias de las campañas de envíos masivos.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6800" name="Group 19680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642" name="Rectangle 264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643" name="Rectangle 264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17 de 93 </w:t>
                              </w:r>
                            </w:p>
                          </w:txbxContent>
                        </wps:txbx>
                        <wps:bodyPr horzOverflow="overflow" vert="horz" lIns="0" tIns="0" rIns="0" bIns="0" rtlCol="0">
                          <a:noAutofit/>
                        </wps:bodyPr>
                      </wps:wsp>
                    </wpg:wgp>
                  </a:graphicData>
                </a:graphic>
              </wp:anchor>
            </w:drawing>
          </mc:Choice>
          <mc:Fallback xmlns:a="http://schemas.openxmlformats.org/drawingml/2006/main">
            <w:pict>
              <v:group id="Group 196800" style="width:12.7031pt;height:277.908pt;position:absolute;mso-position-horizontal-relative:page;mso-position-horizontal:absolute;margin-left:682.278pt;mso-position-vertical-relative:page;margin-top:534.012pt;" coordsize="1613,35294">
                <v:rect id="Rectangle 264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64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93 </w:t>
                        </w:r>
                      </w:p>
                    </w:txbxContent>
                  </v:textbox>
                </v:rect>
                <w10:wrap type="square"/>
              </v:group>
            </w:pict>
          </mc:Fallback>
        </mc:AlternateContent>
      </w:r>
      <w:r>
        <w:rPr>
          <w:b/>
        </w:rPr>
        <w:t xml:space="preserve">2.3. </w:t>
      </w:r>
      <w:r>
        <w:t xml:space="preserve">A los efectos de este pliego los servicios se clasificarán en </w:t>
      </w:r>
      <w:r>
        <w:rPr>
          <w:b/>
          <w:i/>
        </w:rPr>
        <w:t>servicios principales</w:t>
      </w:r>
      <w:r>
        <w:t xml:space="preserve">, que forman la actividad específica del envío, y </w:t>
      </w:r>
      <w:r>
        <w:rPr>
          <w:b/>
          <w:i/>
        </w:rPr>
        <w:t>servicios adicionales</w:t>
      </w:r>
      <w:r>
        <w:t>, qu</w:t>
      </w:r>
      <w:r>
        <w:t xml:space="preserve">e son los servicios que se pueden combinar con algún servicio principal para mejorar su prestación. Los servicios principales sujetos al presente Acuerdo Marco son los siguientes: </w:t>
      </w:r>
    </w:p>
    <w:p w:rsidR="003B2FF4" w:rsidRDefault="00E61E18">
      <w:pPr>
        <w:numPr>
          <w:ilvl w:val="0"/>
          <w:numId w:val="17"/>
        </w:numPr>
        <w:ind w:right="353" w:hanging="144"/>
      </w:pPr>
      <w:r>
        <w:t>Cartas y tarjetas (nacional e internacional, urgente y no urgente y ordinar</w:t>
      </w:r>
      <w:r>
        <w:t xml:space="preserve">ia y certificada) </w:t>
      </w:r>
    </w:p>
    <w:p w:rsidR="003B2FF4" w:rsidRDefault="00E61E18">
      <w:pPr>
        <w:numPr>
          <w:ilvl w:val="0"/>
          <w:numId w:val="17"/>
        </w:numPr>
        <w:ind w:right="353" w:hanging="144"/>
      </w:pPr>
      <w:r>
        <w:t xml:space="preserve">Notificaciones administrativas </w:t>
      </w:r>
    </w:p>
    <w:p w:rsidR="003B2FF4" w:rsidRDefault="00E61E18">
      <w:pPr>
        <w:numPr>
          <w:ilvl w:val="0"/>
          <w:numId w:val="17"/>
        </w:numPr>
        <w:ind w:right="353" w:hanging="144"/>
      </w:pPr>
      <w:r>
        <w:t xml:space="preserve">Publicidad, impresos y catálogos </w:t>
      </w:r>
    </w:p>
    <w:p w:rsidR="003B2FF4" w:rsidRDefault="00E61E18">
      <w:pPr>
        <w:numPr>
          <w:ilvl w:val="0"/>
          <w:numId w:val="17"/>
        </w:numPr>
        <w:ind w:right="353" w:hanging="144"/>
      </w:pPr>
      <w:r>
        <w:t xml:space="preserve">Publicaciones periódicas </w:t>
      </w:r>
    </w:p>
    <w:p w:rsidR="003B2FF4" w:rsidRDefault="00E61E18">
      <w:pPr>
        <w:numPr>
          <w:ilvl w:val="0"/>
          <w:numId w:val="17"/>
        </w:numPr>
        <w:ind w:right="353" w:hanging="144"/>
      </w:pPr>
      <w:r>
        <w:t xml:space="preserve">Valija </w:t>
      </w:r>
    </w:p>
    <w:p w:rsidR="003B2FF4" w:rsidRDefault="00E61E18">
      <w:pPr>
        <w:numPr>
          <w:ilvl w:val="0"/>
          <w:numId w:val="17"/>
        </w:numPr>
        <w:ind w:right="353" w:hanging="144"/>
      </w:pPr>
      <w:r>
        <w:t xml:space="preserve">Burofax nacional </w:t>
      </w:r>
    </w:p>
    <w:p w:rsidR="003B2FF4" w:rsidRDefault="00E61E18">
      <w:pPr>
        <w:numPr>
          <w:ilvl w:val="0"/>
          <w:numId w:val="17"/>
        </w:numPr>
        <w:ind w:right="353" w:hanging="144"/>
      </w:pPr>
      <w:r>
        <w:t xml:space="preserve">Impresión, ensobrado y entrega de notificaciones </w:t>
      </w:r>
    </w:p>
    <w:p w:rsidR="003B2FF4" w:rsidRDefault="00E61E18">
      <w:pPr>
        <w:ind w:left="-5" w:right="353"/>
      </w:pPr>
      <w:r>
        <w:rPr>
          <w:b/>
        </w:rPr>
        <w:t xml:space="preserve">2.4. </w:t>
      </w:r>
      <w:r>
        <w:t xml:space="preserve">Los </w:t>
      </w:r>
      <w:r>
        <w:rPr>
          <w:b/>
          <w:i/>
        </w:rPr>
        <w:t xml:space="preserve">servicios adicionales </w:t>
      </w:r>
      <w:r>
        <w:t xml:space="preserve">sujetos al presente Acuerdo Marco son </w:t>
      </w:r>
      <w:r>
        <w:t xml:space="preserve">los siguientes: </w:t>
      </w:r>
    </w:p>
    <w:p w:rsidR="003B2FF4" w:rsidRDefault="00E61E18">
      <w:pPr>
        <w:numPr>
          <w:ilvl w:val="0"/>
          <w:numId w:val="17"/>
        </w:numPr>
        <w:ind w:right="353" w:hanging="144"/>
      </w:pPr>
      <w:r>
        <w:t xml:space="preserve">Clasificación de envíos. Consiste en la ordenación y clasificación de los envíos por ámbito y códigos postales, facilitando la entrega de envíos a unidades de admisión masiva. </w:t>
      </w:r>
    </w:p>
    <w:p w:rsidR="003B2FF4" w:rsidRDefault="00E61E18">
      <w:pPr>
        <w:numPr>
          <w:ilvl w:val="0"/>
          <w:numId w:val="17"/>
        </w:numPr>
        <w:ind w:right="353" w:hanging="144"/>
      </w:pPr>
      <w:r>
        <w:t>Aviso de recibo. Confirmación de la entrega por escrito, que en todo caso indicará la fecha y hora de recepción y la identidad (nombre, apellidos y NIF o documento que acredite la identidad) del receptor. Los impresos de aviso de recibo los suministrará la</w:t>
      </w:r>
      <w:r>
        <w:t xml:space="preserve"> empresa adjudicataria en su red de oficinas. Este servicio adicional puede ser sustituido alternativamente por el Acuse de recibo telemático en cualquiera de sus modalidades. </w:t>
      </w:r>
    </w:p>
    <w:p w:rsidR="003B2FF4" w:rsidRDefault="00E61E18">
      <w:pPr>
        <w:numPr>
          <w:ilvl w:val="0"/>
          <w:numId w:val="17"/>
        </w:numPr>
        <w:ind w:right="353" w:hanging="144"/>
      </w:pPr>
      <w:r>
        <w:t>Gestión de entrega. Segundo intento de entrega certificada a domicilio en fecha</w:t>
      </w:r>
      <w:r>
        <w:t xml:space="preserve"> y hora distinta al primero y dentro del plazo de los tres días hábiles siguientes a la realización del primero, bajo los criterios de entrega aplicables en cada caso. </w:t>
      </w:r>
    </w:p>
    <w:p w:rsidR="003B2FF4" w:rsidRDefault="00E61E18">
      <w:pPr>
        <w:numPr>
          <w:ilvl w:val="0"/>
          <w:numId w:val="17"/>
        </w:numPr>
        <w:ind w:right="353" w:hanging="144"/>
      </w:pPr>
      <w:r>
        <w:t>Tercer intento. Dentro de las notificaciones administrativas y de conformidad con la Le</w:t>
      </w:r>
      <w:r>
        <w:t>y 39/2015, de 1 de octubre, del Procedimiento Administrativo Común de las Administraciones Públicas que incluye hasta dos intentos de entrega, opcionalmente en determinadas campañas en las que por su naturaleza se establezca y una vez agotados los dos inte</w:t>
      </w:r>
      <w:r>
        <w:t xml:space="preserve">ntos que incluye la Ley 39/2015, se realizará un tercer intento adicional con los mismos criterios de repetición. </w:t>
      </w:r>
    </w:p>
    <w:p w:rsidR="003B2FF4" w:rsidRDefault="00E61E18">
      <w:pPr>
        <w:numPr>
          <w:ilvl w:val="0"/>
          <w:numId w:val="17"/>
        </w:numPr>
        <w:ind w:right="353" w:hanging="144"/>
      </w:pPr>
      <w:r>
        <w:t>Retorno de información. Obtención de información telemática, que permita el seguimiento telemático por parte del remitente de los procesos de</w:t>
      </w:r>
      <w:r>
        <w:t xml:space="preserve"> distribución y entrega de sus envíos. Debe permitir realizar el seguimiento masivo de los envíos (hasta 10 envíos a través de página web o fichero en caso cualquier caso). </w:t>
      </w:r>
    </w:p>
    <w:p w:rsidR="003B2FF4" w:rsidRDefault="00E61E18">
      <w:pPr>
        <w:numPr>
          <w:ilvl w:val="0"/>
          <w:numId w:val="17"/>
        </w:numPr>
        <w:ind w:right="353" w:hanging="144"/>
      </w:pPr>
      <w:r>
        <w:t xml:space="preserve">Reembolso. Gestión de cobro al destinatario a la entrega del envío. </w:t>
      </w:r>
    </w:p>
    <w:p w:rsidR="003B2FF4" w:rsidRDefault="00E61E18">
      <w:pPr>
        <w:numPr>
          <w:ilvl w:val="0"/>
          <w:numId w:val="17"/>
        </w:numPr>
        <w:ind w:right="353" w:hanging="144"/>
      </w:pPr>
      <w:r>
        <w:t>Franqueo en d</w:t>
      </w:r>
      <w:r>
        <w:t xml:space="preserve">estino. Suscripción anual al servicio de entrega de envíos en los que solicita una respuesta del destinatario sin ningún coste, ya que el franqueo se realizara en destino. </w:t>
      </w:r>
    </w:p>
    <w:p w:rsidR="003B2FF4" w:rsidRDefault="00E61E18">
      <w:pPr>
        <w:numPr>
          <w:ilvl w:val="0"/>
          <w:numId w:val="17"/>
        </w:numPr>
        <w:ind w:right="353" w:hanging="144"/>
      </w:pPr>
      <w:r>
        <w:t>Acuse de recibo telemático. Estos servicios son alternativos entre sí y alternativo</w:t>
      </w:r>
      <w:r>
        <w:t xml:space="preserve">s al Aviso de recibo. Pueden ser: </w:t>
      </w:r>
    </w:p>
    <w:p w:rsidR="003B2FF4" w:rsidRDefault="00E61E18">
      <w:pPr>
        <w:numPr>
          <w:ilvl w:val="0"/>
          <w:numId w:val="18"/>
        </w:numPr>
        <w:ind w:right="353" w:hanging="142"/>
      </w:pPr>
      <w:r>
        <w:t>Aviso de recibo informatizado. Mediante un fichero informático se remiten al remitente las imágenes de los Avisos de Recibo electrónicos digitalizados, no siendo necesario que los envíos lleven adherido el Aviso de Recibo en su expedición, por lo que el ad</w:t>
      </w:r>
      <w:r>
        <w:t xml:space="preserve">judicatario imprimirá el aviso de recibo para cada intento de entrega específicamente. Todos los documentos así generados serán digitalizados para su remisión al remitente. </w:t>
      </w:r>
    </w:p>
    <w:p w:rsidR="003B2FF4" w:rsidRDefault="00E61E18">
      <w:pPr>
        <w:numPr>
          <w:ilvl w:val="0"/>
          <w:numId w:val="18"/>
        </w:numPr>
        <w:ind w:right="353" w:hanging="142"/>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6648" name="Group 19664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767" name="Rectangle 276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https://candelaria.s</w:t>
                              </w:r>
                              <w:r>
                                <w:rPr>
                                  <w:sz w:val="12"/>
                                </w:rPr>
                                <w:t xml:space="preserve">edelectronica.es/ </w:t>
                              </w:r>
                            </w:p>
                          </w:txbxContent>
                        </wps:txbx>
                        <wps:bodyPr horzOverflow="overflow" vert="horz" lIns="0" tIns="0" rIns="0" bIns="0" rtlCol="0">
                          <a:noAutofit/>
                        </wps:bodyPr>
                      </wps:wsp>
                      <wps:wsp>
                        <wps:cNvPr id="2768" name="Rectangle 276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18 de 93 </w:t>
                              </w:r>
                            </w:p>
                          </w:txbxContent>
                        </wps:txbx>
                        <wps:bodyPr horzOverflow="overflow" vert="horz" lIns="0" tIns="0" rIns="0" bIns="0" rtlCol="0">
                          <a:noAutofit/>
                        </wps:bodyPr>
                      </wps:wsp>
                    </wpg:wgp>
                  </a:graphicData>
                </a:graphic>
              </wp:anchor>
            </w:drawing>
          </mc:Choice>
          <mc:Fallback xmlns:a="http://schemas.openxmlformats.org/drawingml/2006/main">
            <w:pict>
              <v:group id="Group 196648" style="width:12.7031pt;height:277.908pt;position:absolute;mso-position-horizontal-relative:page;mso-position-horizontal:absolute;margin-left:682.278pt;mso-position-vertical-relative:page;margin-top:534.012pt;" coordsize="1613,35294">
                <v:rect id="Rectangle 276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76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93 </w:t>
                        </w:r>
                      </w:p>
                    </w:txbxContent>
                  </v:textbox>
                </v:rect>
                <w10:wrap type="square"/>
              </v:group>
            </w:pict>
          </mc:Fallback>
        </mc:AlternateContent>
      </w:r>
      <w:r>
        <w:t xml:space="preserve">Digitalización de documentos. Incluye el aviso de recibo escaneado firmado electrónicamente con un certificado digital y con sello de tiempo, </w:t>
      </w:r>
      <w:r>
        <w:t xml:space="preserve">pudiendo procederse a su grabación correspondiente. </w:t>
      </w:r>
    </w:p>
    <w:p w:rsidR="003B2FF4" w:rsidRDefault="00E61E18">
      <w:pPr>
        <w:numPr>
          <w:ilvl w:val="0"/>
          <w:numId w:val="18"/>
        </w:numPr>
        <w:ind w:right="353" w:hanging="142"/>
      </w:pPr>
      <w:r>
        <w:t xml:space="preserve">Prueba Electrónica de entrega (PEE). Medio por el que queda justificación de entrega del envío a su destinatario mediante HTML que tendrá validez legal como prueba de entrega electrónica. Además, deberá </w:t>
      </w:r>
      <w:r>
        <w:t>permitir el cotejo de documentos a través de visor de CSV (Código Seguro de Validación) que te permite descargar el documento firmado electrónicamente y verificar la integridad y autenticidad de las firmas que contiene y de sus respectivos sellos de tiempo</w:t>
      </w:r>
      <w:r>
        <w:t xml:space="preserve">. La información se guardará por el adjudicatario durante 5 años. </w:t>
      </w:r>
    </w:p>
    <w:p w:rsidR="003B2FF4" w:rsidRDefault="00E61E18">
      <w:pPr>
        <w:numPr>
          <w:ilvl w:val="0"/>
          <w:numId w:val="19"/>
        </w:numPr>
        <w:ind w:right="353" w:hanging="137"/>
      </w:pPr>
      <w:r>
        <w:t>Recogida de envíos. Adicionalmente y con carácter horizontal al resto de servicios principales, de forma agrupada o individualizada, según los lotes adjudicados, este servicio supone la rec</w:t>
      </w:r>
      <w:r>
        <w:t xml:space="preserve">ogida regular de correspondencia en el lugar designado por el centro que realiza los envíos, en turno de mañana y 5 días a la semana. El origen no podrá ser fuera de los límites de la Isla de actuación de la entidad adjudicadora. </w:t>
      </w:r>
    </w:p>
    <w:p w:rsidR="003B2FF4" w:rsidRDefault="00E61E18">
      <w:pPr>
        <w:numPr>
          <w:ilvl w:val="0"/>
          <w:numId w:val="19"/>
        </w:numPr>
        <w:ind w:right="353" w:hanging="137"/>
      </w:pPr>
      <w:r>
        <w:t xml:space="preserve">Servicios adicionales al </w:t>
      </w:r>
      <w:r>
        <w:t xml:space="preserve">burofax: </w:t>
      </w:r>
    </w:p>
    <w:p w:rsidR="003B2FF4" w:rsidRDefault="00E61E18">
      <w:pPr>
        <w:numPr>
          <w:ilvl w:val="1"/>
          <w:numId w:val="19"/>
        </w:numPr>
        <w:ind w:right="353" w:hanging="142"/>
      </w:pPr>
      <w:r>
        <w:t xml:space="preserve">Acuse de recibo. En todo caso indicará la fecha y hora de recepción y la identidad (nombre, apellidos y NIF o documento que acredite la identidad) del receptor. </w:t>
      </w:r>
    </w:p>
    <w:p w:rsidR="003B2FF4" w:rsidRDefault="00E61E18">
      <w:pPr>
        <w:numPr>
          <w:ilvl w:val="1"/>
          <w:numId w:val="19"/>
        </w:numPr>
        <w:ind w:right="353" w:hanging="142"/>
      </w:pPr>
      <w:r>
        <w:t>Certificaciones y copias certificadas. En todo caso indicarán la fecha y hora de rec</w:t>
      </w:r>
      <w:r>
        <w:t xml:space="preserve">epción y la identidad (nombre, apellidos y NIF o documento que acredite la identidad) del receptor. Reproducirán íntegramente el texto remitido. </w:t>
      </w:r>
    </w:p>
    <w:p w:rsidR="003B2FF4" w:rsidRDefault="00E61E18">
      <w:pPr>
        <w:ind w:left="-5" w:right="353"/>
      </w:pPr>
      <w:r>
        <w:t>Siempre, los servicios adicionales al envío postal requieren de un servicio principal ya que se prestarán como</w:t>
      </w:r>
      <w:r>
        <w:t xml:space="preserve"> añadido a estos para mejorar su prestación. </w:t>
      </w:r>
    </w:p>
    <w:p w:rsidR="003B2FF4" w:rsidRDefault="00E61E18">
      <w:pPr>
        <w:ind w:left="-5" w:right="353"/>
      </w:pPr>
      <w:r>
        <w:t>A los efectos de este pliego, un servicio adicional se considerará opcional a un servicio principal cuando este pueda o no añadirse a voluntad del remitente a dicho servicio para mejorar su prestación, mientras</w:t>
      </w:r>
      <w:r>
        <w:t xml:space="preserve"> que un servicio adicional al envío se considerará incluido a un servicio principal cuando obligatoriamente debe estar combinado con dicho servicio principal para que este pueda desplegar toda su eficacia. </w:t>
      </w:r>
    </w:p>
    <w:p w:rsidR="003B2FF4" w:rsidRDefault="00E61E18">
      <w:pPr>
        <w:ind w:left="-5" w:right="353"/>
      </w:pPr>
      <w:r>
        <w:t>Aunque un servicio adicional se defina como inclu</w:t>
      </w:r>
      <w:r>
        <w:t xml:space="preserve">ido en un servicio objeto del acuerdo marco, este servicio se valorará de forma independiente del servicio principal que acompaña para permitir la comparativa con otros servicios adicionales alternativos al mismo. </w:t>
      </w:r>
    </w:p>
    <w:p w:rsidR="003B2FF4" w:rsidRDefault="00E61E18">
      <w:pPr>
        <w:ind w:left="-5" w:right="353"/>
      </w:pPr>
      <w:r>
        <w:t xml:space="preserve">Las posibilidades de combinación de cada </w:t>
      </w:r>
      <w:r>
        <w:t xml:space="preserve">servicio principal con sus servicios adicionales habituales se recogen en el anexo IV, distinguiéndose entre servicios postales y el servicio de burofax. </w:t>
      </w:r>
    </w:p>
    <w:p w:rsidR="003B2FF4" w:rsidRDefault="00E61E18">
      <w:pPr>
        <w:spacing w:after="95" w:line="259" w:lineRule="auto"/>
        <w:ind w:left="0" w:firstLine="0"/>
        <w:jc w:val="left"/>
      </w:pPr>
      <w:r>
        <w:t xml:space="preserve"> </w:t>
      </w:r>
    </w:p>
    <w:p w:rsidR="003B2FF4" w:rsidRDefault="00E61E18">
      <w:pPr>
        <w:pStyle w:val="Ttulo2"/>
        <w:ind w:left="718" w:right="349"/>
      </w:pPr>
      <w:r>
        <w:t xml:space="preserve">3. LOTES </w:t>
      </w:r>
    </w:p>
    <w:p w:rsidR="003B2FF4" w:rsidRDefault="00E61E18">
      <w:pPr>
        <w:ind w:left="-5" w:right="353"/>
      </w:pPr>
      <w:r>
        <w:rPr>
          <w:b/>
        </w:rPr>
        <w:t xml:space="preserve">3.1. </w:t>
      </w:r>
      <w:r>
        <w:t xml:space="preserve">Los servicios sujetos al presente Acuerdo Marco se dividen en cinco lotes, constituidos mediante agrupación de servicio postales y burofax atendiendo al criterio de afinidad de naturaleza. Estos lotes son: </w:t>
      </w:r>
    </w:p>
    <w:p w:rsidR="003B2FF4" w:rsidRDefault="00E61E18">
      <w:pPr>
        <w:numPr>
          <w:ilvl w:val="0"/>
          <w:numId w:val="20"/>
        </w:numPr>
        <w:ind w:right="353" w:hanging="149"/>
      </w:pPr>
      <w:r>
        <w:t>Lote 1. Correo ordinario (nacional, internacional</w:t>
      </w:r>
      <w:r>
        <w:t xml:space="preserve"> y urgente) </w:t>
      </w:r>
    </w:p>
    <w:p w:rsidR="003B2FF4" w:rsidRDefault="00E61E18">
      <w:pPr>
        <w:numPr>
          <w:ilvl w:val="0"/>
          <w:numId w:val="20"/>
        </w:numPr>
        <w:ind w:right="353" w:hanging="149"/>
      </w:pPr>
      <w:r>
        <w:t xml:space="preserve">Lote 2: Correo certificado (nacional, internacional y urgente) </w:t>
      </w:r>
    </w:p>
    <w:p w:rsidR="003B2FF4" w:rsidRDefault="00E61E18">
      <w:pPr>
        <w:numPr>
          <w:ilvl w:val="0"/>
          <w:numId w:val="20"/>
        </w:numPr>
        <w:ind w:right="353" w:hanging="149"/>
      </w:pPr>
      <w:r>
        <w:t xml:space="preserve">Lote 3: Notificaciones administrativas </w:t>
      </w:r>
    </w:p>
    <w:p w:rsidR="003B2FF4" w:rsidRDefault="00E61E18">
      <w:pPr>
        <w:numPr>
          <w:ilvl w:val="0"/>
          <w:numId w:val="20"/>
        </w:numPr>
        <w:ind w:right="353" w:hanging="149"/>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8190" name="Group 19819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891" name="Rectangle 289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892" name="Rectangle 289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w:t>
                              </w:r>
                              <w:r>
                                <w:rPr>
                                  <w:sz w:val="12"/>
                                </w:rPr>
                                <w:t xml:space="preserve">esde la plataforma esPublico Gestiona | Página 19 de 93 </w:t>
                              </w:r>
                            </w:p>
                          </w:txbxContent>
                        </wps:txbx>
                        <wps:bodyPr horzOverflow="overflow" vert="horz" lIns="0" tIns="0" rIns="0" bIns="0" rtlCol="0">
                          <a:noAutofit/>
                        </wps:bodyPr>
                      </wps:wsp>
                    </wpg:wgp>
                  </a:graphicData>
                </a:graphic>
              </wp:anchor>
            </w:drawing>
          </mc:Choice>
          <mc:Fallback xmlns:a="http://schemas.openxmlformats.org/drawingml/2006/main">
            <w:pict>
              <v:group id="Group 198190" style="width:12.7031pt;height:277.908pt;position:absolute;mso-position-horizontal-relative:page;mso-position-horizontal:absolute;margin-left:682.278pt;mso-position-vertical-relative:page;margin-top:534.012pt;" coordsize="1613,35294">
                <v:rect id="Rectangle 289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89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93 </w:t>
                        </w:r>
                      </w:p>
                    </w:txbxContent>
                  </v:textbox>
                </v:rect>
                <w10:wrap type="square"/>
              </v:group>
            </w:pict>
          </mc:Fallback>
        </mc:AlternateContent>
      </w:r>
      <w:r>
        <w:t xml:space="preserve">Lote 4: Envíos especiales </w:t>
      </w:r>
    </w:p>
    <w:p w:rsidR="003B2FF4" w:rsidRDefault="00E61E18">
      <w:pPr>
        <w:numPr>
          <w:ilvl w:val="0"/>
          <w:numId w:val="20"/>
        </w:numPr>
        <w:ind w:right="353" w:hanging="149"/>
      </w:pPr>
      <w:r>
        <w:t xml:space="preserve">Lote 5. Servicios de burofax </w:t>
      </w:r>
    </w:p>
    <w:p w:rsidR="003B2FF4" w:rsidRDefault="00E61E18">
      <w:pPr>
        <w:numPr>
          <w:ilvl w:val="0"/>
          <w:numId w:val="20"/>
        </w:numPr>
        <w:ind w:right="353" w:hanging="149"/>
      </w:pPr>
      <w:r>
        <w:t xml:space="preserve">Lote 6. Servicios de Impresión, ensobrado y entrega de notificaciones </w:t>
      </w:r>
    </w:p>
    <w:p w:rsidR="003B2FF4" w:rsidRDefault="00E61E18">
      <w:pPr>
        <w:ind w:left="-5" w:right="353"/>
      </w:pPr>
      <w:r>
        <w:rPr>
          <w:b/>
        </w:rPr>
        <w:t xml:space="preserve">3.2. </w:t>
      </w:r>
      <w:r>
        <w:t>El periodo de vigencia del Acuerdo Marco será de dos años, prorrog</w:t>
      </w:r>
      <w:r>
        <w:t xml:space="preserve">able por otros dos años a partir de su entrada en vigor, sin posibilidad de prórroga, de conformidad con lo dispuesto en el artículo 219.2 de la LCSP </w:t>
      </w:r>
    </w:p>
    <w:p w:rsidR="003B2FF4" w:rsidRDefault="00E61E18">
      <w:pPr>
        <w:ind w:left="-5" w:right="353"/>
      </w:pPr>
      <w:r>
        <w:t xml:space="preserve">Para la determinación del alcance de los servicios prestados, se entenderá por: </w:t>
      </w:r>
    </w:p>
    <w:p w:rsidR="003B2FF4" w:rsidRDefault="00E61E18">
      <w:pPr>
        <w:numPr>
          <w:ilvl w:val="0"/>
          <w:numId w:val="20"/>
        </w:numPr>
        <w:ind w:right="353" w:hanging="149"/>
      </w:pPr>
      <w:r>
        <w:t>Envío Local, aquel que t</w:t>
      </w:r>
      <w:r>
        <w:t xml:space="preserve">iene su origen y destino en el mismo municipio. </w:t>
      </w:r>
    </w:p>
    <w:p w:rsidR="003B2FF4" w:rsidRDefault="00E61E18">
      <w:pPr>
        <w:numPr>
          <w:ilvl w:val="0"/>
          <w:numId w:val="20"/>
        </w:numPr>
        <w:ind w:right="353" w:hanging="149"/>
      </w:pPr>
      <w:r>
        <w:t xml:space="preserve">Envío Destino 1, a aquel envío nacional dirigido a las capitales de provincia que se relacionan en el anexo III del presente Pliego de Prescripciones Técnicas. </w:t>
      </w:r>
    </w:p>
    <w:p w:rsidR="003B2FF4" w:rsidRDefault="00E61E18">
      <w:pPr>
        <w:numPr>
          <w:ilvl w:val="0"/>
          <w:numId w:val="20"/>
        </w:numPr>
        <w:ind w:right="353" w:hanging="149"/>
      </w:pPr>
      <w:r>
        <w:t>Envío Destino 2, aquel envío nacional dirigido</w:t>
      </w:r>
      <w:r>
        <w:t xml:space="preserve"> al resto de poblaciones no incluidas en el anexo III. </w:t>
      </w:r>
    </w:p>
    <w:p w:rsidR="003B2FF4" w:rsidRDefault="00E61E18">
      <w:pPr>
        <w:numPr>
          <w:ilvl w:val="0"/>
          <w:numId w:val="20"/>
        </w:numPr>
        <w:ind w:right="353" w:hanging="149"/>
      </w:pPr>
      <w:r>
        <w:t xml:space="preserve">Envío Zona 1, cualquier envío realizado a países de Europa. </w:t>
      </w:r>
    </w:p>
    <w:p w:rsidR="003B2FF4" w:rsidRDefault="00E61E18">
      <w:pPr>
        <w:numPr>
          <w:ilvl w:val="0"/>
          <w:numId w:val="20"/>
        </w:numPr>
        <w:ind w:right="353" w:hanging="149"/>
      </w:pPr>
      <w:r>
        <w:t xml:space="preserve">Envío Zona 2, cualquier envío realizado al resto de países no incluidos en la zona 1. </w:t>
      </w:r>
    </w:p>
    <w:p w:rsidR="003B2FF4" w:rsidRDefault="00E61E18">
      <w:pPr>
        <w:numPr>
          <w:ilvl w:val="0"/>
          <w:numId w:val="20"/>
        </w:numPr>
        <w:ind w:right="353" w:hanging="149"/>
      </w:pPr>
      <w:r>
        <w:t xml:space="preserve">Envío Zona A, aquel envío nacional de carácter local, a capitales de provincia y a localidades con más de 50.000 habitantes. </w:t>
      </w:r>
    </w:p>
    <w:p w:rsidR="003B2FF4" w:rsidRDefault="00E61E18">
      <w:pPr>
        <w:numPr>
          <w:ilvl w:val="0"/>
          <w:numId w:val="20"/>
        </w:numPr>
        <w:ind w:right="353" w:hanging="149"/>
      </w:pPr>
      <w:r>
        <w:t xml:space="preserve">Envío Zona B, cualquier envío nacional realizado al resto de destinos no incluidos en la zona A. </w:t>
      </w:r>
    </w:p>
    <w:p w:rsidR="003B2FF4" w:rsidRDefault="00E61E18">
      <w:pPr>
        <w:spacing w:after="0" w:line="259" w:lineRule="auto"/>
        <w:ind w:left="708" w:firstLine="0"/>
        <w:jc w:val="left"/>
      </w:pPr>
      <w:r>
        <w:t xml:space="preserve"> </w:t>
      </w:r>
    </w:p>
    <w:p w:rsidR="003B2FF4" w:rsidRDefault="00E61E18">
      <w:pPr>
        <w:ind w:left="-5" w:right="353"/>
      </w:pPr>
      <w:r>
        <w:rPr>
          <w:b/>
        </w:rPr>
        <w:t xml:space="preserve">3.3. </w:t>
      </w:r>
      <w:r>
        <w:t xml:space="preserve">El alcance de cada lote será el siguiente: </w:t>
      </w:r>
    </w:p>
    <w:p w:rsidR="003B2FF4" w:rsidRDefault="00E61E18">
      <w:pPr>
        <w:spacing w:after="95" w:line="259" w:lineRule="auto"/>
        <w:ind w:left="0" w:firstLine="0"/>
        <w:jc w:val="left"/>
      </w:pPr>
      <w:r>
        <w:t xml:space="preserve"> </w:t>
      </w:r>
    </w:p>
    <w:p w:rsidR="003B2FF4" w:rsidRDefault="00E61E18">
      <w:pPr>
        <w:pStyle w:val="Ttulo3"/>
        <w:spacing w:after="111" w:line="249" w:lineRule="auto"/>
        <w:ind w:left="-5" w:right="349"/>
        <w:jc w:val="both"/>
      </w:pPr>
      <w:r>
        <w:rPr>
          <w:i w:val="0"/>
        </w:rPr>
        <w:t xml:space="preserve">3.3.1. Lote 1. Correo ordinario </w:t>
      </w:r>
    </w:p>
    <w:p w:rsidR="003B2FF4" w:rsidRDefault="00E61E18">
      <w:pPr>
        <w:ind w:left="-5" w:right="353"/>
      </w:pPr>
      <w:r>
        <w:t>Este lote lo constituye el servicio de envío postal de cartas y tarjetas cuyo destino está comprendido dentro y fuera del territorio nacional, tanto en la modalidad de urgente y</w:t>
      </w:r>
      <w:r>
        <w:t xml:space="preserve"> no urgente. </w:t>
      </w:r>
    </w:p>
    <w:p w:rsidR="003B2FF4" w:rsidRDefault="00E61E18">
      <w:pPr>
        <w:ind w:left="-5" w:right="353"/>
      </w:pPr>
      <w:r>
        <w:t xml:space="preserve">Consiste en el envío de documentos escritos, y ordinariamente cerrados, o cartulinas impresas que se envían y entregan en el domicilio del destinatario. </w:t>
      </w:r>
    </w:p>
    <w:p w:rsidR="003B2FF4" w:rsidRDefault="00E61E18">
      <w:pPr>
        <w:spacing w:after="59" w:line="296" w:lineRule="auto"/>
        <w:ind w:left="-5" w:right="353"/>
      </w:pPr>
      <w:r>
        <w:t>Los envíos definidos como urgentes deben ser entregados en un plazo reducido respecto al</w:t>
      </w:r>
      <w:r>
        <w:t xml:space="preserve"> correo convencional no urgente equivalente. Se realizan con un solo intento de entrega. </w:t>
      </w:r>
    </w:p>
    <w:p w:rsidR="003B2FF4" w:rsidRDefault="00E61E18">
      <w:pPr>
        <w:ind w:left="-5" w:right="353"/>
      </w:pPr>
      <w:r>
        <w:t xml:space="preserve">Las cartas y tarjetas postales que no hayan podido ser entregadas al destinatario serán devueltas al remitente, justificando las causas concretas que lo motivan. </w:t>
      </w:r>
    </w:p>
    <w:p w:rsidR="003B2FF4" w:rsidRDefault="00E61E18">
      <w:pPr>
        <w:spacing w:after="100" w:line="259" w:lineRule="auto"/>
        <w:ind w:left="0" w:firstLine="0"/>
        <w:jc w:val="left"/>
      </w:pPr>
      <w:r>
        <w:t xml:space="preserve"> </w:t>
      </w:r>
    </w:p>
    <w:p w:rsidR="003B2FF4" w:rsidRDefault="00E61E18">
      <w:pPr>
        <w:ind w:left="-5" w:right="353"/>
      </w:pPr>
      <w:r>
        <w:t>D</w:t>
      </w:r>
      <w:r>
        <w:t xml:space="preserve">entro de este lote se incluyen el servicio principal cartas y tarjetas: </w:t>
      </w:r>
    </w:p>
    <w:p w:rsidR="003B2FF4" w:rsidRDefault="00E61E18">
      <w:pPr>
        <w:numPr>
          <w:ilvl w:val="0"/>
          <w:numId w:val="21"/>
        </w:numPr>
        <w:ind w:right="353" w:hanging="137"/>
      </w:pPr>
      <w:r>
        <w:t xml:space="preserve">Ordinaria nacional local </w:t>
      </w:r>
    </w:p>
    <w:p w:rsidR="003B2FF4" w:rsidRDefault="00E61E18">
      <w:pPr>
        <w:numPr>
          <w:ilvl w:val="0"/>
          <w:numId w:val="21"/>
        </w:numPr>
        <w:ind w:right="353" w:hanging="137"/>
      </w:pPr>
      <w:r>
        <w:t xml:space="preserve">Ordinaria nacional destino 1 </w:t>
      </w:r>
    </w:p>
    <w:p w:rsidR="003B2FF4" w:rsidRDefault="00E61E18">
      <w:pPr>
        <w:numPr>
          <w:ilvl w:val="0"/>
          <w:numId w:val="21"/>
        </w:numPr>
        <w:ind w:right="353" w:hanging="137"/>
      </w:pPr>
      <w:r>
        <w:t xml:space="preserve">Ordinaria nacional destino 2 </w:t>
      </w:r>
    </w:p>
    <w:p w:rsidR="003B2FF4" w:rsidRDefault="00E61E18">
      <w:pPr>
        <w:numPr>
          <w:ilvl w:val="0"/>
          <w:numId w:val="21"/>
        </w:numPr>
        <w:ind w:right="353" w:hanging="137"/>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7080" name="Group 19708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011" name="Rectangle 301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012" name="Rectangle 301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20 de 93 </w:t>
                              </w:r>
                            </w:p>
                          </w:txbxContent>
                        </wps:txbx>
                        <wps:bodyPr horzOverflow="overflow" vert="horz" lIns="0" tIns="0" rIns="0" bIns="0" rtlCol="0">
                          <a:noAutofit/>
                        </wps:bodyPr>
                      </wps:wsp>
                    </wpg:wgp>
                  </a:graphicData>
                </a:graphic>
              </wp:anchor>
            </w:drawing>
          </mc:Choice>
          <mc:Fallback xmlns:a="http://schemas.openxmlformats.org/drawingml/2006/main">
            <w:pict>
              <v:group id="Group 197080" style="width:12.7031pt;height:277.908pt;position:absolute;mso-position-horizontal-relative:page;mso-position-horizontal:absolute;margin-left:682.278pt;mso-position-vertical-relative:page;margin-top:534.012pt;" coordsize="1613,35294">
                <v:rect id="Rectangle 301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01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93 </w:t>
                        </w:r>
                      </w:p>
                    </w:txbxContent>
                  </v:textbox>
                </v:rect>
                <w10:wrap type="square"/>
              </v:group>
            </w:pict>
          </mc:Fallback>
        </mc:AlternateContent>
      </w:r>
      <w:r>
        <w:t xml:space="preserve">Ordinaria nacional urgente local </w:t>
      </w:r>
    </w:p>
    <w:p w:rsidR="003B2FF4" w:rsidRDefault="00E61E18">
      <w:pPr>
        <w:numPr>
          <w:ilvl w:val="0"/>
          <w:numId w:val="21"/>
        </w:numPr>
        <w:ind w:right="353" w:hanging="137"/>
      </w:pPr>
      <w:r>
        <w:t>Ordinaria nacional urgente de</w:t>
      </w:r>
      <w:r>
        <w:t xml:space="preserve">stino 1 </w:t>
      </w:r>
    </w:p>
    <w:p w:rsidR="003B2FF4" w:rsidRDefault="00E61E18">
      <w:pPr>
        <w:numPr>
          <w:ilvl w:val="0"/>
          <w:numId w:val="21"/>
        </w:numPr>
        <w:ind w:right="353" w:hanging="137"/>
      </w:pPr>
      <w:r>
        <w:t xml:space="preserve">Ordinaria nacional urgente destino 2 </w:t>
      </w:r>
    </w:p>
    <w:p w:rsidR="003B2FF4" w:rsidRDefault="00E61E18">
      <w:pPr>
        <w:numPr>
          <w:ilvl w:val="0"/>
          <w:numId w:val="21"/>
        </w:numPr>
        <w:ind w:right="353" w:hanging="137"/>
      </w:pPr>
      <w:r>
        <w:t xml:space="preserve">Ordinaria internacional zona 1 </w:t>
      </w:r>
    </w:p>
    <w:p w:rsidR="003B2FF4" w:rsidRDefault="00E61E18">
      <w:pPr>
        <w:numPr>
          <w:ilvl w:val="0"/>
          <w:numId w:val="21"/>
        </w:numPr>
        <w:ind w:right="353" w:hanging="137"/>
      </w:pPr>
      <w:r>
        <w:t xml:space="preserve">Ordinaria internacional zona 2 </w:t>
      </w:r>
    </w:p>
    <w:p w:rsidR="003B2FF4" w:rsidRDefault="00E61E18">
      <w:pPr>
        <w:numPr>
          <w:ilvl w:val="0"/>
          <w:numId w:val="21"/>
        </w:numPr>
        <w:ind w:right="353" w:hanging="137"/>
      </w:pPr>
      <w:r>
        <w:t xml:space="preserve">Ordinaria internacional urgente zona 1 </w:t>
      </w:r>
    </w:p>
    <w:p w:rsidR="003B2FF4" w:rsidRDefault="00E61E18">
      <w:pPr>
        <w:numPr>
          <w:ilvl w:val="0"/>
          <w:numId w:val="21"/>
        </w:numPr>
        <w:ind w:right="353" w:hanging="137"/>
      </w:pPr>
      <w:r>
        <w:t xml:space="preserve">Ordinaria internacional urgente zona 2 </w:t>
      </w:r>
    </w:p>
    <w:p w:rsidR="003B2FF4" w:rsidRDefault="00E61E18">
      <w:pPr>
        <w:ind w:left="-5" w:right="353"/>
      </w:pPr>
      <w:r>
        <w:t>Los servicios adicionales que pueden solicitarse de forma opciona</w:t>
      </w:r>
      <w:r>
        <w:t xml:space="preserve">l a los servicios principales en este lote son: </w:t>
      </w:r>
    </w:p>
    <w:p w:rsidR="003B2FF4" w:rsidRDefault="00E61E18">
      <w:pPr>
        <w:numPr>
          <w:ilvl w:val="0"/>
          <w:numId w:val="21"/>
        </w:numPr>
        <w:ind w:right="353" w:hanging="137"/>
      </w:pPr>
      <w:r>
        <w:t xml:space="preserve">Franqueo en destino </w:t>
      </w:r>
    </w:p>
    <w:p w:rsidR="003B2FF4" w:rsidRDefault="00E61E18">
      <w:pPr>
        <w:spacing w:after="98" w:line="259" w:lineRule="auto"/>
        <w:ind w:left="708" w:firstLine="0"/>
        <w:jc w:val="left"/>
      </w:pPr>
      <w:r>
        <w:t xml:space="preserve"> </w:t>
      </w:r>
    </w:p>
    <w:p w:rsidR="003B2FF4" w:rsidRDefault="00E61E18">
      <w:pPr>
        <w:pStyle w:val="Ttulo3"/>
        <w:spacing w:after="111" w:line="249" w:lineRule="auto"/>
        <w:ind w:left="-5" w:right="349"/>
        <w:jc w:val="both"/>
      </w:pPr>
      <w:r>
        <w:rPr>
          <w:i w:val="0"/>
        </w:rPr>
        <w:t xml:space="preserve">3.3.2. Lote 2. Correo Certificado </w:t>
      </w:r>
    </w:p>
    <w:p w:rsidR="003B2FF4" w:rsidRDefault="00E61E18">
      <w:pPr>
        <w:spacing w:after="100" w:line="259" w:lineRule="auto"/>
        <w:ind w:left="0" w:firstLine="0"/>
        <w:jc w:val="left"/>
      </w:pPr>
      <w:r>
        <w:rPr>
          <w:b/>
        </w:rPr>
        <w:t xml:space="preserve"> </w:t>
      </w:r>
    </w:p>
    <w:p w:rsidR="003B2FF4" w:rsidRDefault="00E61E18">
      <w:pPr>
        <w:ind w:left="-5" w:right="353"/>
      </w:pPr>
      <w:r>
        <w:t xml:space="preserve">Este lote lo constituye el servicio de envío postal de cartas y tarjetas con garantía fija contra pérdida o extravío cuyo destino está comprendido </w:t>
      </w:r>
      <w:r>
        <w:t xml:space="preserve">dentro y fuera del territorio nacional, tanto en la modalidad de urgente y no urgente. </w:t>
      </w:r>
    </w:p>
    <w:p w:rsidR="003B2FF4" w:rsidRDefault="00E61E18">
      <w:pPr>
        <w:ind w:left="-5" w:right="353"/>
      </w:pPr>
      <w:r>
        <w:t>Consiste en el envío de documentos escritos, y ordinariamente cerrados, o cartulinas impresas que se envían y entregan en el domicilio del destinatario con prueba del d</w:t>
      </w:r>
      <w:r>
        <w:t xml:space="preserve">epósito del envío postal y de su entrega o no al destinatario. </w:t>
      </w:r>
    </w:p>
    <w:p w:rsidR="003B2FF4" w:rsidRDefault="00E61E18">
      <w:pPr>
        <w:spacing w:after="59" w:line="296" w:lineRule="auto"/>
        <w:ind w:left="-5" w:right="353"/>
      </w:pPr>
      <w:r>
        <w:t xml:space="preserve">Los envíos definidos como urgentes deben ser entregados en un plazo reducido respecto al correo convencional no urgente equivalente. Se realizan con un solo intento de entrega. </w:t>
      </w:r>
    </w:p>
    <w:p w:rsidR="003B2FF4" w:rsidRDefault="00E61E18">
      <w:pPr>
        <w:ind w:left="-5" w:right="353"/>
      </w:pPr>
      <w:r>
        <w:t xml:space="preserve">Una vez </w:t>
      </w:r>
      <w:r>
        <w:t xml:space="preserve">realizada la entrega, los avisos de recibo se devuelven al remitente, en un plazo máximo de siete días laborables, debidamente cumplimentados. </w:t>
      </w:r>
    </w:p>
    <w:p w:rsidR="003B2FF4" w:rsidRDefault="00E61E18">
      <w:pPr>
        <w:spacing w:after="118" w:line="239" w:lineRule="auto"/>
        <w:ind w:left="-5" w:right="353"/>
        <w:jc w:val="left"/>
      </w:pPr>
      <w:r>
        <w:t>Si se hubiera elegido opcionalmente el servicio adicional de gestión de entrega se deberá realizar un segundo in</w:t>
      </w:r>
      <w:r>
        <w:t xml:space="preserve">tento de entrega en domicilio en el plazo de tres días y en fecha y hora diferente al primero. </w:t>
      </w:r>
    </w:p>
    <w:p w:rsidR="003B2FF4" w:rsidRDefault="00E61E18">
      <w:pPr>
        <w:ind w:left="-5" w:right="353"/>
      </w:pPr>
      <w:r>
        <w:t xml:space="preserve">En caso de no ser posible la entrega, por ausencia del destinatario, se deja aviso de llegada y el envío permanece en lista de espera 15 días a disposición del </w:t>
      </w:r>
      <w:r>
        <w:t xml:space="preserve">mismo. Agotado este plazo se devolverán al emitente, con indicación expresa de la causa de devolución. </w:t>
      </w:r>
    </w:p>
    <w:p w:rsidR="003B2FF4" w:rsidRDefault="00E61E18">
      <w:pPr>
        <w:ind w:left="-5" w:right="353"/>
      </w:pPr>
      <w:r>
        <w:t>Si en el intento de entrega, nadie se hiciera cargo de la misma, se hará constar esta circunstancia en el acuse de recibo, junto con el día y la hora en</w:t>
      </w:r>
      <w:r>
        <w:t xml:space="preserve"> que se realizó el intento y se retornará a la oficina de zona del adjudicatario para su devolución al remitente. </w:t>
      </w:r>
    </w:p>
    <w:p w:rsidR="003B2FF4" w:rsidRDefault="00E61E18">
      <w:pPr>
        <w:ind w:left="-5" w:right="353"/>
      </w:pPr>
      <w:r>
        <w:t>Con el fin de facilitar el seguimiento informático de los envíos, la empresa adjudicataria proveerá a la unidad responsable del contrato basa</w:t>
      </w:r>
      <w:r>
        <w:t xml:space="preserve">do dentro de la entidad adjudicadora correspondiente, de etiquetas adhesivas conteniendo identificación única del envío y código de barras normalizado, que permita su localización y seguimiento a través de la web, o un sistema equivalente de seguimiento.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7759" name="Group 19775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124" name="Rectangle 312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125" name="Rectangle 312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21 de 93 </w:t>
                              </w:r>
                            </w:p>
                          </w:txbxContent>
                        </wps:txbx>
                        <wps:bodyPr horzOverflow="overflow" vert="horz" lIns="0" tIns="0" rIns="0" bIns="0" rtlCol="0">
                          <a:noAutofit/>
                        </wps:bodyPr>
                      </wps:wsp>
                    </wpg:wgp>
                  </a:graphicData>
                </a:graphic>
              </wp:anchor>
            </w:drawing>
          </mc:Choice>
          <mc:Fallback xmlns:a="http://schemas.openxmlformats.org/drawingml/2006/main">
            <w:pict>
              <v:group id="Group 197759" style="width:12.7031pt;height:277.908pt;position:absolute;mso-position-horizontal-relative:page;mso-position-horizontal:absolute;margin-left:682.278pt;mso-position-vertical-relative:page;margin-top:534.012pt;" coordsize="1613,35294">
                <v:rect id="Rectangle 312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12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93 </w:t>
                        </w:r>
                      </w:p>
                    </w:txbxContent>
                  </v:textbox>
                </v:rect>
                <w10:wrap type="square"/>
              </v:group>
            </w:pict>
          </mc:Fallback>
        </mc:AlternateContent>
      </w:r>
      <w:r>
        <w:t>Las entregas se deben practicar personalmente al destinatario o su representante, dejando constancia de la recepción (electrónica o física) así como la identidad y NIF del que recibe el envío. Cuando el destinatario sea persona jurídica, se hará constar el</w:t>
      </w:r>
      <w:r>
        <w:t xml:space="preserve"> nombre y apellidos, NIF o documento que acredite la identidad de la persona que firma, carácter de representante legal o relación con la entidad y el sello de la entidad. </w:t>
      </w:r>
    </w:p>
    <w:p w:rsidR="003B2FF4" w:rsidRDefault="00E61E18">
      <w:pPr>
        <w:spacing w:after="98" w:line="259" w:lineRule="auto"/>
        <w:ind w:left="0" w:firstLine="0"/>
        <w:jc w:val="left"/>
      </w:pPr>
      <w:r>
        <w:t xml:space="preserve"> </w:t>
      </w:r>
    </w:p>
    <w:p w:rsidR="003B2FF4" w:rsidRDefault="00E61E18">
      <w:pPr>
        <w:ind w:left="-5" w:right="353"/>
      </w:pPr>
      <w:r>
        <w:t>En los avisos de recibo, además de los datos de quien se hace cargo del envío, de</w:t>
      </w:r>
      <w:r>
        <w:t xml:space="preserve">berá constar fecha y hora de la entrega. </w:t>
      </w:r>
    </w:p>
    <w:p w:rsidR="003B2FF4" w:rsidRDefault="00E61E18">
      <w:pPr>
        <w:ind w:left="-5" w:right="353"/>
      </w:pPr>
      <w:r>
        <w:t xml:space="preserve">También deberá quedar constancia del nombre, apellidos, NIF o código que lo identifique y firma del notificador y el resultado de la gestión. </w:t>
      </w:r>
    </w:p>
    <w:p w:rsidR="003B2FF4" w:rsidRDefault="00E61E18">
      <w:pPr>
        <w:ind w:left="-5" w:right="353"/>
      </w:pPr>
      <w:r>
        <w:t>Dentro de este servicio se incluyen el servicio principal cartas y tarj</w:t>
      </w:r>
      <w:r>
        <w:t xml:space="preserve">etas: </w:t>
      </w:r>
    </w:p>
    <w:p w:rsidR="003B2FF4" w:rsidRDefault="00E61E18">
      <w:pPr>
        <w:numPr>
          <w:ilvl w:val="0"/>
          <w:numId w:val="22"/>
        </w:numPr>
        <w:ind w:right="353" w:hanging="137"/>
      </w:pPr>
      <w:r>
        <w:t xml:space="preserve">Certificada nacional local </w:t>
      </w:r>
    </w:p>
    <w:p w:rsidR="003B2FF4" w:rsidRDefault="00E61E18">
      <w:pPr>
        <w:numPr>
          <w:ilvl w:val="0"/>
          <w:numId w:val="22"/>
        </w:numPr>
        <w:ind w:right="353" w:hanging="137"/>
      </w:pPr>
      <w:r>
        <w:t xml:space="preserve">Certificada nacional destino 1 </w:t>
      </w:r>
    </w:p>
    <w:p w:rsidR="003B2FF4" w:rsidRDefault="00E61E18">
      <w:pPr>
        <w:numPr>
          <w:ilvl w:val="0"/>
          <w:numId w:val="22"/>
        </w:numPr>
        <w:ind w:right="353" w:hanging="137"/>
      </w:pPr>
      <w:r>
        <w:t xml:space="preserve">Certificada nacional destino 2 </w:t>
      </w:r>
    </w:p>
    <w:p w:rsidR="003B2FF4" w:rsidRDefault="00E61E18">
      <w:pPr>
        <w:numPr>
          <w:ilvl w:val="0"/>
          <w:numId w:val="22"/>
        </w:numPr>
        <w:ind w:right="353" w:hanging="137"/>
      </w:pPr>
      <w:r>
        <w:t xml:space="preserve">Certificada nacional urgente local </w:t>
      </w:r>
    </w:p>
    <w:p w:rsidR="003B2FF4" w:rsidRDefault="00E61E18">
      <w:pPr>
        <w:numPr>
          <w:ilvl w:val="0"/>
          <w:numId w:val="22"/>
        </w:numPr>
        <w:ind w:right="353" w:hanging="137"/>
      </w:pPr>
      <w:r>
        <w:t xml:space="preserve">Certificada nacional urgente destino 1 </w:t>
      </w:r>
    </w:p>
    <w:p w:rsidR="003B2FF4" w:rsidRDefault="00E61E18">
      <w:pPr>
        <w:numPr>
          <w:ilvl w:val="0"/>
          <w:numId w:val="22"/>
        </w:numPr>
        <w:ind w:right="353" w:hanging="137"/>
      </w:pPr>
      <w:r>
        <w:t xml:space="preserve">Certificada nacional urgente destino 2 </w:t>
      </w:r>
    </w:p>
    <w:p w:rsidR="003B2FF4" w:rsidRDefault="00E61E18">
      <w:pPr>
        <w:numPr>
          <w:ilvl w:val="0"/>
          <w:numId w:val="22"/>
        </w:numPr>
        <w:ind w:right="353" w:hanging="137"/>
      </w:pPr>
      <w:r>
        <w:t xml:space="preserve">Certificada internacional zona 1 </w:t>
      </w:r>
    </w:p>
    <w:p w:rsidR="003B2FF4" w:rsidRDefault="00E61E18">
      <w:pPr>
        <w:numPr>
          <w:ilvl w:val="0"/>
          <w:numId w:val="22"/>
        </w:numPr>
        <w:ind w:right="353" w:hanging="137"/>
      </w:pPr>
      <w:r>
        <w:t xml:space="preserve">Certificada internacional zona 2 </w:t>
      </w:r>
    </w:p>
    <w:p w:rsidR="003B2FF4" w:rsidRDefault="00E61E18">
      <w:pPr>
        <w:numPr>
          <w:ilvl w:val="0"/>
          <w:numId w:val="22"/>
        </w:numPr>
        <w:ind w:right="353" w:hanging="137"/>
      </w:pPr>
      <w:r>
        <w:t xml:space="preserve">Certificada internacional urgente zona 1 </w:t>
      </w:r>
    </w:p>
    <w:p w:rsidR="003B2FF4" w:rsidRDefault="00E61E18">
      <w:pPr>
        <w:numPr>
          <w:ilvl w:val="0"/>
          <w:numId w:val="22"/>
        </w:numPr>
        <w:ind w:right="353" w:hanging="137"/>
      </w:pPr>
      <w:r>
        <w:t xml:space="preserve">Certificada internacional urgente zona 2 </w:t>
      </w:r>
    </w:p>
    <w:p w:rsidR="003B2FF4" w:rsidRDefault="00E61E18">
      <w:pPr>
        <w:ind w:left="-5" w:right="353"/>
      </w:pPr>
      <w:r>
        <w:t xml:space="preserve">Los servicios adicionales que pueden solicitarse de forma opcional a los servicios principales en este lote son: </w:t>
      </w:r>
    </w:p>
    <w:p w:rsidR="003B2FF4" w:rsidRDefault="00E61E18">
      <w:pPr>
        <w:numPr>
          <w:ilvl w:val="0"/>
          <w:numId w:val="22"/>
        </w:numPr>
        <w:spacing w:after="0" w:line="354" w:lineRule="auto"/>
        <w:ind w:right="353" w:hanging="137"/>
      </w:pPr>
      <w:r>
        <w:t xml:space="preserve">Clasificación de envíos </w:t>
      </w:r>
      <w:r>
        <w:t xml:space="preserve">- Aviso de recibo. </w:t>
      </w:r>
    </w:p>
    <w:p w:rsidR="003B2FF4" w:rsidRDefault="00E61E18">
      <w:pPr>
        <w:numPr>
          <w:ilvl w:val="0"/>
          <w:numId w:val="22"/>
        </w:numPr>
        <w:ind w:right="353" w:hanging="137"/>
      </w:pPr>
      <w:r>
        <w:t xml:space="preserve">Retorno de información. </w:t>
      </w:r>
    </w:p>
    <w:p w:rsidR="003B2FF4" w:rsidRDefault="00E61E18">
      <w:pPr>
        <w:numPr>
          <w:ilvl w:val="0"/>
          <w:numId w:val="22"/>
        </w:numPr>
        <w:ind w:right="353" w:hanging="137"/>
      </w:pPr>
      <w:r>
        <w:t xml:space="preserve">Gestión De entrega. </w:t>
      </w:r>
    </w:p>
    <w:p w:rsidR="003B2FF4" w:rsidRDefault="00E61E18">
      <w:pPr>
        <w:numPr>
          <w:ilvl w:val="0"/>
          <w:numId w:val="22"/>
        </w:numPr>
        <w:ind w:right="353" w:hanging="137"/>
      </w:pPr>
      <w:r>
        <w:t xml:space="preserve">Reembolso. </w:t>
      </w:r>
    </w:p>
    <w:p w:rsidR="003B2FF4" w:rsidRDefault="00E61E18">
      <w:pPr>
        <w:spacing w:after="95" w:line="259" w:lineRule="auto"/>
        <w:ind w:left="708" w:firstLine="0"/>
        <w:jc w:val="left"/>
      </w:pPr>
      <w:r>
        <w:t xml:space="preserve"> </w:t>
      </w:r>
    </w:p>
    <w:p w:rsidR="003B2FF4" w:rsidRDefault="00E61E18">
      <w:pPr>
        <w:pStyle w:val="Ttulo3"/>
        <w:spacing w:after="111" w:line="249" w:lineRule="auto"/>
        <w:ind w:left="-5" w:right="349"/>
        <w:jc w:val="both"/>
      </w:pPr>
      <w:r>
        <w:rPr>
          <w:i w:val="0"/>
        </w:rPr>
        <w:t xml:space="preserve">3.3.3. Lote 3: Notificaciones administrativas </w:t>
      </w:r>
    </w:p>
    <w:p w:rsidR="003B2FF4" w:rsidRDefault="00E61E18">
      <w:pPr>
        <w:spacing w:after="103" w:line="259" w:lineRule="auto"/>
        <w:ind w:left="0" w:firstLine="0"/>
        <w:jc w:val="left"/>
      </w:pPr>
      <w:r>
        <w:rPr>
          <w:b/>
        </w:rPr>
        <w:t xml:space="preserve"> </w:t>
      </w:r>
    </w:p>
    <w:p w:rsidR="003B2FF4" w:rsidRDefault="00E61E18">
      <w:pPr>
        <w:ind w:left="-5" w:right="353"/>
      </w:pPr>
      <w:r>
        <w:t>Este lote lo constituye el servicio de envío postal de notificaciones certificadas que cumplen las exigencias de la Ley 39/2015</w:t>
      </w:r>
      <w:r>
        <w:t xml:space="preserve">, de 1 de octubre, del Procedimiento Administrativo Común de las Administraciones Públicas y, de conformidad con lo previsto en la Ley 58/2003, de 17 de diciembre, General Tributaria. </w:t>
      </w:r>
    </w:p>
    <w:p w:rsidR="003B2FF4" w:rsidRDefault="00E61E18">
      <w:pPr>
        <w:ind w:left="-5" w:right="353"/>
      </w:pPr>
      <w:r>
        <w:t xml:space="preserve">Este lote consiste en el servicio de envío postal de cartas y tarjetas cuyo destino está comprendido dentro del territorio nacional de España.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8020" name="Group 19802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226" name="Rectangle 322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227" name="Rectangle 322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w:t>
                              </w:r>
                              <w:r>
                                <w:rPr>
                                  <w:sz w:val="12"/>
                                </w:rPr>
                                <w:t xml:space="preserve"> firmado electrónicamente desde la plataforma esPublico Gestiona | Página 22 de 93 </w:t>
                              </w:r>
                            </w:p>
                          </w:txbxContent>
                        </wps:txbx>
                        <wps:bodyPr horzOverflow="overflow" vert="horz" lIns="0" tIns="0" rIns="0" bIns="0" rtlCol="0">
                          <a:noAutofit/>
                        </wps:bodyPr>
                      </wps:wsp>
                    </wpg:wgp>
                  </a:graphicData>
                </a:graphic>
              </wp:anchor>
            </w:drawing>
          </mc:Choice>
          <mc:Fallback xmlns:a="http://schemas.openxmlformats.org/drawingml/2006/main">
            <w:pict>
              <v:group id="Group 198020" style="width:12.7031pt;height:277.908pt;position:absolute;mso-position-horizontal-relative:page;mso-position-horizontal:absolute;margin-left:682.278pt;mso-position-vertical-relative:page;margin-top:534.012pt;" coordsize="1613,35294">
                <v:rect id="Rectangle 322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22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93 </w:t>
                        </w:r>
                      </w:p>
                    </w:txbxContent>
                  </v:textbox>
                </v:rect>
                <w10:wrap type="square"/>
              </v:group>
            </w:pict>
          </mc:Fallback>
        </mc:AlternateContent>
      </w:r>
      <w:r>
        <w:t>Serán documentos escritos, y ordinariamente cerrados, o cartulinas impresas que se envían y entregan en el domicilio del destinatario con una garantía fija contra los riesg</w:t>
      </w:r>
      <w:r>
        <w:t xml:space="preserve">os de pérdida o extravío, y que facilite una prueba del depósito del envío postal y de su entrega o no al destinatario. Incluyen obligatoriamente el servicio adicional de aviso de recibo, que será prueba de la entrega del envío al destinatario o a persona </w:t>
      </w:r>
      <w:r>
        <w:t xml:space="preserve">debidamente identificada y autorizada para la recepción del mismo. </w:t>
      </w:r>
    </w:p>
    <w:p w:rsidR="003B2FF4" w:rsidRDefault="00E61E18">
      <w:pPr>
        <w:ind w:left="-5" w:right="353"/>
      </w:pPr>
      <w:r>
        <w:t>Alternativamente este servicio adicional podrá ser sustituido por el acuse de recibo telemático (digitalización de documentos o prueba electrónica de entrega “PPE” o aviso electrónico info</w:t>
      </w:r>
      <w:r>
        <w:t xml:space="preserve">rmatizado). Asimismo, este servicio principal incluye obligatoriamente el servicio adicional de Gestión de entrega. </w:t>
      </w:r>
    </w:p>
    <w:p w:rsidR="003B2FF4" w:rsidRDefault="00E61E18">
      <w:pPr>
        <w:spacing w:after="118" w:line="239" w:lineRule="auto"/>
        <w:ind w:left="-5" w:right="353"/>
        <w:jc w:val="left"/>
      </w:pPr>
      <w:r>
        <w:t>El servicio a prestar en este lote incluirá dos intentos de notificación. Si en un primer intento no pudiera hacerse entrega de la notifica</w:t>
      </w:r>
      <w:r>
        <w:t xml:space="preserve">ción, se intentará una segunda vez en una hora distinta al primero y dentro de los tres días siguientes. </w:t>
      </w:r>
    </w:p>
    <w:p w:rsidR="003B2FF4" w:rsidRDefault="00E61E18">
      <w:pPr>
        <w:spacing w:after="118" w:line="239" w:lineRule="auto"/>
        <w:ind w:left="-5" w:right="353"/>
        <w:jc w:val="left"/>
      </w:pPr>
      <w:r>
        <w:t>En caso de que el primer intento de notificación se haya realizado antes de las quince horas, el segundo intento deberá realizarse después de las quin</w:t>
      </w:r>
      <w:r>
        <w:t xml:space="preserve">ce horas y viceversa, dejando en todo caso al menos un margen de diferencia de tres horas entre ambos intentos de notificación Opcionalmente puede solicitarse un tercer intento de entrega. </w:t>
      </w:r>
    </w:p>
    <w:p w:rsidR="003B2FF4" w:rsidRDefault="00E61E18">
      <w:pPr>
        <w:ind w:left="-5" w:right="353"/>
      </w:pPr>
      <w:r>
        <w:t>Realizada la entrega, los avisos de recibo se devuelven al remiten</w:t>
      </w:r>
      <w:r>
        <w:t xml:space="preserve">te, en un plazo máximo de siete días laborables, debidamente cumplimentados. </w:t>
      </w:r>
    </w:p>
    <w:p w:rsidR="003B2FF4" w:rsidRDefault="00E61E18">
      <w:pPr>
        <w:ind w:left="-5" w:right="353"/>
      </w:pPr>
      <w:r>
        <w:t>Si nadie se hiciera cargo de la notificación, se hará constar esta circunstancia en el acuse de recibo, junto con el día y la hora en que se intentó la notificación, se retornará</w:t>
      </w:r>
      <w:r>
        <w:t xml:space="preserve"> a la oficina de zona del adjudicatario para efectuar un segundo intento de entrega una sola vez según la gestión de entrega que por la naturaleza de la notificación le corresponda. </w:t>
      </w:r>
    </w:p>
    <w:p w:rsidR="003B2FF4" w:rsidRDefault="00E61E18">
      <w:pPr>
        <w:ind w:left="-5" w:right="353"/>
      </w:pPr>
      <w:r>
        <w:t xml:space="preserve">En el caso de que la entrega de la notificación resultara infructuosa en </w:t>
      </w:r>
      <w:r>
        <w:t xml:space="preserve">el segundo intento de entrega por ausencia del destinatario (o tres si se eligió esta opción), se depositará en su buzón domiciliario un aviso de llegada en el que se indicará que el envío permanecerá a disposición del mismo, durante siete días naturales, </w:t>
      </w:r>
      <w:r>
        <w:t xml:space="preserve">en la oficina del adjudicatario que corresponda a su domicilio. Transcurrido este tiempo sin que se haya podido realizar su entrega al destinatario se devolverá al remitente con la indicación expresa de la causa de la misma y los intentos realizados. </w:t>
      </w:r>
    </w:p>
    <w:p w:rsidR="003B2FF4" w:rsidRDefault="00E61E18">
      <w:pPr>
        <w:ind w:left="-5" w:right="353"/>
      </w:pPr>
      <w:r>
        <w:t>No p</w:t>
      </w:r>
      <w:r>
        <w:t>rocederá un segundo intento de entrega de las notificaciones administrativas en los supuestos contemplados en el artículo 43 del Real Decreto 1829/1999, de 3 de diciembre por el que se aprueba el Reglamento por el que se regula la prestación de los servici</w:t>
      </w:r>
      <w:r>
        <w:t xml:space="preserve">os postales. </w:t>
      </w:r>
    </w:p>
    <w:p w:rsidR="003B2FF4" w:rsidRDefault="00E61E18">
      <w:pPr>
        <w:ind w:left="-5" w:right="353"/>
      </w:pPr>
      <w:r>
        <w:t>Con el fin de facilitar el seguimiento informático de los envíos, la empresa adjudicataria proveerá a la unidad responsable del contrato basado dentro de la entidad adjudicadora correspondiente, de etiquetas adhesivas conteniendo identificaci</w:t>
      </w:r>
      <w:r>
        <w:t xml:space="preserve">ón única del envío y código de barras normalizado, que permita su localización y seguimiento a través de la web, o un sistema equivalente de seguimiento. </w:t>
      </w:r>
    </w:p>
    <w:p w:rsidR="003B2FF4" w:rsidRDefault="00E61E18">
      <w:pPr>
        <w:ind w:left="-5" w:right="353"/>
      </w:pPr>
      <w:r>
        <w:t>Las notificaciones se deben practicar personalmente al destinatario, dejando constancia de la recepción (electrónica o física) mediante la firma del mismo en el aviso de recibo, indicando el nombre y apellidos, NIF o documento que acredite su identidad, fe</w:t>
      </w:r>
      <w:r>
        <w:t xml:space="preserve">cha y hora de la entrega, identidad y contenido del acto notificado. También deberá quedar constancia del nombre, apellidos, NIF o código que lo identifique y firma del notificador y resultado de la gestión. </w:t>
      </w:r>
    </w:p>
    <w:p w:rsidR="003B2FF4" w:rsidRDefault="00E61E18">
      <w:pPr>
        <w:spacing w:after="118" w:line="239" w:lineRule="auto"/>
        <w:ind w:left="-5" w:right="353"/>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8104" name="Group 19810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338" name="Rectangle 333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w:t>
                              </w:r>
                              <w:r>
                                <w:rPr>
                                  <w:sz w:val="12"/>
                                </w:rPr>
                                <w:t xml:space="preserve"> Verificación: https://candelaria.sedelectronica.es/ </w:t>
                              </w:r>
                            </w:p>
                          </w:txbxContent>
                        </wps:txbx>
                        <wps:bodyPr horzOverflow="overflow" vert="horz" lIns="0" tIns="0" rIns="0" bIns="0" rtlCol="0">
                          <a:noAutofit/>
                        </wps:bodyPr>
                      </wps:wsp>
                      <wps:wsp>
                        <wps:cNvPr id="3339" name="Rectangle 3339"/>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23 de 93 </w:t>
                              </w:r>
                            </w:p>
                          </w:txbxContent>
                        </wps:txbx>
                        <wps:bodyPr horzOverflow="overflow" vert="horz" lIns="0" tIns="0" rIns="0" bIns="0" rtlCol="0">
                          <a:noAutofit/>
                        </wps:bodyPr>
                      </wps:wsp>
                    </wpg:wgp>
                  </a:graphicData>
                </a:graphic>
              </wp:anchor>
            </w:drawing>
          </mc:Choice>
          <mc:Fallback xmlns:a="http://schemas.openxmlformats.org/drawingml/2006/main">
            <w:pict>
              <v:group id="Group 198104" style="width:12.7031pt;height:277.908pt;position:absolute;mso-position-horizontal-relative:page;mso-position-horizontal:absolute;margin-left:682.278pt;mso-position-vertical-relative:page;margin-top:534.012pt;" coordsize="1613,35294">
                <v:rect id="Rectangle 333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33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93 </w:t>
                        </w:r>
                      </w:p>
                    </w:txbxContent>
                  </v:textbox>
                </v:rect>
                <w10:wrap type="square"/>
              </v:group>
            </w:pict>
          </mc:Fallback>
        </mc:AlternateContent>
      </w:r>
      <w:r>
        <w:t>Además del destinatario y su representante legal, situación que se deberá acreditar con documento donde exp</w:t>
      </w:r>
      <w:r>
        <w:t xml:space="preserve">resamente se otorgue la mencionada representación, podrá practicarse válidamente la notificación a cualquier persona mayor de catorce años que se encuentre en el domicilio, y haga constar su identidad. </w:t>
      </w:r>
    </w:p>
    <w:p w:rsidR="003B2FF4" w:rsidRDefault="00E61E18">
      <w:pPr>
        <w:ind w:left="-5" w:right="353"/>
      </w:pPr>
      <w:r>
        <w:t xml:space="preserve">En este caso deberá constar su identidad en el aviso de recibo, y la razón de la permanencia en el domicilio del interesado. </w:t>
      </w:r>
    </w:p>
    <w:p w:rsidR="003B2FF4" w:rsidRDefault="00E61E18">
      <w:pPr>
        <w:ind w:left="-5" w:right="353"/>
      </w:pPr>
      <w:r>
        <w:t>En la notificación a personas jurídicas se hará constar el nombre y apellidos, NIF o documento que acredite la identidad de la per</w:t>
      </w:r>
      <w:r>
        <w:t xml:space="preserve">sona que firma, carácter de representante legal o relación con la entidad y el sello de la entidad. Dentro de este lote se incluye el servicio postal de notificaciones: - Locales </w:t>
      </w:r>
    </w:p>
    <w:p w:rsidR="003B2FF4" w:rsidRDefault="00E61E18">
      <w:pPr>
        <w:numPr>
          <w:ilvl w:val="0"/>
          <w:numId w:val="23"/>
        </w:numPr>
        <w:ind w:right="353" w:hanging="137"/>
      </w:pPr>
      <w:r>
        <w:t xml:space="preserve">Destino 1 </w:t>
      </w:r>
    </w:p>
    <w:p w:rsidR="003B2FF4" w:rsidRDefault="00E61E18">
      <w:pPr>
        <w:numPr>
          <w:ilvl w:val="0"/>
          <w:numId w:val="23"/>
        </w:numPr>
        <w:ind w:right="353" w:hanging="137"/>
      </w:pPr>
      <w:r>
        <w:t xml:space="preserve">Destino 2 </w:t>
      </w:r>
    </w:p>
    <w:p w:rsidR="003B2FF4" w:rsidRDefault="00E61E18">
      <w:pPr>
        <w:ind w:left="-5" w:right="353"/>
      </w:pPr>
      <w:r>
        <w:t xml:space="preserve">Los servicios adicionales a los servicios principales </w:t>
      </w:r>
      <w:r>
        <w:t xml:space="preserve">que pueden incluirse en este lote como opción son: </w:t>
      </w:r>
    </w:p>
    <w:p w:rsidR="003B2FF4" w:rsidRDefault="00E61E18">
      <w:pPr>
        <w:numPr>
          <w:ilvl w:val="0"/>
          <w:numId w:val="23"/>
        </w:numPr>
        <w:ind w:right="353" w:hanging="137"/>
      </w:pPr>
      <w:r>
        <w:t xml:space="preserve">Clasificación de envíos </w:t>
      </w:r>
    </w:p>
    <w:p w:rsidR="003B2FF4" w:rsidRDefault="00E61E18">
      <w:pPr>
        <w:numPr>
          <w:ilvl w:val="0"/>
          <w:numId w:val="23"/>
        </w:numPr>
        <w:ind w:right="353" w:hanging="137"/>
      </w:pPr>
      <w:r>
        <w:t xml:space="preserve">Retorno de información </w:t>
      </w:r>
    </w:p>
    <w:p w:rsidR="003B2FF4" w:rsidRDefault="00E61E18">
      <w:pPr>
        <w:numPr>
          <w:ilvl w:val="0"/>
          <w:numId w:val="23"/>
        </w:numPr>
        <w:ind w:right="353" w:hanging="137"/>
      </w:pPr>
      <w:r>
        <w:t xml:space="preserve">Acuse de recibo telemático </w:t>
      </w:r>
    </w:p>
    <w:p w:rsidR="003B2FF4" w:rsidRDefault="00E61E18">
      <w:pPr>
        <w:numPr>
          <w:ilvl w:val="0"/>
          <w:numId w:val="23"/>
        </w:numPr>
        <w:ind w:right="353" w:hanging="137"/>
      </w:pPr>
      <w:r>
        <w:t xml:space="preserve">Tercer intento </w:t>
      </w:r>
    </w:p>
    <w:p w:rsidR="003B2FF4" w:rsidRDefault="00E61E18">
      <w:pPr>
        <w:spacing w:after="95" w:line="259" w:lineRule="auto"/>
        <w:ind w:left="0" w:firstLine="0"/>
        <w:jc w:val="left"/>
      </w:pPr>
      <w:r>
        <w:t xml:space="preserve"> </w:t>
      </w:r>
    </w:p>
    <w:p w:rsidR="003B2FF4" w:rsidRDefault="00E61E18">
      <w:pPr>
        <w:pStyle w:val="Ttulo3"/>
        <w:spacing w:after="111" w:line="249" w:lineRule="auto"/>
        <w:ind w:left="-5" w:right="349"/>
        <w:jc w:val="both"/>
      </w:pPr>
      <w:r>
        <w:rPr>
          <w:i w:val="0"/>
        </w:rPr>
        <w:t xml:space="preserve">3.3.4. Lote 4: Envíos especiales </w:t>
      </w:r>
    </w:p>
    <w:p w:rsidR="003B2FF4" w:rsidRDefault="00E61E18">
      <w:pPr>
        <w:spacing w:after="100" w:line="259" w:lineRule="auto"/>
        <w:ind w:left="0" w:firstLine="0"/>
        <w:jc w:val="left"/>
      </w:pPr>
      <w:r>
        <w:rPr>
          <w:b/>
        </w:rPr>
        <w:t xml:space="preserve"> </w:t>
      </w:r>
    </w:p>
    <w:p w:rsidR="003B2FF4" w:rsidRDefault="00E61E18">
      <w:pPr>
        <w:spacing w:after="0" w:line="354" w:lineRule="auto"/>
        <w:ind w:left="-5" w:right="353"/>
      </w:pPr>
      <w:r>
        <w:t>Este lote lo forman el servicio de envío postal de Publicidad, impresos y</w:t>
      </w:r>
      <w:r>
        <w:t xml:space="preserve"> catálogos, el envío postal de publicaciones periódicas. </w:t>
      </w:r>
      <w:r>
        <w:rPr>
          <w:u w:val="single" w:color="000000"/>
        </w:rPr>
        <w:t>Publicidad, impresos y catálogos</w:t>
      </w:r>
      <w:r>
        <w:t xml:space="preserve"> </w:t>
      </w:r>
    </w:p>
    <w:p w:rsidR="003B2FF4" w:rsidRDefault="00E61E18">
      <w:pPr>
        <w:ind w:left="-5" w:right="353"/>
      </w:pPr>
      <w:r>
        <w:t xml:space="preserve">La entrega se realiza en el domicilio del destinatario, y su distribución se efectúa en un sobre que permite la inspección postal. </w:t>
      </w:r>
    </w:p>
    <w:p w:rsidR="003B2FF4" w:rsidRDefault="00E61E18">
      <w:pPr>
        <w:ind w:left="-5" w:right="353"/>
      </w:pPr>
      <w:r>
        <w:t>Dentro de este servicio se incluy</w:t>
      </w:r>
      <w:r>
        <w:t xml:space="preserve">en envíos a: </w:t>
      </w:r>
    </w:p>
    <w:p w:rsidR="003B2FF4" w:rsidRDefault="00E61E18">
      <w:pPr>
        <w:numPr>
          <w:ilvl w:val="0"/>
          <w:numId w:val="24"/>
        </w:numPr>
        <w:ind w:right="353" w:hanging="137"/>
      </w:pPr>
      <w:r>
        <w:t xml:space="preserve">Zona A </w:t>
      </w:r>
    </w:p>
    <w:p w:rsidR="003B2FF4" w:rsidRDefault="00E61E18">
      <w:pPr>
        <w:numPr>
          <w:ilvl w:val="0"/>
          <w:numId w:val="24"/>
        </w:numPr>
        <w:ind w:right="353" w:hanging="137"/>
      </w:pPr>
      <w:r>
        <w:t xml:space="preserve">Zona B </w:t>
      </w:r>
    </w:p>
    <w:p w:rsidR="003B2FF4" w:rsidRDefault="00E61E18">
      <w:pPr>
        <w:pStyle w:val="Ttulo3"/>
        <w:spacing w:after="100"/>
        <w:ind w:left="-5"/>
      </w:pPr>
      <w:r>
        <w:rPr>
          <w:b w:val="0"/>
          <w:i w:val="0"/>
          <w:u w:val="single" w:color="000000"/>
        </w:rPr>
        <w:t>Publicaciones periódicas</w:t>
      </w:r>
      <w:r>
        <w:rPr>
          <w:b w:val="0"/>
          <w:i w:val="0"/>
        </w:rPr>
        <w:t xml:space="preserve"> </w:t>
      </w:r>
    </w:p>
    <w:p w:rsidR="003B2FF4" w:rsidRDefault="00E61E18">
      <w:pPr>
        <w:ind w:left="-5" w:right="353"/>
      </w:pPr>
      <w:r>
        <w:t xml:space="preserve">Dentro de este servicio se incluyen envíos con destino: </w:t>
      </w:r>
    </w:p>
    <w:p w:rsidR="003B2FF4" w:rsidRDefault="00E61E18">
      <w:pPr>
        <w:numPr>
          <w:ilvl w:val="0"/>
          <w:numId w:val="25"/>
        </w:numPr>
        <w:ind w:right="7393" w:hanging="137"/>
        <w:jc w:val="left"/>
      </w:pPr>
      <w:r>
        <w:t xml:space="preserve">Nacional </w:t>
      </w:r>
    </w:p>
    <w:p w:rsidR="003B2FF4" w:rsidRDefault="00E61E18">
      <w:pPr>
        <w:numPr>
          <w:ilvl w:val="0"/>
          <w:numId w:val="25"/>
        </w:numPr>
        <w:spacing w:after="1" w:line="353" w:lineRule="auto"/>
        <w:ind w:right="7393" w:hanging="137"/>
        <w:jc w:val="left"/>
      </w:pPr>
      <w:r>
        <w:t xml:space="preserve">Local o Destino1 o Destino 2 </w:t>
      </w:r>
    </w:p>
    <w:p w:rsidR="003B2FF4" w:rsidRDefault="00E61E18">
      <w:pPr>
        <w:numPr>
          <w:ilvl w:val="0"/>
          <w:numId w:val="25"/>
        </w:numPr>
        <w:spacing w:after="2" w:line="352" w:lineRule="auto"/>
        <w:ind w:right="7393" w:hanging="137"/>
        <w:jc w:val="left"/>
      </w:pPr>
      <w:r>
        <w:t xml:space="preserve">Internacional o Zona 1 o Zona 2 </w:t>
      </w:r>
    </w:p>
    <w:p w:rsidR="003B2FF4" w:rsidRDefault="00E61E18">
      <w:pPr>
        <w:spacing w:after="95" w:line="259" w:lineRule="auto"/>
        <w:ind w:left="1418"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3917" name="Group 19391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444" name="Rectangle 344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445" name="Rectangle 344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24 de 93 </w:t>
                              </w:r>
                            </w:p>
                          </w:txbxContent>
                        </wps:txbx>
                        <wps:bodyPr horzOverflow="overflow" vert="horz" lIns="0" tIns="0" rIns="0" bIns="0" rtlCol="0">
                          <a:noAutofit/>
                        </wps:bodyPr>
                      </wps:wsp>
                    </wpg:wgp>
                  </a:graphicData>
                </a:graphic>
              </wp:anchor>
            </w:drawing>
          </mc:Choice>
          <mc:Fallback xmlns:a="http://schemas.openxmlformats.org/drawingml/2006/main">
            <w:pict>
              <v:group id="Group 193917" style="width:12.7031pt;height:277.908pt;position:absolute;mso-position-horizontal-relative:page;mso-position-horizontal:absolute;margin-left:682.278pt;mso-position-vertical-relative:page;margin-top:534.012pt;" coordsize="1613,35294">
                <v:rect id="Rectangle 344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44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93 </w:t>
                        </w:r>
                      </w:p>
                    </w:txbxContent>
                  </v:textbox>
                </v:rect>
                <w10:wrap type="square"/>
              </v:group>
            </w:pict>
          </mc:Fallback>
        </mc:AlternateContent>
      </w:r>
      <w:r>
        <w:t xml:space="preserve"> </w:t>
      </w:r>
    </w:p>
    <w:p w:rsidR="003B2FF4" w:rsidRDefault="00E61E18">
      <w:pPr>
        <w:pStyle w:val="Ttulo4"/>
        <w:ind w:left="-5" w:right="349"/>
      </w:pPr>
      <w:r>
        <w:t xml:space="preserve">3.3.5. Lote 5. Servicios de Burofax </w:t>
      </w:r>
    </w:p>
    <w:p w:rsidR="003B2FF4" w:rsidRDefault="00E61E18">
      <w:pPr>
        <w:spacing w:after="100" w:line="259" w:lineRule="auto"/>
        <w:ind w:left="0" w:firstLine="0"/>
        <w:jc w:val="left"/>
      </w:pPr>
      <w:r>
        <w:rPr>
          <w:b/>
        </w:rPr>
        <w:t xml:space="preserve"> </w:t>
      </w:r>
    </w:p>
    <w:p w:rsidR="003B2FF4" w:rsidRDefault="00E61E18">
      <w:pPr>
        <w:ind w:left="-5" w:right="353"/>
      </w:pPr>
      <w:r>
        <w:t>Este lote lo constituye el servicio de envío urgente de mensajes codificados de texto por vía electrónica dentro del territorio nacional de España, garantizando la integridad de su contenido, dejando constancia fehaciente de haberse recibido el mensaje, de</w:t>
      </w:r>
      <w:r>
        <w:t xml:space="preserve"> la fecha de su recepción y de la identidad del destinatario, o en su caso, del receptor de la misma. </w:t>
      </w:r>
    </w:p>
    <w:p w:rsidR="003B2FF4" w:rsidRDefault="00E61E18">
      <w:pPr>
        <w:ind w:left="-5" w:right="353"/>
      </w:pPr>
      <w:r>
        <w:t xml:space="preserve">El servicio consistirá en la transmisión segura e inmediata de documentación por facsímil con entrega física al destinatario en formato de papel. </w:t>
      </w:r>
    </w:p>
    <w:p w:rsidR="003B2FF4" w:rsidRDefault="00E61E18">
      <w:pPr>
        <w:ind w:left="-5" w:right="353"/>
      </w:pPr>
      <w:r>
        <w:t>Su ent</w:t>
      </w:r>
      <w:r>
        <w:t xml:space="preserve">rega se realizará en el domicilio del destinatario, quedando constancia de la prueba de la entrega del envío al destinatario o a persona debidamente identificada y autorizada para la recepción del mismo. Se realiza con dos intentos de entrega. </w:t>
      </w:r>
    </w:p>
    <w:p w:rsidR="003B2FF4" w:rsidRDefault="00E61E18">
      <w:pPr>
        <w:spacing w:after="118" w:line="239" w:lineRule="auto"/>
        <w:ind w:left="-5" w:right="353"/>
        <w:jc w:val="left"/>
      </w:pPr>
      <w:r>
        <w:t>El document</w:t>
      </w:r>
      <w:r>
        <w:t>o se transmite desde la oficina receptora del encargo, o desde las propias instalaciones del remitente, según los casos, a la oficina del prestatario más cercana al punto de destino, respetando la integridad de su contenido, y garantizando el secreto sobre</w:t>
      </w:r>
      <w:r>
        <w:t xml:space="preserve"> la información en el contenida, para practicar posteriormente la entrega física en formato papel en el domicilio del destinatario dentro de los plazos máximos recogidos en la cláusula 4.5 del presente pliego. </w:t>
      </w:r>
    </w:p>
    <w:p w:rsidR="003B2FF4" w:rsidRDefault="00E61E18">
      <w:pPr>
        <w:ind w:left="-5" w:right="353"/>
      </w:pPr>
      <w:r>
        <w:t>Dentro de este servicio se incluyen el servic</w:t>
      </w:r>
      <w:r>
        <w:t xml:space="preserve">io principal de burofax bajo dos modalidades: </w:t>
      </w:r>
    </w:p>
    <w:p w:rsidR="003B2FF4" w:rsidRDefault="00E61E18">
      <w:pPr>
        <w:numPr>
          <w:ilvl w:val="0"/>
          <w:numId w:val="26"/>
        </w:numPr>
        <w:ind w:right="353" w:hanging="137"/>
      </w:pPr>
      <w:r>
        <w:t xml:space="preserve">Entre oficinas del prestador con entrega urgente en el domicilio del destinatario. </w:t>
      </w:r>
    </w:p>
    <w:p w:rsidR="003B2FF4" w:rsidRDefault="00E61E18">
      <w:pPr>
        <w:numPr>
          <w:ilvl w:val="0"/>
          <w:numId w:val="26"/>
        </w:numPr>
        <w:spacing w:after="108" w:line="250" w:lineRule="auto"/>
        <w:ind w:right="353" w:hanging="137"/>
      </w:pPr>
      <w:r>
        <w:t xml:space="preserve">Desde terminales de usuarios autorizados con entrega urgente en el domicilio del destinatario </w:t>
      </w:r>
    </w:p>
    <w:p w:rsidR="003B2FF4" w:rsidRDefault="00E61E18">
      <w:pPr>
        <w:numPr>
          <w:ilvl w:val="0"/>
          <w:numId w:val="26"/>
        </w:numPr>
        <w:spacing w:after="59" w:line="296" w:lineRule="auto"/>
        <w:ind w:right="353" w:hanging="137"/>
      </w:pPr>
      <w:r>
        <w:t xml:space="preserve">Los servicios adicionales que </w:t>
      </w:r>
      <w:r>
        <w:t xml:space="preserve">pueden solicitarse de forma opcional a los servicios principales en este lote son: - Acuse de recibo. </w:t>
      </w:r>
    </w:p>
    <w:p w:rsidR="003B2FF4" w:rsidRDefault="00E61E18">
      <w:pPr>
        <w:numPr>
          <w:ilvl w:val="0"/>
          <w:numId w:val="26"/>
        </w:numPr>
        <w:ind w:right="353" w:hanging="137"/>
      </w:pPr>
      <w:r>
        <w:t xml:space="preserve">Certificaciones y copias certificadas. </w:t>
      </w:r>
    </w:p>
    <w:p w:rsidR="003B2FF4" w:rsidRDefault="00E61E18">
      <w:pPr>
        <w:spacing w:after="95" w:line="259" w:lineRule="auto"/>
        <w:ind w:left="427" w:firstLine="0"/>
        <w:jc w:val="left"/>
      </w:pPr>
      <w:r>
        <w:t xml:space="preserve"> </w:t>
      </w:r>
    </w:p>
    <w:p w:rsidR="003B2FF4" w:rsidRDefault="00E61E18">
      <w:pPr>
        <w:pStyle w:val="Ttulo4"/>
        <w:ind w:left="-5" w:right="349"/>
      </w:pPr>
      <w:r>
        <w:t xml:space="preserve">3.3.6. Lote 6. Servicios de Impresión, ensobrado y entrega de notificaciones </w:t>
      </w:r>
    </w:p>
    <w:p w:rsidR="003B2FF4" w:rsidRDefault="00E61E18">
      <w:pPr>
        <w:ind w:left="-5" w:right="353"/>
      </w:pPr>
      <w:r>
        <w:t>Este lote lo constituye la presta</w:t>
      </w:r>
      <w:r>
        <w:t>ción de un servicio de Centro de Impresión y ensobrado (CIE) para notificaciones administrativas, que deberá incluir las actividades asociadas de impresión, ensobrado, entrega a un operador para su práctica postal y retorno electrónico de la información de</w:t>
      </w:r>
      <w:r>
        <w:t xml:space="preserve"> resultado correspondiente, con las siguientes características: </w:t>
      </w:r>
    </w:p>
    <w:p w:rsidR="003B2FF4" w:rsidRDefault="00E61E18">
      <w:pPr>
        <w:ind w:left="566" w:right="353" w:hanging="139"/>
      </w:pPr>
      <w:r>
        <w:t>−</w:t>
      </w:r>
      <w:r>
        <w:t xml:space="preserve"> </w:t>
      </w:r>
      <w:r>
        <w:t>Deberá estar integrado con el Servicio compartido de gestión de Notificaciones (Notifica), gestionado por la Secretaría General de Administración Digital (SGAD), adscrita al Ministerio de Asuntos Económicos y Transformación Digital. Esta integración debe e</w:t>
      </w:r>
      <w:r>
        <w:t xml:space="preserve">star disponible y se debe haber superado el proceso de integración y validación correspondiente con la SGAD, con carácter previo a la adjudicación. </w:t>
      </w:r>
    </w:p>
    <w:p w:rsidR="003B2FF4" w:rsidRDefault="00E61E18">
      <w:pPr>
        <w:ind w:left="566" w:right="353" w:hanging="139"/>
      </w:pPr>
      <w:r>
        <w:t>−</w:t>
      </w:r>
      <w:r>
        <w:t xml:space="preserve"> La remisión de información desde las entidades adjudicadoras, asociada a las notificaciones administrativ</w:t>
      </w:r>
      <w:r>
        <w:t xml:space="preserve">as a tratar por el servicio, se realizará en cualquier caso a través de Notifica. </w:t>
      </w:r>
    </w:p>
    <w:p w:rsidR="003B2FF4" w:rsidRDefault="00E61E18">
      <w:pPr>
        <w:ind w:left="566" w:right="353" w:hanging="139"/>
      </w:pPr>
      <w:r>
        <w:t>−</w:t>
      </w:r>
      <w:r>
        <w:t xml:space="preserve"> El servicio debe ser capaz de tratar adecuadamente los formatos y características establecidos por Notifica para la información y documentación electrónica vinculada a las</w:t>
      </w:r>
      <w:r>
        <w:t xml:space="preserve"> notificaciones administrativas que se marquen para ser tratadas por un CIE. </w:t>
      </w:r>
    </w:p>
    <w:p w:rsidR="003B2FF4" w:rsidRDefault="00E61E18">
      <w:pPr>
        <w:ind w:left="437" w:right="353"/>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4323" name="Group 19432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559" name="Rectangle 355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560" name="Rectangle 356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desde la plataforma esPublico Gestiona |</w:t>
                              </w:r>
                              <w:r>
                                <w:rPr>
                                  <w:sz w:val="12"/>
                                </w:rPr>
                                <w:t xml:space="preserve"> Página 25 de 93 </w:t>
                              </w:r>
                            </w:p>
                          </w:txbxContent>
                        </wps:txbx>
                        <wps:bodyPr horzOverflow="overflow" vert="horz" lIns="0" tIns="0" rIns="0" bIns="0" rtlCol="0">
                          <a:noAutofit/>
                        </wps:bodyPr>
                      </wps:wsp>
                    </wpg:wgp>
                  </a:graphicData>
                </a:graphic>
              </wp:anchor>
            </w:drawing>
          </mc:Choice>
          <mc:Fallback xmlns:a="http://schemas.openxmlformats.org/drawingml/2006/main">
            <w:pict>
              <v:group id="Group 194323" style="width:12.7031pt;height:277.908pt;position:absolute;mso-position-horizontal-relative:page;mso-position-horizontal:absolute;margin-left:682.278pt;mso-position-vertical-relative:page;margin-top:534.012pt;" coordsize="1613,35294">
                <v:rect id="Rectangle 355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56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93 </w:t>
                        </w:r>
                      </w:p>
                    </w:txbxContent>
                  </v:textbox>
                </v:rect>
                <w10:wrap type="square"/>
              </v:group>
            </w:pict>
          </mc:Fallback>
        </mc:AlternateContent>
      </w:r>
      <w:r>
        <w:t>−</w:t>
      </w:r>
      <w:r>
        <w:t xml:space="preserve"> La impresión se realizará en formato A4, doble cara y en blanco y negro. </w:t>
      </w:r>
    </w:p>
    <w:p w:rsidR="003B2FF4" w:rsidRDefault="00E61E18">
      <w:pPr>
        <w:ind w:left="566" w:right="353" w:hanging="139"/>
      </w:pPr>
      <w:r>
        <w:t>−</w:t>
      </w:r>
      <w:r>
        <w:t xml:space="preserve"> La gestión de la entrega postal de las notificaciones administrativas no está incluida en el alcance del presente lote, y deberá tratarse a través de un servici</w:t>
      </w:r>
      <w:r>
        <w:t>o contratado de forma independiente por la entidad adjudicadora, empleando para ello, si lo estima conveniente, los servicios previstos en el Lote 3 del presente Acuerdo Marco, u otra vía que incluya los mismos servicios y que estime más oportuna. Al inici</w:t>
      </w:r>
      <w:r>
        <w:t xml:space="preserve">o de la prestación de los servicios previstos en el presente lote, la entidad adjudicadora deberá aportar al adjudicatario la información necesaria sobre el operador con el que tenga contratada la entrega postal de sus notificaciones. </w:t>
      </w:r>
    </w:p>
    <w:p w:rsidR="003B2FF4" w:rsidRDefault="00E61E18">
      <w:pPr>
        <w:ind w:left="566" w:right="353" w:hanging="139"/>
      </w:pPr>
      <w:r>
        <w:t>−</w:t>
      </w:r>
      <w:r>
        <w:t xml:space="preserve"> La interacción ent</w:t>
      </w:r>
      <w:r>
        <w:t>re el adjudicatario y el operador postal debe ser lo más automatizada posible, reduciendo al máximo los tiempos necesarios para la entrega de las notificaciones ya ensobradas, así como la carga en Notifica de la información de resultado de la entrega posta</w:t>
      </w:r>
      <w:r>
        <w:t xml:space="preserve">l. </w:t>
      </w:r>
    </w:p>
    <w:p w:rsidR="003B2FF4" w:rsidRDefault="00E61E18">
      <w:pPr>
        <w:ind w:left="566" w:right="353" w:hanging="139"/>
      </w:pPr>
      <w:r>
        <w:t>−</w:t>
      </w:r>
      <w:r>
        <w:t xml:space="preserve"> La puesta en marcha del servicio debe incluir las tareas necesarias para la configuración, pruebas en preproducción y paso a explotación del servicio, integrado con Notifica y con los sistemas del operador postal designado por la entidad adjudicadora</w:t>
      </w:r>
      <w:r>
        <w:t xml:space="preserve">. </w:t>
      </w:r>
    </w:p>
    <w:p w:rsidR="003B2FF4" w:rsidRDefault="00E61E18">
      <w:pPr>
        <w:spacing w:after="118" w:line="239" w:lineRule="auto"/>
        <w:ind w:left="566" w:right="353" w:hanging="139"/>
        <w:jc w:val="left"/>
      </w:pPr>
      <w:r>
        <w:t>−</w:t>
      </w:r>
      <w:r>
        <w:t xml:space="preserve"> La adjudicataria deberá recibir del operador postal, e incorporar en Notifica, toda la información necesaria para dejar una adecuada constancia del resultado electrónico de la práctica de las notificaciones tratadas (fechas y pruebas de entrega electr</w:t>
      </w:r>
      <w:r>
        <w:t xml:space="preserve">ónica). </w:t>
      </w:r>
    </w:p>
    <w:p w:rsidR="003B2FF4" w:rsidRDefault="00E61E18">
      <w:pPr>
        <w:ind w:left="566" w:right="353" w:hanging="139"/>
      </w:pPr>
      <w:r>
        <w:t>−</w:t>
      </w:r>
      <w:r>
        <w:t xml:space="preserve"> El adjudicatario de este lote se debe comprometer a custodiar los acuses de recibo y proceder a su destrucción confidencial en los plazos legales que correspondan. También deberá proceder a la destrucción confidencial de toda la correspondencia </w:t>
      </w:r>
      <w:r>
        <w:t xml:space="preserve">en papel devuelta por el operador postal. </w:t>
      </w:r>
    </w:p>
    <w:p w:rsidR="003B2FF4" w:rsidRDefault="00E61E18">
      <w:pPr>
        <w:ind w:left="-5" w:right="353"/>
      </w:pPr>
      <w:r>
        <w:t xml:space="preserve">Los servicios principales que debe incluir este lote son los siguientes: </w:t>
      </w:r>
    </w:p>
    <w:p w:rsidR="003B2FF4" w:rsidRDefault="00E61E18">
      <w:pPr>
        <w:ind w:left="708" w:right="353" w:hanging="281"/>
      </w:pPr>
      <w:r>
        <w:t>−</w:t>
      </w:r>
      <w:r>
        <w:t xml:space="preserve"> Tratamiento de notificaciones hasta 4 hojas: impresión, plegado en tríptico, y ensobrado americano sin personalización y de doble ventana</w:t>
      </w:r>
      <w:r>
        <w:t xml:space="preserve">. </w:t>
      </w:r>
    </w:p>
    <w:p w:rsidR="003B2FF4" w:rsidRDefault="00E61E18">
      <w:pPr>
        <w:ind w:left="566" w:right="353" w:hanging="139"/>
      </w:pPr>
      <w:r>
        <w:t>−</w:t>
      </w:r>
      <w:r>
        <w:t xml:space="preserve"> Tratamiento de notificaciones de 5 a 24 hojas: impresión, ensobrado en sobre C4 (tamaño folio) sin personalización y de doble ventana. </w:t>
      </w:r>
    </w:p>
    <w:p w:rsidR="003B2FF4" w:rsidRDefault="00E61E18">
      <w:pPr>
        <w:ind w:left="-5" w:right="353"/>
      </w:pPr>
      <w:r>
        <w:t xml:space="preserve">Los servicios adicionales que pueden incluirse en este lote como opción son: </w:t>
      </w:r>
    </w:p>
    <w:p w:rsidR="003B2FF4" w:rsidRDefault="00E61E18">
      <w:pPr>
        <w:numPr>
          <w:ilvl w:val="0"/>
          <w:numId w:val="27"/>
        </w:numPr>
        <w:ind w:right="353" w:hanging="142"/>
      </w:pPr>
      <w:r>
        <w:t>Retorno de información detallada: como complemento a la información devuelta en Notifica, la adjudicataria, podrá poner a disposición de la entidad adjudicadora, para los envíos tratados, una plataforma propia con la información ampliada de detalle del est</w:t>
      </w:r>
      <w:r>
        <w:t xml:space="preserve">ado e histórico de la entrega postal. </w:t>
      </w:r>
    </w:p>
    <w:p w:rsidR="003B2FF4" w:rsidRDefault="00E61E18">
      <w:pPr>
        <w:numPr>
          <w:ilvl w:val="0"/>
          <w:numId w:val="27"/>
        </w:numPr>
        <w:ind w:right="353" w:hanging="142"/>
      </w:pPr>
      <w:r>
        <w:t xml:space="preserve">Impresión en color. </w:t>
      </w:r>
    </w:p>
    <w:p w:rsidR="003B2FF4" w:rsidRDefault="00E61E18">
      <w:pPr>
        <w:numPr>
          <w:ilvl w:val="0"/>
          <w:numId w:val="27"/>
        </w:numPr>
        <w:ind w:right="353" w:hanging="142"/>
      </w:pPr>
      <w:r>
        <w:t xml:space="preserve">Personalización de los sobres. </w:t>
      </w:r>
    </w:p>
    <w:p w:rsidR="003B2FF4" w:rsidRDefault="00E61E18">
      <w:pPr>
        <w:spacing w:after="95" w:line="259" w:lineRule="auto"/>
        <w:ind w:left="427" w:firstLine="0"/>
        <w:jc w:val="left"/>
      </w:pPr>
      <w:r>
        <w:t xml:space="preserve"> </w:t>
      </w:r>
    </w:p>
    <w:p w:rsidR="003B2FF4" w:rsidRDefault="00E61E18">
      <w:pPr>
        <w:pStyle w:val="Ttulo2"/>
        <w:ind w:left="-5" w:right="349"/>
      </w:pPr>
      <w:r>
        <w:t>4. ALCANCE Y DESCRIPCION DEL TRABAJO</w:t>
      </w:r>
      <w:r>
        <w:rPr>
          <w:b w:val="0"/>
        </w:rPr>
        <w:t xml:space="preserve"> </w:t>
      </w:r>
    </w:p>
    <w:p w:rsidR="003B2FF4" w:rsidRDefault="00E61E18">
      <w:pPr>
        <w:spacing w:after="98" w:line="259" w:lineRule="auto"/>
        <w:ind w:left="0" w:firstLine="0"/>
        <w:jc w:val="left"/>
      </w:pPr>
      <w:r>
        <w:t xml:space="preserve"> </w:t>
      </w:r>
    </w:p>
    <w:p w:rsidR="003B2FF4" w:rsidRDefault="00E61E18">
      <w:pPr>
        <w:ind w:left="-5" w:right="353"/>
      </w:pPr>
      <w:r>
        <w:rPr>
          <w:b/>
        </w:rPr>
        <w:t xml:space="preserve">4.1. </w:t>
      </w:r>
      <w:r>
        <w:t>Se entienden incluidos dentro del presente Acuerdo Marco, todas las Consejerías, y servicios del Cabildo Insular de T</w:t>
      </w:r>
      <w:r>
        <w:t xml:space="preserve">enerife, así como, las entidades adjudicadoras adheridas al mismo.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4380" name="Group 19438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665" name="Rectangle 366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666" name="Rectangle 366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26 de 93 </w:t>
                              </w:r>
                            </w:p>
                          </w:txbxContent>
                        </wps:txbx>
                        <wps:bodyPr horzOverflow="overflow" vert="horz" lIns="0" tIns="0" rIns="0" bIns="0" rtlCol="0">
                          <a:noAutofit/>
                        </wps:bodyPr>
                      </wps:wsp>
                    </wpg:wgp>
                  </a:graphicData>
                </a:graphic>
              </wp:anchor>
            </w:drawing>
          </mc:Choice>
          <mc:Fallback xmlns:a="http://schemas.openxmlformats.org/drawingml/2006/main">
            <w:pict>
              <v:group id="Group 194380" style="width:12.7031pt;height:277.908pt;position:absolute;mso-position-horizontal-relative:page;mso-position-horizontal:absolute;margin-left:682.278pt;mso-position-vertical-relative:page;margin-top:534.012pt;" coordsize="1613,35294">
                <v:rect id="Rectangle 366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66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93 </w:t>
                        </w:r>
                      </w:p>
                    </w:txbxContent>
                  </v:textbox>
                </v:rect>
                <w10:wrap type="square"/>
              </v:group>
            </w:pict>
          </mc:Fallback>
        </mc:AlternateContent>
      </w:r>
      <w:r>
        <w:t>Los trabajos objeto de los lotes 1, 2, 3 y 4, según el caso, consistirán en la recogida, admisión, clasificación, transporte y entrega a domicilio de los destinata</w:t>
      </w:r>
      <w:r>
        <w:t xml:space="preserve">rios, de los envíos postales generados por los entes adheridos al Acuerdo Marco, así como las actividades complementarias, adicionales o específicas que requieran los diferentes servicios, incluida la devolución de los envíos cuando no pueda efectuarse la </w:t>
      </w:r>
      <w:r>
        <w:t xml:space="preserve">entrega al destinatario, con las garantías y modalidades establecidas por la normativa vigente. </w:t>
      </w:r>
    </w:p>
    <w:p w:rsidR="003B2FF4" w:rsidRDefault="00E61E18">
      <w:pPr>
        <w:ind w:left="-5" w:right="353"/>
      </w:pPr>
      <w:r>
        <w:t>Los trabajos objeto del lote 5 consistirán en la transmisión segura e inmediata de documentación por facsímil con entrega física al destinatario en formato pap</w:t>
      </w:r>
      <w:r>
        <w:t xml:space="preserve">el. </w:t>
      </w:r>
    </w:p>
    <w:p w:rsidR="003B2FF4" w:rsidRDefault="00E61E18">
      <w:pPr>
        <w:ind w:left="-5" w:right="353"/>
      </w:pPr>
      <w:r>
        <w:t>Por último, los trabajos del lote 6, consistirán, de forma complementaria a la gestión postal de las notificaciones administrativas previstas en el lote 3, en la impresión, ensobrado, entrega a un operador postal, y retorno de la información de result</w:t>
      </w:r>
      <w:r>
        <w:t xml:space="preserve">ado asociada. </w:t>
      </w:r>
    </w:p>
    <w:p w:rsidR="003B2FF4" w:rsidRDefault="00E61E18">
      <w:pPr>
        <w:ind w:left="-5" w:right="353"/>
      </w:pPr>
      <w:r>
        <w:rPr>
          <w:b/>
        </w:rPr>
        <w:t xml:space="preserve">4.2. </w:t>
      </w:r>
      <w:r>
        <w:t xml:space="preserve">En el anexo I del presente pliego se recoge para cada lote los precios unitarios base de licitación. </w:t>
      </w:r>
    </w:p>
    <w:p w:rsidR="003B2FF4" w:rsidRDefault="00E61E18">
      <w:pPr>
        <w:ind w:left="-5" w:right="353"/>
      </w:pPr>
      <w:r>
        <w:t>El precio unitario cierto de cada modalidad de servicios objeto del presente pliego será el formulado por el licitador en su oferta ec</w:t>
      </w:r>
      <w:r>
        <w:t xml:space="preserve">onómica, quedando supeditada la cantidad de cada uno de esos servicios a las necesidades reales de derivadas de la adscripción al presente Acuerdo Marco. </w:t>
      </w:r>
    </w:p>
    <w:p w:rsidR="003B2FF4" w:rsidRDefault="00E61E18">
      <w:pPr>
        <w:ind w:left="-5" w:right="353"/>
      </w:pPr>
      <w:r>
        <w:rPr>
          <w:b/>
        </w:rPr>
        <w:t xml:space="preserve">4.3. </w:t>
      </w:r>
      <w:r>
        <w:t>La prestación de los servicios postales se realizará de acuerdo con lo establecido en el Real De</w:t>
      </w:r>
      <w:r>
        <w:t xml:space="preserve">creto 1829/1999, de 3 de diciembre, por el que se aprueba el Reglamento para la regulación de los servicios postales, modificado por Real Decreto 503/2007, de 20 de abril. </w:t>
      </w:r>
    </w:p>
    <w:p w:rsidR="003B2FF4" w:rsidRDefault="00E61E18">
      <w:pPr>
        <w:ind w:left="-5" w:right="353"/>
      </w:pPr>
      <w:r>
        <w:rPr>
          <w:b/>
        </w:rPr>
        <w:t xml:space="preserve">4.4. </w:t>
      </w:r>
      <w:r>
        <w:t>Los plazos máximos de entrega de los envíos postales, desde la admisión por el adjudicatario hasta la entrega al destinatario, con carácter general, serán los establecidos para el prestador del servicio postal universal en el Real Decreto 1829/1999, de 3 d</w:t>
      </w:r>
      <w:r>
        <w:t xml:space="preserve">e diciembre, modificado por el Real Decreto 503/2007, de 20 de abril. </w:t>
      </w:r>
    </w:p>
    <w:p w:rsidR="003B2FF4" w:rsidRDefault="00E61E18">
      <w:pPr>
        <w:ind w:left="-5" w:right="353"/>
      </w:pPr>
      <w:r>
        <w:t>A este respecto cada empresa licitante deberá presentar una declaración responsable en la que se refleje la forma y la periodicidad con que la llevará a cabo informes de seguimiento sob</w:t>
      </w:r>
      <w:r>
        <w:t xml:space="preserve">re el cumplimiento de esos plazos. </w:t>
      </w:r>
    </w:p>
    <w:p w:rsidR="003B2FF4" w:rsidRDefault="00E61E18">
      <w:pPr>
        <w:spacing w:after="142"/>
        <w:ind w:left="-5" w:right="353"/>
      </w:pPr>
      <w:r>
        <w:t xml:space="preserve">Los plazos máximos para la entrega de burofax serán los siguientes: </w:t>
      </w:r>
    </w:p>
    <w:p w:rsidR="003B2FF4" w:rsidRDefault="00E61E18">
      <w:pPr>
        <w:numPr>
          <w:ilvl w:val="1"/>
          <w:numId w:val="28"/>
        </w:numPr>
        <w:spacing w:after="150"/>
        <w:ind w:right="353" w:hanging="139"/>
      </w:pPr>
      <w:r>
        <w:t xml:space="preserve">Se entregará el mismo día hábil para envíos depositados en oficina antes de las 10:00 horas y destinados a las poblaciones relacionadas en el anexo IV </w:t>
      </w:r>
      <w:r>
        <w:t xml:space="preserve">del presente pliego. </w:t>
      </w:r>
    </w:p>
    <w:p w:rsidR="003B2FF4" w:rsidRDefault="00E61E18">
      <w:pPr>
        <w:numPr>
          <w:ilvl w:val="1"/>
          <w:numId w:val="28"/>
        </w:numPr>
        <w:ind w:right="353" w:hanging="139"/>
      </w:pPr>
      <w:r>
        <w:t xml:space="preserve">El resto de los envíos se entregarán a la mañana del día hábil siguiente. </w:t>
      </w:r>
    </w:p>
    <w:p w:rsidR="003B2FF4" w:rsidRDefault="00E61E18">
      <w:pPr>
        <w:ind w:left="-5" w:right="353"/>
      </w:pPr>
      <w:r>
        <w:t>Los diferentes servicios de las entidades adheridas a este Acuerdo Marco depositarán sus envíos en la oficina de admisión más próxima de que disponga la empres</w:t>
      </w:r>
      <w:r>
        <w:t xml:space="preserve">a adjudicataria. </w:t>
      </w:r>
    </w:p>
    <w:p w:rsidR="003B2FF4" w:rsidRDefault="00E61E18">
      <w:pPr>
        <w:ind w:left="-5" w:right="353"/>
      </w:pPr>
      <w:r>
        <w:t xml:space="preserve">No obstante, se realizará la recogida de envíos a domicilio en aquellos edificios y centros dependientes de cualquier entidad adjudicataria, que se indique en el correspondiente contrato basado. </w:t>
      </w:r>
    </w:p>
    <w:p w:rsidR="003B2FF4" w:rsidRDefault="00E61E18">
      <w:pPr>
        <w:ind w:left="-5" w:right="353"/>
      </w:pPr>
      <w:r>
        <w:t>En el caso de que así se le solicite, el a</w:t>
      </w:r>
      <w:r>
        <w:t>djudicatario estará obligado a recoger los envíos en las nuevas direcciones de las entidades adjudicatarias que se le indiquen, a los precios ofertados para ese servicio adicional, y en las condiciones previstas en el Real Decreto 1829/1999, de 3 de diciem</w:t>
      </w:r>
      <w:r>
        <w:t xml:space="preserve">bre, por el que se aprueba el Reglamento por el que se regula la prestación de los servicios postales. Si un adjudicatario de dos o más lotes presta el servicio de recogida en domicilio común para todos sus lotes, sólo podrá facturar dicho servicio en uno </w:t>
      </w:r>
      <w:r>
        <w:t xml:space="preserve">de los lotes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5011" name="Group 19501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777" name="Rectangle 377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778" name="Rectangle 377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27 de 93 </w:t>
                              </w:r>
                            </w:p>
                          </w:txbxContent>
                        </wps:txbx>
                        <wps:bodyPr horzOverflow="overflow" vert="horz" lIns="0" tIns="0" rIns="0" bIns="0" rtlCol="0">
                          <a:noAutofit/>
                        </wps:bodyPr>
                      </wps:wsp>
                    </wpg:wgp>
                  </a:graphicData>
                </a:graphic>
              </wp:anchor>
            </w:drawing>
          </mc:Choice>
          <mc:Fallback xmlns:a="http://schemas.openxmlformats.org/drawingml/2006/main">
            <w:pict>
              <v:group id="Group 195011" style="width:12.7031pt;height:277.908pt;position:absolute;mso-position-horizontal-relative:page;mso-position-horizontal:absolute;margin-left:682.278pt;mso-position-vertical-relative:page;margin-top:534.012pt;" coordsize="1613,35294">
                <v:rect id="Rectangle 377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77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93 </w:t>
                        </w:r>
                      </w:p>
                    </w:txbxContent>
                  </v:textbox>
                </v:rect>
                <w10:wrap type="square"/>
              </v:group>
            </w:pict>
          </mc:Fallback>
        </mc:AlternateContent>
      </w:r>
      <w:r>
        <w:rPr>
          <w:b/>
        </w:rPr>
        <w:t xml:space="preserve">4.5. </w:t>
      </w:r>
      <w:r>
        <w:t>El adjudicatario se compromete a la entre</w:t>
      </w:r>
      <w:r>
        <w:t xml:space="preserve">ga y reparto de los envíos en todos los destinos, bien a través de su propia red o de otras redes postales nacionales o internacionales con las que mantenga acuerdos, o del operador del Servicio Postal Universal. </w:t>
      </w:r>
    </w:p>
    <w:p w:rsidR="003B2FF4" w:rsidRDefault="00E61E18">
      <w:pPr>
        <w:ind w:left="-5" w:right="353"/>
      </w:pPr>
      <w:r>
        <w:rPr>
          <w:b/>
        </w:rPr>
        <w:t xml:space="preserve">4.6. </w:t>
      </w:r>
      <w:r>
        <w:t>Con el fin de que los destinatarios p</w:t>
      </w:r>
      <w:r>
        <w:t xml:space="preserve">uedan recoger los envíos que no puedan ser entregados en su domicilio, el adjudicatario de cualquier lote deberá disponer de una red de oficinas de recogida y atención al público, a pie de calle, que cumpla como mínimo los siguientes requisitos: </w:t>
      </w:r>
    </w:p>
    <w:p w:rsidR="003B2FF4" w:rsidRDefault="00E61E18">
      <w:pPr>
        <w:numPr>
          <w:ilvl w:val="1"/>
          <w:numId w:val="29"/>
        </w:numPr>
        <w:ind w:right="353"/>
      </w:pPr>
      <w:r>
        <w:t xml:space="preserve">Existirá </w:t>
      </w:r>
      <w:r>
        <w:t xml:space="preserve">al menos una oficina, con personal debidamente capacitado, en el municipio de Santa Cruz de Tenerife. </w:t>
      </w:r>
    </w:p>
    <w:p w:rsidR="003B2FF4" w:rsidRDefault="00E61E18">
      <w:pPr>
        <w:numPr>
          <w:ilvl w:val="1"/>
          <w:numId w:val="29"/>
        </w:numPr>
        <w:ind w:right="353"/>
      </w:pPr>
      <w:r>
        <w:t xml:space="preserve">El horario de atención al público en estas oficinas será como mínimo de 8 horas en jornada de mañana y tarde, de lunes a viernes. </w:t>
      </w:r>
    </w:p>
    <w:p w:rsidR="003B2FF4" w:rsidRDefault="00E61E18">
      <w:pPr>
        <w:ind w:left="-5" w:right="353"/>
      </w:pPr>
      <w:r>
        <w:t>La empresa adjudicatar</w:t>
      </w:r>
      <w:r>
        <w:t>ia está obligada a investigar, sin ningún coste adicional para el Cabildo de Tenerife o cualquier otra unidad adherida al Acuerdo Marco, los hechos manifestados en las reclamaciones efectuadas por los ciudadanos, poniendo todos los recursos a su alcance pa</w:t>
      </w:r>
      <w:r>
        <w:t xml:space="preserve">ra aclararlos, realizando los informes que sean necesarios. </w:t>
      </w:r>
    </w:p>
    <w:p w:rsidR="003B2FF4" w:rsidRDefault="00E61E18">
      <w:pPr>
        <w:ind w:left="-5" w:right="353"/>
      </w:pPr>
      <w:r>
        <w:t>El adjudicatario facilitará a los remitentes información sobre direcciones incorrectas de objetos devueltos para su depuración, y proporcionará igualmente la actualización periódica de códigos po</w:t>
      </w:r>
      <w:r>
        <w:t xml:space="preserve">stales, y toda aquella información que facilite la mejora en la ejecución del servicio. </w:t>
      </w:r>
    </w:p>
    <w:p w:rsidR="003B2FF4" w:rsidRDefault="00E61E18">
      <w:pPr>
        <w:ind w:left="-5" w:right="353"/>
      </w:pPr>
      <w:r>
        <w:t xml:space="preserve">A efectos de control, calidad y posibles reclamaciones, la empresa adjudicataria deberá estampar en los envíos que se le confíen su sello o cualquier otra identificación inequívoca. </w:t>
      </w:r>
    </w:p>
    <w:p w:rsidR="003B2FF4" w:rsidRDefault="00E61E18">
      <w:pPr>
        <w:ind w:left="-5" w:right="353"/>
      </w:pPr>
      <w:r>
        <w:t xml:space="preserve">El servicio prestado dispondrá de una estructura organizativa adaptada a </w:t>
      </w:r>
      <w:r>
        <w:t xml:space="preserve">las exigencias administrativas de las unidades adheridas al Acuerdo Marco, a fin de conseguir la plena satisfacción de las necesidades públicas que persigue la celebración de dicho Acuerdo Marco. </w:t>
      </w:r>
    </w:p>
    <w:p w:rsidR="003B2FF4" w:rsidRDefault="00E61E18">
      <w:pPr>
        <w:ind w:left="-5" w:right="353"/>
      </w:pPr>
      <w:r>
        <w:rPr>
          <w:b/>
        </w:rPr>
        <w:t xml:space="preserve">4.7. </w:t>
      </w:r>
      <w:r>
        <w:t xml:space="preserve">El adjudicatario deberá disponer de una página web, o </w:t>
      </w:r>
      <w:r>
        <w:t>cualquier otro sistema mecanizado que permita a las distintas unidades administrativas de las entidades adjudicatarias acogidas al Acuerdo Marco elaborar los albaranes para el depósito de los envíos, así como realizar el seguimiento y control de los envíos</w:t>
      </w:r>
      <w:r>
        <w:t xml:space="preserve"> registrados. </w:t>
      </w:r>
    </w:p>
    <w:p w:rsidR="003B2FF4" w:rsidRDefault="00E61E18">
      <w:pPr>
        <w:ind w:left="-5" w:right="353"/>
      </w:pPr>
      <w:r>
        <w:t xml:space="preserve">Los modelos de albarán deben contener la información necesaria y suficiente para el control y la facturación de los envíos: unidad que deposita, tipo de envío, tramos de peso, modalidad, ámbitos de destino, servicios adicionales, etc. </w:t>
      </w:r>
    </w:p>
    <w:p w:rsidR="003B2FF4" w:rsidRDefault="00E61E18">
      <w:pPr>
        <w:ind w:left="-5" w:right="353"/>
      </w:pPr>
      <w:r>
        <w:t>Si se</w:t>
      </w:r>
      <w:r>
        <w:t xml:space="preserve"> requiere para la utilización de este sistema la instalación de software específico, deberá ser compatible con los equipos y estándares informáticos de las unidades acogidas al Acuerdo Marco y su instalación correrá a cuenta de la empresa adjudicataria. </w:t>
      </w:r>
    </w:p>
    <w:p w:rsidR="003B2FF4" w:rsidRDefault="00E61E18">
      <w:pPr>
        <w:ind w:left="-5" w:right="353"/>
      </w:pPr>
      <w:r>
        <w:t>N</w:t>
      </w:r>
      <w:r>
        <w:t>o obstante, lo indicado en el párrafo anterior, aquellas unidades que, por su reducido tamaño o escaso volumen de envíos, consideren inadecuado el sistema mecanizado propuesto por el adjudicatario, podrán efectuar el depósito acompañado de albaranes elabor</w:t>
      </w:r>
      <w:r>
        <w:t xml:space="preserve">ados manualmente. </w:t>
      </w:r>
    </w:p>
    <w:p w:rsidR="003B2FF4" w:rsidRDefault="00E61E18">
      <w:pPr>
        <w:spacing w:after="118" w:line="239" w:lineRule="auto"/>
        <w:ind w:left="-5" w:right="353"/>
        <w:jc w:val="left"/>
      </w:pPr>
      <w:r>
        <w:rPr>
          <w:b/>
        </w:rPr>
        <w:t xml:space="preserve">4.8. </w:t>
      </w:r>
      <w:r>
        <w:t>La empresa adjudicataria designará a un responsable que ejercerá de interlocutor directo con la administración contratante en el desarrollo y ejecución del Acuerdo Marco y en la resolución de las eventuales incidencias que puedan pr</w:t>
      </w:r>
      <w:r>
        <w:t xml:space="preserve">oducirse. </w:t>
      </w:r>
    </w:p>
    <w:p w:rsidR="003B2FF4" w:rsidRDefault="00E61E18">
      <w:pPr>
        <w:spacing w:after="95" w:line="259" w:lineRule="auto"/>
        <w:ind w:left="0" w:firstLine="0"/>
        <w:jc w:val="left"/>
      </w:pPr>
      <w:r>
        <w:t xml:space="preserve"> </w:t>
      </w:r>
    </w:p>
    <w:p w:rsidR="003B2FF4" w:rsidRDefault="00E61E18">
      <w:pPr>
        <w:pStyle w:val="Ttulo2"/>
        <w:ind w:left="-5" w:right="349"/>
      </w:pPr>
      <w:r>
        <w:t xml:space="preserve">5. FACTURACION </w:t>
      </w:r>
    </w:p>
    <w:p w:rsidR="003B2FF4" w:rsidRDefault="00E61E18">
      <w:pPr>
        <w:spacing w:after="98" w:line="259" w:lineRule="auto"/>
        <w:ind w:left="0" w:firstLine="0"/>
        <w:jc w:val="left"/>
      </w:pPr>
      <w:r>
        <w:rPr>
          <w:b/>
        </w:rPr>
        <w:t xml:space="preserve">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1174" name="Group 20117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877" name="Rectangle 387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3878" name="Rectangle 387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28 de 93 </w:t>
                              </w:r>
                            </w:p>
                          </w:txbxContent>
                        </wps:txbx>
                        <wps:bodyPr horzOverflow="overflow" vert="horz" lIns="0" tIns="0" rIns="0" bIns="0" rtlCol="0">
                          <a:noAutofit/>
                        </wps:bodyPr>
                      </wps:wsp>
                    </wpg:wgp>
                  </a:graphicData>
                </a:graphic>
              </wp:anchor>
            </w:drawing>
          </mc:Choice>
          <mc:Fallback xmlns:a="http://schemas.openxmlformats.org/drawingml/2006/main">
            <w:pict>
              <v:group id="Group 201174" style="width:12.7031pt;height:277.908pt;position:absolute;mso-position-horizontal-relative:page;mso-position-horizontal:absolute;margin-left:682.278pt;mso-position-vertical-relative:page;margin-top:534.012pt;" coordsize="1613,35294">
                <v:rect id="Rectangle 387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387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93 </w:t>
                        </w:r>
                      </w:p>
                    </w:txbxContent>
                  </v:textbox>
                </v:rect>
                <w10:wrap type="square"/>
              </v:group>
            </w:pict>
          </mc:Fallback>
        </mc:AlternateContent>
      </w:r>
      <w:r>
        <w:rPr>
          <w:b/>
        </w:rPr>
        <w:t xml:space="preserve">5.1. </w:t>
      </w:r>
      <w:r>
        <w:t xml:space="preserve">Los servicios postales, comprendidos dentro del presente acuerdo marco se acogerán al servicio de franqueo pagado (para cartas e impresos) y al servicio de franqueo concertado (para publicaciones). </w:t>
      </w:r>
    </w:p>
    <w:p w:rsidR="003B2FF4" w:rsidRDefault="00E61E18">
      <w:pPr>
        <w:ind w:left="-5" w:right="353"/>
      </w:pPr>
      <w:r>
        <w:t>El adjudicatario de cada lote facturará a principio de me</w:t>
      </w:r>
      <w:r>
        <w:t xml:space="preserve">s los servicios prestados en el mes anterior, de acuerdo con el precio ofertado y la información de los albaranes admitidos. </w:t>
      </w:r>
    </w:p>
    <w:p w:rsidR="003B2FF4" w:rsidRDefault="00E61E18">
      <w:pPr>
        <w:ind w:left="-5" w:right="353"/>
      </w:pPr>
      <w:r>
        <w:t>Se emitirá una factura global para todos los servicios realizados, y para cada una de las unidades de facturación independiente de servicios postales y de burofax que le indique el órgano de contratación de la entidad adjudicadora. También se emitirá una f</w:t>
      </w:r>
      <w:r>
        <w:t xml:space="preserve">actura mensual de carácter global para cada uno de los restantes órganos institucionales, entes y empresas públicos, pertenecientes a la entidad adjudicadora. </w:t>
      </w:r>
    </w:p>
    <w:p w:rsidR="003B2FF4" w:rsidRDefault="00E61E18">
      <w:pPr>
        <w:ind w:left="-5" w:right="353"/>
      </w:pPr>
      <w:r>
        <w:t>La relación de servicios, unidades, órganos y entes públicos, dentro de cada entidad adjudicador</w:t>
      </w:r>
      <w:r>
        <w:t>a adherida al acuerdo marco, y a los efectos de recibir una factura mensual independiente, podrá cambiar a lo largo de la ejecución del Acuerdo Marco, como consecuencia de reestructuraciones orgánicas, modificaciones presupuestarias u otras causas, estando</w:t>
      </w:r>
      <w:r>
        <w:t xml:space="preserve"> obligado el adjudicatario a modificar el número de facturas independientes emitidas cada mes, en el caso de que así se lo solicite el órgano de contratación de la entidad adjudicadora, con una antelación de 15 días sobre la fecha efectiva de alta del nuev</w:t>
      </w:r>
      <w:r>
        <w:t xml:space="preserve">o centro en el sistema de facturación. </w:t>
      </w:r>
    </w:p>
    <w:p w:rsidR="003B2FF4" w:rsidRDefault="00E61E18">
      <w:pPr>
        <w:ind w:left="-5" w:right="353"/>
      </w:pPr>
      <w:r>
        <w:rPr>
          <w:b/>
        </w:rPr>
        <w:t xml:space="preserve">5.2. </w:t>
      </w:r>
      <w:r>
        <w:t xml:space="preserve">En cada factura se reflejarán los servicios generados en cada uno de esos centros de facturación, y se detallara pormenorizadamente el número de envíos por tipo de servicio, tramos de peso, ámbitos de destino y </w:t>
      </w:r>
      <w:r>
        <w:t xml:space="preserve">servicios adicionales cuando proceda, según se establece en la definición de los lotes. </w:t>
      </w:r>
    </w:p>
    <w:p w:rsidR="003B2FF4" w:rsidRDefault="00E61E18">
      <w:pPr>
        <w:ind w:left="-5" w:right="353"/>
      </w:pPr>
      <w:r>
        <w:t>Para cada servicio prestado se detallará, al menos, cantidad, precio unitario, importe total, código de albarán en el que se recogió el servicio prestado y el código a</w:t>
      </w:r>
      <w:r>
        <w:t xml:space="preserve">signado en el albarán a cada producto. </w:t>
      </w:r>
    </w:p>
    <w:p w:rsidR="003B2FF4" w:rsidRDefault="00E61E18">
      <w:pPr>
        <w:ind w:left="-5" w:right="353"/>
      </w:pPr>
      <w:r>
        <w:t xml:space="preserve">Asimismo, deberá constar el Impuesto General Indirecto Canario (I.G.I.C.) que se aplique en cada caso. </w:t>
      </w:r>
    </w:p>
    <w:p w:rsidR="003B2FF4" w:rsidRDefault="00E61E18">
      <w:pPr>
        <w:spacing w:after="98" w:line="259" w:lineRule="auto"/>
        <w:ind w:left="0" w:firstLine="0"/>
        <w:jc w:val="left"/>
      </w:pPr>
      <w:r>
        <w:t xml:space="preserve"> </w:t>
      </w:r>
    </w:p>
    <w:p w:rsidR="003B2FF4" w:rsidRDefault="00E61E18">
      <w:pPr>
        <w:pStyle w:val="Ttulo2"/>
        <w:ind w:left="-5" w:right="349"/>
      </w:pPr>
      <w:r>
        <w:t xml:space="preserve">6. INFORMACION </w:t>
      </w:r>
    </w:p>
    <w:p w:rsidR="003B2FF4" w:rsidRDefault="00E61E18">
      <w:pPr>
        <w:spacing w:after="103" w:line="259" w:lineRule="auto"/>
        <w:ind w:left="0" w:firstLine="0"/>
        <w:jc w:val="left"/>
      </w:pPr>
      <w:r>
        <w:rPr>
          <w:b/>
        </w:rPr>
        <w:t xml:space="preserve"> </w:t>
      </w:r>
    </w:p>
    <w:p w:rsidR="003B2FF4" w:rsidRDefault="00E61E18">
      <w:pPr>
        <w:ind w:left="-5" w:right="353"/>
      </w:pPr>
      <w:r>
        <w:t>La empresa adjudicataria debe facilitar en formato electrónico resúmenes periódicos trimestr</w:t>
      </w:r>
      <w:r>
        <w:t>ales de toda la facturación contabilizada y, a la finalización del ejercicio económico, un resumen de los envíos gestionados durante el ejercicio, detallando para cada centro de facturación el número de envíos y los importes correspondientes por tipo de se</w:t>
      </w:r>
      <w:r>
        <w:t xml:space="preserve">rvicio, tramos de peso, ámbitos de destino y servicios adicionales cuando proceda. </w:t>
      </w:r>
    </w:p>
    <w:p w:rsidR="003B2FF4" w:rsidRDefault="00E61E18">
      <w:pPr>
        <w:ind w:left="-5" w:right="353"/>
      </w:pPr>
      <w:r>
        <w:t xml:space="preserve">Se podrán solicitar otros informes y estadísticas a petición del responsable del Acuerdo Marco. </w:t>
      </w:r>
    </w:p>
    <w:p w:rsidR="003B2FF4" w:rsidRDefault="00E61E18">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05591" name="Group 20559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246" name="Rectangle 424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https://cande</w:t>
                              </w:r>
                              <w:r>
                                <w:rPr>
                                  <w:sz w:val="12"/>
                                </w:rPr>
                                <w:t xml:space="preserve">laria.sedelectronica.es/ </w:t>
                              </w:r>
                            </w:p>
                          </w:txbxContent>
                        </wps:txbx>
                        <wps:bodyPr horzOverflow="overflow" vert="horz" lIns="0" tIns="0" rIns="0" bIns="0" rtlCol="0">
                          <a:noAutofit/>
                        </wps:bodyPr>
                      </wps:wsp>
                      <wps:wsp>
                        <wps:cNvPr id="4247" name="Rectangle 424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29 de 93 </w:t>
                              </w:r>
                            </w:p>
                          </w:txbxContent>
                        </wps:txbx>
                        <wps:bodyPr horzOverflow="overflow" vert="horz" lIns="0" tIns="0" rIns="0" bIns="0" rtlCol="0">
                          <a:noAutofit/>
                        </wps:bodyPr>
                      </wps:wsp>
                    </wpg:wgp>
                  </a:graphicData>
                </a:graphic>
              </wp:anchor>
            </w:drawing>
          </mc:Choice>
          <mc:Fallback xmlns:a="http://schemas.openxmlformats.org/drawingml/2006/main">
            <w:pict>
              <v:group id="Group 205591" style="width:12.7031pt;height:277.908pt;position:absolute;mso-position-horizontal-relative:page;mso-position-horizontal:absolute;margin-left:682.278pt;mso-position-vertical-relative:page;margin-top:534.012pt;" coordsize="1613,35294">
                <v:rect id="Rectangle 424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424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93 </w:t>
                        </w:r>
                      </w:p>
                    </w:txbxContent>
                  </v:textbox>
                </v:rect>
                <w10:wrap type="topAndBottom"/>
              </v:group>
            </w:pict>
          </mc:Fallback>
        </mc:AlternateContent>
      </w:r>
      <w:r>
        <w:t xml:space="preserve"> </w:t>
      </w:r>
    </w:p>
    <w:p w:rsidR="003B2FF4" w:rsidRDefault="00E61E18">
      <w:pPr>
        <w:spacing w:after="98" w:line="259" w:lineRule="auto"/>
        <w:ind w:left="0" w:firstLine="0"/>
        <w:jc w:val="left"/>
      </w:pPr>
      <w:r>
        <w:rPr>
          <w:b/>
        </w:rPr>
        <w:t xml:space="preserve"> </w:t>
      </w:r>
    </w:p>
    <w:p w:rsidR="003B2FF4" w:rsidRDefault="00E61E18">
      <w:pPr>
        <w:spacing w:after="111" w:line="249" w:lineRule="auto"/>
        <w:ind w:left="-5" w:right="349"/>
      </w:pPr>
      <w:r>
        <w:rPr>
          <w:b/>
        </w:rPr>
        <w:t>7. ANEXOS</w:t>
      </w:r>
      <w:r>
        <w:t xml:space="preserve"> </w:t>
      </w:r>
    </w:p>
    <w:p w:rsidR="003B2FF4" w:rsidRDefault="00E61E18">
      <w:pPr>
        <w:spacing w:after="98" w:line="259" w:lineRule="auto"/>
        <w:ind w:left="0" w:firstLine="0"/>
        <w:jc w:val="left"/>
      </w:pPr>
      <w:r>
        <w:t xml:space="preserve"> </w:t>
      </w:r>
    </w:p>
    <w:p w:rsidR="003B2FF4" w:rsidRDefault="00E61E18">
      <w:pPr>
        <w:pStyle w:val="Ttulo1"/>
        <w:spacing w:after="100" w:line="259" w:lineRule="auto"/>
        <w:jc w:val="center"/>
      </w:pPr>
      <w:r>
        <w:t xml:space="preserve">ANEXO I </w:t>
      </w:r>
    </w:p>
    <w:p w:rsidR="003B2FF4" w:rsidRDefault="00E61E18">
      <w:pPr>
        <w:spacing w:after="100" w:line="259" w:lineRule="auto"/>
        <w:ind w:left="0" w:right="304" w:firstLine="0"/>
        <w:jc w:val="center"/>
      </w:pPr>
      <w:r>
        <w:rPr>
          <w:b/>
        </w:rPr>
        <w:t xml:space="preserve"> </w:t>
      </w:r>
    </w:p>
    <w:p w:rsidR="003B2FF4" w:rsidRDefault="00E61E18">
      <w:pPr>
        <w:pStyle w:val="Ttulo2"/>
        <w:spacing w:after="100" w:line="259" w:lineRule="auto"/>
        <w:ind w:right="368"/>
        <w:jc w:val="center"/>
      </w:pPr>
      <w:r>
        <w:t>Relación de Precios unitarios base de licitación</w:t>
      </w:r>
      <w:r>
        <w:rPr>
          <w:b w:val="0"/>
        </w:rPr>
        <w:t xml:space="preserve"> </w:t>
      </w:r>
    </w:p>
    <w:p w:rsidR="003B2FF4" w:rsidRDefault="00E61E18">
      <w:pPr>
        <w:spacing w:after="0" w:line="259" w:lineRule="auto"/>
        <w:ind w:left="0" w:firstLine="0"/>
        <w:jc w:val="left"/>
      </w:pPr>
      <w:r>
        <w:t xml:space="preserve"> </w:t>
      </w:r>
    </w:p>
    <w:tbl>
      <w:tblPr>
        <w:tblStyle w:val="TableGrid"/>
        <w:tblW w:w="8718" w:type="dxa"/>
        <w:tblInd w:w="6" w:type="dxa"/>
        <w:tblCellMar>
          <w:top w:w="3" w:type="dxa"/>
          <w:left w:w="108" w:type="dxa"/>
          <w:bottom w:w="0" w:type="dxa"/>
          <w:right w:w="45" w:type="dxa"/>
        </w:tblCellMar>
        <w:tblLook w:val="04A0" w:firstRow="1" w:lastRow="0" w:firstColumn="1" w:lastColumn="0" w:noHBand="0" w:noVBand="1"/>
      </w:tblPr>
      <w:tblGrid>
        <w:gridCol w:w="6628"/>
        <w:gridCol w:w="2090"/>
      </w:tblGrid>
      <w:tr w:rsidR="003B2FF4">
        <w:trPr>
          <w:trHeight w:val="966"/>
        </w:trPr>
        <w:tc>
          <w:tcPr>
            <w:tcW w:w="6629"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98" w:line="259" w:lineRule="auto"/>
              <w:ind w:left="0" w:right="3" w:firstLine="0"/>
              <w:jc w:val="center"/>
            </w:pPr>
            <w:r>
              <w:rPr>
                <w:b/>
                <w:color w:val="FFFFFF"/>
              </w:rPr>
              <w:t xml:space="preserve"> </w:t>
            </w:r>
          </w:p>
          <w:p w:rsidR="003B2FF4" w:rsidRDefault="00E61E18">
            <w:pPr>
              <w:spacing w:after="0" w:line="259" w:lineRule="auto"/>
              <w:ind w:left="0" w:right="68" w:firstLine="0"/>
              <w:jc w:val="center"/>
            </w:pPr>
            <w:r>
              <w:rPr>
                <w:b/>
                <w:color w:val="FFFFFF"/>
              </w:rPr>
              <w:t xml:space="preserve">TIPO DE SERVICIO </w:t>
            </w:r>
          </w:p>
        </w:tc>
        <w:tc>
          <w:tcPr>
            <w:tcW w:w="2090"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122" w:line="259" w:lineRule="auto"/>
              <w:ind w:left="0" w:firstLine="0"/>
              <w:jc w:val="left"/>
            </w:pPr>
            <w:r>
              <w:rPr>
                <w:b/>
                <w:color w:val="FFFFFF"/>
                <w:sz w:val="16"/>
              </w:rPr>
              <w:t xml:space="preserve"> </w:t>
            </w:r>
          </w:p>
          <w:p w:rsidR="003B2FF4" w:rsidRDefault="00E61E18">
            <w:pPr>
              <w:spacing w:after="139" w:line="259" w:lineRule="auto"/>
              <w:ind w:left="0" w:firstLine="0"/>
              <w:jc w:val="left"/>
            </w:pPr>
            <w:r>
              <w:rPr>
                <w:b/>
                <w:color w:val="FFFFFF"/>
                <w:sz w:val="18"/>
              </w:rPr>
              <w:t xml:space="preserve">PRECIOS UNITARIOS  </w:t>
            </w:r>
          </w:p>
          <w:p w:rsidR="003B2FF4" w:rsidRDefault="00E61E18">
            <w:pPr>
              <w:spacing w:after="0" w:line="259" w:lineRule="auto"/>
              <w:ind w:left="0" w:firstLine="0"/>
              <w:jc w:val="left"/>
            </w:pPr>
            <w:r>
              <w:rPr>
                <w:b/>
                <w:color w:val="FFFFFF"/>
                <w:sz w:val="18"/>
              </w:rPr>
              <w:t>(IGIC incluido</w:t>
            </w:r>
            <w:r>
              <w:rPr>
                <w:sz w:val="16"/>
              </w:rPr>
              <w:t>)</w:t>
            </w:r>
            <w:r>
              <w:t xml:space="preserve"> </w:t>
            </w:r>
          </w:p>
        </w:tc>
      </w:tr>
    </w:tbl>
    <w:p w:rsidR="003B2FF4" w:rsidRDefault="00E61E18">
      <w:pPr>
        <w:spacing w:after="0" w:line="259" w:lineRule="auto"/>
        <w:ind w:left="0" w:firstLine="0"/>
        <w:jc w:val="left"/>
      </w:pPr>
      <w:r>
        <w:t xml:space="preserve"> </w:t>
      </w:r>
    </w:p>
    <w:tbl>
      <w:tblPr>
        <w:tblStyle w:val="TableGrid"/>
        <w:tblW w:w="8649" w:type="dxa"/>
        <w:tblInd w:w="1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7" w:firstLine="0"/>
              <w:jc w:val="left"/>
            </w:pPr>
            <w:r>
              <w:rPr>
                <w:b/>
                <w:sz w:val="14"/>
              </w:rPr>
              <w:t>LOTE 1: CORREO ORDINARIO (NACIONAL, INTERNACIONAL Y URGENTES)</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82"/>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723" w:firstLine="0"/>
              <w:jc w:val="left"/>
            </w:pPr>
            <w:r>
              <w:rPr>
                <w:b/>
                <w:sz w:val="14"/>
              </w:rPr>
              <w:t>SERVICIOS PRINCIPALES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5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2</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bl>
    <w:tbl>
      <w:tblPr>
        <w:tblStyle w:val="TableGrid"/>
        <w:tblpPr w:vertAnchor="text" w:tblpX="10" w:tblpY="77"/>
        <w:tblOverlap w:val="never"/>
        <w:tblW w:w="8649" w:type="dxa"/>
        <w:tblInd w:w="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2</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1,55€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3,50€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10,35€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21,55€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37,60€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6,50€</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22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5,55€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7,50€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14,35€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25,55€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41,60€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Franqueo en destino: suscripción anual</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3"/>
              </w:rPr>
              <w:t>108,77€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 (1 día a la semana)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53,93€</w:t>
            </w:r>
          </w:p>
        </w:tc>
      </w:tr>
    </w:tbl>
    <w:p w:rsidR="003B2FF4" w:rsidRDefault="00E61E18">
      <w:pPr>
        <w:spacing w:after="11211" w:line="259" w:lineRule="auto"/>
        <w:ind w:left="-2553" w:right="1269" w:firstLine="0"/>
        <w:jc w:val="righ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26614" name="Group 22661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053" name="Rectangle 505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5054" name="Rectangle 505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30 de 93 </w:t>
                              </w:r>
                            </w:p>
                          </w:txbxContent>
                        </wps:txbx>
                        <wps:bodyPr horzOverflow="overflow" vert="horz" lIns="0" tIns="0" rIns="0" bIns="0" rtlCol="0">
                          <a:noAutofit/>
                        </wps:bodyPr>
                      </wps:wsp>
                    </wpg:wgp>
                  </a:graphicData>
                </a:graphic>
              </wp:anchor>
            </w:drawing>
          </mc:Choice>
          <mc:Fallback xmlns:a="http://schemas.openxmlformats.org/drawingml/2006/main">
            <w:pict>
              <v:group id="Group 226614" style="width:12.7031pt;height:277.908pt;position:absolute;mso-position-horizontal-relative:page;mso-position-horizontal:absolute;margin-left:682.278pt;mso-position-vertical-relative:page;margin-top:534.012pt;" coordsize="1613,35294">
                <v:rect id="Rectangle 505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505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93 </w:t>
                        </w:r>
                      </w:p>
                    </w:txbxContent>
                  </v:textbox>
                </v:rect>
                <w10:wrap type="topAndBottom"/>
              </v:group>
            </w:pict>
          </mc:Fallback>
        </mc:AlternateContent>
      </w:r>
    </w:p>
    <w:p w:rsidR="003B2FF4" w:rsidRDefault="00E61E18">
      <w:pPr>
        <w:spacing w:after="100" w:line="259" w:lineRule="auto"/>
        <w:ind w:left="0" w:firstLine="0"/>
        <w:jc w:val="left"/>
      </w:pPr>
      <w:r>
        <w:t xml:space="preserve"> </w:t>
      </w:r>
    </w:p>
    <w:p w:rsidR="003B2FF4" w:rsidRDefault="00E61E18">
      <w:pPr>
        <w:spacing w:after="0" w:line="259" w:lineRule="auto"/>
        <w:ind w:left="0" w:firstLine="0"/>
        <w:jc w:val="left"/>
      </w:pPr>
      <w:r>
        <w:t xml:space="preserve"> </w:t>
      </w:r>
    </w:p>
    <w:tbl>
      <w:tblPr>
        <w:tblStyle w:val="TableGrid"/>
        <w:tblpPr w:vertAnchor="text" w:tblpX="151" w:tblpY="80"/>
        <w:tblOverlap w:val="never"/>
        <w:tblW w:w="8224" w:type="dxa"/>
        <w:tblInd w:w="0" w:type="dxa"/>
        <w:tblCellMar>
          <w:top w:w="0" w:type="dxa"/>
          <w:left w:w="5" w:type="dxa"/>
          <w:bottom w:w="0" w:type="dxa"/>
          <w:right w:w="0" w:type="dxa"/>
        </w:tblCellMar>
        <w:tblLook w:val="04A0" w:firstRow="1" w:lastRow="0" w:firstColumn="1" w:lastColumn="0" w:noHBand="0" w:noVBand="1"/>
      </w:tblPr>
      <w:tblGrid>
        <w:gridCol w:w="6522"/>
        <w:gridCol w:w="1702"/>
      </w:tblGrid>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28" w:firstLine="0"/>
              <w:jc w:val="left"/>
            </w:pPr>
            <w:r>
              <w:rPr>
                <w:b/>
                <w:sz w:val="14"/>
              </w:rPr>
              <w:t>LOTE 2: CORREO CERTIFICADO (NACIONAL, INTERNACIONAL Y URGENTE)</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2</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6,50€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2</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r>
    </w:tbl>
    <w:p w:rsidR="003B2FF4" w:rsidRDefault="00E61E18">
      <w:pPr>
        <w:spacing w:after="10119" w:line="259" w:lineRule="auto"/>
        <w:ind w:left="-2553" w:right="1552" w:firstLine="0"/>
        <w:jc w:val="righ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24710" name="Group 22471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775" name="Rectangle 577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5776" name="Rectangle 577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31 de 93 </w:t>
                              </w:r>
                            </w:p>
                          </w:txbxContent>
                        </wps:txbx>
                        <wps:bodyPr horzOverflow="overflow" vert="horz" lIns="0" tIns="0" rIns="0" bIns="0" rtlCol="0">
                          <a:noAutofit/>
                        </wps:bodyPr>
                      </wps:wsp>
                    </wpg:wgp>
                  </a:graphicData>
                </a:graphic>
              </wp:anchor>
            </w:drawing>
          </mc:Choice>
          <mc:Fallback xmlns:a="http://schemas.openxmlformats.org/drawingml/2006/main">
            <w:pict>
              <v:group id="Group 224710" style="width:12.7031pt;height:277.908pt;position:absolute;mso-position-horizontal-relative:page;mso-position-horizontal:absolute;margin-left:682.278pt;mso-position-vertical-relative:page;margin-top:534.012pt;" coordsize="1613,35294">
                <v:rect id="Rectangle 577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577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93 </w:t>
                        </w:r>
                      </w:p>
                    </w:txbxContent>
                  </v:textbox>
                </v:rect>
                <w10:wrap type="topAndBottom"/>
              </v:group>
            </w:pict>
          </mc:Fallback>
        </mc:AlternateContent>
      </w:r>
    </w:p>
    <w:p w:rsidR="003B2FF4" w:rsidRDefault="00E61E18">
      <w:pPr>
        <w:spacing w:after="98" w:line="259" w:lineRule="auto"/>
        <w:ind w:left="0" w:firstLine="0"/>
        <w:jc w:val="left"/>
      </w:pPr>
      <w:r>
        <w:t xml:space="preserve"> </w:t>
      </w:r>
    </w:p>
    <w:p w:rsidR="003B2FF4" w:rsidRDefault="00E61E18">
      <w:pPr>
        <w:spacing w:after="100" w:line="259" w:lineRule="auto"/>
        <w:ind w:left="0" w:firstLine="0"/>
        <w:jc w:val="left"/>
      </w:pPr>
      <w:r>
        <w:t xml:space="preserve"> </w:t>
      </w:r>
    </w:p>
    <w:p w:rsidR="003B2FF4" w:rsidRDefault="00E61E18">
      <w:pPr>
        <w:spacing w:after="0" w:line="259" w:lineRule="auto"/>
        <w:ind w:left="0" w:firstLine="0"/>
        <w:jc w:val="left"/>
      </w:pPr>
      <w:r>
        <w:t xml:space="preserve"> </w:t>
      </w:r>
    </w:p>
    <w:tbl>
      <w:tblPr>
        <w:tblStyle w:val="TableGrid"/>
        <w:tblW w:w="7938" w:type="dxa"/>
        <w:tblInd w:w="295" w:type="dxa"/>
        <w:tblCellMar>
          <w:top w:w="6" w:type="dxa"/>
          <w:left w:w="5" w:type="dxa"/>
          <w:bottom w:w="0" w:type="dxa"/>
          <w:right w:w="0" w:type="dxa"/>
        </w:tblCellMar>
        <w:tblLook w:val="04A0" w:firstRow="1" w:lastRow="0" w:firstColumn="1" w:lastColumn="0" w:noHBand="0" w:noVBand="1"/>
      </w:tblPr>
      <w:tblGrid>
        <w:gridCol w:w="6377"/>
        <w:gridCol w:w="1561"/>
      </w:tblGrid>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Más de 20 g hasta 50 g</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8,01€</w:t>
            </w:r>
          </w:p>
        </w:tc>
      </w:tr>
    </w:tbl>
    <w:tbl>
      <w:tblPr>
        <w:tblStyle w:val="TableGrid"/>
        <w:tblpPr w:vertAnchor="text" w:tblpX="295" w:tblpY="65"/>
        <w:tblOverlap w:val="never"/>
        <w:tblW w:w="7938" w:type="dxa"/>
        <w:tblInd w:w="0" w:type="dxa"/>
        <w:tblCellMar>
          <w:top w:w="0" w:type="dxa"/>
          <w:left w:w="2" w:type="dxa"/>
          <w:bottom w:w="0" w:type="dxa"/>
          <w:right w:w="0" w:type="dxa"/>
        </w:tblCellMar>
        <w:tblLook w:val="04A0" w:firstRow="1" w:lastRow="0" w:firstColumn="1" w:lastColumn="0" w:noHBand="0" w:noVBand="1"/>
      </w:tblPr>
      <w:tblGrid>
        <w:gridCol w:w="6377"/>
        <w:gridCol w:w="1561"/>
      </w:tblGrid>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ZONA1 (Europa)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 2 (resto de países)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r>
      <w:tr w:rsidR="003B2FF4">
        <w:trPr>
          <w:trHeight w:val="21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r>
      <w:tr w:rsidR="003B2FF4">
        <w:trPr>
          <w:trHeight w:val="175"/>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0"/>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internacional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1,77€</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Gestión de entrega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0,54€</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Reembolso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2,35€</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Prueba Electrónica de Entrega (PEE)</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0,54€</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Digitalización de documentos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4,79€</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informatizado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1,61€</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4"/>
              </w:rPr>
              <w:t>19,85€</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279" w:firstLine="0"/>
              <w:jc w:val="left"/>
            </w:pPr>
            <w:r>
              <w:rPr>
                <w:b/>
                <w:sz w:val="14"/>
              </w:rPr>
              <w:t>LOTE 3: NOTIFICACIONES ADMINISTRATIVAS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4" w:firstLine="0"/>
              <w:jc w:val="center"/>
            </w:pPr>
            <w:r>
              <w:rPr>
                <w:b/>
                <w:sz w:val="14"/>
              </w:rPr>
              <w:t>SERVICIOS PRINCIPALES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5"/>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97"/>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2"/>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5"/>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0"/>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r>
    </w:tbl>
    <w:p w:rsidR="003B2FF4" w:rsidRDefault="00E61E18">
      <w:pPr>
        <w:spacing w:after="10114" w:line="259" w:lineRule="auto"/>
        <w:ind w:left="-2553" w:right="1694"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12684" name="Group 21268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6490" name="Rectangle 649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6491" name="Rectangle 649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32 de 93 </w:t>
                              </w:r>
                            </w:p>
                          </w:txbxContent>
                        </wps:txbx>
                        <wps:bodyPr horzOverflow="overflow" vert="horz" lIns="0" tIns="0" rIns="0" bIns="0" rtlCol="0">
                          <a:noAutofit/>
                        </wps:bodyPr>
                      </wps:wsp>
                    </wpg:wgp>
                  </a:graphicData>
                </a:graphic>
              </wp:anchor>
            </w:drawing>
          </mc:Choice>
          <mc:Fallback xmlns:a="http://schemas.openxmlformats.org/drawingml/2006/main">
            <w:pict>
              <v:group id="Group 212684" style="width:12.7031pt;height:277.908pt;position:absolute;mso-position-horizontal-relative:page;mso-position-horizontal:absolute;margin-left:682.278pt;mso-position-vertical-relative:page;margin-top:534.012pt;" coordsize="1613,35294">
                <v:rect id="Rectangle 649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649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93 </w:t>
                        </w:r>
                      </w:p>
                    </w:txbxContent>
                  </v:textbox>
                </v:rect>
                <w10:wrap type="topAndBottom"/>
              </v:group>
            </w:pict>
          </mc:Fallback>
        </mc:AlternateContent>
      </w:r>
    </w:p>
    <w:p w:rsidR="003B2FF4" w:rsidRDefault="00E61E18">
      <w:pPr>
        <w:spacing w:after="98" w:line="259" w:lineRule="auto"/>
        <w:ind w:left="0" w:right="5085" w:firstLine="0"/>
        <w:jc w:val="right"/>
      </w:pPr>
      <w:r>
        <w:rPr>
          <w:b/>
        </w:rPr>
        <w:t xml:space="preserve"> </w:t>
      </w:r>
    </w:p>
    <w:p w:rsidR="003B2FF4" w:rsidRDefault="00E61E18">
      <w:pPr>
        <w:spacing w:after="0" w:line="259" w:lineRule="auto"/>
        <w:ind w:left="0" w:right="5085" w:firstLine="0"/>
        <w:jc w:val="right"/>
      </w:pPr>
      <w:r>
        <w:rPr>
          <w:b/>
        </w:rPr>
        <w:t xml:space="preserve"> </w:t>
      </w:r>
    </w:p>
    <w:tbl>
      <w:tblPr>
        <w:tblStyle w:val="TableGrid"/>
        <w:tblW w:w="7797" w:type="dxa"/>
        <w:tblInd w:w="295" w:type="dxa"/>
        <w:tblCellMar>
          <w:top w:w="5" w:type="dxa"/>
          <w:left w:w="5" w:type="dxa"/>
          <w:bottom w:w="0" w:type="dxa"/>
          <w:right w:w="0" w:type="dxa"/>
        </w:tblCellMar>
        <w:tblLook w:val="04A0" w:firstRow="1" w:lastRow="0" w:firstColumn="1" w:lastColumn="0" w:noHBand="0" w:noVBand="1"/>
      </w:tblPr>
      <w:tblGrid>
        <w:gridCol w:w="6236"/>
        <w:gridCol w:w="1561"/>
      </w:tblGrid>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Aviso de recibo informatizado (I*)</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2,50€</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Gestión de entrega administrativa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2,03€</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0,72€</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Digitalización de documentos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0,20€</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Prueba Electrónica de Entrega (PEE) (I*)</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0,89€</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53,93€</w:t>
            </w:r>
          </w:p>
        </w:tc>
      </w:tr>
    </w:tbl>
    <w:p w:rsidR="003B2FF4" w:rsidRDefault="00E61E18">
      <w:pPr>
        <w:spacing w:after="100" w:line="259" w:lineRule="auto"/>
        <w:ind w:left="0" w:right="5085" w:firstLine="0"/>
        <w:jc w:val="right"/>
      </w:pPr>
      <w:r>
        <w:rPr>
          <w:b/>
        </w:rPr>
        <w:t xml:space="preserve"> </w:t>
      </w:r>
    </w:p>
    <w:p w:rsidR="003B2FF4" w:rsidRDefault="00E61E18">
      <w:pPr>
        <w:spacing w:after="0" w:line="259" w:lineRule="auto"/>
        <w:ind w:left="0" w:firstLine="0"/>
        <w:jc w:val="left"/>
      </w:pPr>
      <w:r>
        <w:rPr>
          <w:b/>
        </w:rPr>
        <w:t xml:space="preserve"> </w:t>
      </w:r>
    </w:p>
    <w:tbl>
      <w:tblPr>
        <w:tblStyle w:val="TableGrid"/>
        <w:tblpPr w:vertAnchor="text" w:tblpX="295" w:tblpY="68"/>
        <w:tblOverlap w:val="never"/>
        <w:tblW w:w="7797" w:type="dxa"/>
        <w:tblInd w:w="0" w:type="dxa"/>
        <w:tblCellMar>
          <w:top w:w="0" w:type="dxa"/>
          <w:left w:w="2" w:type="dxa"/>
          <w:bottom w:w="0" w:type="dxa"/>
          <w:right w:w="0" w:type="dxa"/>
        </w:tblCellMar>
        <w:tblLook w:val="04A0" w:firstRow="1" w:lastRow="0" w:firstColumn="1" w:lastColumn="0" w:noHBand="0" w:noVBand="1"/>
      </w:tblPr>
      <w:tblGrid>
        <w:gridCol w:w="6236"/>
        <w:gridCol w:w="1561"/>
      </w:tblGrid>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445" w:firstLine="0"/>
              <w:jc w:val="center"/>
            </w:pPr>
            <w:r>
              <w:rPr>
                <w:b/>
                <w:sz w:val="14"/>
              </w:rPr>
              <w:t>LOTE 4: ENVÍOS ESPECIALES</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center"/>
            </w:pPr>
            <w:r>
              <w:rPr>
                <w:b/>
                <w:sz w:val="14"/>
              </w:rPr>
              <w:t>SERVICIOS PRINCIPALES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175"/>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PUBLICIDAD, IMPRESOS Y CATALOGOS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170"/>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1,72€</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9,80€</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B</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4"/>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2,64€</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15,50€</w:t>
            </w:r>
          </w:p>
        </w:tc>
      </w:tr>
      <w:tr w:rsidR="003B2FF4">
        <w:trPr>
          <w:trHeight w:val="17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LIBROS Y PUBLICACIONES PERIODICAS (NACIONAL)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17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0,51€</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0,57€</w:t>
            </w:r>
          </w:p>
        </w:tc>
      </w:tr>
      <w:tr w:rsidR="003B2FF4">
        <w:trPr>
          <w:trHeight w:val="218"/>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0,70€</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0,75€</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0,88€</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1,29€</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1,82€</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2,56€</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3,32€</w:t>
            </w:r>
          </w:p>
        </w:tc>
      </w:tr>
      <w:tr w:rsidR="003B2FF4">
        <w:trPr>
          <w:trHeight w:val="17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1,18€</w:t>
            </w:r>
          </w:p>
        </w:tc>
      </w:tr>
      <w:tr w:rsidR="003B2FF4">
        <w:trPr>
          <w:trHeight w:val="224"/>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2,10€</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3,43€</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3,96€</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4,33€</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5,45€</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6,37€</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9,43€</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10,82€</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170"/>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1,63€</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3,05€</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5,17€</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6,04€</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6,74€</w:t>
            </w:r>
          </w:p>
        </w:tc>
      </w:tr>
      <w:tr w:rsidR="003B2FF4">
        <w:trPr>
          <w:trHeight w:val="226"/>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9,79€</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10,74€</w:t>
            </w:r>
          </w:p>
        </w:tc>
      </w:tr>
      <w:tr w:rsidR="003B2FF4">
        <w:trPr>
          <w:trHeight w:val="221"/>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17,26€</w:t>
            </w:r>
          </w:p>
        </w:tc>
      </w:tr>
      <w:tr w:rsidR="003B2FF4">
        <w:trPr>
          <w:trHeight w:val="223"/>
        </w:trPr>
        <w:tc>
          <w:tcPr>
            <w:tcW w:w="6236"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19,45€</w:t>
            </w:r>
          </w:p>
        </w:tc>
      </w:tr>
    </w:tbl>
    <w:p w:rsidR="003B2FF4" w:rsidRDefault="00E61E18">
      <w:pPr>
        <w:spacing w:after="8828" w:line="259" w:lineRule="auto"/>
        <w:ind w:left="-2553" w:right="1836" w:firstLine="0"/>
        <w:jc w:val="righ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36903" name="Group 23690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7171" name="Rectangle 717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7172" name="Rectangle 717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33 de 93 </w:t>
                              </w:r>
                            </w:p>
                          </w:txbxContent>
                        </wps:txbx>
                        <wps:bodyPr horzOverflow="overflow" vert="horz" lIns="0" tIns="0" rIns="0" bIns="0" rtlCol="0">
                          <a:noAutofit/>
                        </wps:bodyPr>
                      </wps:wsp>
                    </wpg:wgp>
                  </a:graphicData>
                </a:graphic>
              </wp:anchor>
            </w:drawing>
          </mc:Choice>
          <mc:Fallback xmlns:a="http://schemas.openxmlformats.org/drawingml/2006/main">
            <w:pict>
              <v:group id="Group 236903" style="width:12.7031pt;height:277.908pt;position:absolute;mso-position-horizontal-relative:page;mso-position-horizontal:absolute;margin-left:682.278pt;mso-position-vertical-relative:page;margin-top:534.012pt;" coordsize="1613,35294">
                <v:rect id="Rectangle 717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717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93 </w:t>
                        </w:r>
                      </w:p>
                    </w:txbxContent>
                  </v:textbox>
                </v:rect>
                <w10:wrap type="topAndBottom"/>
              </v:group>
            </w:pict>
          </mc:Fallback>
        </mc:AlternateContent>
      </w:r>
    </w:p>
    <w:p w:rsidR="003B2FF4" w:rsidRDefault="00E61E18">
      <w:pPr>
        <w:spacing w:after="98" w:line="259" w:lineRule="auto"/>
        <w:ind w:left="0" w:firstLine="0"/>
        <w:jc w:val="left"/>
      </w:pPr>
      <w:r>
        <w:rPr>
          <w:b/>
        </w:rPr>
        <w:t xml:space="preserve"> </w:t>
      </w:r>
    </w:p>
    <w:p w:rsidR="003B2FF4" w:rsidRDefault="00E61E18">
      <w:pPr>
        <w:spacing w:after="0" w:line="259" w:lineRule="auto"/>
        <w:ind w:left="0" w:right="5085" w:firstLine="0"/>
        <w:jc w:val="right"/>
      </w:pPr>
      <w:r>
        <w:rPr>
          <w:b/>
        </w:rPr>
        <w:t xml:space="preserve"> </w:t>
      </w:r>
    </w:p>
    <w:tbl>
      <w:tblPr>
        <w:tblStyle w:val="TableGrid"/>
        <w:tblW w:w="8080" w:type="dxa"/>
        <w:tblInd w:w="295" w:type="dxa"/>
        <w:tblCellMar>
          <w:top w:w="3" w:type="dxa"/>
          <w:left w:w="2" w:type="dxa"/>
          <w:bottom w:w="0" w:type="dxa"/>
          <w:right w:w="0" w:type="dxa"/>
        </w:tblCellMar>
        <w:tblLook w:val="04A0" w:firstRow="1" w:lastRow="0" w:firstColumn="1" w:lastColumn="0" w:noHBand="0" w:noVBand="1"/>
      </w:tblPr>
      <w:tblGrid>
        <w:gridCol w:w="6378"/>
        <w:gridCol w:w="1702"/>
      </w:tblGrid>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PUBLICACIONES PERIODICAS (INTERNACIONAL)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1 (Europa)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1,17€</w:t>
            </w:r>
          </w:p>
        </w:tc>
      </w:tr>
      <w:tr w:rsidR="003B2FF4">
        <w:trPr>
          <w:trHeight w:val="21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2,07€</w:t>
            </w:r>
          </w:p>
        </w:tc>
      </w:tr>
    </w:tbl>
    <w:tbl>
      <w:tblPr>
        <w:tblStyle w:val="TableGrid"/>
        <w:tblpPr w:vertAnchor="text" w:tblpX="295" w:tblpY="65"/>
        <w:tblOverlap w:val="never"/>
        <w:tblW w:w="8080" w:type="dxa"/>
        <w:tblInd w:w="0" w:type="dxa"/>
        <w:tblCellMar>
          <w:top w:w="3" w:type="dxa"/>
          <w:left w:w="2" w:type="dxa"/>
          <w:bottom w:w="0" w:type="dxa"/>
          <w:right w:w="0" w:type="dxa"/>
        </w:tblCellMar>
        <w:tblLook w:val="04A0" w:firstRow="1" w:lastRow="0" w:firstColumn="1" w:lastColumn="0" w:noHBand="0" w:noVBand="1"/>
      </w:tblPr>
      <w:tblGrid>
        <w:gridCol w:w="6378"/>
        <w:gridCol w:w="1702"/>
      </w:tblGrid>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3,38€</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4,26€</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5,37€</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6,27€</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9,30€</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10,66€</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ZONA 2 (resto de países)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1,60€</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3,00€</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5,10€</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5,95€</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6,64€</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9,64€</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10,59€</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17,01€</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19,16€</w:t>
            </w:r>
          </w:p>
        </w:tc>
      </w:tr>
    </w:tbl>
    <w:p w:rsidR="003B2FF4" w:rsidRDefault="00E61E18">
      <w:pPr>
        <w:spacing w:after="3559" w:line="259" w:lineRule="auto"/>
        <w:ind w:left="-2553" w:right="1552" w:firstLine="0"/>
        <w:jc w:val="left"/>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41268" name="Group 24126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7971" name="Rectangle 797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7972" name="Rectangle 797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34 de 93 </w:t>
                              </w:r>
                            </w:p>
                          </w:txbxContent>
                        </wps:txbx>
                        <wps:bodyPr horzOverflow="overflow" vert="horz" lIns="0" tIns="0" rIns="0" bIns="0" rtlCol="0">
                          <a:noAutofit/>
                        </wps:bodyPr>
                      </wps:wsp>
                    </wpg:wgp>
                  </a:graphicData>
                </a:graphic>
              </wp:anchor>
            </w:drawing>
          </mc:Choice>
          <mc:Fallback xmlns:a="http://schemas.openxmlformats.org/drawingml/2006/main">
            <w:pict>
              <v:group id="Group 241268" style="width:12.7031pt;height:277.908pt;position:absolute;mso-position-horizontal-relative:page;mso-position-horizontal:absolute;margin-left:682.278pt;mso-position-vertical-relative:page;margin-top:534.012pt;" coordsize="1613,35294">
                <v:rect id="Rectangle 797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797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93 </w:t>
                        </w:r>
                      </w:p>
                    </w:txbxContent>
                  </v:textbox>
                </v:rect>
                <w10:wrap type="topAndBottom"/>
              </v:group>
            </w:pict>
          </mc:Fallback>
        </mc:AlternateContent>
      </w:r>
    </w:p>
    <w:p w:rsidR="003B2FF4" w:rsidRDefault="00E61E18">
      <w:pPr>
        <w:spacing w:after="0" w:line="259" w:lineRule="auto"/>
        <w:ind w:left="4781" w:firstLine="0"/>
        <w:jc w:val="left"/>
      </w:pPr>
      <w:r>
        <w:rPr>
          <w:b/>
        </w:rPr>
        <w:t xml:space="preserve"> </w:t>
      </w:r>
    </w:p>
    <w:tbl>
      <w:tblPr>
        <w:tblStyle w:val="TableGrid"/>
        <w:tblW w:w="8080" w:type="dxa"/>
        <w:tblInd w:w="295" w:type="dxa"/>
        <w:tblCellMar>
          <w:top w:w="3" w:type="dxa"/>
          <w:left w:w="2" w:type="dxa"/>
          <w:bottom w:w="0" w:type="dxa"/>
          <w:right w:w="115" w:type="dxa"/>
        </w:tblCellMar>
        <w:tblLook w:val="04A0" w:firstRow="1" w:lastRow="0" w:firstColumn="1" w:lastColumn="0" w:noHBand="0" w:noVBand="1"/>
      </w:tblPr>
      <w:tblGrid>
        <w:gridCol w:w="6378"/>
        <w:gridCol w:w="1702"/>
      </w:tblGrid>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692" w:firstLine="0"/>
              <w:jc w:val="left"/>
            </w:pPr>
            <w:r>
              <w:rPr>
                <w:b/>
                <w:sz w:val="14"/>
              </w:rPr>
              <w:t>LOTE 5: SERVICIOS DE BUROFAX</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11"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BUROFAX 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Entre oficinas del prestador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9,63€</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0,96€</w:t>
            </w:r>
            <w: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Desde terminales del usuario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6,90€</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0,96€</w:t>
            </w:r>
            <w: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Acuse de recibo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4,79€</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Certificación o copia certificada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13,92€</w:t>
            </w:r>
            <w:r>
              <w:t xml:space="preserve"> </w:t>
            </w:r>
          </w:p>
        </w:tc>
      </w:tr>
    </w:tbl>
    <w:p w:rsidR="003B2FF4" w:rsidRDefault="00E61E18">
      <w:pPr>
        <w:spacing w:after="0" w:line="259" w:lineRule="auto"/>
        <w:ind w:left="0" w:firstLine="0"/>
        <w:jc w:val="left"/>
      </w:pPr>
      <w:r>
        <w:rPr>
          <w:b/>
        </w:rPr>
        <w:t xml:space="preserve"> </w:t>
      </w:r>
    </w:p>
    <w:tbl>
      <w:tblPr>
        <w:tblStyle w:val="TableGrid"/>
        <w:tblW w:w="7797" w:type="dxa"/>
        <w:tblInd w:w="295" w:type="dxa"/>
        <w:tblCellMar>
          <w:top w:w="4" w:type="dxa"/>
          <w:left w:w="2" w:type="dxa"/>
          <w:bottom w:w="0" w:type="dxa"/>
          <w:right w:w="0" w:type="dxa"/>
        </w:tblCellMar>
        <w:tblLook w:val="04A0" w:firstRow="1" w:lastRow="0" w:firstColumn="1" w:lastColumn="0" w:noHBand="0" w:noVBand="1"/>
      </w:tblPr>
      <w:tblGrid>
        <w:gridCol w:w="6378"/>
        <w:gridCol w:w="1419"/>
      </w:tblGrid>
      <w:tr w:rsidR="003B2FF4">
        <w:trPr>
          <w:trHeight w:val="33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49" w:line="259" w:lineRule="auto"/>
              <w:ind w:left="0" w:right="9" w:firstLine="0"/>
              <w:jc w:val="center"/>
            </w:pPr>
            <w:r>
              <w:rPr>
                <w:b/>
                <w:sz w:val="14"/>
              </w:rPr>
              <w:t>LOTE 6: SERVICIOS DE IMPRESIÓN ENSOBRADO Y ENTREGA DE</w:t>
            </w:r>
          </w:p>
          <w:p w:rsidR="003B2FF4" w:rsidRDefault="00E61E18">
            <w:pPr>
              <w:spacing w:after="0" w:line="259" w:lineRule="auto"/>
              <w:ind w:left="0" w:right="4" w:firstLine="0"/>
              <w:jc w:val="center"/>
            </w:pPr>
            <w:r>
              <w:rPr>
                <w:b/>
                <w:sz w:val="14"/>
              </w:rPr>
              <w:t>NOTIFICACIONES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4" w:firstLine="0"/>
              <w:jc w:val="center"/>
            </w:pPr>
            <w:r>
              <w:rPr>
                <w:b/>
                <w:sz w:val="14"/>
              </w:rPr>
              <w:t>SERVICIOS PRINCIPALES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34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Tratamiento de notificaciones hasta 4 hojas: impresión, plegado en tríptico, y ensobrado en sobre americano sin personalización y de doble ventana.</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0,125€/ud.</w:t>
            </w:r>
            <w:r>
              <w:t xml:space="preserve"> </w:t>
            </w:r>
          </w:p>
        </w:tc>
      </w:tr>
      <w:tr w:rsidR="003B2FF4">
        <w:trPr>
          <w:trHeight w:val="33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right="54" w:firstLine="0"/>
            </w:pPr>
            <w:r>
              <w:rPr>
                <w:sz w:val="14"/>
              </w:rPr>
              <w:t>Tratamiento de notificaciones de 5 a 24 hojas: impresión, ensobrado en sobre C4</w:t>
            </w:r>
            <w:r>
              <w:t xml:space="preserve"> </w:t>
            </w:r>
            <w:r>
              <w:rPr>
                <w:sz w:val="14"/>
              </w:rPr>
              <w:t>(tamaño folio) sin personalización y de doble ventana</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14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Primeras 4 hojas.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0,215€/ud.</w:t>
            </w:r>
            <w: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24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Cada hoja adicional.</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0,045 €/ud.</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90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0,09 €/ud.</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 detallada:</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51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15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 xml:space="preserve">Configuración y alta </w:t>
            </w:r>
            <w:r>
              <w:rPr>
                <w:sz w:val="14"/>
              </w:rPr>
              <w:t>en la plataforma (se realiza solamente una vez antes del</w:t>
            </w:r>
            <w:r>
              <w:t xml:space="preserve"> </w:t>
            </w:r>
          </w:p>
          <w:p w:rsidR="003B2FF4" w:rsidRDefault="00E61E18">
            <w:pPr>
              <w:spacing w:after="0" w:line="259" w:lineRule="auto"/>
              <w:ind w:left="578" w:firstLine="0"/>
              <w:jc w:val="left"/>
            </w:pPr>
            <w:r>
              <w:rPr>
                <w:sz w:val="14"/>
              </w:rPr>
              <w:t>primer uso del servicio, dentro de la vigencia del AM, para una entidad adjudicadora).</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600€</w:t>
            </w:r>
            <w:r>
              <w:t xml:space="preserve"> </w:t>
            </w:r>
          </w:p>
        </w:tc>
      </w:tr>
      <w:tr w:rsidR="003B2FF4">
        <w:trPr>
          <w:trHeight w:val="350"/>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78" w:hanging="288"/>
              <w:jc w:val="left"/>
            </w:pPr>
            <w:r>
              <w:rPr>
                <w:rFonts w:ascii="Segoe UI Symbol" w:eastAsia="Segoe UI Symbol" w:hAnsi="Segoe UI Symbol" w:cs="Segoe UI Symbol"/>
                <w:sz w:val="14"/>
              </w:rPr>
              <w:t></w:t>
            </w:r>
            <w:r>
              <w:rPr>
                <w:sz w:val="14"/>
              </w:rPr>
              <w:t xml:space="preserve"> </w:t>
            </w:r>
            <w:r>
              <w:rPr>
                <w:sz w:val="14"/>
              </w:rPr>
              <w:tab/>
              <w:t xml:space="preserve">Mantenimiento (se facturará solamente si el consumo mensual para una entidad adjudicadora en el </w:t>
            </w:r>
            <w:r>
              <w:rPr>
                <w:sz w:val="14"/>
              </w:rPr>
              <w:t>presente lote es inferior a la cuota de mantenimiento)</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70€/mes</w:t>
            </w:r>
            <w:r>
              <w:t xml:space="preserve"> </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Impresión en color:</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99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hasta 4 hojas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0,250€/ud.</w:t>
            </w:r>
            <w: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627"/>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de 5 a 24 hojas: primeras 4 hojas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0,430€/ud.</w:t>
            </w:r>
            <w:r>
              <w:t xml:space="preserve"> </w:t>
            </w:r>
          </w:p>
        </w:tc>
      </w:tr>
      <w:tr w:rsidR="003B2FF4">
        <w:trPr>
          <w:trHeight w:val="34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28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r>
            <w:r>
              <w:rPr>
                <w:sz w:val="14"/>
              </w:rPr>
              <w:t>Tratamiento de notificaciones de 5 a 24 hojas: Cada hoja adicional a las 4 primeras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 w:firstLine="0"/>
              <w:jc w:val="left"/>
            </w:pPr>
            <w:r>
              <w:rPr>
                <w:sz w:val="14"/>
              </w:rPr>
              <w:t>0,090 €/ud</w:t>
            </w:r>
            <w: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Personalización de los sobres:</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071"/>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americano con doble ventana a 2 tintas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0,130 €/ud</w:t>
            </w:r>
            <w:r>
              <w:t xml:space="preserve"> </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65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 dos ventanas a 2 tintas</w:t>
            </w:r>
            <w:r>
              <w:t xml:space="preserve"> </w:t>
            </w:r>
          </w:p>
        </w:tc>
        <w:tc>
          <w:tcPr>
            <w:tcW w:w="1419"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0,180 €/ud</w:t>
            </w:r>
            <w:r>
              <w:t xml:space="preserve"> </w:t>
            </w:r>
          </w:p>
        </w:tc>
      </w:tr>
    </w:tbl>
    <w:p w:rsidR="003B2FF4" w:rsidRDefault="00E61E18">
      <w:pPr>
        <w:spacing w:after="98" w:line="259" w:lineRule="auto"/>
        <w:ind w:left="0" w:firstLine="0"/>
        <w:jc w:val="left"/>
      </w:pPr>
      <w:r>
        <w:rPr>
          <w:b/>
        </w:rPr>
        <w:t xml:space="preserve"> </w:t>
      </w:r>
    </w:p>
    <w:p w:rsidR="003B2FF4" w:rsidRDefault="00E61E18">
      <w:pPr>
        <w:spacing w:after="98" w:line="259" w:lineRule="auto"/>
        <w:ind w:left="0" w:right="304" w:firstLine="0"/>
        <w:jc w:val="center"/>
      </w:pPr>
      <w:r>
        <w:rPr>
          <w:b/>
        </w:rPr>
        <w:t xml:space="preserve"> </w:t>
      </w:r>
    </w:p>
    <w:p w:rsidR="003B2FF4" w:rsidRDefault="00E61E18">
      <w:pPr>
        <w:spacing w:after="100" w:line="259" w:lineRule="auto"/>
        <w:ind w:left="0" w:right="304" w:firstLine="0"/>
        <w:jc w:val="center"/>
      </w:pPr>
      <w:r>
        <w:rPr>
          <w:b/>
        </w:rPr>
        <w:t xml:space="preserve"> </w:t>
      </w:r>
    </w:p>
    <w:p w:rsidR="003B2FF4" w:rsidRDefault="00E61E18">
      <w:pPr>
        <w:pStyle w:val="Ttulo1"/>
        <w:spacing w:after="100" w:line="259" w:lineRule="auto"/>
        <w:ind w:right="364"/>
        <w:jc w:val="center"/>
      </w:pPr>
      <w:r>
        <w:t xml:space="preserve">ANEXO II </w:t>
      </w:r>
    </w:p>
    <w:p w:rsidR="003B2FF4" w:rsidRDefault="00E61E18">
      <w:pPr>
        <w:spacing w:after="101" w:line="259" w:lineRule="auto"/>
        <w:ind w:right="1763"/>
        <w:jc w:val="right"/>
      </w:pPr>
      <w:r>
        <w:rPr>
          <w:b/>
        </w:rPr>
        <w:t xml:space="preserve">Combinación de servicios principales con servicios adicionales. </w:t>
      </w:r>
    </w:p>
    <w:p w:rsidR="003B2FF4" w:rsidRDefault="00E61E18">
      <w:pPr>
        <w:spacing w:after="98" w:line="259" w:lineRule="auto"/>
        <w:ind w:left="0" w:right="304" w:firstLine="0"/>
        <w:jc w:val="center"/>
      </w:pPr>
      <w:r>
        <w:rPr>
          <w:b/>
        </w:rPr>
        <w:t xml:space="preserve"> </w:t>
      </w:r>
    </w:p>
    <w:p w:rsidR="003B2FF4" w:rsidRDefault="00E61E18">
      <w:pPr>
        <w:spacing w:after="98" w:line="259" w:lineRule="auto"/>
        <w:ind w:left="0" w:right="304" w:firstLine="0"/>
        <w:jc w:val="center"/>
      </w:pPr>
      <w:r>
        <w:rPr>
          <w:b/>
        </w:rPr>
        <w:t xml:space="preserve"> </w:t>
      </w:r>
    </w:p>
    <w:p w:rsidR="003B2FF4" w:rsidRDefault="00E61E18">
      <w:pPr>
        <w:spacing w:after="97" w:line="259" w:lineRule="auto"/>
        <w:ind w:left="0" w:firstLine="0"/>
        <w:jc w:val="left"/>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16016" name="Group 21601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8309" name="Rectangle 830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8310" name="Rectangle 831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w:t>
                              </w:r>
                              <w:r>
                                <w:rPr>
                                  <w:sz w:val="12"/>
                                </w:rPr>
                                <w:t xml:space="preserve">| Página 35 de 93 </w:t>
                              </w:r>
                            </w:p>
                          </w:txbxContent>
                        </wps:txbx>
                        <wps:bodyPr horzOverflow="overflow" vert="horz" lIns="0" tIns="0" rIns="0" bIns="0" rtlCol="0">
                          <a:noAutofit/>
                        </wps:bodyPr>
                      </wps:wsp>
                    </wpg:wgp>
                  </a:graphicData>
                </a:graphic>
              </wp:anchor>
            </w:drawing>
          </mc:Choice>
          <mc:Fallback xmlns:a="http://schemas.openxmlformats.org/drawingml/2006/main">
            <w:pict>
              <v:group id="Group 216016" style="width:12.7031pt;height:277.908pt;position:absolute;mso-position-horizontal-relative:page;mso-position-horizontal:absolute;margin-left:682.278pt;mso-position-vertical-relative:page;margin-top:534.012pt;" coordsize="1613,35294">
                <v:rect id="Rectangle 830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831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93 </w:t>
                        </w:r>
                      </w:p>
                    </w:txbxContent>
                  </v:textbox>
                </v:rect>
                <w10:wrap type="topAndBottom"/>
              </v:group>
            </w:pict>
          </mc:Fallback>
        </mc:AlternateContent>
      </w:r>
      <w:r>
        <w:rPr>
          <w:b/>
        </w:rPr>
        <w:t xml:space="preserve"> </w:t>
      </w:r>
    </w:p>
    <w:p w:rsidR="003B2FF4" w:rsidRDefault="00E61E18">
      <w:pPr>
        <w:spacing w:after="0" w:line="259" w:lineRule="auto"/>
        <w:ind w:left="0" w:right="1527" w:firstLine="0"/>
        <w:jc w:val="right"/>
      </w:pPr>
      <w:r>
        <w:rPr>
          <w:noProof/>
        </w:rPr>
        <w:drawing>
          <wp:inline distT="0" distB="0" distL="0" distR="0">
            <wp:extent cx="5286757" cy="5096256"/>
            <wp:effectExtent l="0" t="0" r="0" b="0"/>
            <wp:docPr id="8306" name="Picture 8306"/>
            <wp:cNvGraphicFramePr/>
            <a:graphic xmlns:a="http://schemas.openxmlformats.org/drawingml/2006/main">
              <a:graphicData uri="http://schemas.openxmlformats.org/drawingml/2006/picture">
                <pic:pic xmlns:pic="http://schemas.openxmlformats.org/drawingml/2006/picture">
                  <pic:nvPicPr>
                    <pic:cNvPr id="8306" name="Picture 8306"/>
                    <pic:cNvPicPr/>
                  </pic:nvPicPr>
                  <pic:blipFill>
                    <a:blip r:embed="rId9"/>
                    <a:stretch>
                      <a:fillRect/>
                    </a:stretch>
                  </pic:blipFill>
                  <pic:spPr>
                    <a:xfrm>
                      <a:off x="0" y="0"/>
                      <a:ext cx="5286757" cy="5096256"/>
                    </a:xfrm>
                    <a:prstGeom prst="rect">
                      <a:avLst/>
                    </a:prstGeom>
                  </pic:spPr>
                </pic:pic>
              </a:graphicData>
            </a:graphic>
          </wp:inline>
        </w:drawing>
      </w:r>
      <w:r>
        <w:t xml:space="preserve"> </w:t>
      </w:r>
    </w:p>
    <w:tbl>
      <w:tblPr>
        <w:tblStyle w:val="TableGrid"/>
        <w:tblW w:w="7477" w:type="dxa"/>
        <w:tblInd w:w="295" w:type="dxa"/>
        <w:tblCellMar>
          <w:top w:w="8" w:type="dxa"/>
          <w:left w:w="2" w:type="dxa"/>
          <w:bottom w:w="0" w:type="dxa"/>
          <w:right w:w="13" w:type="dxa"/>
        </w:tblCellMar>
        <w:tblLook w:val="04A0" w:firstRow="1" w:lastRow="0" w:firstColumn="1" w:lastColumn="0" w:noHBand="0" w:noVBand="1"/>
      </w:tblPr>
      <w:tblGrid>
        <w:gridCol w:w="1114"/>
        <w:gridCol w:w="2458"/>
        <w:gridCol w:w="283"/>
        <w:gridCol w:w="281"/>
        <w:gridCol w:w="283"/>
        <w:gridCol w:w="281"/>
        <w:gridCol w:w="284"/>
        <w:gridCol w:w="281"/>
        <w:gridCol w:w="283"/>
        <w:gridCol w:w="283"/>
        <w:gridCol w:w="283"/>
        <w:gridCol w:w="324"/>
        <w:gridCol w:w="338"/>
        <w:gridCol w:w="341"/>
        <w:gridCol w:w="360"/>
      </w:tblGrid>
      <w:tr w:rsidR="003B2FF4">
        <w:trPr>
          <w:trHeight w:val="221"/>
        </w:trPr>
        <w:tc>
          <w:tcPr>
            <w:tcW w:w="1114" w:type="dxa"/>
            <w:vMerge w:val="restart"/>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ahoma" w:eastAsia="Tahoma" w:hAnsi="Tahoma" w:cs="Tahoma"/>
                <w:sz w:val="16"/>
              </w:rPr>
              <w:t xml:space="preserve"> </w:t>
            </w:r>
          </w:p>
          <w:p w:rsidR="003B2FF4" w:rsidRDefault="00E61E18">
            <w:pPr>
              <w:spacing w:after="0" w:line="259" w:lineRule="auto"/>
              <w:ind w:left="0" w:firstLine="0"/>
              <w:jc w:val="left"/>
            </w:pPr>
            <w:r>
              <w:rPr>
                <w:rFonts w:ascii="Tahoma" w:eastAsia="Tahoma" w:hAnsi="Tahoma" w:cs="Tahoma"/>
                <w:sz w:val="16"/>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sz w:val="14"/>
              </w:rPr>
              <w:t>Certificada Nacional Destino 1</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9"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2" w:firstLine="0"/>
              <w:jc w:val="left"/>
            </w:pPr>
            <w:r>
              <w:rPr>
                <w:sz w:val="14"/>
              </w:rPr>
              <w:t>O</w:t>
            </w:r>
            <w:r>
              <w:t xml:space="preserve"> </w:t>
            </w:r>
          </w:p>
        </w:tc>
      </w:tr>
      <w:tr w:rsidR="003B2FF4">
        <w:trPr>
          <w:trHeight w:val="223"/>
        </w:trPr>
        <w:tc>
          <w:tcPr>
            <w:tcW w:w="0" w:type="auto"/>
            <w:vMerge/>
            <w:tcBorders>
              <w:top w:val="nil"/>
              <w:left w:val="single" w:sz="4" w:space="0" w:color="000000"/>
              <w:bottom w:val="single" w:sz="4" w:space="0" w:color="000000"/>
              <w:right w:val="single" w:sz="4" w:space="0" w:color="000000"/>
            </w:tcBorders>
          </w:tcPr>
          <w:p w:rsidR="003B2FF4" w:rsidRDefault="003B2FF4">
            <w:pPr>
              <w:spacing w:after="160" w:line="259" w:lineRule="auto"/>
              <w:ind w:left="0" w:firstLine="0"/>
              <w:jc w:val="left"/>
            </w:pPr>
          </w:p>
        </w:tc>
        <w:tc>
          <w:tcPr>
            <w:tcW w:w="245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sz w:val="14"/>
              </w:rPr>
              <w:t>Certificada Nacional 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9"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2" w:firstLine="0"/>
              <w:jc w:val="left"/>
            </w:pPr>
            <w:r>
              <w:rPr>
                <w:sz w:val="14"/>
              </w:rPr>
              <w:t>O</w:t>
            </w:r>
            <w:r>
              <w:t xml:space="preserve"> </w:t>
            </w:r>
          </w:p>
        </w:tc>
      </w:tr>
    </w:tbl>
    <w:tbl>
      <w:tblPr>
        <w:tblStyle w:val="TableGrid"/>
        <w:tblpPr w:vertAnchor="text" w:tblpX="295" w:tblpY="65"/>
        <w:tblOverlap w:val="never"/>
        <w:tblW w:w="7476" w:type="dxa"/>
        <w:tblInd w:w="0" w:type="dxa"/>
        <w:tblCellMar>
          <w:top w:w="0" w:type="dxa"/>
          <w:left w:w="0" w:type="dxa"/>
          <w:bottom w:w="0" w:type="dxa"/>
          <w:right w:w="6" w:type="dxa"/>
        </w:tblCellMar>
        <w:tblLook w:val="04A0" w:firstRow="1" w:lastRow="0" w:firstColumn="1" w:lastColumn="0" w:noHBand="0" w:noVBand="1"/>
      </w:tblPr>
      <w:tblGrid>
        <w:gridCol w:w="506"/>
        <w:gridCol w:w="610"/>
        <w:gridCol w:w="2456"/>
        <w:gridCol w:w="283"/>
        <w:gridCol w:w="281"/>
        <w:gridCol w:w="283"/>
        <w:gridCol w:w="281"/>
        <w:gridCol w:w="284"/>
        <w:gridCol w:w="281"/>
        <w:gridCol w:w="283"/>
        <w:gridCol w:w="283"/>
        <w:gridCol w:w="283"/>
        <w:gridCol w:w="324"/>
        <w:gridCol w:w="338"/>
        <w:gridCol w:w="341"/>
        <w:gridCol w:w="359"/>
      </w:tblGrid>
      <w:tr w:rsidR="003B2FF4">
        <w:trPr>
          <w:trHeight w:val="223"/>
        </w:trPr>
        <w:tc>
          <w:tcPr>
            <w:tcW w:w="506" w:type="dxa"/>
            <w:vMerge w:val="restart"/>
            <w:tcBorders>
              <w:top w:val="single" w:sz="4" w:space="0" w:color="000000"/>
              <w:left w:val="single" w:sz="4" w:space="0" w:color="000000"/>
              <w:bottom w:val="single" w:sz="4" w:space="0" w:color="000000"/>
              <w:right w:val="nil"/>
            </w:tcBorders>
          </w:tcPr>
          <w:p w:rsidR="003B2FF4" w:rsidRDefault="00E61E18">
            <w:pPr>
              <w:spacing w:after="0" w:line="259" w:lineRule="auto"/>
              <w:ind w:left="2" w:firstLine="0"/>
              <w:jc w:val="left"/>
            </w:pPr>
            <w:r>
              <w:rPr>
                <w:rFonts w:ascii="Tahoma" w:eastAsia="Tahoma" w:hAnsi="Tahoma" w:cs="Tahoma"/>
                <w:sz w:val="16"/>
              </w:rPr>
              <w:t xml:space="preserve"> </w:t>
            </w:r>
          </w:p>
          <w:p w:rsidR="003B2FF4" w:rsidRDefault="00E61E18">
            <w:pPr>
              <w:spacing w:after="0" w:line="259" w:lineRule="auto"/>
              <w:ind w:left="2" w:firstLine="0"/>
              <w:jc w:val="left"/>
            </w:pPr>
            <w:r>
              <w:rPr>
                <w:rFonts w:ascii="Tahoma" w:eastAsia="Tahoma" w:hAnsi="Tahoma" w:cs="Tahoma"/>
                <w:sz w:val="16"/>
              </w:rPr>
              <w:t xml:space="preserve"> </w:t>
            </w:r>
          </w:p>
          <w:p w:rsidR="003B2FF4" w:rsidRDefault="00E61E18">
            <w:pPr>
              <w:spacing w:after="0" w:line="259" w:lineRule="auto"/>
              <w:ind w:left="2" w:firstLine="0"/>
              <w:jc w:val="left"/>
            </w:pPr>
            <w:r>
              <w:rPr>
                <w:rFonts w:ascii="Tahoma" w:eastAsia="Tahoma" w:hAnsi="Tahoma" w:cs="Tahoma"/>
                <w:sz w:val="16"/>
              </w:rPr>
              <w:t xml:space="preserve"> </w:t>
            </w:r>
          </w:p>
          <w:p w:rsidR="003B2FF4" w:rsidRDefault="00E61E18">
            <w:pPr>
              <w:spacing w:after="0" w:line="259" w:lineRule="auto"/>
              <w:ind w:left="2" w:firstLine="0"/>
              <w:jc w:val="left"/>
            </w:pPr>
            <w:r>
              <w:rPr>
                <w:rFonts w:ascii="Tahoma" w:eastAsia="Tahoma" w:hAnsi="Tahoma" w:cs="Tahoma"/>
                <w:sz w:val="15"/>
              </w:rPr>
              <w:t xml:space="preserve"> </w:t>
            </w:r>
          </w:p>
        </w:tc>
        <w:tc>
          <w:tcPr>
            <w:tcW w:w="610" w:type="dxa"/>
            <w:vMerge w:val="restart"/>
            <w:tcBorders>
              <w:top w:val="single" w:sz="4" w:space="0" w:color="000000"/>
              <w:left w:val="nil"/>
              <w:bottom w:val="single" w:sz="4" w:space="0" w:color="000000"/>
              <w:right w:val="single" w:sz="4" w:space="0" w:color="000000"/>
            </w:tcBorders>
          </w:tcPr>
          <w:p w:rsidR="003B2FF4" w:rsidRDefault="00E61E18">
            <w:pPr>
              <w:spacing w:after="0" w:line="259" w:lineRule="auto"/>
              <w:ind w:firstLine="0"/>
              <w:jc w:val="left"/>
            </w:pPr>
            <w:r>
              <w:rPr>
                <w:b/>
                <w:sz w:val="14"/>
              </w:rPr>
              <w:t xml:space="preserve">2 </w:t>
            </w: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sz w:val="14"/>
              </w:rPr>
              <w:t>Certificada Nacional Urgente Local</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1"/>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sz w:val="14"/>
              </w:rPr>
              <w:t>Certificada Nacional Urgente 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6"/>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right="9" w:firstLine="0"/>
              <w:jc w:val="left"/>
            </w:pPr>
            <w:r>
              <w:rPr>
                <w:sz w:val="14"/>
              </w:rPr>
              <w:t>Certificada Nacional Urgente</w:t>
            </w:r>
            <w:r>
              <w:t xml:space="preserve"> </w:t>
            </w:r>
            <w:r>
              <w:rPr>
                <w:sz w:val="14"/>
              </w:rPr>
              <w:t>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right="467" w:firstLine="0"/>
              <w:jc w:val="left"/>
            </w:pPr>
            <w:r>
              <w:rPr>
                <w:sz w:val="14"/>
              </w:rPr>
              <w:t>Certificada Internacional</w:t>
            </w:r>
            <w:r>
              <w:t xml:space="preserve"> </w:t>
            </w: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3"/>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right="493" w:firstLine="0"/>
              <w:jc w:val="left"/>
            </w:pPr>
            <w:r>
              <w:rPr>
                <w:sz w:val="14"/>
              </w:rPr>
              <w:t>Certificada Internacional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right="280" w:firstLine="0"/>
              <w:jc w:val="left"/>
            </w:pPr>
            <w:r>
              <w:rPr>
                <w:sz w:val="14"/>
              </w:rPr>
              <w:t>Certificada Internacional</w:t>
            </w:r>
            <w:r>
              <w:t xml:space="preserve"> </w:t>
            </w:r>
            <w:r>
              <w:rPr>
                <w:sz w:val="14"/>
              </w:rPr>
              <w:t>Urgente 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25" w:firstLine="0"/>
              <w:jc w:val="left"/>
            </w:pPr>
            <w:r>
              <w:rPr>
                <w:sz w:val="14"/>
              </w:rPr>
              <w:t>O</w:t>
            </w:r>
            <w:r>
              <w:t xml:space="preserve"> </w:t>
            </w:r>
          </w:p>
        </w:tc>
      </w:tr>
      <w:tr w:rsidR="003B2FF4">
        <w:trPr>
          <w:trHeight w:val="340"/>
        </w:trPr>
        <w:tc>
          <w:tcPr>
            <w:tcW w:w="0" w:type="auto"/>
            <w:vMerge/>
            <w:tcBorders>
              <w:top w:val="nil"/>
              <w:left w:val="single" w:sz="4" w:space="0" w:color="000000"/>
              <w:bottom w:val="single" w:sz="4" w:space="0" w:color="000000"/>
              <w:right w:val="nil"/>
            </w:tcBorders>
          </w:tcPr>
          <w:p w:rsidR="003B2FF4" w:rsidRDefault="003B2FF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sz w:val="14"/>
              </w:rPr>
              <w:t>Certificada Internacional</w:t>
            </w:r>
            <w:r>
              <w:t xml:space="preserve"> </w:t>
            </w:r>
          </w:p>
          <w:p w:rsidR="003B2FF4" w:rsidRDefault="00E61E18">
            <w:pPr>
              <w:spacing w:after="0" w:line="259" w:lineRule="auto"/>
              <w:ind w:left="2" w:firstLine="0"/>
              <w:jc w:val="left"/>
            </w:pPr>
            <w:r>
              <w:rPr>
                <w:sz w:val="14"/>
              </w:rPr>
              <w:t>Urgente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03"/>
        </w:trPr>
        <w:tc>
          <w:tcPr>
            <w:tcW w:w="506" w:type="dxa"/>
            <w:tcBorders>
              <w:top w:val="single" w:sz="4"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607" w:type="dxa"/>
            <w:gridSpan w:val="11"/>
            <w:tcBorders>
              <w:top w:val="single" w:sz="4" w:space="0" w:color="000000"/>
              <w:left w:val="nil"/>
              <w:bottom w:val="single" w:sz="8" w:space="0" w:color="000000"/>
              <w:right w:val="nil"/>
            </w:tcBorders>
            <w:shd w:val="clear" w:color="auto" w:fill="C6D9F1"/>
          </w:tcPr>
          <w:p w:rsidR="003B2FF4" w:rsidRDefault="00E61E18">
            <w:pPr>
              <w:spacing w:after="0" w:line="259" w:lineRule="auto"/>
              <w:ind w:left="1911" w:firstLine="0"/>
              <w:jc w:val="left"/>
            </w:pPr>
            <w:r>
              <w:rPr>
                <w:b/>
                <w:sz w:val="14"/>
              </w:rPr>
              <w:t>NOTIFICACIONES ADMINISTRATIVAS</w:t>
            </w:r>
            <w:r>
              <w:t xml:space="preserve"> </w:t>
            </w:r>
          </w:p>
        </w:tc>
        <w:tc>
          <w:tcPr>
            <w:tcW w:w="1362" w:type="dxa"/>
            <w:gridSpan w:val="4"/>
            <w:tcBorders>
              <w:top w:val="single" w:sz="4"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175"/>
        </w:trPr>
        <w:tc>
          <w:tcPr>
            <w:tcW w:w="506" w:type="dxa"/>
            <w:vMerge w:val="restart"/>
            <w:tcBorders>
              <w:top w:val="single" w:sz="8" w:space="0" w:color="000000"/>
              <w:left w:val="single" w:sz="4" w:space="0" w:color="000000"/>
              <w:bottom w:val="single" w:sz="8" w:space="0" w:color="000000"/>
              <w:right w:val="nil"/>
            </w:tcBorders>
          </w:tcPr>
          <w:p w:rsidR="003B2FF4" w:rsidRDefault="00E61E18">
            <w:pPr>
              <w:spacing w:after="0" w:line="259" w:lineRule="auto"/>
              <w:ind w:left="2" w:firstLine="0"/>
              <w:jc w:val="left"/>
            </w:pPr>
            <w:r>
              <w:rPr>
                <w:rFonts w:ascii="Tahoma" w:eastAsia="Tahoma" w:hAnsi="Tahoma" w:cs="Tahoma"/>
                <w:sz w:val="16"/>
              </w:rPr>
              <w:t xml:space="preserve"> </w:t>
            </w:r>
          </w:p>
        </w:tc>
        <w:tc>
          <w:tcPr>
            <w:tcW w:w="610" w:type="dxa"/>
            <w:vMerge w:val="restart"/>
            <w:tcBorders>
              <w:top w:val="single" w:sz="8" w:space="0" w:color="000000"/>
              <w:left w:val="nil"/>
              <w:bottom w:val="single" w:sz="8" w:space="0" w:color="000000"/>
              <w:right w:val="single" w:sz="4" w:space="0" w:color="000000"/>
            </w:tcBorders>
            <w:vAlign w:val="center"/>
          </w:tcPr>
          <w:p w:rsidR="003B2FF4" w:rsidRDefault="00E61E18">
            <w:pPr>
              <w:spacing w:after="0" w:line="259" w:lineRule="auto"/>
              <w:ind w:left="12" w:firstLine="0"/>
              <w:jc w:val="left"/>
            </w:pPr>
            <w:r>
              <w:rPr>
                <w:b/>
                <w:sz w:val="14"/>
              </w:rPr>
              <w:t>3</w:t>
            </w:r>
            <w:r>
              <w:t xml:space="preserve"> </w:t>
            </w:r>
          </w:p>
        </w:tc>
        <w:tc>
          <w:tcPr>
            <w:tcW w:w="4998" w:type="dxa"/>
            <w:gridSpan w:val="10"/>
            <w:tcBorders>
              <w:top w:val="single" w:sz="8" w:space="0" w:color="000000"/>
              <w:left w:val="single" w:sz="4" w:space="0" w:color="000000"/>
              <w:bottom w:val="single" w:sz="4" w:space="0" w:color="000000"/>
              <w:right w:val="nil"/>
            </w:tcBorders>
          </w:tcPr>
          <w:p w:rsidR="003B2FF4" w:rsidRDefault="00E61E18">
            <w:pPr>
              <w:spacing w:after="0" w:line="259" w:lineRule="auto"/>
              <w:ind w:left="2" w:firstLine="0"/>
              <w:jc w:val="left"/>
            </w:pPr>
            <w:r>
              <w:rPr>
                <w:rFonts w:ascii="Times New Roman" w:eastAsia="Times New Roman" w:hAnsi="Times New Roman" w:cs="Times New Roman"/>
                <w:sz w:val="10"/>
              </w:rPr>
              <w:t xml:space="preserve"> </w:t>
            </w:r>
          </w:p>
        </w:tc>
        <w:tc>
          <w:tcPr>
            <w:tcW w:w="1362" w:type="dxa"/>
            <w:gridSpan w:val="4"/>
            <w:tcBorders>
              <w:top w:val="single" w:sz="8" w:space="0" w:color="000000"/>
              <w:left w:val="nil"/>
              <w:bottom w:val="single" w:sz="4" w:space="0" w:color="000000"/>
              <w:right w:val="single" w:sz="4" w:space="0" w:color="000000"/>
            </w:tcBorders>
          </w:tcPr>
          <w:p w:rsidR="003B2FF4" w:rsidRDefault="003B2FF4">
            <w:pPr>
              <w:spacing w:after="160" w:line="259" w:lineRule="auto"/>
              <w:ind w:left="0" w:firstLine="0"/>
              <w:jc w:val="left"/>
            </w:pPr>
          </w:p>
        </w:tc>
      </w:tr>
      <w:tr w:rsidR="003B2FF4">
        <w:trPr>
          <w:trHeight w:val="212"/>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4"/>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8"/>
        </w:trPr>
        <w:tc>
          <w:tcPr>
            <w:tcW w:w="0" w:type="auto"/>
            <w:vMerge/>
            <w:tcBorders>
              <w:top w:val="nil"/>
              <w:left w:val="single" w:sz="4" w:space="0" w:color="000000"/>
              <w:bottom w:val="single" w:sz="8" w:space="0" w:color="000000"/>
              <w:right w:val="nil"/>
            </w:tcBorders>
          </w:tcPr>
          <w:p w:rsidR="003B2FF4" w:rsidRDefault="003B2FF4">
            <w:pPr>
              <w:spacing w:after="160" w:line="259" w:lineRule="auto"/>
              <w:ind w:left="0" w:firstLine="0"/>
              <w:jc w:val="left"/>
            </w:pPr>
          </w:p>
        </w:tc>
        <w:tc>
          <w:tcPr>
            <w:tcW w:w="0" w:type="auto"/>
            <w:vMerge/>
            <w:tcBorders>
              <w:top w:val="nil"/>
              <w:left w:val="nil"/>
              <w:bottom w:val="single" w:sz="8" w:space="0" w:color="000000"/>
              <w:right w:val="single" w:sz="4" w:space="0" w:color="000000"/>
            </w:tcBorders>
          </w:tcPr>
          <w:p w:rsidR="003B2FF4" w:rsidRDefault="003B2FF4">
            <w:pPr>
              <w:spacing w:after="160" w:line="259" w:lineRule="auto"/>
              <w:ind w:left="0" w:firstLine="0"/>
              <w:jc w:val="left"/>
            </w:pPr>
          </w:p>
        </w:tc>
        <w:tc>
          <w:tcPr>
            <w:tcW w:w="2456"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firstLine="0"/>
              <w:jc w:val="left"/>
            </w:pPr>
            <w:r>
              <w:rPr>
                <w:sz w:val="14"/>
              </w:rPr>
              <w:t>DESTINO 2</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32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1"/>
        </w:trPr>
        <w:tc>
          <w:tcPr>
            <w:tcW w:w="506" w:type="dxa"/>
            <w:tcBorders>
              <w:top w:val="single" w:sz="8"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607" w:type="dxa"/>
            <w:gridSpan w:val="11"/>
            <w:tcBorders>
              <w:top w:val="single" w:sz="8" w:space="0" w:color="000000"/>
              <w:left w:val="nil"/>
              <w:bottom w:val="single" w:sz="8" w:space="0" w:color="000000"/>
              <w:right w:val="nil"/>
            </w:tcBorders>
            <w:shd w:val="clear" w:color="auto" w:fill="C6D9F1"/>
          </w:tcPr>
          <w:p w:rsidR="003B2FF4" w:rsidRDefault="00E61E18">
            <w:pPr>
              <w:spacing w:after="0" w:line="259" w:lineRule="auto"/>
              <w:ind w:left="1798" w:firstLine="0"/>
              <w:jc w:val="left"/>
            </w:pPr>
            <w:r>
              <w:rPr>
                <w:b/>
                <w:sz w:val="14"/>
              </w:rPr>
              <w:t>PUBLICIDAD, IMPRESOS Y CATALOGOS</w:t>
            </w:r>
            <w:r>
              <w:t xml:space="preserve"> </w:t>
            </w:r>
          </w:p>
        </w:tc>
        <w:tc>
          <w:tcPr>
            <w:tcW w:w="1362" w:type="dxa"/>
            <w:gridSpan w:val="4"/>
            <w:tcBorders>
              <w:top w:val="single" w:sz="8"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202"/>
        </w:trPr>
        <w:tc>
          <w:tcPr>
            <w:tcW w:w="506" w:type="dxa"/>
            <w:vMerge w:val="restart"/>
            <w:tcBorders>
              <w:top w:val="single" w:sz="8" w:space="0" w:color="000000"/>
              <w:left w:val="single" w:sz="4" w:space="0" w:color="000000"/>
              <w:bottom w:val="single" w:sz="8" w:space="0" w:color="000000"/>
              <w:right w:val="nil"/>
            </w:tcBorders>
          </w:tcPr>
          <w:p w:rsidR="003B2FF4" w:rsidRDefault="00E61E18">
            <w:pPr>
              <w:spacing w:after="0" w:line="259" w:lineRule="auto"/>
              <w:ind w:left="2" w:firstLine="0"/>
              <w:jc w:val="left"/>
            </w:pPr>
            <w:r>
              <w:rPr>
                <w:rFonts w:ascii="Tahoma" w:eastAsia="Tahoma" w:hAnsi="Tahoma" w:cs="Tahoma"/>
                <w:sz w:val="18"/>
              </w:rPr>
              <w:t xml:space="preserve"> </w:t>
            </w:r>
          </w:p>
          <w:p w:rsidR="003B2FF4" w:rsidRDefault="00E61E18">
            <w:pPr>
              <w:spacing w:after="0" w:line="259" w:lineRule="auto"/>
              <w:ind w:left="2" w:firstLine="0"/>
              <w:jc w:val="left"/>
            </w:pPr>
            <w:r>
              <w:rPr>
                <w:rFonts w:ascii="Tahoma" w:eastAsia="Tahoma" w:hAnsi="Tahoma" w:cs="Tahoma"/>
                <w:sz w:val="18"/>
              </w:rPr>
              <w:t xml:space="preserve"> </w:t>
            </w:r>
          </w:p>
          <w:p w:rsidR="003B2FF4" w:rsidRDefault="00E61E18">
            <w:pPr>
              <w:spacing w:after="0" w:line="259" w:lineRule="auto"/>
              <w:ind w:left="2" w:firstLine="0"/>
              <w:jc w:val="left"/>
            </w:pPr>
            <w:r>
              <w:rPr>
                <w:rFonts w:ascii="Tahoma" w:eastAsia="Tahoma" w:hAnsi="Tahoma" w:cs="Tahoma"/>
                <w:sz w:val="18"/>
              </w:rPr>
              <w:t xml:space="preserve"> </w:t>
            </w:r>
          </w:p>
          <w:p w:rsidR="003B2FF4" w:rsidRDefault="00E61E18">
            <w:pPr>
              <w:spacing w:after="0" w:line="259" w:lineRule="auto"/>
              <w:ind w:left="2" w:firstLine="0"/>
              <w:jc w:val="left"/>
            </w:pPr>
            <w:r>
              <w:rPr>
                <w:rFonts w:ascii="Tahoma" w:eastAsia="Tahoma" w:hAnsi="Tahoma" w:cs="Tahoma"/>
                <w:sz w:val="17"/>
              </w:rPr>
              <w:t xml:space="preserve"> </w:t>
            </w:r>
          </w:p>
        </w:tc>
        <w:tc>
          <w:tcPr>
            <w:tcW w:w="610" w:type="dxa"/>
            <w:vMerge w:val="restart"/>
            <w:tcBorders>
              <w:top w:val="single" w:sz="8" w:space="0" w:color="000000"/>
              <w:left w:val="nil"/>
              <w:bottom w:val="single" w:sz="8" w:space="0" w:color="000000"/>
              <w:right w:val="single" w:sz="8" w:space="0" w:color="000000"/>
            </w:tcBorders>
            <w:vAlign w:val="center"/>
          </w:tcPr>
          <w:p w:rsidR="003B2FF4" w:rsidRDefault="00E61E18">
            <w:pPr>
              <w:spacing w:after="0" w:line="259" w:lineRule="auto"/>
              <w:ind w:left="0" w:firstLine="0"/>
              <w:jc w:val="left"/>
            </w:pPr>
            <w:r>
              <w:rPr>
                <w:b/>
                <w:sz w:val="16"/>
              </w:rPr>
              <w:t>4</w:t>
            </w:r>
            <w:r>
              <w:t xml:space="preserve"> </w:t>
            </w:r>
          </w:p>
        </w:tc>
        <w:tc>
          <w:tcPr>
            <w:tcW w:w="2456" w:type="dxa"/>
            <w:tcBorders>
              <w:top w:val="single" w:sz="8"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A</w:t>
            </w:r>
            <w: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7"/>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B</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188"/>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4998" w:type="dxa"/>
            <w:gridSpan w:val="10"/>
            <w:tcBorders>
              <w:top w:val="single" w:sz="4" w:space="0" w:color="000000"/>
              <w:left w:val="single" w:sz="8" w:space="0" w:color="000000"/>
              <w:bottom w:val="single" w:sz="4" w:space="0" w:color="000000"/>
              <w:right w:val="nil"/>
            </w:tcBorders>
            <w:shd w:val="clear" w:color="auto" w:fill="F2F2F2"/>
          </w:tcPr>
          <w:p w:rsidR="003B2FF4" w:rsidRDefault="00E61E18">
            <w:pPr>
              <w:spacing w:after="0" w:line="259" w:lineRule="auto"/>
              <w:ind w:left="1952" w:firstLine="0"/>
              <w:jc w:val="left"/>
            </w:pPr>
            <w:r>
              <w:rPr>
                <w:b/>
                <w:sz w:val="14"/>
              </w:rPr>
              <w:t>Publicaciones Periódicas (Nacional)</w:t>
            </w:r>
            <w:r>
              <w:t xml:space="preserve"> </w:t>
            </w:r>
          </w:p>
        </w:tc>
        <w:tc>
          <w:tcPr>
            <w:tcW w:w="1362" w:type="dxa"/>
            <w:gridSpan w:val="4"/>
            <w:tcBorders>
              <w:top w:val="single" w:sz="4" w:space="0" w:color="000000"/>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30"/>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4"/>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8"/>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4" w:space="0" w:color="F2F2F2"/>
              <w:right w:val="single" w:sz="4" w:space="0" w:color="000000"/>
            </w:tcBorders>
          </w:tcPr>
          <w:p w:rsidR="003B2FF4" w:rsidRDefault="00E61E18">
            <w:pPr>
              <w:spacing w:after="0" w:line="259" w:lineRule="auto"/>
              <w:ind w:left="7" w:firstLine="0"/>
              <w:jc w:val="left"/>
            </w:pPr>
            <w:r>
              <w:rPr>
                <w:sz w:val="14"/>
              </w:rPr>
              <w:t>Destino 2</w:t>
            </w:r>
            <w: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03"/>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4998" w:type="dxa"/>
            <w:gridSpan w:val="10"/>
            <w:tcBorders>
              <w:top w:val="single" w:sz="4" w:space="0" w:color="F2F2F2"/>
              <w:left w:val="single" w:sz="8" w:space="0" w:color="000000"/>
              <w:bottom w:val="single" w:sz="4" w:space="0" w:color="000000"/>
              <w:right w:val="nil"/>
            </w:tcBorders>
            <w:shd w:val="clear" w:color="auto" w:fill="F2F2F2"/>
          </w:tcPr>
          <w:p w:rsidR="003B2FF4" w:rsidRDefault="00E61E18">
            <w:pPr>
              <w:spacing w:after="0" w:line="259" w:lineRule="auto"/>
              <w:ind w:left="0" w:right="371" w:firstLine="0"/>
              <w:jc w:val="right"/>
            </w:pPr>
            <w:r>
              <w:rPr>
                <w:b/>
                <w:sz w:val="14"/>
              </w:rPr>
              <w:t>Publicaciones Periódicas (Internacional)</w:t>
            </w:r>
            <w:r>
              <w:t xml:space="preserve"> </w:t>
            </w:r>
          </w:p>
        </w:tc>
        <w:tc>
          <w:tcPr>
            <w:tcW w:w="1362" w:type="dxa"/>
            <w:gridSpan w:val="4"/>
            <w:tcBorders>
              <w:top w:val="single" w:sz="4" w:space="0" w:color="F2F2F2"/>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03"/>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2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66"/>
        </w:trPr>
        <w:tc>
          <w:tcPr>
            <w:tcW w:w="0" w:type="auto"/>
            <w:vMerge/>
            <w:tcBorders>
              <w:top w:val="nil"/>
              <w:left w:val="single" w:sz="4" w:space="0" w:color="000000"/>
              <w:bottom w:val="single" w:sz="8" w:space="0" w:color="000000"/>
              <w:right w:val="nil"/>
            </w:tcBorders>
          </w:tcPr>
          <w:p w:rsidR="003B2FF4" w:rsidRDefault="003B2FF4">
            <w:pPr>
              <w:spacing w:after="160" w:line="259" w:lineRule="auto"/>
              <w:ind w:left="0" w:firstLine="0"/>
              <w:jc w:val="left"/>
            </w:pPr>
          </w:p>
        </w:tc>
        <w:tc>
          <w:tcPr>
            <w:tcW w:w="0" w:type="auto"/>
            <w:vMerge/>
            <w:tcBorders>
              <w:top w:val="nil"/>
              <w:left w:val="nil"/>
              <w:bottom w:val="single" w:sz="8" w:space="0" w:color="000000"/>
              <w:right w:val="single" w:sz="8" w:space="0" w:color="000000"/>
            </w:tcBorders>
          </w:tcPr>
          <w:p w:rsidR="003B2FF4" w:rsidRDefault="003B2FF4">
            <w:pPr>
              <w:spacing w:after="160" w:line="259" w:lineRule="auto"/>
              <w:ind w:left="0" w:firstLine="0"/>
              <w:jc w:val="left"/>
            </w:pPr>
          </w:p>
        </w:tc>
        <w:tc>
          <w:tcPr>
            <w:tcW w:w="2456" w:type="dxa"/>
            <w:tcBorders>
              <w:top w:val="single" w:sz="4" w:space="0" w:color="000000"/>
              <w:left w:val="single" w:sz="8" w:space="0" w:color="000000"/>
              <w:bottom w:val="single" w:sz="8" w:space="0" w:color="000000"/>
              <w:right w:val="single" w:sz="4" w:space="0" w:color="000000"/>
            </w:tcBorders>
          </w:tcPr>
          <w:p w:rsidR="003B2FF4" w:rsidRDefault="00E61E18">
            <w:pPr>
              <w:spacing w:after="0" w:line="259" w:lineRule="auto"/>
              <w:ind w:left="7" w:firstLine="0"/>
            </w:pPr>
            <w:r>
              <w:rPr>
                <w:sz w:val="14"/>
              </w:rPr>
              <w:t>Ordinaria Zona 2 (Resto de Países)</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2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38"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34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359"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5"/>
        </w:trPr>
        <w:tc>
          <w:tcPr>
            <w:tcW w:w="506" w:type="dxa"/>
            <w:tcBorders>
              <w:top w:val="single" w:sz="8" w:space="0" w:color="000000"/>
              <w:left w:val="single" w:sz="4" w:space="0" w:color="000000"/>
              <w:bottom w:val="single" w:sz="4" w:space="0" w:color="000000"/>
              <w:right w:val="nil"/>
            </w:tcBorders>
            <w:shd w:val="clear" w:color="auto" w:fill="C6D9F1"/>
          </w:tcPr>
          <w:p w:rsidR="003B2FF4" w:rsidRDefault="003B2FF4">
            <w:pPr>
              <w:spacing w:after="160" w:line="259" w:lineRule="auto"/>
              <w:ind w:left="0" w:firstLine="0"/>
              <w:jc w:val="left"/>
            </w:pPr>
          </w:p>
        </w:tc>
        <w:tc>
          <w:tcPr>
            <w:tcW w:w="5607" w:type="dxa"/>
            <w:gridSpan w:val="11"/>
            <w:tcBorders>
              <w:top w:val="single" w:sz="8" w:space="0" w:color="000000"/>
              <w:left w:val="nil"/>
              <w:bottom w:val="single" w:sz="4" w:space="0" w:color="000000"/>
              <w:right w:val="nil"/>
            </w:tcBorders>
            <w:shd w:val="clear" w:color="auto" w:fill="C6D9F1"/>
          </w:tcPr>
          <w:p w:rsidR="003B2FF4" w:rsidRDefault="00E61E18">
            <w:pPr>
              <w:spacing w:after="0" w:line="259" w:lineRule="auto"/>
              <w:ind w:left="872" w:firstLine="0"/>
              <w:jc w:val="center"/>
            </w:pPr>
            <w:r>
              <w:rPr>
                <w:b/>
                <w:sz w:val="14"/>
              </w:rPr>
              <w:t>SERVICIOS DE BUROFAX</w:t>
            </w:r>
            <w:r>
              <w:t xml:space="preserve"> </w:t>
            </w:r>
          </w:p>
        </w:tc>
        <w:tc>
          <w:tcPr>
            <w:tcW w:w="1362" w:type="dxa"/>
            <w:gridSpan w:val="4"/>
            <w:tcBorders>
              <w:top w:val="single" w:sz="8" w:space="0" w:color="000000"/>
              <w:left w:val="nil"/>
              <w:bottom w:val="single" w:sz="4"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174"/>
        </w:trPr>
        <w:tc>
          <w:tcPr>
            <w:tcW w:w="506" w:type="dxa"/>
            <w:vMerge w:val="restart"/>
            <w:tcBorders>
              <w:top w:val="single" w:sz="4" w:space="0" w:color="000000"/>
              <w:left w:val="single" w:sz="4" w:space="0" w:color="000000"/>
              <w:bottom w:val="single" w:sz="4" w:space="0" w:color="000000"/>
              <w:right w:val="nil"/>
            </w:tcBorders>
            <w:vAlign w:val="center"/>
          </w:tcPr>
          <w:p w:rsidR="003B2FF4" w:rsidRDefault="00E61E18">
            <w:pPr>
              <w:spacing w:after="0" w:line="259" w:lineRule="auto"/>
              <w:ind w:left="298" w:firstLine="0"/>
              <w:jc w:val="left"/>
            </w:pPr>
            <w:r>
              <w:rPr>
                <w:b/>
                <w:sz w:val="14"/>
              </w:rPr>
              <w:t xml:space="preserve">5 </w:t>
            </w:r>
          </w:p>
        </w:tc>
        <w:tc>
          <w:tcPr>
            <w:tcW w:w="5607" w:type="dxa"/>
            <w:gridSpan w:val="11"/>
            <w:vMerge w:val="restart"/>
            <w:tcBorders>
              <w:top w:val="single" w:sz="4" w:space="0" w:color="000000"/>
              <w:left w:val="nil"/>
              <w:bottom w:val="single" w:sz="4" w:space="0" w:color="000000"/>
              <w:right w:val="nil"/>
            </w:tcBorders>
          </w:tcPr>
          <w:p w:rsidR="003B2FF4" w:rsidRDefault="00E61E18">
            <w:pPr>
              <w:spacing w:after="0" w:line="259" w:lineRule="auto"/>
              <w:ind w:left="178" w:firstLine="0"/>
              <w:jc w:val="left"/>
            </w:pPr>
            <w:r>
              <w:rPr>
                <w:sz w:val="14"/>
              </w:rPr>
              <w:t>Burofax Nacional</w:t>
            </w:r>
            <w:r>
              <w:t xml:space="preserve"> </w:t>
            </w:r>
          </w:p>
          <w:p w:rsidR="003B2FF4" w:rsidRDefault="00E61E18">
            <w:pPr>
              <w:spacing w:after="0" w:line="259" w:lineRule="auto"/>
              <w:ind w:left="178" w:right="1316" w:firstLine="0"/>
            </w:pPr>
            <w:r>
              <w:rPr>
                <w:sz w:val="14"/>
              </w:rPr>
              <w:t xml:space="preserve">Entre oficinas del prestador Desde terminales del </w:t>
            </w:r>
            <w:r>
              <w:rPr>
                <w:sz w:val="14"/>
              </w:rPr>
              <w:t>usuario Desde terminales del usuario</w:t>
            </w:r>
            <w:r>
              <w:t xml:space="preserve"> </w:t>
            </w:r>
          </w:p>
        </w:tc>
        <w:tc>
          <w:tcPr>
            <w:tcW w:w="324" w:type="dxa"/>
            <w:vMerge w:val="restart"/>
            <w:tcBorders>
              <w:top w:val="single" w:sz="4" w:space="0" w:color="000000"/>
              <w:left w:val="nil"/>
              <w:bottom w:val="single" w:sz="4" w:space="0" w:color="000000"/>
              <w:right w:val="single" w:sz="4" w:space="0" w:color="000000"/>
            </w:tcBorders>
          </w:tcPr>
          <w:p w:rsidR="003B2FF4" w:rsidRDefault="003B2FF4">
            <w:pPr>
              <w:spacing w:after="160" w:line="259" w:lineRule="auto"/>
              <w:ind w:left="0" w:firstLine="0"/>
              <w:jc w:val="left"/>
            </w:pP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18" w:firstLine="0"/>
              <w:jc w:val="left"/>
            </w:pPr>
            <w:r>
              <w:rPr>
                <w:sz w:val="14"/>
              </w:rPr>
              <w:t>O</w:t>
            </w:r>
            <w: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gridSpan w:val="11"/>
            <w:vMerge/>
            <w:tcBorders>
              <w:top w:val="nil"/>
              <w:left w:val="nil"/>
              <w:bottom w:val="nil"/>
              <w:right w:val="nil"/>
            </w:tcBorders>
          </w:tcPr>
          <w:p w:rsidR="003B2FF4" w:rsidRDefault="003B2FF4">
            <w:pPr>
              <w:spacing w:after="160" w:line="259" w:lineRule="auto"/>
              <w:ind w:left="0" w:firstLine="0"/>
              <w:jc w:val="left"/>
            </w:pPr>
          </w:p>
        </w:tc>
        <w:tc>
          <w:tcPr>
            <w:tcW w:w="0" w:type="auto"/>
            <w:vMerge/>
            <w:tcBorders>
              <w:top w:val="nil"/>
              <w:left w:val="nil"/>
              <w:bottom w:val="nil"/>
              <w:right w:val="single" w:sz="4" w:space="0" w:color="000000"/>
            </w:tcBorders>
          </w:tcPr>
          <w:p w:rsidR="003B2FF4" w:rsidRDefault="003B2FF4">
            <w:pPr>
              <w:spacing w:after="160" w:line="259" w:lineRule="auto"/>
              <w:ind w:left="0" w:firstLine="0"/>
              <w:jc w:val="left"/>
            </w:pP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18" w:firstLine="0"/>
              <w:jc w:val="left"/>
            </w:pPr>
            <w:r>
              <w:rPr>
                <w:sz w:val="14"/>
              </w:rPr>
              <w:t>O</w:t>
            </w:r>
            <w: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single" w:sz="4" w:space="0" w:color="000000"/>
              <w:right w:val="nil"/>
            </w:tcBorders>
          </w:tcPr>
          <w:p w:rsidR="003B2FF4" w:rsidRDefault="003B2FF4">
            <w:pPr>
              <w:spacing w:after="160" w:line="259" w:lineRule="auto"/>
              <w:ind w:left="0" w:firstLine="0"/>
              <w:jc w:val="left"/>
            </w:pPr>
          </w:p>
        </w:tc>
        <w:tc>
          <w:tcPr>
            <w:tcW w:w="0" w:type="auto"/>
            <w:gridSpan w:val="11"/>
            <w:vMerge/>
            <w:tcBorders>
              <w:top w:val="nil"/>
              <w:left w:val="nil"/>
              <w:bottom w:val="single" w:sz="4" w:space="0" w:color="000000"/>
              <w:right w:val="nil"/>
            </w:tcBorders>
          </w:tcPr>
          <w:p w:rsidR="003B2FF4" w:rsidRDefault="003B2FF4">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3B2FF4" w:rsidRDefault="003B2FF4">
            <w:pPr>
              <w:spacing w:after="160" w:line="259" w:lineRule="auto"/>
              <w:ind w:left="0" w:firstLine="0"/>
              <w:jc w:val="left"/>
            </w:pPr>
          </w:p>
        </w:tc>
        <w:tc>
          <w:tcPr>
            <w:tcW w:w="338"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18" w:firstLine="0"/>
              <w:jc w:val="left"/>
            </w:pPr>
            <w:r>
              <w:rPr>
                <w:sz w:val="14"/>
              </w:rPr>
              <w:t>O</w:t>
            </w:r>
            <w:r>
              <w:t xml:space="preserve"> </w:t>
            </w:r>
          </w:p>
        </w:tc>
        <w:tc>
          <w:tcPr>
            <w:tcW w:w="34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0" w:firstLine="0"/>
              <w:jc w:val="left"/>
            </w:pPr>
            <w:r>
              <w:rPr>
                <w:sz w:val="14"/>
              </w:rPr>
              <w:t>O</w:t>
            </w:r>
            <w:r>
              <w:t xml:space="preserve"> </w:t>
            </w:r>
          </w:p>
        </w:tc>
        <w:tc>
          <w:tcPr>
            <w:tcW w:w="35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bl>
    <w:p w:rsidR="003B2FF4" w:rsidRDefault="00E61E18">
      <w:pPr>
        <w:spacing w:after="5791" w:line="259" w:lineRule="auto"/>
        <w:ind w:left="-2553" w:right="2157" w:firstLine="0"/>
        <w:jc w:val="left"/>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53921" name="Group 25392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9881" name="Rectangle 988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9882" name="Rectangle 988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36 de 93 </w:t>
                              </w:r>
                            </w:p>
                          </w:txbxContent>
                        </wps:txbx>
                        <wps:bodyPr horzOverflow="overflow" vert="horz" lIns="0" tIns="0" rIns="0" bIns="0" rtlCol="0">
                          <a:noAutofit/>
                        </wps:bodyPr>
                      </wps:wsp>
                    </wpg:wgp>
                  </a:graphicData>
                </a:graphic>
              </wp:anchor>
            </w:drawing>
          </mc:Choice>
          <mc:Fallback xmlns:a="http://schemas.openxmlformats.org/drawingml/2006/main">
            <w:pict>
              <v:group id="Group 253921" style="width:12.7031pt;height:277.908pt;position:absolute;mso-position-horizontal-relative:page;mso-position-horizontal:absolute;margin-left:682.278pt;mso-position-vertical-relative:page;margin-top:534.012pt;" coordsize="1613,35294">
                <v:rect id="Rectangle 988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988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93 </w:t>
                        </w:r>
                      </w:p>
                    </w:txbxContent>
                  </v:textbox>
                </v:rect>
                <w10:wrap type="square"/>
              </v:group>
            </w:pict>
          </mc:Fallback>
        </mc:AlternateContent>
      </w:r>
    </w:p>
    <w:p w:rsidR="003B2FF4" w:rsidRDefault="00E61E18">
      <w:pPr>
        <w:spacing w:after="126" w:line="259" w:lineRule="auto"/>
        <w:ind w:left="0" w:right="304" w:firstLine="0"/>
        <w:jc w:val="center"/>
      </w:pPr>
      <w:r>
        <w:rPr>
          <w:b/>
        </w:rPr>
        <w:t xml:space="preserve"> </w:t>
      </w:r>
    </w:p>
    <w:p w:rsidR="003B2FF4" w:rsidRDefault="00E61E18">
      <w:pPr>
        <w:spacing w:after="111" w:line="249" w:lineRule="auto"/>
        <w:ind w:left="-5" w:right="349"/>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372" w:line="259" w:lineRule="auto"/>
        <w:ind w:left="710" w:firstLine="0"/>
        <w:jc w:val="left"/>
      </w:pPr>
      <w:r>
        <w:rPr>
          <w:rFonts w:ascii="Times New Roman" w:eastAsia="Times New Roman" w:hAnsi="Times New Roman" w:cs="Times New Roman"/>
          <w:sz w:val="24"/>
        </w:rPr>
        <w:t xml:space="preserve">No obstante, la Junta de Gobierno Local acordará lo más procedente.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9" w:line="249" w:lineRule="auto"/>
        <w:ind w:left="-5" w:right="349"/>
      </w:pPr>
      <w:r>
        <w:rPr>
          <w:b/>
        </w:rPr>
        <w:t xml:space="preserve">  </w:t>
      </w:r>
      <w:r>
        <w:rPr>
          <w:b/>
        </w:rPr>
        <w:t xml:space="preserve">Consta en el expediente Informe de Intervención emitido por Don Nicolás Rojo Garnica, que desempeña el puesto de trabajo de Interventor Municipal, de 29 de enero de 2021, del siguiente tenor literal: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24"/>
        </w:rPr>
        <w:t xml:space="preserve"> </w:t>
      </w:r>
    </w:p>
    <w:p w:rsidR="003B2FF4" w:rsidRDefault="00E61E18">
      <w:pPr>
        <w:spacing w:after="136" w:line="259" w:lineRule="auto"/>
        <w:ind w:left="0" w:right="301" w:firstLine="0"/>
        <w:jc w:val="center"/>
      </w:pPr>
      <w:r>
        <w:t xml:space="preserve">  </w:t>
      </w:r>
    </w:p>
    <w:p w:rsidR="003B2FF4" w:rsidRDefault="00E61E18">
      <w:pPr>
        <w:spacing w:after="100" w:line="259" w:lineRule="auto"/>
        <w:ind w:left="0" w:right="365" w:firstLine="0"/>
        <w:jc w:val="center"/>
      </w:pPr>
      <w:r>
        <w:rPr>
          <w:b/>
          <w:u w:val="single" w:color="000000"/>
        </w:rPr>
        <w:t>“INFORME DE INTERVENCIÓN</w:t>
      </w:r>
      <w:r>
        <w:t xml:space="preserve"> </w:t>
      </w:r>
    </w:p>
    <w:p w:rsidR="003B2FF4" w:rsidRDefault="00E61E18">
      <w:pPr>
        <w:spacing w:after="100" w:line="259" w:lineRule="auto"/>
        <w:ind w:left="0" w:firstLine="0"/>
        <w:jc w:val="left"/>
      </w:pPr>
      <w:r>
        <w:t xml:space="preserve">  </w:t>
      </w:r>
    </w:p>
    <w:p w:rsidR="003B2FF4" w:rsidRDefault="00E61E18">
      <w:pPr>
        <w:ind w:left="-15" w:right="353" w:firstLine="708"/>
      </w:pPr>
      <w:r>
        <w:t>Vista la propuesta de adhesión a la contratación conjunta del Acuerdo Marco para la prestación de “Servicios Postales” promovido por el Cabildo Insular de Tenerife, por un periodo de dos años, prorrogables por otros dos años, a partir de su entrada en vigo</w:t>
      </w:r>
      <w:r>
        <w:t xml:space="preserve">r, y dividido en seis lotes, de conformidad tanto con el borrador del Protocolo de adhesión como con el borrador del Pliego de Prescripciones Técnicas, se emite el presente informe: </w:t>
      </w:r>
    </w:p>
    <w:p w:rsidR="003B2FF4" w:rsidRDefault="00E61E18">
      <w:pPr>
        <w:spacing w:after="98" w:line="259" w:lineRule="auto"/>
        <w:ind w:left="0" w:firstLine="0"/>
        <w:jc w:val="left"/>
      </w:pPr>
      <w:r>
        <w:t xml:space="preserve">   </w:t>
      </w:r>
    </w:p>
    <w:p w:rsidR="003B2FF4" w:rsidRDefault="00E61E18">
      <w:pPr>
        <w:spacing w:after="0"/>
        <w:ind w:left="-5" w:right="2"/>
      </w:pPr>
      <w:r>
        <w:rPr>
          <w:b/>
        </w:rPr>
        <w:t>PRIMERO.</w:t>
      </w:r>
      <w:r>
        <w:t xml:space="preserve"> Los Acuerdos Marcos, están regulados en los artículos 219 al</w:t>
      </w:r>
      <w:r>
        <w:t xml:space="preserve"> 222 de la Ley 9/2017 de 8 de noviembre, de Contratos del Sector Público, siendo definidos cuando “uno o varios órganos de contratación del sector público podrán celebrar acuerdos marco con una o varias empresas con el fin de fijar las condiciones a que ha</w:t>
      </w:r>
      <w:r>
        <w:t xml:space="preserve">brán de ajustarse los contratos que pretendan adjudicar durante un período determinado, en particular por lo que respecta a los precios, y en su caso, a las cantidades previstas, siempre que el recurso a estos instrumentos no se efectúe de forma abusiva o </w:t>
      </w:r>
      <w:r>
        <w:t>de modo que la competencia se vea obstaculizada, restringida o falseada</w:t>
      </w:r>
      <w:r>
        <w:rPr>
          <w:rFonts w:ascii="Times New Roman" w:eastAsia="Times New Roman" w:hAnsi="Times New Roman" w:cs="Times New Roman"/>
          <w:sz w:val="24"/>
        </w:rPr>
        <w:t xml:space="preserve"> </w:t>
      </w:r>
    </w:p>
    <w:p w:rsidR="003B2FF4" w:rsidRDefault="00E61E18">
      <w:pPr>
        <w:spacing w:after="0" w:line="259" w:lineRule="auto"/>
        <w:ind w:left="360" w:firstLine="0"/>
        <w:jc w:val="left"/>
      </w:pPr>
      <w:r>
        <w:t xml:space="preserve"> </w:t>
      </w:r>
    </w:p>
    <w:p w:rsidR="003B2FF4" w:rsidRDefault="00E61E18">
      <w:pPr>
        <w:spacing w:after="0"/>
        <w:ind w:left="360" w:firstLine="348"/>
      </w:pPr>
      <w:r>
        <w:t xml:space="preserve">Asimismo, es objeto de varias referencias en varios artículos de la misma, presentando las siguientes singularidades: </w:t>
      </w:r>
    </w:p>
    <w:p w:rsidR="003B2FF4" w:rsidRDefault="00E61E18">
      <w:pPr>
        <w:spacing w:after="0" w:line="259" w:lineRule="auto"/>
        <w:ind w:left="360" w:firstLine="0"/>
        <w:jc w:val="left"/>
      </w:pPr>
      <w:r>
        <w:t xml:space="preserve"> </w:t>
      </w:r>
    </w:p>
    <w:p w:rsidR="003B2FF4" w:rsidRDefault="00E61E18">
      <w:pPr>
        <w:spacing w:after="11"/>
        <w:ind w:left="370" w:right="353"/>
      </w:pPr>
      <w:r>
        <w:t xml:space="preserve">1.- Son contratos que se perfeccionan con la adjudicación. </w:t>
      </w:r>
    </w:p>
    <w:p w:rsidR="003B2FF4" w:rsidRDefault="00E61E18">
      <w:pPr>
        <w:spacing w:after="0"/>
        <w:ind w:left="370"/>
      </w:pPr>
      <w:r>
        <w:t xml:space="preserve">2.- El valor estimado, viene dado por la totalidad, excluido el IGIC, del conjunto de contratos previstos duración total del Acuerdo Marco. </w:t>
      </w:r>
    </w:p>
    <w:p w:rsidR="003B2FF4" w:rsidRDefault="00E61E18">
      <w:pPr>
        <w:spacing w:after="72"/>
        <w:ind w:left="37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2669" name="Group 21266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145" name="Rectangle 1014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146" name="Rectangle 1014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37 de 93 </w:t>
                              </w:r>
                            </w:p>
                          </w:txbxContent>
                        </wps:txbx>
                        <wps:bodyPr horzOverflow="overflow" vert="horz" lIns="0" tIns="0" rIns="0" bIns="0" rtlCol="0">
                          <a:noAutofit/>
                        </wps:bodyPr>
                      </wps:wsp>
                    </wpg:wgp>
                  </a:graphicData>
                </a:graphic>
              </wp:anchor>
            </w:drawing>
          </mc:Choice>
          <mc:Fallback xmlns:a="http://schemas.openxmlformats.org/drawingml/2006/main">
            <w:pict>
              <v:group id="Group 212669" style="width:12.7031pt;height:277.908pt;position:absolute;mso-position-horizontal-relative:page;mso-position-horizontal:absolute;margin-left:682.278pt;mso-position-vertical-relative:page;margin-top:534.012pt;" coordsize="1613,35294">
                <v:rect id="Rectangle 1014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14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93 </w:t>
                        </w:r>
                      </w:p>
                    </w:txbxContent>
                  </v:textbox>
                </v:rect>
                <w10:wrap type="square"/>
              </v:group>
            </w:pict>
          </mc:Fallback>
        </mc:AlternateContent>
      </w:r>
      <w:r>
        <w:t>3.- La duración de un acuerdo marco no podrá exceder de cuatro años, salvo en casos excepcionales, debidamente justificados. En todo caso, la duración deberá justi</w:t>
      </w:r>
      <w:r>
        <w:t>ficarse en el expediente y tendrá en cuenta, especialmente, las peculiaridades y características del sector de actividad a que se refiere su objeto</w:t>
      </w:r>
      <w:r>
        <w:rPr>
          <w:rFonts w:ascii="Times New Roman" w:eastAsia="Times New Roman" w:hAnsi="Times New Roman" w:cs="Times New Roman"/>
          <w:sz w:val="24"/>
        </w:rPr>
        <w:t xml:space="preserve"> </w:t>
      </w:r>
    </w:p>
    <w:p w:rsidR="003B2FF4" w:rsidRDefault="00E61E18">
      <w:pPr>
        <w:spacing w:after="79" w:line="259" w:lineRule="auto"/>
        <w:ind w:left="0" w:firstLine="0"/>
        <w:jc w:val="left"/>
      </w:pPr>
      <w:r>
        <w:rPr>
          <w:i/>
        </w:rPr>
        <w:t xml:space="preserve"> </w:t>
      </w:r>
    </w:p>
    <w:p w:rsidR="003B2FF4" w:rsidRDefault="00E61E18">
      <w:pPr>
        <w:spacing w:after="72"/>
        <w:ind w:left="-5" w:right="353"/>
      </w:pPr>
      <w:r>
        <w:rPr>
          <w:b/>
        </w:rPr>
        <w:t xml:space="preserve">SEGUNDO. </w:t>
      </w:r>
      <w:r>
        <w:t xml:space="preserve">Por Decreto nº 3116/2017, de 31 de octubre, se acordó la adjudicación de los servicios postales </w:t>
      </w:r>
      <w:r>
        <w:t>del Ayuntamiento de Candelaria a favor con la empresa “Sociedad Estatal Correos y Telégrafos SA”, por un importe total de 104.583,72 euros por toda la duración del contrato, por un periodo de cuarenta y ocho meses.</w:t>
      </w:r>
      <w:r>
        <w:rPr>
          <w:rFonts w:ascii="Times New Roman" w:eastAsia="Times New Roman" w:hAnsi="Times New Roman" w:cs="Times New Roman"/>
          <w:sz w:val="24"/>
        </w:rPr>
        <w:t xml:space="preserve"> </w:t>
      </w:r>
    </w:p>
    <w:p w:rsidR="003B2FF4" w:rsidRDefault="00E61E18">
      <w:pPr>
        <w:spacing w:after="76" w:line="259" w:lineRule="auto"/>
        <w:ind w:left="708" w:firstLine="0"/>
        <w:jc w:val="left"/>
      </w:pPr>
      <w:r>
        <w:t xml:space="preserve"> </w:t>
      </w:r>
    </w:p>
    <w:p w:rsidR="003B2FF4" w:rsidRDefault="00E61E18">
      <w:pPr>
        <w:spacing w:after="72"/>
        <w:ind w:left="-5" w:right="353"/>
      </w:pPr>
      <w:r>
        <w:rPr>
          <w:b/>
        </w:rPr>
        <w:t>TERCERO.</w:t>
      </w:r>
      <w:r>
        <w:t xml:space="preserve"> </w:t>
      </w:r>
      <w:r>
        <w:t>Los beneficios de esta adhesión a los Acuerdos Marco son las economías de escala que genera la contratación conjunta del Acuerdo Marco y la gratuidad de la gestión del procedimiento de contratación del Acuerdo Marco</w:t>
      </w:r>
      <w:r>
        <w:rPr>
          <w:rFonts w:ascii="Times New Roman" w:eastAsia="Times New Roman" w:hAnsi="Times New Roman" w:cs="Times New Roman"/>
          <w:sz w:val="24"/>
        </w:rPr>
        <w:t xml:space="preserve"> </w:t>
      </w:r>
    </w:p>
    <w:p w:rsidR="003B2FF4" w:rsidRDefault="00E61E18">
      <w:pPr>
        <w:spacing w:after="100" w:line="259" w:lineRule="auto"/>
        <w:ind w:left="0" w:firstLine="0"/>
        <w:jc w:val="left"/>
      </w:pPr>
      <w:r>
        <w:rPr>
          <w:b/>
        </w:rPr>
        <w:t xml:space="preserve"> </w:t>
      </w:r>
    </w:p>
    <w:p w:rsidR="003B2FF4" w:rsidRDefault="00E61E18">
      <w:pPr>
        <w:ind w:left="-5" w:right="353"/>
      </w:pPr>
      <w:r>
        <w:rPr>
          <w:b/>
        </w:rPr>
        <w:t>CUARTO.</w:t>
      </w:r>
      <w:r>
        <w:t xml:space="preserve"> La financiación de la adhesió</w:t>
      </w:r>
      <w:r>
        <w:t xml:space="preserve">n, según propuesta, se estima para los siguientes importes anuales de gasto para los lotes de la contratación en los que se incorpora: </w:t>
      </w:r>
    </w:p>
    <w:p w:rsidR="003B2FF4" w:rsidRDefault="00E61E18">
      <w:pPr>
        <w:spacing w:after="0" w:line="259" w:lineRule="auto"/>
        <w:ind w:left="0" w:firstLine="0"/>
        <w:jc w:val="left"/>
      </w:pPr>
      <w:r>
        <w:rPr>
          <w:i/>
        </w:rPr>
        <w:t xml:space="preserve"> </w:t>
      </w:r>
    </w:p>
    <w:tbl>
      <w:tblPr>
        <w:tblStyle w:val="TableGrid"/>
        <w:tblW w:w="8721" w:type="dxa"/>
        <w:tblInd w:w="0" w:type="dxa"/>
        <w:tblCellMar>
          <w:top w:w="6" w:type="dxa"/>
          <w:left w:w="106" w:type="dxa"/>
          <w:bottom w:w="0" w:type="dxa"/>
          <w:right w:w="78" w:type="dxa"/>
        </w:tblCellMar>
        <w:tblLook w:val="04A0" w:firstRow="1" w:lastRow="0" w:firstColumn="1" w:lastColumn="0" w:noHBand="0" w:noVBand="1"/>
      </w:tblPr>
      <w:tblGrid>
        <w:gridCol w:w="1166"/>
        <w:gridCol w:w="1357"/>
        <w:gridCol w:w="1001"/>
        <w:gridCol w:w="979"/>
        <w:gridCol w:w="1277"/>
        <w:gridCol w:w="1133"/>
        <w:gridCol w:w="852"/>
        <w:gridCol w:w="956"/>
      </w:tblGrid>
      <w:tr w:rsidR="003B2FF4">
        <w:trPr>
          <w:trHeight w:val="838"/>
        </w:trPr>
        <w:tc>
          <w:tcPr>
            <w:tcW w:w="1166" w:type="dxa"/>
            <w:tcBorders>
              <w:top w:val="nil"/>
              <w:left w:val="nil"/>
              <w:bottom w:val="single" w:sz="4" w:space="0" w:color="000000"/>
              <w:right w:val="nil"/>
            </w:tcBorders>
          </w:tcPr>
          <w:p w:rsidR="003B2FF4" w:rsidRDefault="00E61E18">
            <w:pPr>
              <w:spacing w:after="0" w:line="259" w:lineRule="auto"/>
              <w:ind w:left="0" w:firstLine="0"/>
              <w:jc w:val="left"/>
            </w:pPr>
            <w:r>
              <w:rPr>
                <w:rFonts w:ascii="Times New Roman" w:eastAsia="Times New Roman" w:hAnsi="Times New Roman" w:cs="Times New Roman"/>
                <w:i/>
                <w:sz w:val="24"/>
              </w:rPr>
              <w:t xml:space="preserve"> </w:t>
            </w:r>
          </w:p>
        </w:tc>
        <w:tc>
          <w:tcPr>
            <w:tcW w:w="1357" w:type="dxa"/>
            <w:tcBorders>
              <w:top w:val="nil"/>
              <w:left w:val="nil"/>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i/>
                <w:sz w:val="24"/>
              </w:rPr>
              <w:t xml:space="preserve"> </w:t>
            </w:r>
          </w:p>
        </w:tc>
        <w:tc>
          <w:tcPr>
            <w:tcW w:w="6198" w:type="dxa"/>
            <w:gridSpan w:val="6"/>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i/>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i/>
                <w:sz w:val="24"/>
              </w:rPr>
              <w:t xml:space="preserve">              Estimación económica de gasto por Lote y Año </w:t>
            </w:r>
          </w:p>
          <w:p w:rsidR="003B2FF4" w:rsidRDefault="00E61E18">
            <w:pPr>
              <w:spacing w:after="0" w:line="259" w:lineRule="auto"/>
              <w:ind w:left="0" w:firstLine="0"/>
              <w:jc w:val="left"/>
            </w:pPr>
            <w:r>
              <w:rPr>
                <w:rFonts w:ascii="Times New Roman" w:eastAsia="Times New Roman" w:hAnsi="Times New Roman" w:cs="Times New Roman"/>
                <w:b/>
                <w:i/>
                <w:sz w:val="24"/>
              </w:rPr>
              <w:t xml:space="preserve"> </w:t>
            </w:r>
          </w:p>
        </w:tc>
      </w:tr>
      <w:tr w:rsidR="003B2FF4">
        <w:trPr>
          <w:trHeight w:val="816"/>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4" w:firstLine="0"/>
              <w:jc w:val="center"/>
            </w:pPr>
            <w:r>
              <w:rPr>
                <w:rFonts w:ascii="Times New Roman" w:eastAsia="Times New Roman" w:hAnsi="Times New Roman" w:cs="Times New Roman"/>
                <w:b/>
                <w:i/>
                <w:sz w:val="14"/>
              </w:rPr>
              <w:t xml:space="preserve">Anualidades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 de </w:t>
            </w:r>
          </w:p>
          <w:p w:rsidR="003B2FF4" w:rsidRDefault="00E61E18">
            <w:pPr>
              <w:spacing w:after="0" w:line="259" w:lineRule="auto"/>
              <w:ind w:left="0" w:firstLine="0"/>
              <w:jc w:val="center"/>
            </w:pPr>
            <w:r>
              <w:rPr>
                <w:rFonts w:ascii="Times New Roman" w:eastAsia="Times New Roman" w:hAnsi="Times New Roman" w:cs="Times New Roman"/>
                <w:b/>
                <w:i/>
                <w:sz w:val="14"/>
              </w:rPr>
              <w:t>Modificaciones</w:t>
            </w:r>
            <w:r>
              <w:rPr>
                <w:rFonts w:ascii="Times New Roman" w:eastAsia="Times New Roman" w:hAnsi="Times New Roman" w:cs="Times New Roman"/>
                <w:b/>
                <w:i/>
                <w:sz w:val="14"/>
              </w:rPr>
              <w:t xml:space="preserve"> previstas </w:t>
            </w:r>
          </w:p>
        </w:tc>
        <w:tc>
          <w:tcPr>
            <w:tcW w:w="10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31" w:firstLine="0"/>
              <w:jc w:val="center"/>
            </w:pPr>
            <w:r>
              <w:rPr>
                <w:rFonts w:ascii="Times New Roman" w:eastAsia="Times New Roman" w:hAnsi="Times New Roman" w:cs="Times New Roman"/>
                <w:b/>
                <w:i/>
                <w:sz w:val="14"/>
              </w:rPr>
              <w:t xml:space="preserve">Correo </w:t>
            </w:r>
          </w:p>
          <w:p w:rsidR="003B2FF4" w:rsidRDefault="00E61E18">
            <w:pPr>
              <w:spacing w:after="0" w:line="259" w:lineRule="auto"/>
              <w:ind w:left="5" w:firstLine="0"/>
              <w:jc w:val="left"/>
            </w:pPr>
            <w:r>
              <w:rPr>
                <w:rFonts w:ascii="Times New Roman" w:eastAsia="Times New Roman" w:hAnsi="Times New Roman" w:cs="Times New Roman"/>
                <w:b/>
                <w:i/>
                <w:sz w:val="14"/>
              </w:rPr>
              <w:t xml:space="preserve">Ordinario (€)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3" w:firstLine="0"/>
              <w:jc w:val="center"/>
            </w:pPr>
            <w:r>
              <w:rPr>
                <w:rFonts w:ascii="Times New Roman" w:eastAsia="Times New Roman" w:hAnsi="Times New Roman" w:cs="Times New Roman"/>
                <w:b/>
                <w:i/>
                <w:sz w:val="14"/>
              </w:rPr>
              <w:t xml:space="preserve">Correo </w:t>
            </w:r>
          </w:p>
          <w:p w:rsidR="003B2FF4" w:rsidRDefault="00E61E18">
            <w:pPr>
              <w:spacing w:after="11" w:line="259" w:lineRule="auto"/>
              <w:ind w:left="0" w:right="31" w:firstLine="0"/>
              <w:jc w:val="center"/>
            </w:pPr>
            <w:r>
              <w:rPr>
                <w:rFonts w:ascii="Times New Roman" w:eastAsia="Times New Roman" w:hAnsi="Times New Roman" w:cs="Times New Roman"/>
                <w:b/>
                <w:i/>
                <w:sz w:val="14"/>
              </w:rPr>
              <w:t xml:space="preserve">Certificado </w:t>
            </w:r>
          </w:p>
          <w:p w:rsidR="003B2FF4" w:rsidRDefault="00E61E18">
            <w:pPr>
              <w:spacing w:after="0" w:line="259" w:lineRule="auto"/>
              <w:ind w:left="0" w:right="32" w:firstLine="0"/>
              <w:jc w:val="center"/>
            </w:pPr>
            <w:r>
              <w:rPr>
                <w:rFonts w:ascii="Times New Roman" w:eastAsia="Times New Roman" w:hAnsi="Times New Roman" w:cs="Times New Roman"/>
                <w:b/>
                <w:i/>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center"/>
            </w:pPr>
            <w:r>
              <w:rPr>
                <w:rFonts w:ascii="Times New Roman" w:eastAsia="Times New Roman" w:hAnsi="Times New Roman" w:cs="Times New Roman"/>
                <w:b/>
                <w:i/>
                <w:sz w:val="14"/>
              </w:rPr>
              <w:t xml:space="preserve"> </w:t>
            </w:r>
          </w:p>
          <w:p w:rsidR="003B2FF4" w:rsidRDefault="00E61E18">
            <w:pPr>
              <w:spacing w:after="24" w:line="239" w:lineRule="auto"/>
              <w:ind w:left="0" w:firstLine="0"/>
              <w:jc w:val="center"/>
            </w:pPr>
            <w:r>
              <w:rPr>
                <w:rFonts w:ascii="Times New Roman" w:eastAsia="Times New Roman" w:hAnsi="Times New Roman" w:cs="Times New Roman"/>
                <w:b/>
                <w:i/>
                <w:sz w:val="14"/>
              </w:rPr>
              <w:t xml:space="preserve">Notificaciones administrativas </w:t>
            </w:r>
          </w:p>
          <w:p w:rsidR="003B2FF4" w:rsidRDefault="00E61E18">
            <w:pPr>
              <w:spacing w:after="0" w:line="259" w:lineRule="auto"/>
              <w:ind w:left="0" w:right="37" w:firstLine="0"/>
              <w:jc w:val="center"/>
            </w:pPr>
            <w:r>
              <w:rPr>
                <w:rFonts w:ascii="Times New Roman" w:eastAsia="Times New Roman" w:hAnsi="Times New Roman" w:cs="Times New Roman"/>
                <w:b/>
                <w:i/>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38" w:firstLine="0"/>
              <w:jc w:val="center"/>
            </w:pPr>
            <w:r>
              <w:rPr>
                <w:rFonts w:ascii="Times New Roman" w:eastAsia="Times New Roman" w:hAnsi="Times New Roman" w:cs="Times New Roman"/>
                <w:b/>
                <w:i/>
                <w:sz w:val="14"/>
              </w:rPr>
              <w:t xml:space="preserve">Envíos  </w:t>
            </w:r>
          </w:p>
          <w:p w:rsidR="003B2FF4" w:rsidRDefault="00E61E18">
            <w:pPr>
              <w:spacing w:after="0" w:line="259" w:lineRule="auto"/>
              <w:ind w:left="0" w:right="37" w:firstLine="0"/>
              <w:jc w:val="center"/>
            </w:pPr>
            <w:r>
              <w:rPr>
                <w:rFonts w:ascii="Times New Roman" w:eastAsia="Times New Roman" w:hAnsi="Times New Roman" w:cs="Times New Roman"/>
                <w:b/>
                <w:i/>
                <w:sz w:val="14"/>
              </w:rPr>
              <w:t xml:space="preserve">Especiales (€)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Servicios de Burofax (€)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3" w:firstLine="0"/>
              <w:jc w:val="center"/>
            </w:pPr>
            <w:r>
              <w:rPr>
                <w:rFonts w:ascii="Times New Roman" w:eastAsia="Times New Roman" w:hAnsi="Times New Roman" w:cs="Times New Roman"/>
                <w:b/>
                <w:i/>
                <w:sz w:val="14"/>
              </w:rPr>
              <w:t xml:space="preserve">Servicios de </w:t>
            </w:r>
          </w:p>
          <w:p w:rsidR="003B2FF4" w:rsidRDefault="00E61E18">
            <w:pPr>
              <w:spacing w:after="25" w:line="239" w:lineRule="auto"/>
              <w:ind w:left="0" w:firstLine="0"/>
              <w:jc w:val="center"/>
            </w:pPr>
            <w:r>
              <w:rPr>
                <w:rFonts w:ascii="Times New Roman" w:eastAsia="Times New Roman" w:hAnsi="Times New Roman" w:cs="Times New Roman"/>
                <w:b/>
                <w:i/>
                <w:sz w:val="14"/>
              </w:rPr>
              <w:t xml:space="preserve">Impresión, ensobrado  </w:t>
            </w:r>
          </w:p>
          <w:p w:rsidR="003B2FF4" w:rsidRDefault="00E61E18">
            <w:pPr>
              <w:spacing w:after="0" w:line="259" w:lineRule="auto"/>
              <w:ind w:left="0" w:right="36" w:firstLine="0"/>
              <w:jc w:val="center"/>
            </w:pPr>
            <w:r>
              <w:rPr>
                <w:rFonts w:ascii="Times New Roman" w:eastAsia="Times New Roman" w:hAnsi="Times New Roman" w:cs="Times New Roman"/>
                <w:b/>
                <w:i/>
                <w:sz w:val="14"/>
              </w:rPr>
              <w:t xml:space="preserve">(€) </w:t>
            </w:r>
          </w:p>
        </w:tc>
      </w:tr>
      <w:tr w:rsidR="003B2FF4">
        <w:trPr>
          <w:trHeight w:val="562"/>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i/>
                <w:sz w:val="16"/>
              </w:rPr>
              <w:t xml:space="preserve"> </w:t>
            </w:r>
          </w:p>
          <w:p w:rsidR="003B2FF4" w:rsidRDefault="00E61E18">
            <w:pPr>
              <w:spacing w:after="0" w:line="259" w:lineRule="auto"/>
              <w:ind w:left="0" w:firstLine="0"/>
              <w:jc w:val="left"/>
            </w:pPr>
            <w:r>
              <w:rPr>
                <w:rFonts w:ascii="Times New Roman" w:eastAsia="Times New Roman" w:hAnsi="Times New Roman" w:cs="Times New Roman"/>
                <w:i/>
                <w:sz w:val="16"/>
              </w:rPr>
              <w:t xml:space="preserve">Año 1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4"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6" w:firstLine="0"/>
              <w:jc w:val="center"/>
            </w:pPr>
            <w:r>
              <w:rPr>
                <w:rFonts w:ascii="Times New Roman" w:eastAsia="Times New Roman" w:hAnsi="Times New Roman" w:cs="Times New Roman"/>
                <w:sz w:val="16"/>
              </w:rPr>
              <w:t xml:space="preserve">1.000,00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6"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31" w:firstLine="0"/>
              <w:jc w:val="center"/>
            </w:pPr>
            <w:r>
              <w:rPr>
                <w:rFonts w:ascii="Times New Roman" w:eastAsia="Times New Roman" w:hAnsi="Times New Roman" w:cs="Times New Roman"/>
                <w:sz w:val="16"/>
              </w:rPr>
              <w:t xml:space="preserve">0,00 </w:t>
            </w:r>
          </w:p>
        </w:tc>
      </w:tr>
      <w:tr w:rsidR="003B2FF4">
        <w:trPr>
          <w:trHeight w:val="562"/>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p w:rsidR="003B2FF4" w:rsidRDefault="00E61E18">
            <w:pPr>
              <w:spacing w:after="0" w:line="259" w:lineRule="auto"/>
              <w:ind w:left="2" w:firstLine="0"/>
              <w:jc w:val="left"/>
            </w:pPr>
            <w:r>
              <w:rPr>
                <w:rFonts w:ascii="Times New Roman" w:eastAsia="Times New Roman" w:hAnsi="Times New Roman" w:cs="Times New Roman"/>
                <w:i/>
                <w:sz w:val="16"/>
              </w:rPr>
              <w:t xml:space="preserve">Año 2 </w:t>
            </w:r>
          </w:p>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8"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5"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3" w:firstLine="0"/>
              <w:jc w:val="center"/>
            </w:pPr>
            <w:r>
              <w:rPr>
                <w:rFonts w:ascii="Times New Roman" w:eastAsia="Times New Roman" w:hAnsi="Times New Roman" w:cs="Times New Roman"/>
                <w:sz w:val="16"/>
              </w:rPr>
              <w:t xml:space="preserve">1.000,00 </w:t>
            </w:r>
          </w:p>
        </w:tc>
        <w:tc>
          <w:tcPr>
            <w:tcW w:w="852"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0,00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6" w:firstLine="0"/>
              <w:jc w:val="center"/>
            </w:pPr>
            <w:r>
              <w:rPr>
                <w:rFonts w:ascii="Times New Roman" w:eastAsia="Times New Roman" w:hAnsi="Times New Roman" w:cs="Times New Roman"/>
                <w:sz w:val="16"/>
              </w:rPr>
              <w:t xml:space="preserve"> </w:t>
            </w:r>
          </w:p>
          <w:p w:rsidR="003B2FF4" w:rsidRDefault="00E61E18">
            <w:pPr>
              <w:spacing w:after="0" w:line="259" w:lineRule="auto"/>
              <w:ind w:left="9" w:firstLine="0"/>
              <w:jc w:val="center"/>
            </w:pPr>
            <w:r>
              <w:rPr>
                <w:rFonts w:ascii="Times New Roman" w:eastAsia="Times New Roman" w:hAnsi="Times New Roman" w:cs="Times New Roman"/>
                <w:sz w:val="16"/>
              </w:rPr>
              <w:t xml:space="preserve">0,00 </w:t>
            </w:r>
          </w:p>
        </w:tc>
      </w:tr>
      <w:tr w:rsidR="003B2FF4">
        <w:trPr>
          <w:trHeight w:val="564"/>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p w:rsidR="003B2FF4" w:rsidRDefault="00E61E18">
            <w:pPr>
              <w:spacing w:after="0" w:line="259" w:lineRule="auto"/>
              <w:ind w:left="2" w:firstLine="0"/>
              <w:jc w:val="left"/>
            </w:pPr>
            <w:r>
              <w:rPr>
                <w:rFonts w:ascii="Times New Roman" w:eastAsia="Times New Roman" w:hAnsi="Times New Roman" w:cs="Times New Roman"/>
                <w:i/>
                <w:sz w:val="16"/>
              </w:rPr>
              <w:t xml:space="preserve">Año 3 </w:t>
            </w:r>
          </w:p>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8"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5"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3" w:firstLine="0"/>
              <w:jc w:val="center"/>
            </w:pPr>
            <w:r>
              <w:rPr>
                <w:rFonts w:ascii="Times New Roman" w:eastAsia="Times New Roman" w:hAnsi="Times New Roman" w:cs="Times New Roman"/>
                <w:sz w:val="16"/>
              </w:rPr>
              <w:t xml:space="preserve">1.000,00 </w:t>
            </w:r>
          </w:p>
        </w:tc>
        <w:tc>
          <w:tcPr>
            <w:tcW w:w="852"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0,00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6" w:firstLine="0"/>
              <w:jc w:val="center"/>
            </w:pPr>
            <w:r>
              <w:rPr>
                <w:rFonts w:ascii="Times New Roman" w:eastAsia="Times New Roman" w:hAnsi="Times New Roman" w:cs="Times New Roman"/>
                <w:sz w:val="16"/>
              </w:rPr>
              <w:t xml:space="preserve"> </w:t>
            </w:r>
          </w:p>
          <w:p w:rsidR="003B2FF4" w:rsidRDefault="00E61E18">
            <w:pPr>
              <w:spacing w:after="0" w:line="259" w:lineRule="auto"/>
              <w:ind w:left="9" w:firstLine="0"/>
              <w:jc w:val="center"/>
            </w:pPr>
            <w:r>
              <w:rPr>
                <w:rFonts w:ascii="Times New Roman" w:eastAsia="Times New Roman" w:hAnsi="Times New Roman" w:cs="Times New Roman"/>
                <w:sz w:val="16"/>
              </w:rPr>
              <w:t xml:space="preserve">0,00 </w:t>
            </w:r>
          </w:p>
        </w:tc>
      </w:tr>
      <w:tr w:rsidR="003B2FF4">
        <w:trPr>
          <w:trHeight w:val="562"/>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p w:rsidR="003B2FF4" w:rsidRDefault="00E61E18">
            <w:pPr>
              <w:spacing w:after="0" w:line="259" w:lineRule="auto"/>
              <w:ind w:left="2" w:firstLine="0"/>
              <w:jc w:val="left"/>
            </w:pPr>
            <w:r>
              <w:rPr>
                <w:rFonts w:ascii="Times New Roman" w:eastAsia="Times New Roman" w:hAnsi="Times New Roman" w:cs="Times New Roman"/>
                <w:i/>
                <w:sz w:val="16"/>
              </w:rPr>
              <w:t xml:space="preserve">Año 4 </w:t>
            </w:r>
          </w:p>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1.600,00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8"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5"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3" w:firstLine="0"/>
              <w:jc w:val="center"/>
            </w:pPr>
            <w:r>
              <w:rPr>
                <w:rFonts w:ascii="Times New Roman" w:eastAsia="Times New Roman" w:hAnsi="Times New Roman" w:cs="Times New Roman"/>
                <w:sz w:val="16"/>
              </w:rPr>
              <w:t xml:space="preserve">1.000,00 </w:t>
            </w:r>
          </w:p>
        </w:tc>
        <w:tc>
          <w:tcPr>
            <w:tcW w:w="852"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sz w:val="16"/>
              </w:rPr>
              <w:t xml:space="preserve">0,00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6" w:firstLine="0"/>
              <w:jc w:val="center"/>
            </w:pPr>
            <w:r>
              <w:rPr>
                <w:rFonts w:ascii="Times New Roman" w:eastAsia="Times New Roman" w:hAnsi="Times New Roman" w:cs="Times New Roman"/>
                <w:sz w:val="16"/>
              </w:rPr>
              <w:t xml:space="preserve"> </w:t>
            </w:r>
          </w:p>
          <w:p w:rsidR="003B2FF4" w:rsidRDefault="00E61E18">
            <w:pPr>
              <w:spacing w:after="0" w:line="259" w:lineRule="auto"/>
              <w:ind w:left="9" w:firstLine="0"/>
              <w:jc w:val="center"/>
            </w:pPr>
            <w:r>
              <w:rPr>
                <w:rFonts w:ascii="Times New Roman" w:eastAsia="Times New Roman" w:hAnsi="Times New Roman" w:cs="Times New Roman"/>
                <w:sz w:val="16"/>
              </w:rPr>
              <w:t xml:space="preserve">0,00 </w:t>
            </w:r>
          </w:p>
        </w:tc>
      </w:tr>
      <w:tr w:rsidR="003B2FF4">
        <w:trPr>
          <w:trHeight w:val="653"/>
        </w:trPr>
        <w:tc>
          <w:tcPr>
            <w:tcW w:w="2523" w:type="dxa"/>
            <w:gridSpan w:val="2"/>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b/>
                <w:i/>
                <w:sz w:val="16"/>
              </w:rPr>
              <w:t xml:space="preserve"> </w:t>
            </w:r>
          </w:p>
          <w:p w:rsidR="003B2FF4" w:rsidRDefault="00E61E18">
            <w:pPr>
              <w:spacing w:after="0" w:line="259" w:lineRule="auto"/>
              <w:ind w:left="2" w:firstLine="0"/>
              <w:jc w:val="left"/>
            </w:pPr>
            <w:r>
              <w:rPr>
                <w:rFonts w:ascii="Times New Roman" w:eastAsia="Times New Roman" w:hAnsi="Times New Roman" w:cs="Times New Roman"/>
                <w:b/>
                <w:i/>
                <w:sz w:val="16"/>
              </w:rPr>
              <w:t xml:space="preserve">                      </w:t>
            </w:r>
            <w:r>
              <w:rPr>
                <w:rFonts w:ascii="Times New Roman" w:eastAsia="Times New Roman" w:hAnsi="Times New Roman" w:cs="Times New Roman"/>
                <w:b/>
                <w:i/>
                <w:sz w:val="16"/>
              </w:rPr>
              <w:t xml:space="preserve">Totales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firstLine="0"/>
              <w:jc w:val="center"/>
            </w:pPr>
            <w:r>
              <w:rPr>
                <w:rFonts w:ascii="Times New Roman" w:eastAsia="Times New Roman" w:hAnsi="Times New Roman" w:cs="Times New Roman"/>
                <w:b/>
                <w:sz w:val="16"/>
              </w:rPr>
              <w:t xml:space="preserve">6.400,00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8" w:firstLine="0"/>
              <w:jc w:val="center"/>
            </w:pPr>
            <w:r>
              <w:rPr>
                <w:rFonts w:ascii="Times New Roman" w:eastAsia="Times New Roman" w:hAnsi="Times New Roman" w:cs="Times New Roman"/>
                <w:b/>
                <w:sz w:val="16"/>
              </w:rPr>
              <w:t xml:space="preserve">57.600,00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7" w:firstLine="0"/>
              <w:jc w:val="center"/>
            </w:pPr>
            <w:r>
              <w:rPr>
                <w:rFonts w:ascii="Times New Roman" w:eastAsia="Times New Roman" w:hAnsi="Times New Roman" w:cs="Times New Roman"/>
                <w:b/>
                <w:sz w:val="16"/>
              </w:rPr>
              <w:t xml:space="preserve">44.000,00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b/>
                <w:sz w:val="16"/>
              </w:rPr>
              <w:t xml:space="preserve"> </w:t>
            </w:r>
          </w:p>
          <w:p w:rsidR="003B2FF4" w:rsidRDefault="00E61E18">
            <w:pPr>
              <w:spacing w:after="0" w:line="259" w:lineRule="auto"/>
              <w:ind w:left="0" w:firstLine="0"/>
              <w:jc w:val="left"/>
            </w:pPr>
            <w:r>
              <w:rPr>
                <w:rFonts w:ascii="Times New Roman" w:eastAsia="Times New Roman" w:hAnsi="Times New Roman" w:cs="Times New Roman"/>
                <w:b/>
                <w:sz w:val="16"/>
              </w:rPr>
              <w:t>4.000,00</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b/>
                <w:sz w:val="16"/>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b/>
                <w:sz w:val="16"/>
              </w:rPr>
              <w:t xml:space="preserve"> </w:t>
            </w:r>
          </w:p>
          <w:p w:rsidR="003B2FF4" w:rsidRDefault="00E61E18">
            <w:pPr>
              <w:spacing w:after="0" w:line="259" w:lineRule="auto"/>
              <w:ind w:firstLine="0"/>
              <w:jc w:val="center"/>
            </w:pPr>
            <w:r>
              <w:rPr>
                <w:rFonts w:ascii="Times New Roman" w:eastAsia="Times New Roman" w:hAnsi="Times New Roman" w:cs="Times New Roman"/>
                <w:b/>
                <w:sz w:val="16"/>
              </w:rPr>
              <w:t>0,00</w:t>
            </w:r>
            <w:r>
              <w:rPr>
                <w:rFonts w:ascii="Times New Roman" w:eastAsia="Times New Roman" w:hAnsi="Times New Roman" w:cs="Times New Roman"/>
                <w:sz w:val="24"/>
              </w:rPr>
              <w:t xml:space="preserve"> </w:t>
            </w:r>
          </w:p>
          <w:p w:rsidR="003B2FF4" w:rsidRDefault="00E61E18">
            <w:pPr>
              <w:spacing w:after="0" w:line="259" w:lineRule="auto"/>
              <w:ind w:left="2" w:firstLine="0"/>
              <w:jc w:val="left"/>
            </w:pPr>
            <w:r>
              <w:rPr>
                <w:rFonts w:ascii="Times New Roman" w:eastAsia="Times New Roman" w:hAnsi="Times New Roman" w:cs="Times New Roman"/>
                <w:b/>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left"/>
            </w:pPr>
            <w:r>
              <w:rPr>
                <w:rFonts w:ascii="Times New Roman" w:eastAsia="Times New Roman" w:hAnsi="Times New Roman" w:cs="Times New Roman"/>
                <w:b/>
                <w:sz w:val="16"/>
              </w:rPr>
              <w:t xml:space="preserve"> </w:t>
            </w:r>
          </w:p>
          <w:p w:rsidR="003B2FF4" w:rsidRDefault="00E61E18">
            <w:pPr>
              <w:spacing w:after="0" w:line="259" w:lineRule="auto"/>
              <w:ind w:left="9" w:firstLine="0"/>
              <w:jc w:val="center"/>
            </w:pPr>
            <w:r>
              <w:rPr>
                <w:rFonts w:ascii="Times New Roman" w:eastAsia="Times New Roman" w:hAnsi="Times New Roman" w:cs="Times New Roman"/>
                <w:b/>
                <w:sz w:val="16"/>
              </w:rPr>
              <w:t xml:space="preserve">0,00 </w:t>
            </w:r>
          </w:p>
        </w:tc>
      </w:tr>
    </w:tbl>
    <w:p w:rsidR="003B2FF4" w:rsidRDefault="00E61E18">
      <w:pPr>
        <w:spacing w:after="127" w:line="259" w:lineRule="auto"/>
        <w:ind w:left="0" w:firstLine="0"/>
        <w:jc w:val="left"/>
      </w:pPr>
      <w:r>
        <w:t xml:space="preserve"> </w:t>
      </w:r>
    </w:p>
    <w:p w:rsidR="003B2FF4" w:rsidRDefault="00E61E18">
      <w:pPr>
        <w:spacing w:after="0"/>
        <w:ind w:left="-5" w:right="353"/>
      </w:pPr>
      <w:r>
        <w:rPr>
          <w:b/>
        </w:rPr>
        <w:t>QUINTO.</w:t>
      </w:r>
      <w:r>
        <w:t xml:space="preserve"> </w:t>
      </w:r>
      <w:r>
        <w:t>En el ejercicio 2020, se efectuaron gastos a la empresa adjudicataria del servicio, por la totalidad de la facturación emitida de enero a diciembre, de DIECINUEVE MIL SEISCIENTOS SETENTA Y CUATRO EUROS CON VEINTICUATRO CÉNTIMOS (19.674,24 Euros).</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4"/>
        <w:ind w:left="-5" w:right="353"/>
      </w:pPr>
      <w:r>
        <w:rPr>
          <w:b/>
        </w:rPr>
        <w:t>SEXT</w:t>
      </w:r>
      <w:r>
        <w:rPr>
          <w:b/>
        </w:rPr>
        <w:t>O.</w:t>
      </w:r>
      <w:r>
        <w:t xml:space="preserve"> Existe consignación presupuestaria en la aplicación 920.00-222.01, por importe de 28.000,00 Euros, dentro del Presupuesto actualmente vigente, que está prorrogado, para hacer frente al coste de la licitación vigente y de la adhesión al Acuerdo Marco.”</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rFonts w:ascii="Times New Roman" w:eastAsia="Times New Roman" w:hAnsi="Times New Roman" w:cs="Times New Roman"/>
          <w:sz w:val="24"/>
        </w:rPr>
        <w:t xml:space="preserve"> </w:t>
      </w:r>
    </w:p>
    <w:p w:rsidR="003B2FF4" w:rsidRDefault="00E61E18">
      <w:pPr>
        <w:spacing w:after="111" w:line="249" w:lineRule="auto"/>
        <w:ind w:left="-5" w:right="349"/>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2919" name="Group 21291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485" name="Rectangle 1048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486" name="Rectangle 1048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38 de 93 </w:t>
                              </w:r>
                            </w:p>
                          </w:txbxContent>
                        </wps:txbx>
                        <wps:bodyPr horzOverflow="overflow" vert="horz" lIns="0" tIns="0" rIns="0" bIns="0" rtlCol="0">
                          <a:noAutofit/>
                        </wps:bodyPr>
                      </wps:wsp>
                    </wpg:wgp>
                  </a:graphicData>
                </a:graphic>
              </wp:anchor>
            </w:drawing>
          </mc:Choice>
          <mc:Fallback xmlns:a="http://schemas.openxmlformats.org/drawingml/2006/main">
            <w:pict>
              <v:group id="Group 212919" style="width:12.7031pt;height:277.908pt;position:absolute;mso-position-horizontal-relative:page;mso-position-horizontal:absolute;margin-left:682.278pt;mso-position-vertical-relative:page;margin-top:534.012pt;" coordsize="1613,35294">
                <v:rect id="Rectangle 1048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48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93 </w:t>
                        </w:r>
                      </w:p>
                    </w:txbxContent>
                  </v:textbox>
                </v:rect>
                <w10:wrap type="square"/>
              </v:group>
            </w:pict>
          </mc:Fallback>
        </mc:AlternateContent>
      </w:r>
      <w:r>
        <w:rPr>
          <w:b/>
        </w:rPr>
        <w:t xml:space="preserve">  Consta en el expediente Informe Jurídico emitido p</w:t>
      </w:r>
      <w:r>
        <w:rPr>
          <w:b/>
        </w:rPr>
        <w:t>or Doña Rosa Edelmira González Sabina, que desempeña el puesto de Jurista, de 29 de enero de 2021, y debidamente conformado por Don Octavio Manuel Fernández Hernández, Secretario General, de 29 de enero de 2021, debidamente fiscalizado por Don Nicolás Rojo</w:t>
      </w:r>
      <w:r>
        <w:rPr>
          <w:b/>
        </w:rPr>
        <w:t xml:space="preserve"> Garnica Interventor Municipal de 29 de enero de 2021, de 29 de enero de 2021, del siguiente tenor literal:</w:t>
      </w:r>
      <w:r>
        <w:t xml:space="preserve"> </w:t>
      </w:r>
    </w:p>
    <w:p w:rsidR="003B2FF4" w:rsidRDefault="00E61E18">
      <w:pPr>
        <w:spacing w:after="98" w:line="259" w:lineRule="auto"/>
        <w:ind w:left="0" w:firstLine="0"/>
        <w:jc w:val="left"/>
      </w:pPr>
      <w:r>
        <w:rPr>
          <w:b/>
        </w:rPr>
        <w:t xml:space="preserve"> </w:t>
      </w:r>
    </w:p>
    <w:p w:rsidR="003B2FF4" w:rsidRDefault="00E61E18">
      <w:pPr>
        <w:spacing w:after="109" w:line="259" w:lineRule="auto"/>
        <w:ind w:left="0" w:firstLine="0"/>
        <w:jc w:val="left"/>
      </w:pPr>
      <w:r>
        <w:rPr>
          <w:b/>
        </w:rPr>
        <w:t xml:space="preserve"> </w:t>
      </w:r>
    </w:p>
    <w:p w:rsidR="003B2FF4" w:rsidRDefault="00E61E18">
      <w:pPr>
        <w:pStyle w:val="Ttulo1"/>
        <w:spacing w:after="100" w:line="259" w:lineRule="auto"/>
        <w:ind w:right="1891"/>
        <w:jc w:val="center"/>
      </w:pPr>
      <w:r>
        <w:t xml:space="preserve">              “INFORME   JURÍDICO                          </w:t>
      </w:r>
      <w:r>
        <w:rPr>
          <w:b w:val="0"/>
        </w:rPr>
        <w:t xml:space="preserve"> </w:t>
      </w:r>
    </w:p>
    <w:p w:rsidR="003B2FF4" w:rsidRDefault="00E61E18">
      <w:pPr>
        <w:spacing w:after="111" w:line="249" w:lineRule="auto"/>
        <w:ind w:left="-5" w:right="349"/>
      </w:pPr>
      <w:r>
        <w:rPr>
          <w:b/>
        </w:rPr>
        <w:t xml:space="preserve">     </w:t>
      </w:r>
      <w:r>
        <w:rPr>
          <w:b/>
        </w:rPr>
        <w:t>Visto el expediente antedicho, Doña Rosa Edelmira González Sabina, que desempeña el puesto de trabajo de técnica jurista, debidamente conformado por el Secretario General D. Octavio Manuel Fernández Hernández y puesto de fiscalizado favorablemente por el I</w:t>
      </w:r>
      <w:r>
        <w:rPr>
          <w:b/>
        </w:rPr>
        <w:t>nterventor Municipal D. Nicolás Rojo Garnica, emite el siguiente informe:</w:t>
      </w:r>
      <w:r>
        <w:t xml:space="preserve"> </w:t>
      </w:r>
    </w:p>
    <w:p w:rsidR="003B2FF4" w:rsidRDefault="00E61E18">
      <w:pPr>
        <w:spacing w:after="98" w:line="259" w:lineRule="auto"/>
        <w:ind w:left="0" w:firstLine="0"/>
        <w:jc w:val="left"/>
      </w:pPr>
      <w:r>
        <w:t xml:space="preserve">  </w:t>
      </w:r>
    </w:p>
    <w:p w:rsidR="003B2FF4" w:rsidRDefault="00E61E18">
      <w:pPr>
        <w:ind w:left="-5" w:right="353"/>
      </w:pPr>
      <w:r>
        <w:t xml:space="preserve">Vista la propuesta de la señora Alcaldesa Presidenta de fecha 29 de enero de 2021 relativa a la adhesión a la contratación conjunta </w:t>
      </w:r>
      <w:r>
        <w:t>del Acuerdo Marco para la prestación de “Servicios Postales” promovido por el Cabildo Insular de Tenerife, de conformidad tanto con el borrador del Protocolo de adhesión como con el borrador del Pliego de Prescripciones Técnicas por el que se rige.</w:t>
      </w:r>
      <w:r>
        <w:rPr>
          <w:rFonts w:ascii="Times New Roman" w:eastAsia="Times New Roman" w:hAnsi="Times New Roman" w:cs="Times New Roman"/>
          <w:sz w:val="24"/>
        </w:rPr>
        <w:t xml:space="preserve"> </w:t>
      </w:r>
    </w:p>
    <w:p w:rsidR="003B2FF4" w:rsidRDefault="00E61E18">
      <w:pPr>
        <w:spacing w:after="98" w:line="259" w:lineRule="auto"/>
        <w:ind w:left="708" w:firstLine="0"/>
        <w:jc w:val="left"/>
      </w:pPr>
      <w:r>
        <w:t xml:space="preserve"> </w:t>
      </w:r>
    </w:p>
    <w:p w:rsidR="003B2FF4" w:rsidRDefault="00E61E18">
      <w:pPr>
        <w:ind w:left="-5" w:right="353"/>
      </w:pPr>
      <w:r>
        <w:t>Obra</w:t>
      </w:r>
      <w:r>
        <w:t xml:space="preserve"> en el expediente informe de la intervención municipal de fecha 29 de enero de 2021, en el que se informa que existe consignación presupuestaria en la aplicación 920.00-222.01, por importe de 28.000,00 € dentro del Presupuesto actualmente vigente que está </w:t>
      </w:r>
      <w:r>
        <w:t xml:space="preserve">prorrogado, para hacer frente al coste de la licitación vigente y de la adhesión al Acuerdo Marco. </w:t>
      </w:r>
      <w:r>
        <w:rPr>
          <w:rFonts w:ascii="Times New Roman" w:eastAsia="Times New Roman" w:hAnsi="Times New Roman" w:cs="Times New Roman"/>
          <w:sz w:val="24"/>
        </w:rPr>
        <w:t xml:space="preserve"> </w:t>
      </w:r>
    </w:p>
    <w:p w:rsidR="003B2FF4" w:rsidRDefault="00E61E18">
      <w:pPr>
        <w:spacing w:after="96" w:line="259" w:lineRule="auto"/>
        <w:ind w:left="0" w:right="305" w:firstLine="0"/>
        <w:jc w:val="center"/>
      </w:pPr>
      <w:r>
        <w:rPr>
          <w:rFonts w:ascii="Times New Roman" w:eastAsia="Times New Roman" w:hAnsi="Times New Roman" w:cs="Times New Roman"/>
          <w:b/>
          <w:sz w:val="24"/>
        </w:rPr>
        <w:t xml:space="preserve"> </w:t>
      </w:r>
    </w:p>
    <w:p w:rsidR="003B2FF4" w:rsidRDefault="00E61E18">
      <w:pPr>
        <w:spacing w:after="93" w:line="259" w:lineRule="auto"/>
        <w:ind w:left="0" w:right="365" w:firstLine="0"/>
        <w:jc w:val="center"/>
      </w:pPr>
      <w:r>
        <w:rPr>
          <w:rFonts w:ascii="Times New Roman" w:eastAsia="Times New Roman" w:hAnsi="Times New Roman" w:cs="Times New Roman"/>
          <w:b/>
          <w:sz w:val="24"/>
        </w:rPr>
        <w:t>Fundamentos de derecho</w:t>
      </w:r>
      <w:r>
        <w:rPr>
          <w:rFonts w:ascii="Times New Roman" w:eastAsia="Times New Roman" w:hAnsi="Times New Roman" w:cs="Times New Roman"/>
          <w:sz w:val="24"/>
        </w:rPr>
        <w:t xml:space="preserve"> </w:t>
      </w:r>
    </w:p>
    <w:p w:rsidR="003B2FF4" w:rsidRDefault="00E61E18">
      <w:pPr>
        <w:spacing w:after="11"/>
        <w:ind w:left="-5" w:right="353"/>
      </w:pPr>
      <w:r>
        <w:t xml:space="preserve">            Resultan de aplicación los siguientes:</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t xml:space="preserve"> </w:t>
      </w:r>
    </w:p>
    <w:p w:rsidR="003B2FF4" w:rsidRDefault="00E61E18">
      <w:pPr>
        <w:numPr>
          <w:ilvl w:val="0"/>
          <w:numId w:val="30"/>
        </w:numPr>
        <w:spacing w:after="165"/>
        <w:ind w:right="353" w:hanging="360"/>
      </w:pPr>
      <w:r>
        <w:t xml:space="preserve">Ley 39/2015, de 1 de octubre del Procedimiento Administrativo Común de las </w:t>
      </w:r>
      <w:r>
        <w:t xml:space="preserve">Administraciones Públicas: </w:t>
      </w:r>
    </w:p>
    <w:p w:rsidR="003B2FF4" w:rsidRDefault="00E61E18">
      <w:pPr>
        <w:spacing w:after="0" w:line="259" w:lineRule="auto"/>
        <w:ind w:left="360" w:firstLine="0"/>
        <w:jc w:val="left"/>
      </w:pPr>
      <w:r>
        <w:t xml:space="preserve"> </w:t>
      </w:r>
    </w:p>
    <w:p w:rsidR="003B2FF4" w:rsidRDefault="00E61E18">
      <w:pPr>
        <w:spacing w:after="2" w:line="234" w:lineRule="auto"/>
        <w:ind w:left="703" w:right="415"/>
      </w:pPr>
      <w:r>
        <w:t xml:space="preserve">El art. 86.1 que establece que </w:t>
      </w:r>
      <w:r>
        <w:rPr>
          <w:color w:val="333333"/>
        </w:rPr>
        <w:t xml:space="preserve"> “</w:t>
      </w:r>
      <w:r>
        <w:rPr>
          <w:i/>
          <w:color w:val="333333"/>
        </w:rPr>
        <w:t>Las Administraciones Públicas podrán celebrar acuerdos, pactos, convenios o contratos con personas tanto de Derecho público como privado, siempre que no sean contrarios al ordenamiento jurídico</w:t>
      </w:r>
      <w:r>
        <w:rPr>
          <w:i/>
          <w:color w:val="333333"/>
        </w:rPr>
        <w:t xml:space="preserve"> ni versen sobre materias no susceptibles de transacción y tengan por objeto satisfacer el interés público que tienen encomendado, con el alcance, efectos y régimen jurídico específico que, en su caso, prevea la disposición que lo regule, pudiendo tales ac</w:t>
      </w:r>
      <w:r>
        <w:rPr>
          <w:i/>
          <w:color w:val="333333"/>
        </w:rPr>
        <w:t>tos tener la consideración de finalizadores de los procedimientos administrativos o insertarse en los mismos con carácter previo, vinculante o no, a la resolución que les ponga fin.</w:t>
      </w:r>
      <w:r>
        <w:rPr>
          <w:color w:val="333333"/>
        </w:rPr>
        <w:t>”</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rPr>
          <w:color w:val="333333"/>
        </w:rPr>
        <w:t xml:space="preserve"> </w:t>
      </w:r>
    </w:p>
    <w:p w:rsidR="003B2FF4" w:rsidRDefault="00E61E18">
      <w:pPr>
        <w:spacing w:after="2" w:line="234" w:lineRule="auto"/>
        <w:ind w:left="703" w:right="415"/>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6847" name="Group 20684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642" name="Rectangle 1064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643" name="Rectangle 1064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39 de 93 </w:t>
                              </w:r>
                            </w:p>
                          </w:txbxContent>
                        </wps:txbx>
                        <wps:bodyPr horzOverflow="overflow" vert="horz" lIns="0" tIns="0" rIns="0" bIns="0" rtlCol="0">
                          <a:noAutofit/>
                        </wps:bodyPr>
                      </wps:wsp>
                    </wpg:wgp>
                  </a:graphicData>
                </a:graphic>
              </wp:anchor>
            </w:drawing>
          </mc:Choice>
          <mc:Fallback xmlns:a="http://schemas.openxmlformats.org/drawingml/2006/main">
            <w:pict>
              <v:group id="Group 206847" style="width:12.7031pt;height:277.908pt;position:absolute;mso-position-horizontal-relative:page;mso-position-horizontal:absolute;margin-left:682.278pt;mso-position-vertical-relative:page;margin-top:534.012pt;" coordsize="1613,35294">
                <v:rect id="Rectangle 1064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64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93 </w:t>
                        </w:r>
                      </w:p>
                    </w:txbxContent>
                  </v:textbox>
                </v:rect>
                <w10:wrap type="square"/>
              </v:group>
            </w:pict>
          </mc:Fallback>
        </mc:AlternateContent>
      </w:r>
      <w:r>
        <w:t>El art. 86.2 que establece que “</w:t>
      </w:r>
      <w:r>
        <w:rPr>
          <w:i/>
          <w:color w:val="333333"/>
        </w:rPr>
        <w:t>Los citados instrumentos deberá</w:t>
      </w:r>
      <w:r>
        <w:rPr>
          <w:i/>
          <w:color w:val="333333"/>
        </w:rPr>
        <w:t>n establecer como contenido mínimo la identificación de las partes intervinientes, el ámbito personal, funcional y territorial, y el plazo de vigencia, debiendo publicarse o no según su naturaleza y las personas a las que estuvieran destinados</w:t>
      </w:r>
      <w:r>
        <w:rPr>
          <w:color w:val="333333"/>
        </w:rPr>
        <w:t>.”</w:t>
      </w:r>
      <w:r>
        <w:rPr>
          <w:rFonts w:ascii="Times New Roman" w:eastAsia="Times New Roman" w:hAnsi="Times New Roman" w:cs="Times New Roman"/>
          <w:sz w:val="24"/>
        </w:rPr>
        <w:t xml:space="preserve"> </w:t>
      </w:r>
    </w:p>
    <w:p w:rsidR="003B2FF4" w:rsidRDefault="00E61E18">
      <w:pPr>
        <w:spacing w:after="29" w:line="259" w:lineRule="auto"/>
        <w:ind w:left="0" w:firstLine="0"/>
        <w:jc w:val="left"/>
      </w:pPr>
      <w:r>
        <w:t xml:space="preserve"> </w:t>
      </w:r>
    </w:p>
    <w:p w:rsidR="003B2FF4" w:rsidRDefault="00E61E18">
      <w:pPr>
        <w:numPr>
          <w:ilvl w:val="0"/>
          <w:numId w:val="30"/>
        </w:numPr>
        <w:ind w:right="353" w:hanging="360"/>
      </w:pPr>
      <w:r>
        <w:t>Ley 40/</w:t>
      </w:r>
      <w:r>
        <w:t>2015, de 1 de octubre, de Régimen Jurídico del Sector Público:</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t xml:space="preserve"> </w:t>
      </w:r>
    </w:p>
    <w:p w:rsidR="003B2FF4" w:rsidRDefault="00E61E18">
      <w:pPr>
        <w:spacing w:after="0"/>
        <w:ind w:left="718" w:right="427"/>
      </w:pPr>
      <w:r>
        <w:t>El art. 47.1, establece que “</w:t>
      </w:r>
      <w:r>
        <w:rPr>
          <w:i/>
        </w:rPr>
        <w:t>Son convenios los acuerdos con efectos jurídicos adoptados por las Administraciones Públicas, los organismos públicos y entidades de derecho público vinculados o</w:t>
      </w:r>
      <w:r>
        <w:rPr>
          <w:i/>
        </w:rPr>
        <w:t xml:space="preserve"> dependientes o las Universidades públicas entre sí o con sujetos de derecho privado para un fin común.</w:t>
      </w:r>
      <w:r>
        <w:rPr>
          <w:rFonts w:ascii="Times New Roman" w:eastAsia="Times New Roman" w:hAnsi="Times New Roman" w:cs="Times New Roman"/>
          <w:sz w:val="24"/>
        </w:rPr>
        <w:t xml:space="preserve"> </w:t>
      </w:r>
    </w:p>
    <w:p w:rsidR="003B2FF4" w:rsidRDefault="00E61E18">
      <w:pPr>
        <w:spacing w:after="0" w:line="259" w:lineRule="auto"/>
        <w:ind w:left="708" w:firstLine="0"/>
        <w:jc w:val="left"/>
      </w:pPr>
      <w:r>
        <w:rPr>
          <w:i/>
        </w:rPr>
        <w:t xml:space="preserve"> </w:t>
      </w:r>
    </w:p>
    <w:p w:rsidR="003B2FF4" w:rsidRDefault="00E61E18">
      <w:pPr>
        <w:spacing w:after="111"/>
        <w:ind w:left="718" w:right="431"/>
      </w:pPr>
      <w:r>
        <w:rPr>
          <w:i/>
        </w:rPr>
        <w:t xml:space="preserve">(…) Los convenios no podrán tener por objeto prestaciones propias de los contratos. En tal caso, su naturaleza y régimen jurídico se ajustará a lo previsto en la legislación de contratos del sector público.” </w:t>
      </w:r>
    </w:p>
    <w:p w:rsidR="003B2FF4" w:rsidRDefault="00E61E18">
      <w:pPr>
        <w:spacing w:after="111"/>
        <w:ind w:left="718" w:right="351"/>
      </w:pPr>
      <w:r>
        <w:t xml:space="preserve">El art. 48.1 del mismo cuerpo legal señala que </w:t>
      </w:r>
      <w:r>
        <w:t>“</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sin que ello pueda suponer cesión de la titularidad de la competencia.</w:t>
      </w:r>
      <w:r>
        <w:rPr>
          <w:rFonts w:ascii="Times New Roman" w:eastAsia="Times New Roman" w:hAnsi="Times New Roman" w:cs="Times New Roman"/>
          <w:sz w:val="24"/>
        </w:rPr>
        <w:t xml:space="preserve"> </w:t>
      </w:r>
    </w:p>
    <w:p w:rsidR="003B2FF4" w:rsidRDefault="00E61E18">
      <w:pPr>
        <w:spacing w:after="111"/>
        <w:ind w:left="718" w:right="351"/>
      </w:pPr>
      <w:r>
        <w:t>El punto 3 del citado artículo señala que “</w:t>
      </w:r>
      <w:r>
        <w:rPr>
          <w:i/>
        </w:rPr>
        <w:t>La suscripción de convenios deberá mejorar la eficiencia de la gestión pública, facilitar la utilización conjunta de medios y servicios púb</w:t>
      </w:r>
      <w:r>
        <w:rPr>
          <w:i/>
        </w:rPr>
        <w:t>licos, contribuir a la realización de actividades de utilidad pública (…)”</w:t>
      </w:r>
      <w:r>
        <w:rPr>
          <w:rFonts w:ascii="Times New Roman" w:eastAsia="Times New Roman" w:hAnsi="Times New Roman" w:cs="Times New Roman"/>
          <w:sz w:val="24"/>
        </w:rPr>
        <w:t xml:space="preserve"> </w:t>
      </w:r>
    </w:p>
    <w:p w:rsidR="003B2FF4" w:rsidRDefault="00E61E18">
      <w:pPr>
        <w:spacing w:after="111"/>
        <w:ind w:left="718" w:right="351"/>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3B2FF4" w:rsidRDefault="00E61E18">
      <w:pPr>
        <w:ind w:left="718" w:right="353"/>
      </w:pPr>
      <w:r>
        <w:t>El artículo 49. 1 de la citada ley, en cuanto al contenido q</w:t>
      </w:r>
      <w:r>
        <w:t xml:space="preserve">ue deben de incluir los convenios de colaboración. </w:t>
      </w:r>
    </w:p>
    <w:p w:rsidR="003B2FF4" w:rsidRDefault="00E61E18">
      <w:pPr>
        <w:spacing w:after="74"/>
        <w:ind w:left="718" w:right="351"/>
      </w:pPr>
      <w:r>
        <w:t xml:space="preserve">Y el artículo 49.2 señala que </w:t>
      </w:r>
      <w:r>
        <w:rPr>
          <w:i/>
        </w:rP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3B2FF4" w:rsidRDefault="00E61E18">
      <w:pPr>
        <w:ind w:left="-5" w:right="353"/>
      </w:pPr>
      <w:r>
        <w:t xml:space="preserve">Los convenios suscritos por la </w:t>
      </w:r>
      <w:r>
        <w:t>Administración General del Estado o alguno de sus organismos públicos o entidades de derecho público vinculados o dependientes resultarán eficaces una vez inscritos en el Registro Electrónico estatal de Órganos e Instrumentos de Cooperación del sector públ</w:t>
      </w:r>
      <w:r>
        <w:t xml:space="preserve">ico estatal, al que se refiere la disposición adicional séptima y publicados en el «Boletín Oficial del Estado». Previamente y con carácter facultativo, se podrán publicar en el Boletín Oficial de la Comunidad Autónoma o de la provincia, que corresponda a </w:t>
      </w:r>
      <w:r>
        <w:t xml:space="preserve">la otra Administración firmante. </w:t>
      </w:r>
    </w:p>
    <w:p w:rsidR="003B2FF4" w:rsidRDefault="00E61E18">
      <w:pPr>
        <w:spacing w:after="76"/>
        <w:ind w:left="-5" w:right="353"/>
      </w:pPr>
      <w:r>
        <w:t>En cuanto al órgano competente, es la Junta de Gobierno Local el órgano competente que tiene atribuido la competencia para la aprobación de programas, planes, convenios con entidades públicas o privadas para consecución de</w:t>
      </w:r>
      <w:r>
        <w:t xml:space="preserve"> los fines de interés público, así como la autorización a la Alcaldesa - Presidenta, para actuar y firmar en los citados convenios, planes o programas, en virtud de delegación del pleno adoptada en el punto 6 de la sesión plenaria de 28 de junio de 2019. </w:t>
      </w:r>
      <w:r>
        <w:rPr>
          <w:rFonts w:ascii="Times New Roman" w:eastAsia="Times New Roman" w:hAnsi="Times New Roman" w:cs="Times New Roman"/>
          <w:sz w:val="24"/>
        </w:rPr>
        <w:t xml:space="preserve"> </w:t>
      </w:r>
    </w:p>
    <w:p w:rsidR="003B2FF4" w:rsidRDefault="00E61E18">
      <w:pPr>
        <w:ind w:left="-5" w:right="353"/>
      </w:pPr>
      <w:r>
        <w:t>Por parte de este Ayuntamiento los convenios deberán ser suscritos por la Alcaldesa-Presidenta haciendo uso de las competencias previstas en el art.21.1 b de la Ley 7/1985 de 2 de abril Reguladora de Bases de Régimen Local , del art 41.12 del Real Decreto</w:t>
      </w:r>
      <w:r>
        <w:t xml:space="preserve"> Legislativo 2568/1986, de 28 de noviembre por el que se aprueba el Reglamento de Organización, Funcionamiento y Régimen Jurídico de las Entidades Locales, en orden a la suscripción de documentos que vinculen contractualmente a la Entidad Local a la cual r</w:t>
      </w:r>
      <w:r>
        <w:t>epresenta.</w:t>
      </w:r>
      <w:r>
        <w:rPr>
          <w:rFonts w:ascii="Times New Roman" w:eastAsia="Times New Roman" w:hAnsi="Times New Roman" w:cs="Times New Roman"/>
          <w:sz w:val="24"/>
        </w:rPr>
        <w:t xml:space="preserve">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6714" name="Group 20671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757" name="Rectangle 1075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758" name="Rectangle 1075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40 de 93 </w:t>
                              </w:r>
                            </w:p>
                          </w:txbxContent>
                        </wps:txbx>
                        <wps:bodyPr horzOverflow="overflow" vert="horz" lIns="0" tIns="0" rIns="0" bIns="0" rtlCol="0">
                          <a:noAutofit/>
                        </wps:bodyPr>
                      </wps:wsp>
                    </wpg:wgp>
                  </a:graphicData>
                </a:graphic>
              </wp:anchor>
            </w:drawing>
          </mc:Choice>
          <mc:Fallback xmlns:a="http://schemas.openxmlformats.org/drawingml/2006/main">
            <w:pict>
              <v:group id="Group 206714" style="width:12.7031pt;height:277.908pt;position:absolute;mso-position-horizontal-relative:page;mso-position-horizontal:absolute;margin-left:682.278pt;mso-position-vertical-relative:page;margin-top:534.012pt;" coordsize="1613,35294">
                <v:rect id="Rectangle 1075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75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93 </w:t>
                        </w:r>
                      </w:p>
                    </w:txbxContent>
                  </v:textbox>
                </v:rect>
                <w10:wrap type="square"/>
              </v:group>
            </w:pict>
          </mc:Fallback>
        </mc:AlternateContent>
      </w:r>
      <w:r>
        <w:t>A la vista de cuanto antecede, la informante est</w:t>
      </w:r>
      <w:r>
        <w:t>ima que es posible jurídicamente aprobar la adhesión a la contratación conjunta del Acuerdo Marco para la prestación de “Servicios Postales” promovido por el Cabildo Insular de Tenerife, de conformidad tanto con el borrador del Protocolo de adhesión como c</w:t>
      </w:r>
      <w:r>
        <w:t xml:space="preserve">on el borrador del Pliego de Prescripciones Técnicas y se formula </w:t>
      </w:r>
    </w:p>
    <w:p w:rsidR="003B2FF4" w:rsidRDefault="00E61E18">
      <w:pPr>
        <w:spacing w:after="98" w:line="259" w:lineRule="auto"/>
        <w:ind w:left="0" w:firstLine="0"/>
        <w:jc w:val="left"/>
      </w:pPr>
      <w:r>
        <w:t xml:space="preserve"> </w:t>
      </w:r>
    </w:p>
    <w:p w:rsidR="003B2FF4" w:rsidRDefault="00E61E18">
      <w:pPr>
        <w:pStyle w:val="Ttulo1"/>
        <w:tabs>
          <w:tab w:val="center" w:pos="708"/>
          <w:tab w:val="center" w:pos="1416"/>
          <w:tab w:val="center" w:pos="2124"/>
          <w:tab w:val="center" w:pos="2833"/>
          <w:tab w:val="center" w:pos="4861"/>
        </w:tabs>
        <w:ind w:left="-15" w:right="0" w:firstLine="0"/>
        <w:jc w:val="left"/>
      </w:pPr>
      <w:r>
        <w:rPr>
          <w:b w:val="0"/>
        </w:rPr>
        <w:t xml:space="preserve"> </w:t>
      </w:r>
      <w:r>
        <w:rPr>
          <w:b w:val="0"/>
        </w:rPr>
        <w:tab/>
        <w:t xml:space="preserve"> </w:t>
      </w:r>
      <w:r>
        <w:rPr>
          <w:b w:val="0"/>
        </w:rPr>
        <w:tab/>
        <w:t xml:space="preserve"> </w:t>
      </w:r>
      <w:r>
        <w:rPr>
          <w:b w:val="0"/>
        </w:rPr>
        <w:tab/>
        <w:t xml:space="preserve"> </w:t>
      </w:r>
      <w:r>
        <w:rPr>
          <w:b w:val="0"/>
        </w:rPr>
        <w:tab/>
        <w:t xml:space="preserve"> </w:t>
      </w:r>
      <w:r>
        <w:rPr>
          <w:b w:val="0"/>
        </w:rPr>
        <w:tab/>
      </w:r>
      <w:r>
        <w:t>Propuesta de Resolución</w:t>
      </w:r>
      <w:r>
        <w:rPr>
          <w:b w:val="0"/>
        </w:rPr>
        <w:t xml:space="preserve"> </w:t>
      </w:r>
    </w:p>
    <w:p w:rsidR="003B2FF4" w:rsidRDefault="00E61E18">
      <w:pPr>
        <w:spacing w:after="100" w:line="259" w:lineRule="auto"/>
        <w:ind w:left="0" w:firstLine="0"/>
        <w:jc w:val="left"/>
      </w:pPr>
      <w:r>
        <w:rPr>
          <w:b/>
        </w:rPr>
        <w:t xml:space="preserve"> </w:t>
      </w:r>
    </w:p>
    <w:p w:rsidR="003B2FF4" w:rsidRDefault="00E61E18">
      <w:pPr>
        <w:ind w:left="-5" w:right="353"/>
      </w:pPr>
      <w:r>
        <w:t>Primero. -  Aprobar la adhesión a la contratación conjunta del Acuerdo Marco para la prestación de “Servicios Postales” promovido por el Cabildo Insul</w:t>
      </w:r>
      <w:r>
        <w:t xml:space="preserve">ar de Tenerife. </w:t>
      </w:r>
    </w:p>
    <w:p w:rsidR="003B2FF4" w:rsidRDefault="00E61E18">
      <w:pPr>
        <w:spacing w:after="100" w:line="259" w:lineRule="auto"/>
        <w:ind w:left="0" w:firstLine="0"/>
        <w:jc w:val="left"/>
      </w:pPr>
      <w:r>
        <w:t xml:space="preserve"> </w:t>
      </w:r>
    </w:p>
    <w:p w:rsidR="003B2FF4" w:rsidRDefault="00E61E18">
      <w:pPr>
        <w:spacing w:after="11"/>
        <w:ind w:left="-5" w:right="353"/>
      </w:pPr>
      <w:r>
        <w:t xml:space="preserve">Segundo. - Dar conformidad al borrador del Protocolo de adhesión, del siguiente tenor literal:   </w:t>
      </w:r>
    </w:p>
    <w:p w:rsidR="003B2FF4" w:rsidRDefault="00E61E18">
      <w:pPr>
        <w:spacing w:after="122" w:line="259" w:lineRule="auto"/>
        <w:ind w:left="0" w:firstLine="0"/>
        <w:jc w:val="left"/>
      </w:pPr>
      <w:r>
        <w:t xml:space="preserve"> </w:t>
      </w:r>
    </w:p>
    <w:p w:rsidR="003B2FF4" w:rsidRDefault="00E61E18">
      <w:pPr>
        <w:spacing w:after="99" w:line="259" w:lineRule="auto"/>
        <w:ind w:left="-5"/>
        <w:jc w:val="left"/>
      </w:pPr>
      <w:r>
        <w:rPr>
          <w:b/>
          <w:i/>
        </w:rPr>
        <w:t xml:space="preserve">“PROTOCOLO DE ACTUACIÓN PARA LA ADHESIÓN A LA CONTRATACIÓN CONJUNTA DEL ACUERDO MARCO PARA LA PRESTACIÓN DE SERVICIOS POSTALES </w:t>
      </w:r>
    </w:p>
    <w:p w:rsidR="003B2FF4" w:rsidRDefault="00E61E18">
      <w:pPr>
        <w:spacing w:after="111"/>
        <w:ind w:left="-5" w:right="351"/>
      </w:pPr>
      <w:r>
        <w:rPr>
          <w:i/>
        </w:rPr>
        <w:t xml:space="preserve">_____________________________________________________________________ </w:t>
      </w:r>
    </w:p>
    <w:p w:rsidR="003B2FF4" w:rsidRDefault="00E61E18">
      <w:pPr>
        <w:spacing w:after="98" w:line="259" w:lineRule="auto"/>
        <w:ind w:left="0" w:firstLine="0"/>
        <w:jc w:val="left"/>
      </w:pPr>
      <w:r>
        <w:rPr>
          <w:b/>
          <w:i/>
        </w:rPr>
        <w:t xml:space="preserve"> </w:t>
      </w:r>
    </w:p>
    <w:p w:rsidR="003B2FF4" w:rsidRDefault="00E61E18">
      <w:pPr>
        <w:pStyle w:val="Ttulo2"/>
        <w:spacing w:after="99" w:line="259" w:lineRule="auto"/>
        <w:ind w:left="-5" w:right="0"/>
        <w:jc w:val="left"/>
      </w:pPr>
      <w:r>
        <w:rPr>
          <w:i/>
        </w:rPr>
        <w:t xml:space="preserve">EXPONEN </w:t>
      </w:r>
    </w:p>
    <w:p w:rsidR="003B2FF4" w:rsidRDefault="00E61E18">
      <w:pPr>
        <w:spacing w:after="100" w:line="259" w:lineRule="auto"/>
        <w:ind w:left="0" w:firstLine="0"/>
        <w:jc w:val="left"/>
      </w:pPr>
      <w:r>
        <w:rPr>
          <w:b/>
          <w:i/>
        </w:rPr>
        <w:t xml:space="preserve"> </w:t>
      </w:r>
    </w:p>
    <w:p w:rsidR="003B2FF4" w:rsidRDefault="00E61E18">
      <w:pPr>
        <w:spacing w:after="120" w:line="239" w:lineRule="auto"/>
        <w:ind w:right="350"/>
        <w:jc w:val="right"/>
      </w:pPr>
      <w:r>
        <w:rPr>
          <w:i/>
        </w:rPr>
        <w:t xml:space="preserve">2. La cooperación entre poderes adjudicadores para la realización conjunta de determinadas </w:t>
      </w:r>
      <w:r>
        <w:rPr>
          <w:i/>
        </w:rPr>
        <w:t>contrataciones es un mecanismo eficiente para alcanzar economía de escala al tiempo que contribuye a la mejora y profesionalización de la gestión de la contratación. En este sentido, se pronuncia la Directiva 2014/24/UE, del Parlamento Europeo y del Consej</w:t>
      </w:r>
      <w:r>
        <w:rPr>
          <w:i/>
        </w:rPr>
        <w:t xml:space="preserve">o de estado, de 26 de febrero de 2014. </w:t>
      </w:r>
    </w:p>
    <w:p w:rsidR="003B2FF4" w:rsidRDefault="00E61E18">
      <w:pPr>
        <w:numPr>
          <w:ilvl w:val="0"/>
          <w:numId w:val="31"/>
        </w:numPr>
        <w:spacing w:after="111"/>
        <w:ind w:right="351" w:hanging="285"/>
      </w:pPr>
      <w:r>
        <w:rPr>
          <w:i/>
        </w:rPr>
        <w:t>El artículo 38 de la citada Directiva 2014/24/UE, establece la figura de la  contratación conjunta esporádica, que ha sido transpuesta a nuestro ordenamiento jurídico a través del artículo 31 de la Ley 9/2017, de 8 d</w:t>
      </w:r>
      <w:r>
        <w:rPr>
          <w:i/>
        </w:rPr>
        <w:t>e noviembre, de Contratos del Sector Público (LCSP), precepto que se refiere a la potestad de auto organización y a los sistemas de cooperación pública vertical y horizontal, en los que se establecen distintas modalidades para la realización de la  contrat</w:t>
      </w:r>
      <w:r>
        <w:rPr>
          <w:i/>
        </w:rPr>
        <w:t xml:space="preserve">ación conjunta, siendo una de ellas, el encomendar a una única entidad la administración del procedimiento de contratación, o parte del mismo, a través de un previo convenio o protocolo de actuación celebrado conforme a su régimen jurídico propio. </w:t>
      </w:r>
    </w:p>
    <w:p w:rsidR="003B2FF4" w:rsidRDefault="00E61E18">
      <w:pPr>
        <w:numPr>
          <w:ilvl w:val="0"/>
          <w:numId w:val="31"/>
        </w:numPr>
        <w:spacing w:after="111"/>
        <w:ind w:right="351" w:hanging="285"/>
      </w:pPr>
      <w:r>
        <w:rPr>
          <w:i/>
        </w:rPr>
        <w:t>En este</w:t>
      </w:r>
      <w:r>
        <w:rPr>
          <w:i/>
        </w:rPr>
        <w:t xml:space="preserve"> sentido, el artículo 323 de la LCSP, prevé además que cuando el contrato resulte de interés para varias entidades y la tramitación del expediente deba efectuarse por un único órgano de contratación, las demás entidades interesadas podrán contribuir a su f</w:t>
      </w:r>
      <w:r>
        <w:rPr>
          <w:i/>
        </w:rPr>
        <w:t xml:space="preserve">inanciación, en los términos que se establezcan reglamentariamente y con respeto a la normativa presupuestaria, en la forma que se determine en convenios o protocolos de actuación. </w:t>
      </w:r>
    </w:p>
    <w:p w:rsidR="003B2FF4" w:rsidRDefault="00E61E18">
      <w:pPr>
        <w:numPr>
          <w:ilvl w:val="0"/>
          <w:numId w:val="31"/>
        </w:numPr>
        <w:spacing w:after="111"/>
        <w:ind w:right="351" w:hanging="285"/>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4891" name="Group 20489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849" name="Rectangle 1084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850" name="Rectangle 1085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41 de 93 </w:t>
                              </w:r>
                            </w:p>
                          </w:txbxContent>
                        </wps:txbx>
                        <wps:bodyPr horzOverflow="overflow" vert="horz" lIns="0" tIns="0" rIns="0" bIns="0" rtlCol="0">
                          <a:noAutofit/>
                        </wps:bodyPr>
                      </wps:wsp>
                    </wpg:wgp>
                  </a:graphicData>
                </a:graphic>
              </wp:anchor>
            </w:drawing>
          </mc:Choice>
          <mc:Fallback xmlns:a="http://schemas.openxmlformats.org/drawingml/2006/main">
            <w:pict>
              <v:group id="Group 204891" style="width:12.7031pt;height:277.908pt;position:absolute;mso-position-horizontal-relative:page;mso-position-horizontal:absolute;margin-left:682.278pt;mso-position-vertical-relative:page;margin-top:534.012pt;" coordsize="1613,35294">
                <v:rect id="Rectangle 1084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85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93 </w:t>
                        </w:r>
                      </w:p>
                    </w:txbxContent>
                  </v:textbox>
                </v:rect>
                <w10:wrap type="square"/>
              </v:group>
            </w:pict>
          </mc:Fallback>
        </mc:AlternateContent>
      </w:r>
      <w:r>
        <w:rPr>
          <w:i/>
        </w:rPr>
        <w:t>La contratación conjunta permite aprovechar economías de escala</w:t>
      </w:r>
      <w:r>
        <w:rPr>
          <w:i/>
        </w:rPr>
        <w:t xml:space="preserve"> y utilizar de forma eficiente los fondos públicos en la gestión contractual de las entidades locales, siendo una opción recomendable y conveniente que se ajusta a los parámetros de la buena administración. </w:t>
      </w:r>
    </w:p>
    <w:p w:rsidR="003B2FF4" w:rsidRDefault="00E61E18">
      <w:pPr>
        <w:spacing w:after="101" w:line="259" w:lineRule="auto"/>
        <w:ind w:left="427" w:firstLine="0"/>
        <w:jc w:val="left"/>
      </w:pPr>
      <w:r>
        <w:rPr>
          <w:i/>
        </w:rPr>
        <w:t xml:space="preserve"> </w:t>
      </w:r>
    </w:p>
    <w:p w:rsidR="003B2FF4" w:rsidRDefault="00E61E18">
      <w:pPr>
        <w:pStyle w:val="Ttulo2"/>
        <w:spacing w:after="99" w:line="259" w:lineRule="auto"/>
        <w:ind w:left="-5" w:right="0"/>
        <w:jc w:val="left"/>
      </w:pPr>
      <w:r>
        <w:rPr>
          <w:i/>
        </w:rPr>
        <w:t xml:space="preserve">ESTIPULACIONES </w:t>
      </w:r>
    </w:p>
    <w:p w:rsidR="003B2FF4" w:rsidRDefault="00E61E18">
      <w:pPr>
        <w:spacing w:after="98" w:line="259" w:lineRule="auto"/>
        <w:ind w:left="0" w:firstLine="0"/>
        <w:jc w:val="left"/>
      </w:pPr>
      <w:r>
        <w:rPr>
          <w:b/>
          <w:i/>
        </w:rPr>
        <w:t xml:space="preserve"> </w:t>
      </w:r>
    </w:p>
    <w:p w:rsidR="003B2FF4" w:rsidRDefault="00E61E18">
      <w:pPr>
        <w:pStyle w:val="Ttulo3"/>
        <w:ind w:left="-5"/>
      </w:pPr>
      <w:r>
        <w:t xml:space="preserve">Primera. - Objeto </w:t>
      </w:r>
    </w:p>
    <w:p w:rsidR="003B2FF4" w:rsidRDefault="00E61E18">
      <w:pPr>
        <w:spacing w:after="111"/>
        <w:ind w:left="-5" w:right="351"/>
      </w:pPr>
      <w:r>
        <w:rPr>
          <w:i/>
        </w:rPr>
        <w:t>Establece</w:t>
      </w:r>
      <w:r>
        <w:rPr>
          <w:i/>
        </w:rPr>
        <w:t>r las condiciones para la contratación conjunta, entre el Cabildo Insular de Tenerife (en adelante CIT) y otras entidades, que podrán ser entidades de derecho público dependientes del CIT, Ayuntamientos de la Isla de Tenerife, la Universidad de La Laguna o</w:t>
      </w:r>
      <w:r>
        <w:rPr>
          <w:i/>
        </w:rPr>
        <w:t xml:space="preserve"> los restantes Cabildos Insulares del Archipiélago y que llamaremos Entidades adheridas, con la finalidad de obtener economías de escala y facilitar la gestión contractual global, del: </w:t>
      </w:r>
    </w:p>
    <w:p w:rsidR="003B2FF4" w:rsidRDefault="00E61E18">
      <w:pPr>
        <w:tabs>
          <w:tab w:val="center" w:pos="456"/>
          <w:tab w:val="center" w:pos="4415"/>
        </w:tabs>
        <w:spacing w:after="73"/>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ACUERDO MARCO PARA LA PRESTACIÓN DE SERVICIOS POSTALES.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Los req</w:t>
      </w:r>
      <w:r>
        <w:rPr>
          <w:i/>
        </w:rPr>
        <w:t xml:space="preserve">uerimientos generales a solicitar a los operadores económicos para el establecimiento del Acuerdo Marco son los indicados en el </w:t>
      </w:r>
      <w:r>
        <w:rPr>
          <w:b/>
          <w:i/>
        </w:rPr>
        <w:t>Anexo I</w:t>
      </w:r>
      <w:r>
        <w:rPr>
          <w:i/>
        </w:rPr>
        <w:t>.</w:t>
      </w:r>
      <w:r>
        <w:t xml:space="preserve">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La entidad que se incluye, mediante la aprobación del presente protocolo a través de acuerdo del órgano de gobierno </w:t>
      </w:r>
      <w:r>
        <w:rPr>
          <w:i/>
        </w:rPr>
        <w:t xml:space="preserve">competente, en el ámbito subjetivo de esta contratación, convirtiéndose en Entidad adherida a la misma, es la que se indica a continuación, junto con el detalle de los lotes en los que se incorpora: </w:t>
      </w:r>
    </w:p>
    <w:p w:rsidR="003B2FF4" w:rsidRDefault="00E61E18">
      <w:pPr>
        <w:spacing w:after="0" w:line="259" w:lineRule="auto"/>
        <w:ind w:left="0" w:firstLine="0"/>
        <w:jc w:val="left"/>
      </w:pPr>
      <w:r>
        <w:rPr>
          <w:i/>
        </w:rPr>
        <w:t xml:space="preserve"> </w:t>
      </w:r>
    </w:p>
    <w:p w:rsidR="003B2FF4" w:rsidRDefault="00E61E18">
      <w:pPr>
        <w:pStyle w:val="Ttulo3"/>
        <w:tabs>
          <w:tab w:val="center" w:pos="456"/>
          <w:tab w:val="center" w:pos="3145"/>
        </w:tabs>
        <w:ind w:left="0" w:firstLine="0"/>
      </w:pPr>
      <w:r>
        <w:rPr>
          <w:rFonts w:ascii="Calibri" w:eastAsia="Calibri" w:hAnsi="Calibri" w:cs="Calibri"/>
          <w:b w:val="0"/>
          <w:i w:val="0"/>
        </w:rPr>
        <w:tab/>
      </w:r>
      <w:r>
        <w:rPr>
          <w:rFonts w:ascii="Segoe UI Symbol" w:eastAsia="Segoe UI Symbol" w:hAnsi="Segoe UI Symbol" w:cs="Segoe UI Symbol"/>
          <w:b w:val="0"/>
          <w:i w:val="0"/>
        </w:rPr>
        <w:t></w:t>
      </w:r>
      <w:r>
        <w:rPr>
          <w:b w:val="0"/>
          <w:i w:val="0"/>
        </w:rPr>
        <w:t xml:space="preserve"> </w:t>
      </w:r>
      <w:r>
        <w:rPr>
          <w:b w:val="0"/>
          <w:i w:val="0"/>
        </w:rPr>
        <w:tab/>
      </w:r>
      <w:r>
        <w:rPr>
          <w:b w:val="0"/>
        </w:rPr>
        <w:t xml:space="preserve">Entidad adherida: </w:t>
      </w:r>
      <w:r>
        <w:t>Ayuntamiento de Candelaria</w:t>
      </w:r>
      <w:r>
        <w:rPr>
          <w:b w:val="0"/>
          <w:i w:val="0"/>
        </w:rPr>
        <w:t xml:space="preserve"> </w:t>
      </w:r>
    </w:p>
    <w:p w:rsidR="003B2FF4" w:rsidRDefault="00E61E18">
      <w:pPr>
        <w:numPr>
          <w:ilvl w:val="0"/>
          <w:numId w:val="32"/>
        </w:numPr>
        <w:spacing w:after="73"/>
        <w:ind w:right="351" w:hanging="360"/>
      </w:pPr>
      <w:r>
        <w:rPr>
          <w:i/>
        </w:rPr>
        <w:t xml:space="preserve">Lotes en los que incorpora: </w:t>
      </w:r>
      <w:r>
        <w:rPr>
          <w:b/>
          <w:i/>
        </w:rPr>
        <w:t>1,2,3,4, 5 y 6</w:t>
      </w:r>
      <w:r>
        <w:t xml:space="preserve"> </w:t>
      </w:r>
    </w:p>
    <w:p w:rsidR="003B2FF4" w:rsidRDefault="00E61E18">
      <w:pPr>
        <w:spacing w:after="5" w:line="318" w:lineRule="auto"/>
        <w:ind w:left="405" w:right="351" w:hanging="420"/>
      </w:pPr>
      <w:r>
        <w:rPr>
          <w:i/>
        </w:rPr>
        <w:t xml:space="preserve">La tramitación conjunta del procedimiento de contratación comprenderá dos partes diferenciadas: </w:t>
      </w:r>
      <w:r>
        <w:rPr>
          <w:rFonts w:ascii="Segoe UI Symbol" w:eastAsia="Segoe UI Symbol" w:hAnsi="Segoe UI Symbol" w:cs="Segoe UI Symbol"/>
        </w:rPr>
        <w:t></w:t>
      </w:r>
      <w:r>
        <w:t xml:space="preserve"> </w:t>
      </w:r>
      <w:r>
        <w:tab/>
      </w:r>
      <w:r>
        <w:rPr>
          <w:i/>
        </w:rPr>
        <w:t xml:space="preserve">La preparación, adjudicación y formalización del Acuerdo Marco será realizará por el CIT. </w:t>
      </w:r>
    </w:p>
    <w:p w:rsidR="003B2FF4" w:rsidRDefault="00E61E18">
      <w:pPr>
        <w:numPr>
          <w:ilvl w:val="0"/>
          <w:numId w:val="32"/>
        </w:numPr>
        <w:spacing w:after="111"/>
        <w:ind w:right="351" w:hanging="360"/>
      </w:pPr>
      <w:r>
        <w:rPr>
          <w:i/>
        </w:rPr>
        <w:t xml:space="preserve">Sin embargo, la preparación, adjudicación, formalización, ejecución y seguimiento de los contratos basados en el Acuerdo Marco, será individualizada para cada entidad interviniente. </w:t>
      </w:r>
    </w:p>
    <w:p w:rsidR="003B2FF4" w:rsidRDefault="00E61E18">
      <w:pPr>
        <w:spacing w:after="98" w:line="259" w:lineRule="auto"/>
        <w:ind w:left="780" w:firstLine="0"/>
        <w:jc w:val="left"/>
      </w:pPr>
      <w:r>
        <w:rPr>
          <w:i/>
        </w:rPr>
        <w:t xml:space="preserve"> </w:t>
      </w:r>
    </w:p>
    <w:p w:rsidR="003B2FF4" w:rsidRDefault="00E61E18">
      <w:pPr>
        <w:pStyle w:val="Ttulo3"/>
        <w:ind w:left="-5"/>
      </w:pPr>
      <w:r>
        <w:t xml:space="preserve">Segunda. - Derechos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33"/>
        </w:numPr>
        <w:spacing w:after="111"/>
        <w:ind w:right="351" w:hanging="245"/>
      </w:pPr>
      <w:r>
        <w:rPr>
          <w:i/>
        </w:rPr>
        <w:t>Beneficiarse de</w:t>
      </w:r>
      <w:r>
        <w:rPr>
          <w:i/>
        </w:rPr>
        <w:t xml:space="preserve"> las economías de escala que genere la contratación conjunta del Acuerdo Marco. </w:t>
      </w:r>
    </w:p>
    <w:p w:rsidR="003B2FF4" w:rsidRDefault="00E61E18">
      <w:pPr>
        <w:numPr>
          <w:ilvl w:val="0"/>
          <w:numId w:val="33"/>
        </w:numPr>
        <w:spacing w:after="111"/>
        <w:ind w:right="351" w:hanging="245"/>
      </w:pPr>
      <w:r>
        <w:rPr>
          <w:i/>
        </w:rPr>
        <w:t xml:space="preserve">Gratuidad de la gestión del procedimiento de contratación del Acuerdo Marco. </w:t>
      </w:r>
    </w:p>
    <w:p w:rsidR="003B2FF4" w:rsidRDefault="00E61E18">
      <w:pPr>
        <w:numPr>
          <w:ilvl w:val="0"/>
          <w:numId w:val="33"/>
        </w:numPr>
        <w:spacing w:after="111"/>
        <w:ind w:right="351" w:hanging="245"/>
      </w:pPr>
      <w:r>
        <w:rPr>
          <w:i/>
        </w:rPr>
        <w:t xml:space="preserve">A realizar todos los contratos basados que estime necesarios.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2.- Del CIT: </w:t>
      </w:r>
    </w:p>
    <w:p w:rsidR="003B2FF4" w:rsidRDefault="00E61E18">
      <w:pPr>
        <w:numPr>
          <w:ilvl w:val="0"/>
          <w:numId w:val="34"/>
        </w:numPr>
        <w:spacing w:after="111"/>
        <w:ind w:right="351"/>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195032" name="Group 19503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977" name="Rectangle 1097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0978" name="Rectangle 1097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42 de 93 </w:t>
                              </w:r>
                            </w:p>
                          </w:txbxContent>
                        </wps:txbx>
                        <wps:bodyPr horzOverflow="overflow" vert="horz" lIns="0" tIns="0" rIns="0" bIns="0" rtlCol="0">
                          <a:noAutofit/>
                        </wps:bodyPr>
                      </wps:wsp>
                    </wpg:wgp>
                  </a:graphicData>
                </a:graphic>
              </wp:anchor>
            </w:drawing>
          </mc:Choice>
          <mc:Fallback xmlns:a="http://schemas.openxmlformats.org/drawingml/2006/main">
            <w:pict>
              <v:group id="Group 195032" style="width:12.7031pt;height:277.908pt;position:absolute;mso-position-horizontal-relative:page;mso-position-horizontal:absolute;margin-left:682.278pt;mso-position-vertical-relative:page;margin-top:534.012pt;" coordsize="1613,35294">
                <v:rect id="Rectangle 1097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097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93 </w:t>
                        </w:r>
                      </w:p>
                    </w:txbxContent>
                  </v:textbox>
                </v:rect>
                <w10:wrap type="square"/>
              </v:group>
            </w:pict>
          </mc:Fallback>
        </mc:AlternateContent>
      </w:r>
      <w:r>
        <w:rPr>
          <w:i/>
        </w:rPr>
        <w:t>Beneficiarse de las economías de escala que genere la contratac</w:t>
      </w:r>
      <w:r>
        <w:rPr>
          <w:i/>
        </w:rPr>
        <w:t xml:space="preserve">ión conjunta del Acuerdo Marco. </w:t>
      </w:r>
    </w:p>
    <w:p w:rsidR="003B2FF4" w:rsidRDefault="00E61E18">
      <w:pPr>
        <w:numPr>
          <w:ilvl w:val="0"/>
          <w:numId w:val="34"/>
        </w:numPr>
        <w:spacing w:after="111"/>
        <w:ind w:right="351"/>
      </w:pPr>
      <w:r>
        <w:rPr>
          <w:i/>
        </w:rPr>
        <w:t xml:space="preserve">Requerir a las entidades adheridas a la contratación conjunta el cumplimiento de las obligaciones determinadas en el presente Protocolo. </w:t>
      </w:r>
    </w:p>
    <w:p w:rsidR="003B2FF4" w:rsidRDefault="00E61E18">
      <w:pPr>
        <w:numPr>
          <w:ilvl w:val="0"/>
          <w:numId w:val="34"/>
        </w:numPr>
        <w:spacing w:after="111"/>
        <w:ind w:right="351"/>
      </w:pPr>
      <w:r>
        <w:rPr>
          <w:i/>
        </w:rPr>
        <w:t>Una vez formalizada la adhesión, adoptar los acuerdos necesarios para el establecimie</w:t>
      </w:r>
      <w:r>
        <w:rPr>
          <w:i/>
        </w:rPr>
        <w:t xml:space="preserve">nto del Acuerdo Marco, conforme a las normas internas de distribución de las competencias y delegaciones determinadas por el CIT para sus propios contratos. </w:t>
      </w:r>
    </w:p>
    <w:p w:rsidR="003B2FF4" w:rsidRDefault="00E61E18">
      <w:pPr>
        <w:spacing w:after="98" w:line="259" w:lineRule="auto"/>
        <w:ind w:left="283" w:firstLine="0"/>
        <w:jc w:val="left"/>
      </w:pPr>
      <w:r>
        <w:rPr>
          <w:i/>
        </w:rPr>
        <w:t xml:space="preserve"> </w:t>
      </w:r>
    </w:p>
    <w:p w:rsidR="003B2FF4" w:rsidRDefault="00E61E18">
      <w:pPr>
        <w:pStyle w:val="Ttulo3"/>
        <w:ind w:left="-5"/>
      </w:pPr>
      <w:r>
        <w:t xml:space="preserve">Tercera. - Obligaciones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35"/>
        </w:numPr>
        <w:spacing w:after="111"/>
        <w:ind w:right="351" w:hanging="281"/>
      </w:pPr>
      <w:r>
        <w:rPr>
          <w:i/>
        </w:rPr>
        <w:t>Asumir las condiciones del objeto co</w:t>
      </w:r>
      <w:r>
        <w:rPr>
          <w:i/>
        </w:rPr>
        <w:t xml:space="preserve">ntractual del Acuerdo Marco y aceptar íntegramente las bases de la licitación definidas por el CIT y, especialmente, los pliegos, así como las valoraciones efectuadas, las propuestas de adjudicación y el resto de decisiones tomadas por la mesa y órgano de </w:t>
      </w:r>
      <w:r>
        <w:rPr>
          <w:i/>
        </w:rPr>
        <w:t xml:space="preserve">contratación para el establecimiento del Acuerdo Marco. A tal efecto, en el </w:t>
      </w:r>
      <w:r>
        <w:rPr>
          <w:b/>
          <w:i/>
        </w:rPr>
        <w:t>Anexo I</w:t>
      </w:r>
      <w:r>
        <w:rPr>
          <w:i/>
        </w:rPr>
        <w:t>, se incluye el borrador del Pliego de Prescripciones Técnicas de la licitación.</w:t>
      </w:r>
      <w:r>
        <w:t xml:space="preserve"> </w:t>
      </w:r>
    </w:p>
    <w:p w:rsidR="003B2FF4" w:rsidRDefault="00E61E18">
      <w:pPr>
        <w:numPr>
          <w:ilvl w:val="0"/>
          <w:numId w:val="35"/>
        </w:numPr>
        <w:spacing w:after="111"/>
        <w:ind w:right="351" w:hanging="281"/>
      </w:pPr>
      <w:r>
        <w:rPr>
          <w:i/>
        </w:rPr>
        <w:t>Aportar en tiempo y forma, toda la información necesaria de caracterización y determinación</w:t>
      </w:r>
      <w:r>
        <w:rPr>
          <w:i/>
        </w:rPr>
        <w:t xml:space="preserve"> de alcance de los bienes y servicios requeridos para su inclusión en las bases de la contratación del Acuerdo Marco. A tal efecto, deben aportar el </w:t>
      </w:r>
      <w:r>
        <w:rPr>
          <w:b/>
          <w:i/>
        </w:rPr>
        <w:t xml:space="preserve">Anexo II </w:t>
      </w:r>
      <w:r>
        <w:rPr>
          <w:i/>
        </w:rPr>
        <w:t>de la presente, así como cualquier otra información que se determine como necesaria para el establ</w:t>
      </w:r>
      <w:r>
        <w:rPr>
          <w:i/>
        </w:rPr>
        <w:t>ecimiento del Acuerdo Marco.</w:t>
      </w:r>
      <w:r>
        <w:t xml:space="preserve"> </w:t>
      </w:r>
    </w:p>
    <w:p w:rsidR="003B2FF4" w:rsidRDefault="00E61E18">
      <w:pPr>
        <w:numPr>
          <w:ilvl w:val="0"/>
          <w:numId w:val="35"/>
        </w:numPr>
        <w:spacing w:after="111"/>
        <w:ind w:right="351" w:hanging="281"/>
      </w:pPr>
      <w:r>
        <w:rPr>
          <w:i/>
        </w:rPr>
        <w:t xml:space="preserve">Se obliga a aceptar a las empresas adjudicatarias que resulten del establecimiento del Acuerdo Marco por el CIT.  </w:t>
      </w:r>
    </w:p>
    <w:p w:rsidR="003B2FF4" w:rsidRDefault="00E61E18">
      <w:pPr>
        <w:numPr>
          <w:ilvl w:val="0"/>
          <w:numId w:val="35"/>
        </w:numPr>
        <w:spacing w:after="111"/>
        <w:ind w:right="351" w:hanging="281"/>
      </w:pPr>
      <w:r>
        <w:rPr>
          <w:i/>
        </w:rPr>
        <w:t xml:space="preserve">Designar como órgano de contacto para mantener las comunicaciones que procedan con el CIT a la persona indicada en el </w:t>
      </w:r>
      <w:r>
        <w:rPr>
          <w:b/>
          <w:i/>
        </w:rPr>
        <w:t>Anexo III</w:t>
      </w:r>
      <w:r>
        <w:rPr>
          <w:i/>
        </w:rPr>
        <w:t>, y notificar cualquier modificación que afecte al mismo.</w:t>
      </w:r>
      <w:r>
        <w:t xml:space="preserve"> </w:t>
      </w:r>
    </w:p>
    <w:p w:rsidR="003B2FF4" w:rsidRDefault="00E61E18">
      <w:pPr>
        <w:numPr>
          <w:ilvl w:val="0"/>
          <w:numId w:val="35"/>
        </w:numPr>
        <w:spacing w:after="111"/>
        <w:ind w:right="351" w:hanging="281"/>
      </w:pPr>
      <w:r>
        <w:rPr>
          <w:i/>
        </w:rPr>
        <w:t>Proporcionar al CIT cuanta documentación e información le sea requerid</w:t>
      </w:r>
      <w:r>
        <w:rPr>
          <w:i/>
        </w:rPr>
        <w:t xml:space="preserve">a, en relación con cualquier actuación vinculada a los contratos basados en el Acuerdo Marco. </w:t>
      </w:r>
    </w:p>
    <w:p w:rsidR="003B2FF4" w:rsidRDefault="00E61E18">
      <w:pPr>
        <w:spacing w:after="111"/>
        <w:ind w:left="-5" w:right="351"/>
      </w:pPr>
      <w:r>
        <w:rPr>
          <w:i/>
        </w:rPr>
        <w:t xml:space="preserve">2.- Del CIT: </w:t>
      </w:r>
    </w:p>
    <w:p w:rsidR="003B2FF4" w:rsidRDefault="00E61E18">
      <w:pPr>
        <w:spacing w:after="111"/>
        <w:ind w:left="566" w:right="351" w:hanging="283"/>
      </w:pPr>
      <w:r>
        <w:rPr>
          <w:i/>
        </w:rPr>
        <w:t>a. El CIT ejercerá en nombre propio, y en nombre y por cuenta de las competencias que la normativa de contratación del sector público otorga al órg</w:t>
      </w:r>
      <w:r>
        <w:rPr>
          <w:i/>
        </w:rPr>
        <w:t>ano de contratación, respecto de los trámites que abarcan desde el inicio del procedimiento hasta el establecimiento de un Acuerdo Marco, incluido los referidos a los recursos, esto es todos los relacionados con la pública licitación, la adjudicación y for</w:t>
      </w:r>
      <w:r>
        <w:rPr>
          <w:i/>
        </w:rPr>
        <w:t>malización del acuerdo marco, haciendo uso de la plataforma de contratación del sector público (PLACSP), especialmente en lo que se refiere a la licitación y publicaciones preceptivas, así como los relacionados con los recursos que pudieran interponerse co</w:t>
      </w:r>
      <w:r>
        <w:rPr>
          <w:i/>
        </w:rPr>
        <w:t xml:space="preserve">ntra el Acuerdo Marco. </w:t>
      </w:r>
    </w:p>
    <w:p w:rsidR="003B2FF4" w:rsidRDefault="00E61E18">
      <w:pPr>
        <w:spacing w:after="111"/>
        <w:ind w:left="-5" w:right="351"/>
      </w:pPr>
      <w:r>
        <w:rPr>
          <w:i/>
        </w:rPr>
        <w:t xml:space="preserve">3.- Comunes: </w:t>
      </w:r>
    </w:p>
    <w:p w:rsidR="003B2FF4" w:rsidRDefault="00E61E18">
      <w:pPr>
        <w:numPr>
          <w:ilvl w:val="0"/>
          <w:numId w:val="36"/>
        </w:numPr>
        <w:spacing w:after="111"/>
        <w:ind w:right="351" w:hanging="283"/>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3914" name="Group 20391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079" name="Rectangle 1107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080" name="Rectangle 1108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43 de 93 </w:t>
                              </w:r>
                            </w:p>
                          </w:txbxContent>
                        </wps:txbx>
                        <wps:bodyPr horzOverflow="overflow" vert="horz" lIns="0" tIns="0" rIns="0" bIns="0" rtlCol="0">
                          <a:noAutofit/>
                        </wps:bodyPr>
                      </wps:wsp>
                    </wpg:wgp>
                  </a:graphicData>
                </a:graphic>
              </wp:anchor>
            </w:drawing>
          </mc:Choice>
          <mc:Fallback xmlns:a="http://schemas.openxmlformats.org/drawingml/2006/main">
            <w:pict>
              <v:group id="Group 203914" style="width:12.7031pt;height:277.908pt;position:absolute;mso-position-horizontal-relative:page;mso-position-horizontal:absolute;margin-left:682.278pt;mso-position-vertical-relative:page;margin-top:534.012pt;" coordsize="1613,35294">
                <v:rect id="Rectangle 1107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08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93 </w:t>
                        </w:r>
                      </w:p>
                    </w:txbxContent>
                  </v:textbox>
                </v:rect>
                <w10:wrap type="square"/>
              </v:group>
            </w:pict>
          </mc:Fallback>
        </mc:AlternateContent>
      </w:r>
      <w:r>
        <w:rPr>
          <w:i/>
        </w:rPr>
        <w:t>Efectuar la contratación de la totalidad de los servicios incluidos en el objeto del Acuerdo Marco a través del mismo, y en los términos establecidos con las empresas seleccionadas. Excepcionalmente, y de forma justificada, la contratación de estos servici</w:t>
      </w:r>
      <w:r>
        <w:rPr>
          <w:i/>
        </w:rPr>
        <w:t>os al margen de este Acuerdo Marco podrá ser realizada cuando los bienes adjudicados o el régimen de prestación de los servicios establecidos no reúnan las características indispensables para satisfacer las concretas necesidades de las Entidades adheridas.</w:t>
      </w:r>
      <w:r>
        <w:rPr>
          <w:i/>
        </w:rPr>
        <w:t xml:space="preserve">  </w:t>
      </w:r>
    </w:p>
    <w:p w:rsidR="003B2FF4" w:rsidRDefault="00E61E18">
      <w:pPr>
        <w:numPr>
          <w:ilvl w:val="0"/>
          <w:numId w:val="36"/>
        </w:numPr>
        <w:spacing w:after="111"/>
        <w:ind w:right="351" w:hanging="283"/>
      </w:pPr>
      <w:r>
        <w:rPr>
          <w:i/>
        </w:rPr>
        <w:t>Realizar todas las actuaciones que correspondan para la preparación, licitación, adjudicación y formalización de sus contratos basados, con los operadores económicos seleccionados en el Acuerdo Marco licitado por el CIT. Los contratos basados serán apro</w:t>
      </w:r>
      <w:r>
        <w:rPr>
          <w:i/>
        </w:rPr>
        <w:t xml:space="preserve">bados por el órgano de contratación o poder adjudicador que corresponda legalmente en cada entidad. </w:t>
      </w:r>
    </w:p>
    <w:p w:rsidR="003B2FF4" w:rsidRDefault="00E61E18">
      <w:pPr>
        <w:numPr>
          <w:ilvl w:val="0"/>
          <w:numId w:val="36"/>
        </w:numPr>
        <w:spacing w:after="111"/>
        <w:ind w:right="351" w:hanging="283"/>
      </w:pPr>
      <w:r>
        <w:rPr>
          <w:i/>
        </w:rPr>
        <w:t>Realizar las propuestas de adjudicación y las adjudicaciones de sus contratos basados a través de la plataforma de contratación del sector público (PLACSP)</w:t>
      </w:r>
      <w:r>
        <w:rPr>
          <w:i/>
        </w:rPr>
        <w:t>, incorporándose a las mismas la documentación que corresponda en cada caso. Asimismo, la documentación relativa a cualquier incidencia que surja en relación con el proceso de licitación o en la ejecución de los correspondientes contratos basados deberá in</w:t>
      </w:r>
      <w:r>
        <w:rPr>
          <w:i/>
        </w:rPr>
        <w:t xml:space="preserve">corporarse a la mencionada aplicación. </w:t>
      </w:r>
    </w:p>
    <w:p w:rsidR="003B2FF4" w:rsidRDefault="00E61E18">
      <w:pPr>
        <w:numPr>
          <w:ilvl w:val="0"/>
          <w:numId w:val="36"/>
        </w:numPr>
        <w:spacing w:after="111"/>
        <w:ind w:right="351" w:hanging="283"/>
      </w:pPr>
      <w:r>
        <w:rPr>
          <w:i/>
        </w:rPr>
        <w:t>Realizar las actuaciones que le correspondan desde la formalización de sus contratos basados, hasta la extinción de los mismos, cumpliendo con las obligaciones derivadas de los términos establecidos en el presente Pr</w:t>
      </w:r>
      <w:r>
        <w:rPr>
          <w:i/>
        </w:rPr>
        <w:t xml:space="preserve">otocolo, en el Acuerdo Marco, en los propios contratos basados y en la normativa que, de cualquier índole, le sea aplicable. </w:t>
      </w:r>
    </w:p>
    <w:p w:rsidR="003B2FF4" w:rsidRDefault="00E61E18">
      <w:pPr>
        <w:numPr>
          <w:ilvl w:val="0"/>
          <w:numId w:val="36"/>
        </w:numPr>
        <w:spacing w:after="111"/>
        <w:ind w:right="351" w:hanging="283"/>
      </w:pPr>
      <w:r>
        <w:rPr>
          <w:i/>
        </w:rPr>
        <w:t>Al seguimiento y ejecución de sus contratos basados, realizando la recepción de los correspondientes servicios contratados, en los</w:t>
      </w:r>
      <w:r>
        <w:rPr>
          <w:i/>
        </w:rPr>
        <w:t xml:space="preserve"> términos acordados en las bases de la contratación, y efectuar el pago de los mismos conforme a la normativa vigente y contra sus propios presupuestos, recibiendo las correspondientes facturas como órgano de contratación, y siendo cada entidad la única re</w:t>
      </w:r>
      <w:r>
        <w:rPr>
          <w:i/>
        </w:rPr>
        <w:t xml:space="preserve">sponsable del pago de las facturas asociadas a su contrato específico, que deberán de hacerse efectivos dentro del plazo máximo legal. </w:t>
      </w:r>
    </w:p>
    <w:p w:rsidR="003B2FF4" w:rsidRDefault="00E61E18">
      <w:pPr>
        <w:numPr>
          <w:ilvl w:val="0"/>
          <w:numId w:val="36"/>
        </w:numPr>
        <w:spacing w:after="111"/>
        <w:ind w:right="351" w:hanging="283"/>
      </w:pPr>
      <w:r>
        <w:rPr>
          <w:i/>
        </w:rPr>
        <w:t>La resolución de todas las incidencias que pudieran surgir durante la ejecución de sus contratos basados, tales como mod</w:t>
      </w:r>
      <w:r>
        <w:rPr>
          <w:i/>
        </w:rPr>
        <w:t xml:space="preserve">ificación del contrato, resolución, imposición de penalidades, resolución sobre recursos presentados, etc. </w:t>
      </w:r>
    </w:p>
    <w:p w:rsidR="003B2FF4" w:rsidRDefault="00E61E18">
      <w:pPr>
        <w:spacing w:after="100" w:line="259" w:lineRule="auto"/>
        <w:ind w:left="283" w:firstLine="0"/>
        <w:jc w:val="left"/>
      </w:pPr>
      <w:r>
        <w:rPr>
          <w:i/>
        </w:rPr>
        <w:t xml:space="preserve"> </w:t>
      </w:r>
    </w:p>
    <w:p w:rsidR="003B2FF4" w:rsidRDefault="00E61E18">
      <w:pPr>
        <w:spacing w:after="98" w:line="259" w:lineRule="auto"/>
        <w:ind w:left="283" w:firstLine="0"/>
        <w:jc w:val="left"/>
      </w:pPr>
      <w:r>
        <w:rPr>
          <w:i/>
        </w:rPr>
        <w:t xml:space="preserve"> </w:t>
      </w:r>
    </w:p>
    <w:p w:rsidR="003B2FF4" w:rsidRDefault="00E61E18">
      <w:pPr>
        <w:pStyle w:val="Ttulo3"/>
        <w:ind w:left="-5"/>
      </w:pPr>
      <w:r>
        <w:t xml:space="preserve">Cuarta. - Financiación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La Entidad que se adhiere estima los siguientes importes anuales de gasto para los lotes de la contratación en los que se incorpora: </w:t>
      </w:r>
    </w:p>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761" name="Group 21576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480" name="Rectangle 1148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481" name="Rectangle 1148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w:t>
                              </w:r>
                              <w:r>
                                <w:rPr>
                                  <w:sz w:val="12"/>
                                </w:rPr>
                                <w:t xml:space="preserve">lectrónicamente desde la plataforma esPublico Gestiona | Página 44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761" style="width:12.7031pt;height:277.908pt;position:absolute;mso-position-horizontal-relative:page;mso-position-horizontal:absolute;margin-left:682.278pt;mso-position-vertical-relative:page;margin-top:534.012pt;" coordsize="1613,35294">
                <v:rect id="Rectangle 1148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48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93 </w:t>
                        </w:r>
                      </w:p>
                    </w:txbxContent>
                  </v:textbox>
                </v:rect>
                <w10:wrap type="square"/>
              </v:group>
            </w:pict>
          </mc:Fallback>
        </mc:AlternateContent>
      </w:r>
      <w:r>
        <w:rPr>
          <w:i/>
        </w:rPr>
        <w:t xml:space="preserve"> </w:t>
      </w:r>
    </w:p>
    <w:tbl>
      <w:tblPr>
        <w:tblStyle w:val="TableGrid"/>
        <w:tblW w:w="8721" w:type="dxa"/>
        <w:tblInd w:w="0" w:type="dxa"/>
        <w:tblCellMar>
          <w:top w:w="0" w:type="dxa"/>
          <w:left w:w="106" w:type="dxa"/>
          <w:bottom w:w="0" w:type="dxa"/>
          <w:right w:w="78" w:type="dxa"/>
        </w:tblCellMar>
        <w:tblLook w:val="04A0" w:firstRow="1" w:lastRow="0" w:firstColumn="1" w:lastColumn="0" w:noHBand="0" w:noVBand="1"/>
      </w:tblPr>
      <w:tblGrid>
        <w:gridCol w:w="1166"/>
        <w:gridCol w:w="1357"/>
        <w:gridCol w:w="1001"/>
        <w:gridCol w:w="979"/>
        <w:gridCol w:w="1277"/>
        <w:gridCol w:w="1133"/>
        <w:gridCol w:w="852"/>
        <w:gridCol w:w="956"/>
      </w:tblGrid>
      <w:tr w:rsidR="003B2FF4">
        <w:trPr>
          <w:trHeight w:val="890"/>
        </w:trPr>
        <w:tc>
          <w:tcPr>
            <w:tcW w:w="2523" w:type="dxa"/>
            <w:gridSpan w:val="2"/>
            <w:tcBorders>
              <w:top w:val="nil"/>
              <w:left w:val="nil"/>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24"/>
              </w:rPr>
              <w:t xml:space="preserve"> </w:t>
            </w:r>
            <w:r>
              <w:rPr>
                <w:rFonts w:ascii="Calibri" w:eastAsia="Calibri" w:hAnsi="Calibri" w:cs="Calibri"/>
                <w:i/>
                <w:sz w:val="24"/>
              </w:rPr>
              <w:tab/>
              <w:t xml:space="preserve"> </w:t>
            </w:r>
          </w:p>
        </w:tc>
        <w:tc>
          <w:tcPr>
            <w:tcW w:w="6198" w:type="dxa"/>
            <w:gridSpan w:val="6"/>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24"/>
              </w:rPr>
              <w:t xml:space="preserve">           </w:t>
            </w:r>
          </w:p>
          <w:p w:rsidR="003B2FF4" w:rsidRDefault="00E61E18">
            <w:pPr>
              <w:spacing w:after="0" w:line="259" w:lineRule="auto"/>
              <w:ind w:left="2" w:firstLine="0"/>
              <w:jc w:val="left"/>
            </w:pPr>
            <w:r>
              <w:rPr>
                <w:rFonts w:ascii="Calibri" w:eastAsia="Calibri" w:hAnsi="Calibri" w:cs="Calibri"/>
                <w:b/>
                <w:i/>
                <w:sz w:val="24"/>
              </w:rPr>
              <w:t xml:space="preserve">              Estimación económica de gasto por Lote y Año </w:t>
            </w:r>
          </w:p>
          <w:p w:rsidR="003B2FF4" w:rsidRDefault="00E61E18">
            <w:pPr>
              <w:spacing w:after="0" w:line="259" w:lineRule="auto"/>
              <w:ind w:left="2" w:firstLine="0"/>
              <w:jc w:val="left"/>
            </w:pPr>
            <w:r>
              <w:rPr>
                <w:rFonts w:ascii="Calibri" w:eastAsia="Calibri" w:hAnsi="Calibri" w:cs="Calibri"/>
                <w:b/>
                <w:i/>
                <w:sz w:val="24"/>
              </w:rPr>
              <w:t xml:space="preserve"> </w:t>
            </w:r>
          </w:p>
        </w:tc>
      </w:tr>
      <w:tr w:rsidR="003B2FF4">
        <w:trPr>
          <w:trHeight w:val="814"/>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Anualidades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de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Modificaciones previstas </w:t>
            </w:r>
          </w:p>
        </w:tc>
        <w:tc>
          <w:tcPr>
            <w:tcW w:w="10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28" w:firstLine="0"/>
              <w:jc w:val="center"/>
            </w:pPr>
            <w:r>
              <w:rPr>
                <w:rFonts w:ascii="Times New Roman" w:eastAsia="Times New Roman" w:hAnsi="Times New Roman" w:cs="Times New Roman"/>
                <w:b/>
                <w:i/>
                <w:sz w:val="14"/>
              </w:rPr>
              <w:t xml:space="preserve">Correo </w:t>
            </w:r>
          </w:p>
          <w:p w:rsidR="003B2FF4" w:rsidRDefault="00E61E18">
            <w:pPr>
              <w:spacing w:after="0" w:line="259" w:lineRule="auto"/>
              <w:ind w:left="7" w:firstLine="0"/>
              <w:jc w:val="left"/>
            </w:pPr>
            <w:r>
              <w:rPr>
                <w:rFonts w:ascii="Times New Roman" w:eastAsia="Times New Roman" w:hAnsi="Times New Roman" w:cs="Times New Roman"/>
                <w:b/>
                <w:i/>
                <w:sz w:val="14"/>
              </w:rPr>
              <w:t xml:space="preserve">Ordinario (€)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Correo </w:t>
            </w:r>
          </w:p>
          <w:p w:rsidR="003B2FF4" w:rsidRDefault="00E61E18">
            <w:pPr>
              <w:spacing w:after="11" w:line="259" w:lineRule="auto"/>
              <w:ind w:left="0" w:right="28" w:firstLine="0"/>
              <w:jc w:val="center"/>
            </w:pPr>
            <w:r>
              <w:rPr>
                <w:rFonts w:ascii="Times New Roman" w:eastAsia="Times New Roman" w:hAnsi="Times New Roman" w:cs="Times New Roman"/>
                <w:b/>
                <w:i/>
                <w:sz w:val="14"/>
              </w:rPr>
              <w:t xml:space="preserve">Certificado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25" w:line="239" w:lineRule="auto"/>
              <w:ind w:left="0" w:firstLine="0"/>
              <w:jc w:val="center"/>
            </w:pPr>
            <w:r>
              <w:rPr>
                <w:rFonts w:ascii="Times New Roman" w:eastAsia="Times New Roman" w:hAnsi="Times New Roman" w:cs="Times New Roman"/>
                <w:b/>
                <w:i/>
                <w:sz w:val="14"/>
              </w:rPr>
              <w:t xml:space="preserve">Notificaciones administrativas </w:t>
            </w:r>
          </w:p>
          <w:p w:rsidR="003B2FF4" w:rsidRDefault="00E61E18">
            <w:pPr>
              <w:spacing w:after="0" w:line="259" w:lineRule="auto"/>
              <w:ind w:left="0" w:right="34" w:firstLine="0"/>
              <w:jc w:val="center"/>
            </w:pPr>
            <w:r>
              <w:rPr>
                <w:rFonts w:ascii="Times New Roman" w:eastAsia="Times New Roman" w:hAnsi="Times New Roman" w:cs="Times New Roman"/>
                <w:b/>
                <w:i/>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36" w:firstLine="0"/>
              <w:jc w:val="center"/>
            </w:pPr>
            <w:r>
              <w:rPr>
                <w:rFonts w:ascii="Times New Roman" w:eastAsia="Times New Roman" w:hAnsi="Times New Roman" w:cs="Times New Roman"/>
                <w:b/>
                <w:i/>
                <w:sz w:val="14"/>
              </w:rPr>
              <w:t xml:space="preserve">Envíos  </w:t>
            </w:r>
          </w:p>
          <w:p w:rsidR="003B2FF4" w:rsidRDefault="00E61E18">
            <w:pPr>
              <w:spacing w:after="0" w:line="259" w:lineRule="auto"/>
              <w:ind w:left="0" w:right="35" w:firstLine="0"/>
              <w:jc w:val="center"/>
            </w:pPr>
            <w:r>
              <w:rPr>
                <w:rFonts w:ascii="Times New Roman" w:eastAsia="Times New Roman" w:hAnsi="Times New Roman" w:cs="Times New Roman"/>
                <w:b/>
                <w:i/>
                <w:sz w:val="14"/>
              </w:rPr>
              <w:t xml:space="preserve">Especiales (€)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Servicios de Burofax (€)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3"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Servicios de </w:t>
            </w:r>
          </w:p>
          <w:p w:rsidR="003B2FF4" w:rsidRDefault="00E61E18">
            <w:pPr>
              <w:spacing w:after="25" w:line="239" w:lineRule="auto"/>
              <w:ind w:left="0" w:firstLine="0"/>
              <w:jc w:val="center"/>
            </w:pPr>
            <w:r>
              <w:rPr>
                <w:rFonts w:ascii="Times New Roman" w:eastAsia="Times New Roman" w:hAnsi="Times New Roman" w:cs="Times New Roman"/>
                <w:b/>
                <w:i/>
                <w:sz w:val="14"/>
              </w:rPr>
              <w:t xml:space="preserve">Impresión, ensobrado  </w:t>
            </w:r>
          </w:p>
          <w:p w:rsidR="003B2FF4" w:rsidRDefault="00E61E18">
            <w:pPr>
              <w:spacing w:after="0" w:line="259" w:lineRule="auto"/>
              <w:ind w:left="0" w:right="33" w:firstLine="0"/>
              <w:jc w:val="center"/>
            </w:pPr>
            <w:r>
              <w:rPr>
                <w:rFonts w:ascii="Times New Roman" w:eastAsia="Times New Roman" w:hAnsi="Times New Roman" w:cs="Times New Roman"/>
                <w:b/>
                <w:i/>
                <w:sz w:val="14"/>
              </w:rPr>
              <w:t xml:space="preserve">(€) </w:t>
            </w:r>
          </w:p>
        </w:tc>
      </w:tr>
      <w:tr w:rsidR="003B2FF4">
        <w:trPr>
          <w:trHeight w:val="401"/>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1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2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8"/>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3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6"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5"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39"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4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401"/>
        </w:trPr>
        <w:tc>
          <w:tcPr>
            <w:tcW w:w="2523" w:type="dxa"/>
            <w:gridSpan w:val="2"/>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16"/>
              </w:rPr>
              <w:t xml:space="preserve"> </w:t>
            </w:r>
          </w:p>
          <w:p w:rsidR="003B2FF4" w:rsidRDefault="00E61E18">
            <w:pPr>
              <w:spacing w:after="0" w:line="259" w:lineRule="auto"/>
              <w:ind w:left="2" w:firstLine="0"/>
              <w:jc w:val="left"/>
            </w:pPr>
            <w:r>
              <w:rPr>
                <w:rFonts w:ascii="Calibri" w:eastAsia="Calibri" w:hAnsi="Calibri" w:cs="Calibri"/>
                <w:b/>
                <w:i/>
                <w:sz w:val="16"/>
              </w:rPr>
              <w:t xml:space="preserve">                      Totales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b/>
                <w:sz w:val="16"/>
              </w:rPr>
              <w:t>6.400,00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b/>
                <w:sz w:val="16"/>
              </w:rPr>
              <w:t xml:space="preserve">57.600,00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0" w:firstLine="0"/>
              <w:jc w:val="center"/>
            </w:pPr>
            <w:r>
              <w:rPr>
                <w:rFonts w:ascii="Times New Roman" w:eastAsia="Times New Roman" w:hAnsi="Times New Roman" w:cs="Times New Roman"/>
                <w:b/>
                <w:sz w:val="16"/>
              </w:rPr>
              <w:t xml:space="preserve">44.000,00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sz w:val="16"/>
              </w:rPr>
              <w:t xml:space="preserve">4.000,00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r>
    </w:tbl>
    <w:p w:rsidR="003B2FF4" w:rsidRDefault="00E61E18">
      <w:pPr>
        <w:spacing w:after="111"/>
        <w:ind w:left="-5" w:right="351"/>
      </w:pPr>
      <w:r>
        <w:rPr>
          <w:b/>
          <w:i/>
        </w:rPr>
        <w:t>Nota:</w:t>
      </w:r>
      <w:r>
        <w:rPr>
          <w:i/>
        </w:rPr>
        <w:t xml:space="preserve"> copiar esta tabla del Anexo II, una vez cumplimentado.</w:t>
      </w:r>
      <w:r>
        <w:t xml:space="preserve"> </w:t>
      </w:r>
    </w:p>
    <w:p w:rsidR="003B2FF4" w:rsidRDefault="00E61E18">
      <w:pPr>
        <w:spacing w:after="98" w:line="259" w:lineRule="auto"/>
        <w:ind w:left="0" w:firstLine="0"/>
        <w:jc w:val="left"/>
      </w:pPr>
      <w:r>
        <w:rPr>
          <w:i/>
        </w:rPr>
        <w:t xml:space="preserve"> </w:t>
      </w:r>
    </w:p>
    <w:p w:rsidR="003B2FF4" w:rsidRDefault="00E61E18">
      <w:pPr>
        <w:pStyle w:val="Ttulo3"/>
        <w:ind w:left="-5"/>
      </w:pPr>
      <w:r>
        <w:t xml:space="preserve">Quinta. - Periodo de vigencia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El periodo de vigencia de la adhesión será el del Acuerdo Marco de referencia, sin que sea posible la revocación o renuncia unilateral de ninguna de las partes, salvo casos de fuerza mayor, y en todo caso, con los efectos previstos en la normativa en vigor</w:t>
      </w:r>
      <w:r>
        <w:rPr>
          <w:i/>
        </w:rPr>
        <w:t xml:space="preserve"> en materia de contratación del sector público. </w:t>
      </w:r>
    </w:p>
    <w:p w:rsidR="003B2FF4" w:rsidRDefault="00E61E18">
      <w:pPr>
        <w:spacing w:after="100" w:line="259" w:lineRule="auto"/>
        <w:ind w:left="0" w:firstLine="0"/>
        <w:jc w:val="left"/>
      </w:pPr>
      <w:r>
        <w:rPr>
          <w:i/>
        </w:rPr>
        <w:t xml:space="preserve"> </w:t>
      </w:r>
    </w:p>
    <w:p w:rsidR="003B2FF4" w:rsidRDefault="00E61E18">
      <w:pPr>
        <w:pStyle w:val="Ttulo3"/>
        <w:ind w:left="-5"/>
      </w:pPr>
      <w:r>
        <w:t xml:space="preserve">Sexta. - Comisión de seguimiento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Para la gestión, seguimiento y control de la presente se constituye una Comisión de Seguimiento compuesta por la persona titular de la Dirección Insular de Modernización</w:t>
      </w:r>
      <w:r>
        <w:rPr>
          <w:i/>
        </w:rPr>
        <w:t xml:space="preserve"> del CIT o quien él mismo designe y una persona representante de cada entidad, cuyos </w:t>
      </w:r>
    </w:p>
    <w:p w:rsidR="003B2FF4" w:rsidRDefault="00E61E18">
      <w:pPr>
        <w:spacing w:after="111"/>
        <w:ind w:left="-5" w:right="351"/>
      </w:pPr>
      <w:r>
        <w:rPr>
          <w:i/>
        </w:rPr>
        <w:t xml:space="preserve">datos se incluyen en el </w:t>
      </w:r>
      <w:r>
        <w:rPr>
          <w:b/>
          <w:i/>
        </w:rPr>
        <w:t>Anexo III</w:t>
      </w:r>
      <w:r>
        <w:rPr>
          <w:i/>
        </w:rPr>
        <w:t>.</w:t>
      </w:r>
      <w:r>
        <w:t xml:space="preserve">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La Comisión se reunirá a petición de cualquiera de las partes firmantes.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El funcionamiento de la Comisión se regirá por las normas contenidas en los artículos 15 y siguientes de la Ley 40/2015, de 1 de octubre, de Régimen Jurídico del Sector Público. Los acuerdos de la Comisión de Seguimiento serán adoptados mediante el consens</w:t>
      </w:r>
      <w:r>
        <w:rPr>
          <w:i/>
        </w:rPr>
        <w:t xml:space="preserve">o de sus integrantes. </w:t>
      </w:r>
    </w:p>
    <w:p w:rsidR="003B2FF4" w:rsidRDefault="00E61E18">
      <w:pPr>
        <w:spacing w:after="111"/>
        <w:ind w:left="-5" w:right="351"/>
      </w:pPr>
      <w:r>
        <w:rPr>
          <w:i/>
        </w:rPr>
        <w:t xml:space="preserve">Corresponden a la Comisión de Seguimiento las siguientes funciones: </w:t>
      </w:r>
    </w:p>
    <w:p w:rsidR="003B2FF4" w:rsidRDefault="00E61E18">
      <w:pPr>
        <w:numPr>
          <w:ilvl w:val="0"/>
          <w:numId w:val="37"/>
        </w:numPr>
        <w:spacing w:after="111"/>
        <w:ind w:right="351" w:hanging="360"/>
      </w:pPr>
      <w:r>
        <w:rPr>
          <w:i/>
        </w:rPr>
        <w:t xml:space="preserve">Seguimiento de los deberes y derechos indicados en el Protocolo </w:t>
      </w:r>
    </w:p>
    <w:p w:rsidR="003B2FF4" w:rsidRDefault="00E61E18">
      <w:pPr>
        <w:spacing w:after="100" w:line="259" w:lineRule="auto"/>
        <w:ind w:left="0" w:firstLine="0"/>
        <w:jc w:val="left"/>
      </w:pPr>
      <w:r>
        <w:rPr>
          <w:i/>
        </w:rPr>
        <w:t xml:space="preserve"> </w:t>
      </w:r>
    </w:p>
    <w:p w:rsidR="003B2FF4" w:rsidRDefault="00E61E18">
      <w:pPr>
        <w:numPr>
          <w:ilvl w:val="0"/>
          <w:numId w:val="37"/>
        </w:numPr>
        <w:spacing w:after="111"/>
        <w:ind w:right="351" w:hanging="360"/>
      </w:pPr>
      <w:r>
        <w:rPr>
          <w:i/>
        </w:rPr>
        <w:t>Resolución de las cuestiones relativas a la interpretación y cumplimiento. En caso de falta conse</w:t>
      </w:r>
      <w:r>
        <w:rPr>
          <w:i/>
        </w:rPr>
        <w:t xml:space="preserve">nso, se estará a lo dispuesto por la persona titular de la Dirección Insular de Modernización del CIT. </w:t>
      </w:r>
    </w:p>
    <w:p w:rsidR="003B2FF4" w:rsidRDefault="00E61E18">
      <w:pPr>
        <w:spacing w:after="98" w:line="259" w:lineRule="auto"/>
        <w:ind w:left="708" w:firstLine="0"/>
        <w:jc w:val="left"/>
      </w:pPr>
      <w:r>
        <w:rPr>
          <w:i/>
        </w:rPr>
        <w:t xml:space="preserve"> </w:t>
      </w:r>
    </w:p>
    <w:p w:rsidR="003B2FF4" w:rsidRDefault="00E61E18">
      <w:pPr>
        <w:pStyle w:val="Ttulo2"/>
        <w:spacing w:after="99" w:line="259" w:lineRule="auto"/>
        <w:ind w:left="-5" w:right="0"/>
        <w:jc w:val="left"/>
      </w:pPr>
      <w:r>
        <w:rPr>
          <w:i/>
        </w:rPr>
        <w:t xml:space="preserve">ANEXO I.- REQUERIMIENTOS AL OPERADOR ECONÓMICO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4232" name="Group 20423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619" name="Rectangle 1161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620" name="Rectangle 1162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45 de 93 </w:t>
                              </w:r>
                            </w:p>
                          </w:txbxContent>
                        </wps:txbx>
                        <wps:bodyPr horzOverflow="overflow" vert="horz" lIns="0" tIns="0" rIns="0" bIns="0" rtlCol="0">
                          <a:noAutofit/>
                        </wps:bodyPr>
                      </wps:wsp>
                    </wpg:wgp>
                  </a:graphicData>
                </a:graphic>
              </wp:anchor>
            </w:drawing>
          </mc:Choice>
          <mc:Fallback xmlns:a="http://schemas.openxmlformats.org/drawingml/2006/main">
            <w:pict>
              <v:group id="Group 204232" style="width:12.7031pt;height:277.908pt;position:absolute;mso-position-horizontal-relative:page;mso-position-horizontal:absolute;margin-left:682.278pt;mso-position-vertical-relative:page;margin-top:534.012pt;" coordsize="1613,35294">
                <v:rect id="Rectangle 1161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62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93 </w:t>
                        </w:r>
                      </w:p>
                    </w:txbxContent>
                  </v:textbox>
                </v:rect>
                <w10:wrap type="square"/>
              </v:group>
            </w:pict>
          </mc:Fallback>
        </mc:AlternateContent>
      </w:r>
      <w:r>
        <w:rPr>
          <w:i/>
        </w:rPr>
        <w:t xml:space="preserve">En el procedimiento de contratación conjunta a realizar, se van a plantear los requerimientos a los operadores económicos recogidos en el Borrador de </w:t>
      </w:r>
      <w:r>
        <w:rPr>
          <w:b/>
          <w:i/>
        </w:rPr>
        <w:t xml:space="preserve">Pliego de Prescripciones Técnicas </w:t>
      </w:r>
      <w:r>
        <w:rPr>
          <w:i/>
        </w:rPr>
        <w:t>adjunto al protocolo, y que podrá sufrir cambios menores durante la preparación de la licitación del Acuerdo Marco.</w:t>
      </w:r>
      <w:r>
        <w:t xml:space="preserve"> </w:t>
      </w:r>
    </w:p>
    <w:p w:rsidR="003B2FF4" w:rsidRDefault="00E61E18">
      <w:pPr>
        <w:spacing w:after="98" w:line="259" w:lineRule="auto"/>
        <w:ind w:left="0" w:firstLine="0"/>
        <w:jc w:val="left"/>
      </w:pPr>
      <w:r>
        <w:rPr>
          <w:i/>
        </w:rPr>
        <w:t xml:space="preserve"> </w:t>
      </w:r>
    </w:p>
    <w:p w:rsidR="003B2FF4" w:rsidRDefault="00E61E18">
      <w:pPr>
        <w:pStyle w:val="Ttulo2"/>
        <w:spacing w:after="99" w:line="259" w:lineRule="auto"/>
        <w:ind w:left="-5" w:right="0"/>
        <w:jc w:val="left"/>
      </w:pPr>
      <w:r>
        <w:rPr>
          <w:i/>
        </w:rPr>
        <w:t xml:space="preserve">ANEXO II.- DATOS A APORTAR POR LA ENTIDAD QUE SE ADHIERE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En este apartado se incluyen las </w:t>
      </w:r>
      <w:r>
        <w:rPr>
          <w:b/>
          <w:i/>
        </w:rPr>
        <w:t>tablas, qu</w:t>
      </w:r>
      <w:r>
        <w:rPr>
          <w:b/>
          <w:i/>
        </w:rPr>
        <w:t>e incluirán como Anexos del Pliego de Prescripciones Técnicas</w:t>
      </w:r>
      <w:r>
        <w:rPr>
          <w:i/>
        </w:rPr>
        <w:t>, con la información necesaria de la entidad que se adhiere, para la determinación del alcance de los servicios y el importe del valor estimado de licitación del Acuerdo Marco.</w:t>
      </w:r>
      <w:r>
        <w:t xml:space="preserve"> </w:t>
      </w:r>
    </w:p>
    <w:p w:rsidR="003B2FF4" w:rsidRDefault="00E61E18">
      <w:pPr>
        <w:spacing w:after="98" w:line="259" w:lineRule="auto"/>
        <w:ind w:left="0" w:firstLine="0"/>
        <w:jc w:val="left"/>
      </w:pPr>
      <w:r>
        <w:rPr>
          <w:i/>
        </w:rPr>
        <w:t xml:space="preserve"> </w:t>
      </w:r>
    </w:p>
    <w:p w:rsidR="003B2FF4" w:rsidRDefault="00E61E18">
      <w:pPr>
        <w:pStyle w:val="Ttulo2"/>
        <w:spacing w:after="99" w:line="259" w:lineRule="auto"/>
        <w:ind w:left="-5" w:right="0"/>
        <w:jc w:val="left"/>
      </w:pPr>
      <w:r>
        <w:rPr>
          <w:i/>
        </w:rPr>
        <w:t>ANEXO III.- COM</w:t>
      </w:r>
      <w:r>
        <w:rPr>
          <w:i/>
        </w:rPr>
        <w:t xml:space="preserve">PONENTES DE LA COMISIÓN DE SEGUIMIENTO </w:t>
      </w:r>
    </w:p>
    <w:p w:rsidR="003B2FF4" w:rsidRDefault="00E61E18">
      <w:pPr>
        <w:spacing w:after="101" w:line="259" w:lineRule="auto"/>
        <w:ind w:left="0" w:firstLine="0"/>
        <w:jc w:val="left"/>
      </w:pPr>
      <w:r>
        <w:rPr>
          <w:b/>
          <w:i/>
        </w:rPr>
        <w:t xml:space="preserve"> </w:t>
      </w:r>
    </w:p>
    <w:p w:rsidR="003B2FF4" w:rsidRDefault="00E61E18">
      <w:pPr>
        <w:spacing w:after="111"/>
        <w:ind w:left="-5" w:right="351"/>
      </w:pPr>
      <w:r>
        <w:rPr>
          <w:i/>
        </w:rPr>
        <w:t xml:space="preserve">La Comisión de Seguimiento del Protocolo estará compuesta por: </w:t>
      </w:r>
    </w:p>
    <w:p w:rsidR="003B2FF4" w:rsidRDefault="00E61E18">
      <w:pPr>
        <w:spacing w:after="99" w:line="259" w:lineRule="auto"/>
        <w:ind w:left="-5"/>
        <w:jc w:val="left"/>
      </w:pPr>
      <w:r>
        <w:rPr>
          <w:b/>
          <w:i/>
        </w:rPr>
        <w:t xml:space="preserve">Por la Dirección Insular de Modernización del CIT: </w:t>
      </w:r>
    </w:p>
    <w:p w:rsidR="003B2FF4" w:rsidRDefault="00E61E18">
      <w:pPr>
        <w:numPr>
          <w:ilvl w:val="0"/>
          <w:numId w:val="38"/>
        </w:numPr>
        <w:spacing w:after="73"/>
        <w:ind w:right="351" w:hanging="360"/>
      </w:pPr>
      <w:r>
        <w:rPr>
          <w:i/>
        </w:rPr>
        <w:t xml:space="preserve">La persona titular de la Dirección Insular, o persona en quien delegue. </w:t>
      </w:r>
    </w:p>
    <w:p w:rsidR="003B2FF4" w:rsidRDefault="00E61E18">
      <w:pPr>
        <w:spacing w:after="100" w:line="259" w:lineRule="auto"/>
        <w:ind w:left="720" w:firstLine="0"/>
        <w:jc w:val="left"/>
      </w:pPr>
      <w:r>
        <w:rPr>
          <w:i/>
        </w:rPr>
        <w:t xml:space="preserve"> </w:t>
      </w:r>
    </w:p>
    <w:p w:rsidR="003B2FF4" w:rsidRDefault="00E61E18">
      <w:pPr>
        <w:spacing w:after="99" w:line="259" w:lineRule="auto"/>
        <w:ind w:left="-5"/>
        <w:jc w:val="left"/>
      </w:pPr>
      <w:r>
        <w:rPr>
          <w:b/>
          <w:i/>
        </w:rPr>
        <w:t xml:space="preserve">Por la Entidad que se adhiere: </w:t>
      </w:r>
    </w:p>
    <w:p w:rsidR="003B2FF4" w:rsidRDefault="00E61E18">
      <w:pPr>
        <w:numPr>
          <w:ilvl w:val="0"/>
          <w:numId w:val="38"/>
        </w:numPr>
        <w:spacing w:after="111"/>
        <w:ind w:right="351" w:hanging="360"/>
      </w:pPr>
      <w:r>
        <w:rPr>
          <w:i/>
        </w:rPr>
        <w:t xml:space="preserve">Nombre entidad: Ayuntamiento de Candelaria  </w:t>
      </w:r>
    </w:p>
    <w:p w:rsidR="003B2FF4" w:rsidRDefault="00E61E18">
      <w:pPr>
        <w:numPr>
          <w:ilvl w:val="0"/>
          <w:numId w:val="38"/>
        </w:numPr>
        <w:spacing w:after="0" w:line="323" w:lineRule="auto"/>
        <w:ind w:right="351" w:hanging="360"/>
      </w:pPr>
      <w:r>
        <w:rPr>
          <w:i/>
        </w:rPr>
        <w:t xml:space="preserve">Nombre y Apellidos persona responsable/contacto: María del Pilar Chico Delgado </w:t>
      </w:r>
      <w:r>
        <w:rPr>
          <w:rFonts w:ascii="Segoe UI Symbol" w:eastAsia="Segoe UI Symbol" w:hAnsi="Segoe UI Symbol" w:cs="Segoe UI Symbol"/>
        </w:rPr>
        <w:t></w:t>
      </w:r>
      <w:r>
        <w:t xml:space="preserve"> </w:t>
      </w:r>
      <w:r>
        <w:tab/>
      </w:r>
      <w:r>
        <w:rPr>
          <w:i/>
        </w:rPr>
        <w:t>Cargo: Técnica de Administración General</w:t>
      </w:r>
      <w:r>
        <w:t xml:space="preserve">” </w:t>
      </w:r>
    </w:p>
    <w:p w:rsidR="003B2FF4" w:rsidRDefault="00E61E18">
      <w:pPr>
        <w:spacing w:after="100" w:line="259" w:lineRule="auto"/>
        <w:ind w:left="0" w:right="304" w:firstLine="0"/>
        <w:jc w:val="center"/>
      </w:pPr>
      <w:r>
        <w:rPr>
          <w:b/>
        </w:rPr>
        <w:t xml:space="preserve"> </w:t>
      </w:r>
    </w:p>
    <w:p w:rsidR="003B2FF4" w:rsidRDefault="00E61E18">
      <w:pPr>
        <w:ind w:left="-5" w:right="353"/>
      </w:pPr>
      <w:r>
        <w:t>Tercero. - Dar conformidad al borrador del Pliego de</w:t>
      </w:r>
      <w:r>
        <w:t xml:space="preserve"> Prescripciones que han de regir el Acuerdo Marco para la prestación de “Servicios Postales”, cuyo tenor literal:  </w:t>
      </w:r>
    </w:p>
    <w:p w:rsidR="003B2FF4" w:rsidRDefault="00E61E18">
      <w:pPr>
        <w:spacing w:after="101" w:line="259" w:lineRule="auto"/>
        <w:ind w:left="0" w:firstLine="0"/>
        <w:jc w:val="left"/>
      </w:pPr>
      <w:r>
        <w:t xml:space="preserve"> </w:t>
      </w:r>
    </w:p>
    <w:p w:rsidR="003B2FF4" w:rsidRDefault="00E61E18">
      <w:pPr>
        <w:spacing w:after="98" w:line="259" w:lineRule="auto"/>
        <w:ind w:left="0" w:firstLine="0"/>
        <w:jc w:val="left"/>
      </w:pPr>
      <w:r>
        <w:t xml:space="preserve"> </w:t>
      </w:r>
    </w:p>
    <w:p w:rsidR="003B2FF4" w:rsidRDefault="00E61E18">
      <w:pPr>
        <w:spacing w:line="259" w:lineRule="auto"/>
        <w:ind w:left="0" w:firstLine="0"/>
        <w:jc w:val="left"/>
      </w:pPr>
      <w:r>
        <w:t xml:space="preserve"> </w:t>
      </w:r>
    </w:p>
    <w:p w:rsidR="003B2FF4" w:rsidRDefault="00E61E18">
      <w:pPr>
        <w:spacing w:after="111" w:line="249" w:lineRule="auto"/>
        <w:ind w:left="-5" w:right="349"/>
      </w:pPr>
      <w:r>
        <w:rPr>
          <w:b/>
        </w:rPr>
        <w:t xml:space="preserve">“PLIEGO DE PRESCRIPCIONES TECNICAS QUE HA DE REGIR EL ACUERDO MARCO PARA LA PRESTACIÓN DE SERVICIOS POSTALES </w:t>
      </w:r>
    </w:p>
    <w:p w:rsidR="003B2FF4" w:rsidRDefault="00E61E18">
      <w:pPr>
        <w:spacing w:after="100" w:line="259" w:lineRule="auto"/>
        <w:ind w:left="0" w:firstLine="0"/>
        <w:jc w:val="left"/>
      </w:pPr>
      <w:r>
        <w:rPr>
          <w:b/>
        </w:rPr>
        <w:t xml:space="preserve"> </w:t>
      </w:r>
    </w:p>
    <w:p w:rsidR="003B2FF4" w:rsidRDefault="00E61E18">
      <w:pPr>
        <w:spacing w:after="98" w:line="259" w:lineRule="auto"/>
        <w:ind w:left="0" w:firstLine="0"/>
        <w:jc w:val="left"/>
      </w:pPr>
      <w:r>
        <w:rPr>
          <w:b/>
        </w:rPr>
        <w:t xml:space="preserve"> </w:t>
      </w:r>
    </w:p>
    <w:p w:rsidR="003B2FF4" w:rsidRDefault="00E61E18">
      <w:pPr>
        <w:pStyle w:val="Ttulo1"/>
        <w:ind w:left="-5" w:right="349"/>
      </w:pPr>
      <w:r>
        <w:t>INDICE</w:t>
      </w:r>
      <w:r>
        <w:rPr>
          <w:b w:val="0"/>
        </w:rPr>
        <w:t xml:space="preserve"> </w:t>
      </w:r>
    </w:p>
    <w:p w:rsidR="003B2FF4" w:rsidRDefault="00E61E18">
      <w:pPr>
        <w:spacing w:after="100" w:line="259" w:lineRule="auto"/>
        <w:ind w:left="0" w:firstLine="0"/>
        <w:jc w:val="left"/>
      </w:pPr>
      <w:r>
        <w:t xml:space="preserve"> </w:t>
      </w:r>
    </w:p>
    <w:p w:rsidR="003B2FF4" w:rsidRDefault="00E61E18">
      <w:pPr>
        <w:numPr>
          <w:ilvl w:val="0"/>
          <w:numId w:val="39"/>
        </w:numPr>
        <w:ind w:right="353" w:hanging="247"/>
      </w:pPr>
      <w:r>
        <w:t xml:space="preserve">Objeto del Acuerdo Marco </w:t>
      </w:r>
    </w:p>
    <w:p w:rsidR="003B2FF4" w:rsidRDefault="00E61E18">
      <w:pPr>
        <w:numPr>
          <w:ilvl w:val="0"/>
          <w:numId w:val="39"/>
        </w:numPr>
        <w:ind w:right="353" w:hanging="247"/>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4327" name="Group 20432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715" name="Rectangle 1171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716" name="Rectangle 1171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46 de 93 </w:t>
                              </w:r>
                            </w:p>
                          </w:txbxContent>
                        </wps:txbx>
                        <wps:bodyPr horzOverflow="overflow" vert="horz" lIns="0" tIns="0" rIns="0" bIns="0" rtlCol="0">
                          <a:noAutofit/>
                        </wps:bodyPr>
                      </wps:wsp>
                    </wpg:wgp>
                  </a:graphicData>
                </a:graphic>
              </wp:anchor>
            </w:drawing>
          </mc:Choice>
          <mc:Fallback xmlns:a="http://schemas.openxmlformats.org/drawingml/2006/main">
            <w:pict>
              <v:group id="Group 204327" style="width:12.7031pt;height:277.908pt;position:absolute;mso-position-horizontal-relative:page;mso-position-horizontal:absolute;margin-left:682.278pt;mso-position-vertical-relative:page;margin-top:534.012pt;" coordsize="1613,35294">
                <v:rect id="Rectangle 1171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71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93 </w:t>
                        </w:r>
                      </w:p>
                    </w:txbxContent>
                  </v:textbox>
                </v:rect>
                <w10:wrap type="square"/>
              </v:group>
            </w:pict>
          </mc:Fallback>
        </mc:AlternateContent>
      </w:r>
      <w:r>
        <w:t>Servicios sujetos al Acuerdo Marco</w:t>
      </w:r>
      <w:r>
        <w:t xml:space="preserve"> </w:t>
      </w:r>
    </w:p>
    <w:p w:rsidR="003B2FF4" w:rsidRDefault="00E61E18">
      <w:pPr>
        <w:numPr>
          <w:ilvl w:val="0"/>
          <w:numId w:val="39"/>
        </w:numPr>
        <w:ind w:right="353" w:hanging="247"/>
      </w:pPr>
      <w:r>
        <w:t xml:space="preserve">Lotes </w:t>
      </w:r>
    </w:p>
    <w:p w:rsidR="003B2FF4" w:rsidRDefault="00E61E18">
      <w:pPr>
        <w:numPr>
          <w:ilvl w:val="0"/>
          <w:numId w:val="39"/>
        </w:numPr>
        <w:ind w:right="353" w:hanging="247"/>
      </w:pPr>
      <w:r>
        <w:t xml:space="preserve">Alcance y descripción del trabajo </w:t>
      </w:r>
    </w:p>
    <w:p w:rsidR="003B2FF4" w:rsidRDefault="00E61E18">
      <w:pPr>
        <w:numPr>
          <w:ilvl w:val="0"/>
          <w:numId w:val="39"/>
        </w:numPr>
        <w:ind w:right="353" w:hanging="247"/>
      </w:pPr>
      <w:r>
        <w:t xml:space="preserve">Facturación </w:t>
      </w:r>
    </w:p>
    <w:p w:rsidR="003B2FF4" w:rsidRDefault="00E61E18">
      <w:pPr>
        <w:numPr>
          <w:ilvl w:val="0"/>
          <w:numId w:val="39"/>
        </w:numPr>
        <w:ind w:right="353" w:hanging="247"/>
      </w:pPr>
      <w:r>
        <w:t xml:space="preserve">Información </w:t>
      </w:r>
    </w:p>
    <w:p w:rsidR="003B2FF4" w:rsidRDefault="00E61E18">
      <w:pPr>
        <w:numPr>
          <w:ilvl w:val="0"/>
          <w:numId w:val="39"/>
        </w:numPr>
        <w:ind w:right="353" w:hanging="247"/>
      </w:pPr>
      <w:r>
        <w:t xml:space="preserve">Protección de datos y confidencialidad de la información </w:t>
      </w:r>
    </w:p>
    <w:p w:rsidR="003B2FF4" w:rsidRDefault="00E61E18">
      <w:pPr>
        <w:numPr>
          <w:ilvl w:val="0"/>
          <w:numId w:val="39"/>
        </w:numPr>
        <w:ind w:right="353" w:hanging="247"/>
      </w:pPr>
      <w:r>
        <w:t xml:space="preserve">Anexos </w:t>
      </w:r>
    </w:p>
    <w:p w:rsidR="003B2FF4" w:rsidRDefault="00E61E18">
      <w:pPr>
        <w:spacing w:after="98" w:line="259" w:lineRule="auto"/>
        <w:ind w:left="0" w:firstLine="0"/>
        <w:jc w:val="left"/>
      </w:pPr>
      <w:r>
        <w:t xml:space="preserve"> </w:t>
      </w:r>
    </w:p>
    <w:p w:rsidR="003B2FF4" w:rsidRDefault="00E61E18">
      <w:pPr>
        <w:pStyle w:val="Ttulo2"/>
        <w:ind w:left="-5" w:right="349"/>
      </w:pPr>
      <w:r>
        <w:t xml:space="preserve">1. OBJETO DEL ACUERDO MARCO </w:t>
      </w:r>
    </w:p>
    <w:p w:rsidR="003B2FF4" w:rsidRDefault="00E61E18">
      <w:pPr>
        <w:ind w:left="-5" w:right="353"/>
      </w:pPr>
      <w:r>
        <w:rPr>
          <w:b/>
        </w:rPr>
        <w:t xml:space="preserve">1.1. </w:t>
      </w:r>
      <w:r>
        <w:t>El objeto del Acuerdo Marco es la prestación de servicios postales para el Cabildo Insular de Tenerife y cualquier de los poderes adjudicadores previamente adheridos y que llamaremos, en adelante entidades adjudicadoras, de acuerdo con las especificaciones</w:t>
      </w:r>
      <w:r>
        <w:t xml:space="preserve"> que se detallan en el presente pliego de prescripciones técnicas. </w:t>
      </w:r>
    </w:p>
    <w:p w:rsidR="003B2FF4" w:rsidRDefault="00E61E18">
      <w:pPr>
        <w:ind w:left="-5" w:right="353"/>
      </w:pPr>
      <w:r>
        <w:rPr>
          <w:b/>
        </w:rPr>
        <w:t xml:space="preserve">1.2. </w:t>
      </w:r>
      <w:r>
        <w:t>Sin perjuicio de las particularidades que se indican en el pliego, la prestación de los servicios postales se ajustara a lo dispuesto en la Ley 43/2010, de 30 de diciembre, del servic</w:t>
      </w:r>
      <w:r>
        <w:t xml:space="preserve">io postal universal, de los derechos de los usuarios y del mercado postal, así como en las disposiciones que la desarrollan. </w:t>
      </w:r>
    </w:p>
    <w:p w:rsidR="003B2FF4" w:rsidRDefault="00E61E18">
      <w:pPr>
        <w:pStyle w:val="Ttulo2"/>
        <w:ind w:left="-5" w:right="349"/>
      </w:pPr>
      <w:r>
        <w:t xml:space="preserve">2. SERVICIOS SUJETOS AL ACUERDO MARCO </w:t>
      </w:r>
    </w:p>
    <w:p w:rsidR="003B2FF4" w:rsidRDefault="00E61E18">
      <w:pPr>
        <w:ind w:left="-5" w:right="353"/>
      </w:pPr>
      <w:r>
        <w:rPr>
          <w:b/>
        </w:rPr>
        <w:t xml:space="preserve">2.1. </w:t>
      </w:r>
      <w:r>
        <w:t>Se consideran prestaciones incluidas en el ámbito del Acuerdo Marco la recogida, admis</w:t>
      </w:r>
      <w:r>
        <w:t>ión, clasificación, tratamiento, curso, transporte, distribución y entrega de los envíos postales con sus prestaciones adicionales y/o específicas que requieran los diferentes servicios, con las garantías y modalidades establecidas por la normativa vigente</w:t>
      </w:r>
      <w:r>
        <w:t xml:space="preserve">. </w:t>
      </w:r>
    </w:p>
    <w:p w:rsidR="003B2FF4" w:rsidRDefault="00E61E18">
      <w:pPr>
        <w:ind w:left="-5" w:right="353"/>
      </w:pPr>
      <w:r>
        <w:rPr>
          <w:b/>
        </w:rPr>
        <w:t xml:space="preserve">2.2. </w:t>
      </w:r>
      <w:r>
        <w:t xml:space="preserve">Quedan excluidas del mismo aquellas tareas específicas previas y adicionales, como el diseño del envío, propias de las campañas de envíos masivos. </w:t>
      </w:r>
    </w:p>
    <w:p w:rsidR="003B2FF4" w:rsidRDefault="00E61E18">
      <w:pPr>
        <w:ind w:left="-5" w:right="353"/>
      </w:pPr>
      <w:r>
        <w:rPr>
          <w:b/>
        </w:rPr>
        <w:t xml:space="preserve">2.3. </w:t>
      </w:r>
      <w:r>
        <w:t xml:space="preserve">A los efectos de este pliego los servicios se clasificarán en </w:t>
      </w:r>
      <w:r>
        <w:rPr>
          <w:b/>
          <w:i/>
        </w:rPr>
        <w:t>servicios principales</w:t>
      </w:r>
      <w:r>
        <w:t>, que forman</w:t>
      </w:r>
      <w:r>
        <w:t xml:space="preserve"> la actividad específica del envío, y </w:t>
      </w:r>
      <w:r>
        <w:rPr>
          <w:b/>
          <w:i/>
        </w:rPr>
        <w:t>servicios adicionales</w:t>
      </w:r>
      <w:r>
        <w:t xml:space="preserve">, que son los servicios que se pueden combinar con algún servicio principal para mejorar su prestación. Los servicios principales sujetos al presente Acuerdo Marco son los siguientes: </w:t>
      </w:r>
    </w:p>
    <w:p w:rsidR="003B2FF4" w:rsidRDefault="00E61E18">
      <w:pPr>
        <w:numPr>
          <w:ilvl w:val="0"/>
          <w:numId w:val="40"/>
        </w:numPr>
        <w:ind w:right="353" w:hanging="144"/>
      </w:pPr>
      <w:r>
        <w:t>Cartas y tar</w:t>
      </w:r>
      <w:r>
        <w:t xml:space="preserve">jetas (nacional e internacional, urgente y no urgente y ordinaria y certificada) </w:t>
      </w:r>
    </w:p>
    <w:p w:rsidR="003B2FF4" w:rsidRDefault="00E61E18">
      <w:pPr>
        <w:numPr>
          <w:ilvl w:val="0"/>
          <w:numId w:val="40"/>
        </w:numPr>
        <w:ind w:right="353" w:hanging="144"/>
      </w:pPr>
      <w:r>
        <w:t xml:space="preserve">Notificaciones administrativas </w:t>
      </w:r>
    </w:p>
    <w:p w:rsidR="003B2FF4" w:rsidRDefault="00E61E18">
      <w:pPr>
        <w:numPr>
          <w:ilvl w:val="0"/>
          <w:numId w:val="40"/>
        </w:numPr>
        <w:ind w:right="353" w:hanging="144"/>
      </w:pPr>
      <w:r>
        <w:t xml:space="preserve">Publicidad, impresos y catálogos </w:t>
      </w:r>
    </w:p>
    <w:p w:rsidR="003B2FF4" w:rsidRDefault="00E61E18">
      <w:pPr>
        <w:numPr>
          <w:ilvl w:val="0"/>
          <w:numId w:val="40"/>
        </w:numPr>
        <w:ind w:right="353" w:hanging="144"/>
      </w:pPr>
      <w:r>
        <w:t xml:space="preserve">Publicaciones periódicas </w:t>
      </w:r>
    </w:p>
    <w:p w:rsidR="003B2FF4" w:rsidRDefault="00E61E18">
      <w:pPr>
        <w:numPr>
          <w:ilvl w:val="0"/>
          <w:numId w:val="40"/>
        </w:numPr>
        <w:ind w:right="353" w:hanging="144"/>
      </w:pPr>
      <w:r>
        <w:t xml:space="preserve">Valija </w:t>
      </w:r>
    </w:p>
    <w:p w:rsidR="003B2FF4" w:rsidRDefault="00E61E18">
      <w:pPr>
        <w:numPr>
          <w:ilvl w:val="0"/>
          <w:numId w:val="40"/>
        </w:numPr>
        <w:ind w:right="353" w:hanging="144"/>
      </w:pPr>
      <w:r>
        <w:t xml:space="preserve">Burofax nacional </w:t>
      </w:r>
    </w:p>
    <w:p w:rsidR="003B2FF4" w:rsidRDefault="00E61E18">
      <w:pPr>
        <w:numPr>
          <w:ilvl w:val="0"/>
          <w:numId w:val="40"/>
        </w:numPr>
        <w:ind w:right="353" w:hanging="144"/>
      </w:pPr>
      <w:r>
        <w:t xml:space="preserve">Impresión, ensobrado y entrega de notificaciones </w:t>
      </w:r>
    </w:p>
    <w:p w:rsidR="003B2FF4" w:rsidRDefault="00E61E18">
      <w:pPr>
        <w:ind w:left="-5" w:right="353"/>
      </w:pPr>
      <w:r>
        <w:rPr>
          <w:b/>
        </w:rPr>
        <w:t xml:space="preserve">2.4. </w:t>
      </w:r>
      <w:r>
        <w:t>L</w:t>
      </w:r>
      <w:r>
        <w:t xml:space="preserve">os </w:t>
      </w:r>
      <w:r>
        <w:rPr>
          <w:b/>
          <w:i/>
        </w:rPr>
        <w:t xml:space="preserve">servicios adicionales </w:t>
      </w:r>
      <w:r>
        <w:t xml:space="preserve">sujetos al presente Acuerdo Marco son los siguientes: </w:t>
      </w:r>
    </w:p>
    <w:p w:rsidR="003B2FF4" w:rsidRDefault="00E61E18">
      <w:pPr>
        <w:numPr>
          <w:ilvl w:val="0"/>
          <w:numId w:val="40"/>
        </w:numPr>
        <w:ind w:right="353" w:hanging="144"/>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7304" name="Group 20730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873" name="Rectangle 1187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874" name="Rectangle 1187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desde la plataforma esPublico Gestiona</w:t>
                              </w:r>
                              <w:r>
                                <w:rPr>
                                  <w:sz w:val="12"/>
                                </w:rPr>
                                <w:t xml:space="preserve"> | Página 47 de 93 </w:t>
                              </w:r>
                            </w:p>
                          </w:txbxContent>
                        </wps:txbx>
                        <wps:bodyPr horzOverflow="overflow" vert="horz" lIns="0" tIns="0" rIns="0" bIns="0" rtlCol="0">
                          <a:noAutofit/>
                        </wps:bodyPr>
                      </wps:wsp>
                    </wpg:wgp>
                  </a:graphicData>
                </a:graphic>
              </wp:anchor>
            </w:drawing>
          </mc:Choice>
          <mc:Fallback xmlns:a="http://schemas.openxmlformats.org/drawingml/2006/main">
            <w:pict>
              <v:group id="Group 207304" style="width:12.7031pt;height:277.908pt;position:absolute;mso-position-horizontal-relative:page;mso-position-horizontal:absolute;margin-left:682.278pt;mso-position-vertical-relative:page;margin-top:534.012pt;" coordsize="1613,35294">
                <v:rect id="Rectangle 1187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87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93 </w:t>
                        </w:r>
                      </w:p>
                    </w:txbxContent>
                  </v:textbox>
                </v:rect>
                <w10:wrap type="square"/>
              </v:group>
            </w:pict>
          </mc:Fallback>
        </mc:AlternateContent>
      </w:r>
      <w:r>
        <w:t xml:space="preserve">Clasificación de envíos. Consiste en la ordenación y clasificación de los envíos por ámbito y códigos postales, facilitando la entrega de envíos a unidades de admisión masiva. </w:t>
      </w:r>
    </w:p>
    <w:p w:rsidR="003B2FF4" w:rsidRDefault="00E61E18">
      <w:pPr>
        <w:numPr>
          <w:ilvl w:val="0"/>
          <w:numId w:val="40"/>
        </w:numPr>
        <w:ind w:right="353" w:hanging="144"/>
      </w:pPr>
      <w:r>
        <w:t>Aviso de recibo. Confirmación de la entrega por escrito, qu</w:t>
      </w:r>
      <w:r>
        <w:t>e en todo caso indicará la fecha y hora de recepción y la identidad (nombre, apellidos y NIF o documento que acredite la identidad) del receptor. Los impresos de aviso de recibo los suministrará la empresa adjudicataria en su red de oficinas. Este servicio</w:t>
      </w:r>
      <w:r>
        <w:t xml:space="preserve"> adicional puede ser sustituido alternativamente por el Acuse de recibo telemático en cualquiera de sus modalidades. </w:t>
      </w:r>
    </w:p>
    <w:p w:rsidR="003B2FF4" w:rsidRDefault="00E61E18">
      <w:pPr>
        <w:numPr>
          <w:ilvl w:val="0"/>
          <w:numId w:val="40"/>
        </w:numPr>
        <w:ind w:right="353" w:hanging="144"/>
      </w:pPr>
      <w:r>
        <w:t xml:space="preserve">Gestión de entrega. Segundo intento de entrega certificada a domicilio en fecha y hora distinta al primero y dentro del plazo de los tres </w:t>
      </w:r>
      <w:r>
        <w:t xml:space="preserve">días hábiles siguientes a la realización del primero, bajo los criterios de entrega aplicables en cada caso. </w:t>
      </w:r>
    </w:p>
    <w:p w:rsidR="003B2FF4" w:rsidRDefault="00E61E18">
      <w:pPr>
        <w:numPr>
          <w:ilvl w:val="0"/>
          <w:numId w:val="40"/>
        </w:numPr>
        <w:ind w:right="353" w:hanging="144"/>
      </w:pPr>
      <w:r>
        <w:t>Tercer intento. Dentro de las notificaciones administrativas y de conformidad con la Ley 39/2015, de 1 de octubre, del Procedimiento Administrativo Común de las Administraciones Públicas que incluye hasta dos intentos de entrega, opcionalmente en determina</w:t>
      </w:r>
      <w:r>
        <w:t xml:space="preserve">das campañas en las que por su naturaleza se establezca y una vez agotados los dos intentos que incluye la Ley 39/2015, se realizará un tercer intento adicional con los mismos criterios de repetición. </w:t>
      </w:r>
    </w:p>
    <w:p w:rsidR="003B2FF4" w:rsidRDefault="00E61E18">
      <w:pPr>
        <w:numPr>
          <w:ilvl w:val="0"/>
          <w:numId w:val="40"/>
        </w:numPr>
        <w:ind w:right="353" w:hanging="144"/>
      </w:pPr>
      <w:r>
        <w:t>Retorno de información. Obtención de información telem</w:t>
      </w:r>
      <w:r>
        <w:t>ática, que permita el seguimiento telemático por parte del remitente de los procesos de distribución y entrega de sus envíos. Debe permitir realizar el seguimiento masivo de los envíos (hasta 10 envíos a través de página web o fichero en caso cualquier cas</w:t>
      </w:r>
      <w:r>
        <w:t xml:space="preserve">o). </w:t>
      </w:r>
    </w:p>
    <w:p w:rsidR="003B2FF4" w:rsidRDefault="00E61E18">
      <w:pPr>
        <w:numPr>
          <w:ilvl w:val="0"/>
          <w:numId w:val="40"/>
        </w:numPr>
        <w:ind w:right="353" w:hanging="144"/>
      </w:pPr>
      <w:r>
        <w:t xml:space="preserve">Reembolso. Gestión de cobro al destinatario a la entrega del envío. </w:t>
      </w:r>
    </w:p>
    <w:p w:rsidR="003B2FF4" w:rsidRDefault="00E61E18">
      <w:pPr>
        <w:numPr>
          <w:ilvl w:val="0"/>
          <w:numId w:val="40"/>
        </w:numPr>
        <w:ind w:right="353" w:hanging="144"/>
      </w:pPr>
      <w:r>
        <w:t xml:space="preserve">Franqueo en destino. Suscripción anual al servicio de entrega de envíos en los que solicita una respuesta del destinatario sin ningún coste, ya que el franqueo se realizara en destino. </w:t>
      </w:r>
    </w:p>
    <w:p w:rsidR="003B2FF4" w:rsidRDefault="00E61E18">
      <w:pPr>
        <w:numPr>
          <w:ilvl w:val="0"/>
          <w:numId w:val="40"/>
        </w:numPr>
        <w:ind w:right="353" w:hanging="144"/>
      </w:pPr>
      <w:r>
        <w:t xml:space="preserve">Acuse de recibo telemático. Estos servicios son alternativos entre sí </w:t>
      </w:r>
      <w:r>
        <w:t xml:space="preserve">y alternativos al Aviso de recibo. Pueden ser: </w:t>
      </w:r>
    </w:p>
    <w:p w:rsidR="003B2FF4" w:rsidRDefault="00E61E18">
      <w:pPr>
        <w:numPr>
          <w:ilvl w:val="0"/>
          <w:numId w:val="41"/>
        </w:numPr>
        <w:ind w:right="353" w:hanging="142"/>
      </w:pPr>
      <w:r>
        <w:t>Aviso de recibo informatizado. Mediante un fichero informático se remiten al remitente las imágenes de los Avisos de Recibo electrónicos digitalizados, no siendo necesario que los envíos lleven adherido el Av</w:t>
      </w:r>
      <w:r>
        <w:t xml:space="preserve">iso de Recibo en su expedición, por lo que el adjudicatario imprimirá el aviso de recibo para cada intento de entrega específicamente. Todos los documentos así generados serán digitalizados para su remisión al remitente. </w:t>
      </w:r>
    </w:p>
    <w:p w:rsidR="003B2FF4" w:rsidRDefault="00E61E18">
      <w:pPr>
        <w:numPr>
          <w:ilvl w:val="0"/>
          <w:numId w:val="41"/>
        </w:numPr>
        <w:ind w:right="353" w:hanging="142"/>
      </w:pPr>
      <w:r>
        <w:t>Digitalización de documentos. Incl</w:t>
      </w:r>
      <w:r>
        <w:t xml:space="preserve">uye el aviso de recibo escaneado firmado electrónicamente con un certificado digital y con sello de tiempo, pudiendo procederse a su grabación correspondiente. </w:t>
      </w:r>
    </w:p>
    <w:p w:rsidR="003B2FF4" w:rsidRDefault="00E61E18">
      <w:pPr>
        <w:numPr>
          <w:ilvl w:val="0"/>
          <w:numId w:val="41"/>
        </w:numPr>
        <w:ind w:right="353" w:hanging="142"/>
      </w:pPr>
      <w:r>
        <w:t xml:space="preserve">Prueba Electrónica de entrega (PEE). Medio por el que queda justificación de entrega del envío </w:t>
      </w:r>
      <w:r>
        <w:t>a su destinatario mediante HTML que tendrá validez legal como prueba de entrega electrónica. Además, deberá permitir el cotejo de documentos a través de visor de CSV (Código Seguro de Validación) que te permite descargar el documento firmado electrónicamen</w:t>
      </w:r>
      <w:r>
        <w:t xml:space="preserve">te y verificar la integridad y autenticidad de las firmas que contiene y de sus respectivos sellos de tiempo. La información se guardará por el adjudicatario durante 5 años. </w:t>
      </w:r>
    </w:p>
    <w:p w:rsidR="003B2FF4" w:rsidRDefault="00E61E18">
      <w:pPr>
        <w:numPr>
          <w:ilvl w:val="0"/>
          <w:numId w:val="42"/>
        </w:numPr>
        <w:ind w:right="353" w:hanging="137"/>
      </w:pPr>
      <w:r>
        <w:t>Recogida de envíos. Adicionalmente y con carácter horizontal al resto de servicio</w:t>
      </w:r>
      <w:r>
        <w:t>s principales, de forma agrupada o individualizada, según los lotes adjudicados, este servicio supone la recogida regular de correspondencia en el lugar designado por el centro que realiza los envíos, en turno de mañana y 5 días a la semana. El origen no p</w:t>
      </w:r>
      <w:r>
        <w:t xml:space="preserve">odrá ser fuera de los límites de la Isla de actuación de la entidad adjudicadora. </w:t>
      </w:r>
    </w:p>
    <w:p w:rsidR="003B2FF4" w:rsidRDefault="00E61E18">
      <w:pPr>
        <w:numPr>
          <w:ilvl w:val="0"/>
          <w:numId w:val="42"/>
        </w:numPr>
        <w:ind w:right="353" w:hanging="137"/>
      </w:pPr>
      <w:r>
        <w:t xml:space="preserve">Servicios adicionales al burofax: </w:t>
      </w:r>
    </w:p>
    <w:p w:rsidR="003B2FF4" w:rsidRDefault="00E61E18">
      <w:pPr>
        <w:numPr>
          <w:ilvl w:val="1"/>
          <w:numId w:val="42"/>
        </w:numPr>
        <w:ind w:right="353" w:hanging="142"/>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7332" name="Group 20733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1975" name="Rectangle 1197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1976" name="Rectangle 1197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w:t>
                              </w:r>
                              <w:r>
                                <w:rPr>
                                  <w:sz w:val="12"/>
                                </w:rPr>
                                <w:t xml:space="preserve">desde la plataforma esPublico Gestiona | Página 48 de 93 </w:t>
                              </w:r>
                            </w:p>
                          </w:txbxContent>
                        </wps:txbx>
                        <wps:bodyPr horzOverflow="overflow" vert="horz" lIns="0" tIns="0" rIns="0" bIns="0" rtlCol="0">
                          <a:noAutofit/>
                        </wps:bodyPr>
                      </wps:wsp>
                    </wpg:wgp>
                  </a:graphicData>
                </a:graphic>
              </wp:anchor>
            </w:drawing>
          </mc:Choice>
          <mc:Fallback xmlns:a="http://schemas.openxmlformats.org/drawingml/2006/main">
            <w:pict>
              <v:group id="Group 207332" style="width:12.7031pt;height:277.908pt;position:absolute;mso-position-horizontal-relative:page;mso-position-horizontal:absolute;margin-left:682.278pt;mso-position-vertical-relative:page;margin-top:534.012pt;" coordsize="1613,35294">
                <v:rect id="Rectangle 1197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197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93 </w:t>
                        </w:r>
                      </w:p>
                    </w:txbxContent>
                  </v:textbox>
                </v:rect>
                <w10:wrap type="square"/>
              </v:group>
            </w:pict>
          </mc:Fallback>
        </mc:AlternateContent>
      </w:r>
      <w:r>
        <w:t xml:space="preserve">Acuse de recibo. En todo caso indicará la fecha y hora de recepción y la identidad (nombre, apellidos y NIF o documento que acredite la identidad) del receptor. </w:t>
      </w:r>
    </w:p>
    <w:p w:rsidR="003B2FF4" w:rsidRDefault="00E61E18">
      <w:pPr>
        <w:numPr>
          <w:ilvl w:val="1"/>
          <w:numId w:val="42"/>
        </w:numPr>
        <w:ind w:right="353" w:hanging="142"/>
      </w:pPr>
      <w:r>
        <w:t>Certificaciones y copias certificada</w:t>
      </w:r>
      <w:r>
        <w:t xml:space="preserve">s. En todo caso indicarán la fecha y hora de recepción y la identidad (nombre, apellidos y NIF o documento que acredite la identidad) del receptor. Reproducirán íntegramente el texto remitido. </w:t>
      </w:r>
    </w:p>
    <w:p w:rsidR="003B2FF4" w:rsidRDefault="00E61E18">
      <w:pPr>
        <w:ind w:left="-5" w:right="353"/>
      </w:pPr>
      <w:r>
        <w:t>Siempre, los servicios adicionales al envío postal requieren d</w:t>
      </w:r>
      <w:r>
        <w:t xml:space="preserve">e un servicio principal ya que se prestarán como añadido a estos para mejorar su prestación. </w:t>
      </w:r>
    </w:p>
    <w:p w:rsidR="003B2FF4" w:rsidRDefault="00E61E18">
      <w:pPr>
        <w:ind w:left="-5" w:right="353"/>
      </w:pPr>
      <w:r>
        <w:t>A los efectos de este pliego, un servicio adicional se considerará opcional a un servicio principal cuando este pueda o no añadirse a voluntad del remitente a dic</w:t>
      </w:r>
      <w:r>
        <w:t xml:space="preserve">ho servicio para mejorar su prestación, mientras que un servicio adicional al envío se considerará incluido a un servicio principal cuando obligatoriamente debe estar combinado con dicho servicio principal para que este pueda desplegar toda su eficacia. </w:t>
      </w:r>
    </w:p>
    <w:p w:rsidR="003B2FF4" w:rsidRDefault="00E61E18">
      <w:pPr>
        <w:ind w:left="-5" w:right="353"/>
      </w:pPr>
      <w:r>
        <w:t xml:space="preserve">Aunque un servicio adicional se defina como incluido en un servicio objeto del acuerdo marco, este servicio se valorará de forma independiente del servicio principal que acompaña para permitir la comparativa con otros servicios adicionales alternativos al </w:t>
      </w:r>
      <w:r>
        <w:t xml:space="preserve">mismo. </w:t>
      </w:r>
    </w:p>
    <w:p w:rsidR="003B2FF4" w:rsidRDefault="00E61E18">
      <w:pPr>
        <w:ind w:left="-5" w:right="353"/>
      </w:pPr>
      <w:r>
        <w:t xml:space="preserve">Las posibilidades de combinación de cada servicio principal con sus servicios adicionales habituales se recogen en el anexo IV, distinguiéndose entre servicios postales y el servicio de burofax. </w:t>
      </w:r>
    </w:p>
    <w:p w:rsidR="003B2FF4" w:rsidRDefault="00E61E18">
      <w:pPr>
        <w:spacing w:after="98" w:line="259" w:lineRule="auto"/>
        <w:ind w:left="0" w:firstLine="0"/>
        <w:jc w:val="left"/>
      </w:pPr>
      <w:r>
        <w:t xml:space="preserve"> </w:t>
      </w:r>
    </w:p>
    <w:p w:rsidR="003B2FF4" w:rsidRDefault="00E61E18">
      <w:pPr>
        <w:pStyle w:val="Ttulo2"/>
        <w:ind w:left="718" w:right="349"/>
      </w:pPr>
      <w:r>
        <w:t xml:space="preserve">3. LOTES </w:t>
      </w:r>
    </w:p>
    <w:p w:rsidR="003B2FF4" w:rsidRDefault="00E61E18">
      <w:pPr>
        <w:ind w:left="-5" w:right="353"/>
      </w:pPr>
      <w:r>
        <w:rPr>
          <w:b/>
        </w:rPr>
        <w:t xml:space="preserve">3.1. </w:t>
      </w:r>
      <w:r>
        <w:t>Los servicios sujetos al presente A</w:t>
      </w:r>
      <w:r>
        <w:t xml:space="preserve">cuerdo Marco se dividen en cinco lotes, constituidos mediante agrupación de servicio postales y burofax atendiendo al criterio de afinidad de naturaleza. Estos lotes son: </w:t>
      </w:r>
    </w:p>
    <w:p w:rsidR="003B2FF4" w:rsidRDefault="00E61E18">
      <w:pPr>
        <w:numPr>
          <w:ilvl w:val="0"/>
          <w:numId w:val="43"/>
        </w:numPr>
        <w:ind w:right="353" w:hanging="149"/>
      </w:pPr>
      <w:r>
        <w:t xml:space="preserve">Lote 1. Correo ordinario (nacional, internacional y urgente) </w:t>
      </w:r>
    </w:p>
    <w:p w:rsidR="003B2FF4" w:rsidRDefault="00E61E18">
      <w:pPr>
        <w:numPr>
          <w:ilvl w:val="0"/>
          <w:numId w:val="43"/>
        </w:numPr>
        <w:ind w:right="353" w:hanging="149"/>
      </w:pPr>
      <w:r>
        <w:t>Lote 2: Correo certifi</w:t>
      </w:r>
      <w:r>
        <w:t xml:space="preserve">cado (nacional, internacional y urgente) </w:t>
      </w:r>
    </w:p>
    <w:p w:rsidR="003B2FF4" w:rsidRDefault="00E61E18">
      <w:pPr>
        <w:numPr>
          <w:ilvl w:val="0"/>
          <w:numId w:val="43"/>
        </w:numPr>
        <w:ind w:right="353" w:hanging="149"/>
      </w:pPr>
      <w:r>
        <w:t xml:space="preserve">Lote 3: Notificaciones administrativas </w:t>
      </w:r>
    </w:p>
    <w:p w:rsidR="003B2FF4" w:rsidRDefault="00E61E18">
      <w:pPr>
        <w:numPr>
          <w:ilvl w:val="0"/>
          <w:numId w:val="43"/>
        </w:numPr>
        <w:ind w:right="353" w:hanging="149"/>
      </w:pPr>
      <w:r>
        <w:t xml:space="preserve">Lote 4: Envíos especiales </w:t>
      </w:r>
    </w:p>
    <w:p w:rsidR="003B2FF4" w:rsidRDefault="00E61E18">
      <w:pPr>
        <w:numPr>
          <w:ilvl w:val="0"/>
          <w:numId w:val="43"/>
        </w:numPr>
        <w:ind w:right="353" w:hanging="149"/>
      </w:pPr>
      <w:r>
        <w:t xml:space="preserve">Lote 5. Servicios de burofax </w:t>
      </w:r>
    </w:p>
    <w:p w:rsidR="003B2FF4" w:rsidRDefault="00E61E18">
      <w:pPr>
        <w:numPr>
          <w:ilvl w:val="0"/>
          <w:numId w:val="43"/>
        </w:numPr>
        <w:ind w:right="353" w:hanging="149"/>
      </w:pPr>
      <w:r>
        <w:t xml:space="preserve">Lote 6. Servicios de Impresión, ensobrado y entrega de notificaciones </w:t>
      </w:r>
    </w:p>
    <w:p w:rsidR="003B2FF4" w:rsidRDefault="00E61E18">
      <w:pPr>
        <w:ind w:left="-5" w:right="353"/>
      </w:pPr>
      <w:r>
        <w:rPr>
          <w:b/>
        </w:rPr>
        <w:t xml:space="preserve">3.2. </w:t>
      </w:r>
      <w:r>
        <w:t xml:space="preserve">El periodo de vigencia del Acuerdo Marco </w:t>
      </w:r>
      <w:r>
        <w:t xml:space="preserve">será de dos años, prorrogable por otros dos años a partir de su entrada en vigor, sin posibilidad de prórroga, de conformidad con lo dispuesto en el artículo 219.2 de la LCSP </w:t>
      </w:r>
    </w:p>
    <w:p w:rsidR="003B2FF4" w:rsidRDefault="00E61E18">
      <w:pPr>
        <w:ind w:left="-5" w:right="353"/>
      </w:pPr>
      <w:r>
        <w:t xml:space="preserve">Para la determinación del alcance de los servicios prestados, se entenderá por: </w:t>
      </w:r>
    </w:p>
    <w:p w:rsidR="003B2FF4" w:rsidRDefault="00E61E18">
      <w:pPr>
        <w:numPr>
          <w:ilvl w:val="0"/>
          <w:numId w:val="43"/>
        </w:numPr>
        <w:ind w:right="353" w:hanging="149"/>
      </w:pPr>
      <w:r>
        <w:t xml:space="preserve">Envío Local, aquel que tiene su origen y destino en el mismo municipio. </w:t>
      </w:r>
    </w:p>
    <w:p w:rsidR="003B2FF4" w:rsidRDefault="00E61E18">
      <w:pPr>
        <w:numPr>
          <w:ilvl w:val="0"/>
          <w:numId w:val="43"/>
        </w:numPr>
        <w:ind w:right="353" w:hanging="149"/>
      </w:pPr>
      <w:r>
        <w:t xml:space="preserve">Envío Destino 1, a aquel envío nacional dirigido a las capitales de provincia que se relacionan en el anexo III del presente Pliego de Prescripciones Técnicas. </w:t>
      </w:r>
    </w:p>
    <w:p w:rsidR="003B2FF4" w:rsidRDefault="00E61E18">
      <w:pPr>
        <w:numPr>
          <w:ilvl w:val="0"/>
          <w:numId w:val="43"/>
        </w:numPr>
        <w:ind w:right="353" w:hanging="149"/>
      </w:pPr>
      <w:r>
        <w:t>Envío Destino 2, aque</w:t>
      </w:r>
      <w:r>
        <w:t xml:space="preserve">l envío nacional dirigido al resto de poblaciones no incluidas en el anexo III. </w:t>
      </w:r>
    </w:p>
    <w:p w:rsidR="003B2FF4" w:rsidRDefault="00E61E18">
      <w:pPr>
        <w:numPr>
          <w:ilvl w:val="0"/>
          <w:numId w:val="43"/>
        </w:numPr>
        <w:ind w:right="353" w:hanging="149"/>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7688" name="Group 20768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101" name="Rectangle 1210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102" name="Rectangle 1210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49 de 93 </w:t>
                              </w:r>
                            </w:p>
                          </w:txbxContent>
                        </wps:txbx>
                        <wps:bodyPr horzOverflow="overflow" vert="horz" lIns="0" tIns="0" rIns="0" bIns="0" rtlCol="0">
                          <a:noAutofit/>
                        </wps:bodyPr>
                      </wps:wsp>
                    </wpg:wgp>
                  </a:graphicData>
                </a:graphic>
              </wp:anchor>
            </w:drawing>
          </mc:Choice>
          <mc:Fallback xmlns:a="http://schemas.openxmlformats.org/drawingml/2006/main">
            <w:pict>
              <v:group id="Group 207688" style="width:12.7031pt;height:277.908pt;position:absolute;mso-position-horizontal-relative:page;mso-position-horizontal:absolute;margin-left:682.278pt;mso-position-vertical-relative:page;margin-top:534.012pt;" coordsize="1613,35294">
                <v:rect id="Rectangle 1210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10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93 </w:t>
                        </w:r>
                      </w:p>
                    </w:txbxContent>
                  </v:textbox>
                </v:rect>
                <w10:wrap type="square"/>
              </v:group>
            </w:pict>
          </mc:Fallback>
        </mc:AlternateContent>
      </w:r>
      <w:r>
        <w:t xml:space="preserve">Envío Zona 1, cualquier envío realizado a países de Europa. </w:t>
      </w:r>
    </w:p>
    <w:p w:rsidR="003B2FF4" w:rsidRDefault="00E61E18">
      <w:pPr>
        <w:numPr>
          <w:ilvl w:val="0"/>
          <w:numId w:val="43"/>
        </w:numPr>
        <w:ind w:right="353" w:hanging="149"/>
      </w:pPr>
      <w:r>
        <w:t xml:space="preserve">Envío Zona 2, cualquier envío realizado al resto de países no incluidos en la zona 1. </w:t>
      </w:r>
    </w:p>
    <w:p w:rsidR="003B2FF4" w:rsidRDefault="00E61E18">
      <w:pPr>
        <w:numPr>
          <w:ilvl w:val="0"/>
          <w:numId w:val="43"/>
        </w:numPr>
        <w:ind w:right="353" w:hanging="149"/>
      </w:pPr>
      <w:r>
        <w:t>Envío Zona A, a</w:t>
      </w:r>
      <w:r>
        <w:t xml:space="preserve">quel envío nacional de carácter local, a capitales de provincia y a localidades con más de 50.000 habitantes. </w:t>
      </w:r>
    </w:p>
    <w:p w:rsidR="003B2FF4" w:rsidRDefault="00E61E18">
      <w:pPr>
        <w:numPr>
          <w:ilvl w:val="0"/>
          <w:numId w:val="43"/>
        </w:numPr>
        <w:ind w:right="353" w:hanging="149"/>
      </w:pPr>
      <w:r>
        <w:t xml:space="preserve">Envío Zona B, cualquier envío nacional realizado al resto de destinos no incluidos en la zona A. </w:t>
      </w:r>
    </w:p>
    <w:p w:rsidR="003B2FF4" w:rsidRDefault="00E61E18">
      <w:pPr>
        <w:spacing w:after="95" w:line="259" w:lineRule="auto"/>
        <w:ind w:left="708" w:firstLine="0"/>
        <w:jc w:val="left"/>
      </w:pPr>
      <w:r>
        <w:t xml:space="preserve"> </w:t>
      </w:r>
    </w:p>
    <w:p w:rsidR="003B2FF4" w:rsidRDefault="00E61E18">
      <w:pPr>
        <w:ind w:left="-5" w:right="353"/>
      </w:pPr>
      <w:r>
        <w:rPr>
          <w:b/>
        </w:rPr>
        <w:t xml:space="preserve">3.3. </w:t>
      </w:r>
      <w:r>
        <w:t>El alcance de cada lote será el siguient</w:t>
      </w:r>
      <w:r>
        <w:t xml:space="preserve">e: </w:t>
      </w:r>
    </w:p>
    <w:p w:rsidR="003B2FF4" w:rsidRDefault="00E61E18">
      <w:pPr>
        <w:spacing w:after="98" w:line="259" w:lineRule="auto"/>
        <w:ind w:left="0" w:firstLine="0"/>
        <w:jc w:val="left"/>
      </w:pPr>
      <w:r>
        <w:t xml:space="preserve"> </w:t>
      </w:r>
    </w:p>
    <w:p w:rsidR="003B2FF4" w:rsidRDefault="00E61E18">
      <w:pPr>
        <w:pStyle w:val="Ttulo3"/>
        <w:spacing w:after="111" w:line="249" w:lineRule="auto"/>
        <w:ind w:left="-5" w:right="349"/>
        <w:jc w:val="both"/>
      </w:pPr>
      <w:r>
        <w:rPr>
          <w:i w:val="0"/>
        </w:rPr>
        <w:t xml:space="preserve">3.3.1. Lote 1. Correo ordinario </w:t>
      </w:r>
    </w:p>
    <w:p w:rsidR="003B2FF4" w:rsidRDefault="00E61E18">
      <w:pPr>
        <w:ind w:left="-5" w:right="353"/>
      </w:pPr>
      <w:r>
        <w:t xml:space="preserve">Este lote lo constituye el servicio de envío postal de cartas y tarjetas cuyo destino está comprendido dentro y fuera del territorio nacional, tanto en la modalidad de urgente y no urgente. </w:t>
      </w:r>
    </w:p>
    <w:p w:rsidR="003B2FF4" w:rsidRDefault="00E61E18">
      <w:pPr>
        <w:ind w:left="-5" w:right="353"/>
      </w:pPr>
      <w:r>
        <w:t xml:space="preserve">Consiste en el envío de documentos escritos, y ordinariamente cerrados, o cartulinas impresas que se envían y entregan en el domicilio del destinatario. </w:t>
      </w:r>
    </w:p>
    <w:p w:rsidR="003B2FF4" w:rsidRDefault="00E61E18">
      <w:pPr>
        <w:spacing w:after="59" w:line="296" w:lineRule="auto"/>
        <w:ind w:left="-5" w:right="353"/>
      </w:pPr>
      <w:r>
        <w:t>Los envíos definidos como urgentes deben ser entregados en un plazo reducido respecto al correo conven</w:t>
      </w:r>
      <w:r>
        <w:t xml:space="preserve">cional no urgente equivalente. Se realizan con un solo intento de entrega. </w:t>
      </w:r>
    </w:p>
    <w:p w:rsidR="003B2FF4" w:rsidRDefault="00E61E18">
      <w:pPr>
        <w:ind w:left="-5" w:right="353"/>
      </w:pPr>
      <w:r>
        <w:t xml:space="preserve">Las cartas y tarjetas postales que no hayan podido ser entregadas al destinatario serán devueltas al remitente, justificando las causas concretas que lo motivan. </w:t>
      </w:r>
    </w:p>
    <w:p w:rsidR="003B2FF4" w:rsidRDefault="00E61E18">
      <w:pPr>
        <w:spacing w:after="100" w:line="259" w:lineRule="auto"/>
        <w:ind w:left="0" w:firstLine="0"/>
        <w:jc w:val="left"/>
      </w:pPr>
      <w:r>
        <w:t xml:space="preserve"> </w:t>
      </w:r>
    </w:p>
    <w:p w:rsidR="003B2FF4" w:rsidRDefault="00E61E18">
      <w:pPr>
        <w:ind w:left="-5" w:right="353"/>
      </w:pPr>
      <w:r>
        <w:t xml:space="preserve">Dentro de este lote se incluyen el servicio principal cartas y tarjetas: </w:t>
      </w:r>
    </w:p>
    <w:p w:rsidR="003B2FF4" w:rsidRDefault="00E61E18">
      <w:pPr>
        <w:numPr>
          <w:ilvl w:val="0"/>
          <w:numId w:val="44"/>
        </w:numPr>
        <w:ind w:right="353" w:hanging="137"/>
      </w:pPr>
      <w:r>
        <w:t xml:space="preserve">Ordinaria nacional local </w:t>
      </w:r>
    </w:p>
    <w:p w:rsidR="003B2FF4" w:rsidRDefault="00E61E18">
      <w:pPr>
        <w:numPr>
          <w:ilvl w:val="0"/>
          <w:numId w:val="44"/>
        </w:numPr>
        <w:ind w:right="353" w:hanging="137"/>
      </w:pPr>
      <w:r>
        <w:t xml:space="preserve">Ordinaria nacional destino 1 </w:t>
      </w:r>
    </w:p>
    <w:p w:rsidR="003B2FF4" w:rsidRDefault="00E61E18">
      <w:pPr>
        <w:numPr>
          <w:ilvl w:val="0"/>
          <w:numId w:val="44"/>
        </w:numPr>
        <w:ind w:right="353" w:hanging="137"/>
      </w:pPr>
      <w:r>
        <w:t xml:space="preserve">Ordinaria nacional destino 2 </w:t>
      </w:r>
    </w:p>
    <w:p w:rsidR="003B2FF4" w:rsidRDefault="00E61E18">
      <w:pPr>
        <w:numPr>
          <w:ilvl w:val="0"/>
          <w:numId w:val="44"/>
        </w:numPr>
        <w:ind w:right="353" w:hanging="137"/>
      </w:pPr>
      <w:r>
        <w:t xml:space="preserve">Ordinaria nacional urgente local </w:t>
      </w:r>
    </w:p>
    <w:p w:rsidR="003B2FF4" w:rsidRDefault="00E61E18">
      <w:pPr>
        <w:numPr>
          <w:ilvl w:val="0"/>
          <w:numId w:val="44"/>
        </w:numPr>
        <w:ind w:right="353" w:hanging="137"/>
      </w:pPr>
      <w:r>
        <w:t xml:space="preserve">Ordinaria nacional urgente destino 1 </w:t>
      </w:r>
    </w:p>
    <w:p w:rsidR="003B2FF4" w:rsidRDefault="00E61E18">
      <w:pPr>
        <w:numPr>
          <w:ilvl w:val="0"/>
          <w:numId w:val="44"/>
        </w:numPr>
        <w:ind w:right="353" w:hanging="137"/>
      </w:pPr>
      <w:r>
        <w:t>Ordinaria nacional urgen</w:t>
      </w:r>
      <w:r>
        <w:t xml:space="preserve">te destino 2 </w:t>
      </w:r>
    </w:p>
    <w:p w:rsidR="003B2FF4" w:rsidRDefault="00E61E18">
      <w:pPr>
        <w:numPr>
          <w:ilvl w:val="0"/>
          <w:numId w:val="44"/>
        </w:numPr>
        <w:ind w:right="353" w:hanging="137"/>
      </w:pPr>
      <w:r>
        <w:t xml:space="preserve">Ordinaria internacional zona 1 </w:t>
      </w:r>
    </w:p>
    <w:p w:rsidR="003B2FF4" w:rsidRDefault="00E61E18">
      <w:pPr>
        <w:numPr>
          <w:ilvl w:val="0"/>
          <w:numId w:val="44"/>
        </w:numPr>
        <w:ind w:right="353" w:hanging="137"/>
      </w:pPr>
      <w:r>
        <w:t xml:space="preserve">Ordinaria internacional zona 2 </w:t>
      </w:r>
    </w:p>
    <w:p w:rsidR="003B2FF4" w:rsidRDefault="00E61E18">
      <w:pPr>
        <w:numPr>
          <w:ilvl w:val="0"/>
          <w:numId w:val="44"/>
        </w:numPr>
        <w:ind w:right="353" w:hanging="137"/>
      </w:pPr>
      <w:r>
        <w:t xml:space="preserve">Ordinaria internacional urgente zona 1 </w:t>
      </w:r>
    </w:p>
    <w:p w:rsidR="003B2FF4" w:rsidRDefault="00E61E18">
      <w:pPr>
        <w:numPr>
          <w:ilvl w:val="0"/>
          <w:numId w:val="44"/>
        </w:numPr>
        <w:ind w:right="353" w:hanging="137"/>
      </w:pPr>
      <w:r>
        <w:t xml:space="preserve">Ordinaria internacional urgente zona 2 </w:t>
      </w:r>
    </w:p>
    <w:p w:rsidR="003B2FF4" w:rsidRDefault="00E61E18">
      <w:pPr>
        <w:ind w:left="-5" w:right="353"/>
      </w:pPr>
      <w:r>
        <w:t xml:space="preserve">Los servicios adicionales que pueden solicitarse de forma opcional a los servicios principales en </w:t>
      </w:r>
      <w:r>
        <w:t xml:space="preserve">este lote son: </w:t>
      </w:r>
    </w:p>
    <w:p w:rsidR="003B2FF4" w:rsidRDefault="00E61E18">
      <w:pPr>
        <w:numPr>
          <w:ilvl w:val="0"/>
          <w:numId w:val="44"/>
        </w:numPr>
        <w:ind w:right="353" w:hanging="137"/>
      </w:pPr>
      <w:r>
        <w:t xml:space="preserve">Franqueo en destino </w:t>
      </w:r>
    </w:p>
    <w:p w:rsidR="003B2FF4" w:rsidRDefault="00E61E18">
      <w:pPr>
        <w:spacing w:after="98" w:line="259" w:lineRule="auto"/>
        <w:ind w:left="708" w:firstLine="0"/>
        <w:jc w:val="left"/>
      </w:pPr>
      <w:r>
        <w:t xml:space="preserve"> </w:t>
      </w:r>
    </w:p>
    <w:p w:rsidR="003B2FF4" w:rsidRDefault="00E61E18">
      <w:pPr>
        <w:pStyle w:val="Ttulo3"/>
        <w:spacing w:after="111" w:line="249" w:lineRule="auto"/>
        <w:ind w:left="-5" w:right="349"/>
        <w:jc w:val="both"/>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7774" name="Group 20777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222" name="Rectangle 1222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223" name="Rectangle 1222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50 de 93 </w:t>
                              </w:r>
                            </w:p>
                          </w:txbxContent>
                        </wps:txbx>
                        <wps:bodyPr horzOverflow="overflow" vert="horz" lIns="0" tIns="0" rIns="0" bIns="0" rtlCol="0">
                          <a:noAutofit/>
                        </wps:bodyPr>
                      </wps:wsp>
                    </wpg:wgp>
                  </a:graphicData>
                </a:graphic>
              </wp:anchor>
            </w:drawing>
          </mc:Choice>
          <mc:Fallback xmlns:a="http://schemas.openxmlformats.org/drawingml/2006/main">
            <w:pict>
              <v:group id="Group 207774" style="width:12.7031pt;height:277.908pt;position:absolute;mso-position-horizontal-relative:page;mso-position-horizontal:absolute;margin-left:682.278pt;mso-position-vertical-relative:page;margin-top:534.012pt;" coordsize="1613,35294">
                <v:rect id="Rectangle 1222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22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93 </w:t>
                        </w:r>
                      </w:p>
                    </w:txbxContent>
                  </v:textbox>
                </v:rect>
                <w10:wrap type="square"/>
              </v:group>
            </w:pict>
          </mc:Fallback>
        </mc:AlternateContent>
      </w:r>
      <w:r>
        <w:rPr>
          <w:i w:val="0"/>
        </w:rPr>
        <w:t xml:space="preserve">3.3.2. Lote 2. Correo Certificado </w:t>
      </w:r>
    </w:p>
    <w:p w:rsidR="003B2FF4" w:rsidRDefault="00E61E18">
      <w:pPr>
        <w:spacing w:after="103" w:line="259" w:lineRule="auto"/>
        <w:ind w:left="0" w:firstLine="0"/>
        <w:jc w:val="left"/>
      </w:pPr>
      <w:r>
        <w:rPr>
          <w:b/>
        </w:rPr>
        <w:t xml:space="preserve"> </w:t>
      </w:r>
    </w:p>
    <w:p w:rsidR="003B2FF4" w:rsidRDefault="00E61E18">
      <w:pPr>
        <w:ind w:left="-5" w:right="353"/>
      </w:pPr>
      <w:r>
        <w:t>Este lote lo constituye el servicio de envío postal de cartas y tarjetas con garantía fija contra pérdida o extravío cuyo destino está comprendido dentro y fuera del territorio nacional, tanto en la modalidad de urgente</w:t>
      </w:r>
      <w:r>
        <w:t xml:space="preserve"> y no urgente. </w:t>
      </w:r>
    </w:p>
    <w:p w:rsidR="003B2FF4" w:rsidRDefault="00E61E18">
      <w:pPr>
        <w:ind w:left="-5" w:right="353"/>
      </w:pPr>
      <w:r>
        <w:t xml:space="preserve">Consiste en el envío de documentos escritos, y ordinariamente cerrados, o cartulinas impresas que se envían y entregan en el domicilio del destinatario con prueba del depósito del envío postal y de su entrega o no al destinatario. </w:t>
      </w:r>
    </w:p>
    <w:p w:rsidR="003B2FF4" w:rsidRDefault="00E61E18">
      <w:pPr>
        <w:spacing w:after="59" w:line="296" w:lineRule="auto"/>
        <w:ind w:left="-5" w:right="353"/>
      </w:pPr>
      <w:r>
        <w:t>Los enví</w:t>
      </w:r>
      <w:r>
        <w:t xml:space="preserve">os definidos como urgentes deben ser entregados en un plazo reducido respecto al correo convencional no urgente equivalente. Se realizan con un solo intento de entrega. </w:t>
      </w:r>
    </w:p>
    <w:p w:rsidR="003B2FF4" w:rsidRDefault="00E61E18">
      <w:pPr>
        <w:ind w:left="-5" w:right="353"/>
      </w:pPr>
      <w:r>
        <w:t>Una vez realizada la entrega, los avisos de recibo se devuelven al remitente, en un pl</w:t>
      </w:r>
      <w:r>
        <w:t xml:space="preserve">azo máximo de siete días laborables, debidamente cumplimentados. </w:t>
      </w:r>
    </w:p>
    <w:p w:rsidR="003B2FF4" w:rsidRDefault="00E61E18">
      <w:pPr>
        <w:spacing w:after="118" w:line="239" w:lineRule="auto"/>
        <w:ind w:left="-5" w:right="353"/>
        <w:jc w:val="left"/>
      </w:pPr>
      <w:r>
        <w:t>Si se hubiera elegido opcionalmente el servicio adicional de gestión de entrega se deberá realizar un segundo intento de entrega en domicilio en el plazo de tres días y en fecha y hora difer</w:t>
      </w:r>
      <w:r>
        <w:t xml:space="preserve">ente al primero. </w:t>
      </w:r>
    </w:p>
    <w:p w:rsidR="003B2FF4" w:rsidRDefault="00E61E18">
      <w:pPr>
        <w:ind w:left="-5" w:right="353"/>
      </w:pPr>
      <w:r>
        <w:t>En caso de no ser posible la entrega, por ausencia del destinatario, se deja aviso de llegada y el envío permanece en lista de espera 15 días a disposición del mismo. Agotado este plazo se devolverán al emitente, con indicación expresa de</w:t>
      </w:r>
      <w:r>
        <w:t xml:space="preserve"> la causa de devolución. </w:t>
      </w:r>
    </w:p>
    <w:p w:rsidR="003B2FF4" w:rsidRDefault="00E61E18">
      <w:pPr>
        <w:ind w:left="-5" w:right="353"/>
      </w:pPr>
      <w:r>
        <w:t>Si en el intento de entrega, nadie se hiciera cargo de la misma, se hará constar esta circunstancia en el acuse de recibo, junto con el día y la hora en que se realizó el intento y se retornará a la oficina de zona del adjudicatar</w:t>
      </w:r>
      <w:r>
        <w:t xml:space="preserve">io para su devolución al remitente. </w:t>
      </w:r>
    </w:p>
    <w:p w:rsidR="003B2FF4" w:rsidRDefault="00E61E18">
      <w:pPr>
        <w:ind w:left="-5" w:right="353"/>
      </w:pPr>
      <w:r>
        <w:t>Con el fin de facilitar el seguimiento informático de los envíos, la empresa adjudicataria proveerá a la unidad responsable del contrato basado dentro de la entidad adjudicadora correspondiente, de etiquetas adhesivas c</w:t>
      </w:r>
      <w:r>
        <w:t xml:space="preserve">onteniendo identificación única del envío y código de barras normalizado, que permita su localización y seguimiento a través de la web, o un sistema equivalente de seguimiento. </w:t>
      </w:r>
    </w:p>
    <w:p w:rsidR="003B2FF4" w:rsidRDefault="00E61E18">
      <w:pPr>
        <w:ind w:left="-5" w:right="353"/>
      </w:pPr>
      <w:r>
        <w:t>Las entregas se deben practicar personalmente al destinatario o su representan</w:t>
      </w:r>
      <w:r>
        <w:t>te, dejando constancia de la recepción (electrónica o física) así como la identidad y NIF del que recibe el envío. Cuando el destinatario sea persona jurídica, se hará constar el nombre y apellidos, NIF o documento que acredite la identidad de la persona q</w:t>
      </w:r>
      <w:r>
        <w:t xml:space="preserve">ue firma, carácter de representante legal o relación con la entidad y el sello de la entidad. </w:t>
      </w:r>
    </w:p>
    <w:p w:rsidR="003B2FF4" w:rsidRDefault="00E61E18">
      <w:pPr>
        <w:ind w:left="-5" w:right="353"/>
      </w:pPr>
      <w:r>
        <w:t xml:space="preserve">En los avisos de recibo, además de los datos de quien se hace cargo del envío, deberá constar fecha y hora de la entrega. </w:t>
      </w:r>
    </w:p>
    <w:p w:rsidR="003B2FF4" w:rsidRDefault="00E61E18">
      <w:pPr>
        <w:ind w:left="-5" w:right="353"/>
      </w:pPr>
      <w:r>
        <w:t>También deberá quedar constancia del n</w:t>
      </w:r>
      <w:r>
        <w:t xml:space="preserve">ombre, apellidos, NIF o código que lo identifique y firma del notificador y el resultado de la gestión. </w:t>
      </w:r>
    </w:p>
    <w:p w:rsidR="003B2FF4" w:rsidRDefault="00E61E18">
      <w:pPr>
        <w:ind w:left="-5" w:right="353"/>
      </w:pPr>
      <w:r>
        <w:t xml:space="preserve">Dentro de este servicio se incluyen el servicio principal cartas y tarjetas: </w:t>
      </w:r>
    </w:p>
    <w:p w:rsidR="003B2FF4" w:rsidRDefault="00E61E18">
      <w:pPr>
        <w:numPr>
          <w:ilvl w:val="0"/>
          <w:numId w:val="45"/>
        </w:numPr>
        <w:ind w:right="353" w:hanging="137"/>
      </w:pPr>
      <w:r>
        <w:t xml:space="preserve">Certificada nacional local </w:t>
      </w:r>
    </w:p>
    <w:p w:rsidR="003B2FF4" w:rsidRDefault="00E61E18">
      <w:pPr>
        <w:numPr>
          <w:ilvl w:val="0"/>
          <w:numId w:val="45"/>
        </w:numPr>
        <w:ind w:right="353" w:hanging="137"/>
      </w:pPr>
      <w:r>
        <w:t xml:space="preserve">Certificada nacional destino 1 </w:t>
      </w:r>
    </w:p>
    <w:p w:rsidR="003B2FF4" w:rsidRDefault="00E61E18">
      <w:pPr>
        <w:numPr>
          <w:ilvl w:val="0"/>
          <w:numId w:val="45"/>
        </w:numPr>
        <w:ind w:right="353" w:hanging="137"/>
      </w:pPr>
      <w:r>
        <w:t xml:space="preserve">Certificada nacional destino 2 </w:t>
      </w:r>
    </w:p>
    <w:p w:rsidR="003B2FF4" w:rsidRDefault="00E61E18">
      <w:pPr>
        <w:numPr>
          <w:ilvl w:val="0"/>
          <w:numId w:val="45"/>
        </w:numPr>
        <w:ind w:right="353" w:hanging="137"/>
      </w:pPr>
      <w:r>
        <w:t xml:space="preserve">Certificada nacional urgente local </w:t>
      </w:r>
    </w:p>
    <w:p w:rsidR="003B2FF4" w:rsidRDefault="00E61E18">
      <w:pPr>
        <w:numPr>
          <w:ilvl w:val="0"/>
          <w:numId w:val="45"/>
        </w:numPr>
        <w:ind w:right="353" w:hanging="137"/>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8167" name="Group 20816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344" name="Rectangle 1234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345" name="Rectangle 1234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51 de 93 </w:t>
                              </w:r>
                            </w:p>
                          </w:txbxContent>
                        </wps:txbx>
                        <wps:bodyPr horzOverflow="overflow" vert="horz" lIns="0" tIns="0" rIns="0" bIns="0" rtlCol="0">
                          <a:noAutofit/>
                        </wps:bodyPr>
                      </wps:wsp>
                    </wpg:wgp>
                  </a:graphicData>
                </a:graphic>
              </wp:anchor>
            </w:drawing>
          </mc:Choice>
          <mc:Fallback xmlns:a="http://schemas.openxmlformats.org/drawingml/2006/main">
            <w:pict>
              <v:group id="Group 208167" style="width:12.7031pt;height:277.908pt;position:absolute;mso-position-horizontal-relative:page;mso-position-horizontal:absolute;margin-left:682.278pt;mso-position-vertical-relative:page;margin-top:534.012pt;" coordsize="1613,35294">
                <v:rect id="Rectangle 1234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34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93 </w:t>
                        </w:r>
                      </w:p>
                    </w:txbxContent>
                  </v:textbox>
                </v:rect>
                <w10:wrap type="square"/>
              </v:group>
            </w:pict>
          </mc:Fallback>
        </mc:AlternateContent>
      </w:r>
      <w:r>
        <w:t xml:space="preserve">Certificada nacional urgente destino 1 </w:t>
      </w:r>
    </w:p>
    <w:p w:rsidR="003B2FF4" w:rsidRDefault="00E61E18">
      <w:pPr>
        <w:numPr>
          <w:ilvl w:val="0"/>
          <w:numId w:val="45"/>
        </w:numPr>
        <w:ind w:right="353" w:hanging="137"/>
      </w:pPr>
      <w:r>
        <w:t xml:space="preserve">Certificada nacional urgente destino 2 </w:t>
      </w:r>
    </w:p>
    <w:p w:rsidR="003B2FF4" w:rsidRDefault="00E61E18">
      <w:pPr>
        <w:numPr>
          <w:ilvl w:val="0"/>
          <w:numId w:val="45"/>
        </w:numPr>
        <w:ind w:right="353" w:hanging="137"/>
      </w:pPr>
      <w:r>
        <w:t xml:space="preserve">Certificada internacional zona 1 </w:t>
      </w:r>
    </w:p>
    <w:p w:rsidR="003B2FF4" w:rsidRDefault="00E61E18">
      <w:pPr>
        <w:numPr>
          <w:ilvl w:val="0"/>
          <w:numId w:val="45"/>
        </w:numPr>
        <w:ind w:right="353" w:hanging="137"/>
      </w:pPr>
      <w:r>
        <w:t xml:space="preserve">Certificada internacional zona 2 </w:t>
      </w:r>
    </w:p>
    <w:p w:rsidR="003B2FF4" w:rsidRDefault="00E61E18">
      <w:pPr>
        <w:numPr>
          <w:ilvl w:val="0"/>
          <w:numId w:val="45"/>
        </w:numPr>
        <w:ind w:right="353" w:hanging="137"/>
      </w:pPr>
      <w:r>
        <w:t>Certificada int</w:t>
      </w:r>
      <w:r>
        <w:t xml:space="preserve">ernacional urgente zona 1 </w:t>
      </w:r>
    </w:p>
    <w:p w:rsidR="003B2FF4" w:rsidRDefault="00E61E18">
      <w:pPr>
        <w:numPr>
          <w:ilvl w:val="0"/>
          <w:numId w:val="45"/>
        </w:numPr>
        <w:ind w:right="353" w:hanging="137"/>
      </w:pPr>
      <w:r>
        <w:t xml:space="preserve">Certificada internacional urgente zona 2 </w:t>
      </w:r>
    </w:p>
    <w:p w:rsidR="003B2FF4" w:rsidRDefault="00E61E18">
      <w:pPr>
        <w:ind w:left="-5" w:right="353"/>
      </w:pPr>
      <w:r>
        <w:t xml:space="preserve">Los servicios adicionales que pueden solicitarse de forma opcional a los servicios principales en este lote son: </w:t>
      </w:r>
    </w:p>
    <w:p w:rsidR="003B2FF4" w:rsidRDefault="00E61E18">
      <w:pPr>
        <w:numPr>
          <w:ilvl w:val="0"/>
          <w:numId w:val="45"/>
        </w:numPr>
        <w:spacing w:after="0" w:line="354" w:lineRule="auto"/>
        <w:ind w:right="353" w:hanging="137"/>
      </w:pPr>
      <w:r>
        <w:t xml:space="preserve">Clasificación de envíos - Aviso de recibo. </w:t>
      </w:r>
    </w:p>
    <w:p w:rsidR="003B2FF4" w:rsidRDefault="00E61E18">
      <w:pPr>
        <w:numPr>
          <w:ilvl w:val="0"/>
          <w:numId w:val="45"/>
        </w:numPr>
        <w:ind w:right="353" w:hanging="137"/>
      </w:pPr>
      <w:r>
        <w:t xml:space="preserve">Retorno de información. </w:t>
      </w:r>
    </w:p>
    <w:p w:rsidR="003B2FF4" w:rsidRDefault="00E61E18">
      <w:pPr>
        <w:numPr>
          <w:ilvl w:val="0"/>
          <w:numId w:val="45"/>
        </w:numPr>
        <w:ind w:right="353" w:hanging="137"/>
      </w:pPr>
      <w:r>
        <w:t>Gest</w:t>
      </w:r>
      <w:r>
        <w:t xml:space="preserve">ión De entrega. </w:t>
      </w:r>
    </w:p>
    <w:p w:rsidR="003B2FF4" w:rsidRDefault="00E61E18">
      <w:pPr>
        <w:numPr>
          <w:ilvl w:val="0"/>
          <w:numId w:val="45"/>
        </w:numPr>
        <w:ind w:right="353" w:hanging="137"/>
      </w:pPr>
      <w:r>
        <w:t xml:space="preserve">Reembolso. </w:t>
      </w:r>
    </w:p>
    <w:p w:rsidR="003B2FF4" w:rsidRDefault="00E61E18">
      <w:pPr>
        <w:spacing w:after="98" w:line="259" w:lineRule="auto"/>
        <w:ind w:left="708" w:firstLine="0"/>
        <w:jc w:val="left"/>
      </w:pPr>
      <w:r>
        <w:t xml:space="preserve"> </w:t>
      </w:r>
    </w:p>
    <w:p w:rsidR="003B2FF4" w:rsidRDefault="00E61E18">
      <w:pPr>
        <w:pStyle w:val="Ttulo3"/>
        <w:spacing w:after="111" w:line="249" w:lineRule="auto"/>
        <w:ind w:left="-5" w:right="349"/>
        <w:jc w:val="both"/>
      </w:pPr>
      <w:r>
        <w:rPr>
          <w:i w:val="0"/>
        </w:rPr>
        <w:t xml:space="preserve">3.3.3. Lote 3: Notificaciones administrativas </w:t>
      </w:r>
    </w:p>
    <w:p w:rsidR="003B2FF4" w:rsidRDefault="00E61E18">
      <w:pPr>
        <w:spacing w:after="103" w:line="259" w:lineRule="auto"/>
        <w:ind w:left="0" w:firstLine="0"/>
        <w:jc w:val="left"/>
      </w:pPr>
      <w:r>
        <w:rPr>
          <w:b/>
        </w:rPr>
        <w:t xml:space="preserve"> </w:t>
      </w:r>
    </w:p>
    <w:p w:rsidR="003B2FF4" w:rsidRDefault="00E61E18">
      <w:pPr>
        <w:ind w:left="-5" w:right="353"/>
      </w:pPr>
      <w:r>
        <w:t xml:space="preserve">Este lote lo constituye el servicio de envío postal de notificaciones certificadas que cumplen las </w:t>
      </w:r>
      <w:r>
        <w:t xml:space="preserve">exigencias de la Ley 39/2015, de 1 de octubre, del Procedimiento Administrativo Común de las Administraciones Públicas y, de conformidad con lo previsto en la Ley 58/2003, de 17 de diciembre, General Tributaria. </w:t>
      </w:r>
    </w:p>
    <w:p w:rsidR="003B2FF4" w:rsidRDefault="00E61E18">
      <w:pPr>
        <w:ind w:left="-5" w:right="353"/>
      </w:pPr>
      <w:r>
        <w:t xml:space="preserve">Este lote consiste en el servicio de envío </w:t>
      </w:r>
      <w:r>
        <w:t xml:space="preserve">postal de cartas y tarjetas cuyo destino está comprendido dentro del territorio nacional de España. </w:t>
      </w:r>
    </w:p>
    <w:p w:rsidR="003B2FF4" w:rsidRDefault="00E61E18">
      <w:pPr>
        <w:ind w:left="-5" w:right="353"/>
      </w:pPr>
      <w:r>
        <w:t>Serán documentos escritos, y ordinariamente cerrados, o cartulinas impresas que se envían y entregan en el domicilio del destinatario con una garantía fija</w:t>
      </w:r>
      <w:r>
        <w:t xml:space="preserve"> contra los riesgos de pérdida o extravío, y que facilite una prueba del depósito del envío postal y de su entrega o no al destinatario. Incluyen obligatoriamente el servicio adicional de aviso de recibo, que será prueba de la entrega del envío al destinat</w:t>
      </w:r>
      <w:r>
        <w:t xml:space="preserve">ario o a persona debidamente identificada y autorizada para la recepción del mismo. </w:t>
      </w:r>
    </w:p>
    <w:p w:rsidR="003B2FF4" w:rsidRDefault="00E61E18">
      <w:pPr>
        <w:spacing w:after="11"/>
        <w:ind w:left="-5" w:right="353"/>
      </w:pPr>
      <w:r>
        <w:t xml:space="preserve">Alternativamente este servicio adicional podrá ser sustituido por el acuse de recibo telemático </w:t>
      </w:r>
    </w:p>
    <w:p w:rsidR="003B2FF4" w:rsidRDefault="00E61E18">
      <w:pPr>
        <w:ind w:left="-5" w:right="353"/>
      </w:pPr>
      <w:r>
        <w:t>(digitalización de documentos o prueba electrónica de entrega “PPE” o avis</w:t>
      </w:r>
      <w:r>
        <w:t xml:space="preserve">o electrónico informatizado). Asimismo, este servicio principal incluye obligatoriamente el servicio adicional de Gestión de entrega. </w:t>
      </w:r>
    </w:p>
    <w:p w:rsidR="003B2FF4" w:rsidRDefault="00E61E18">
      <w:pPr>
        <w:spacing w:after="118" w:line="239" w:lineRule="auto"/>
        <w:ind w:left="-5" w:right="353"/>
        <w:jc w:val="left"/>
      </w:pPr>
      <w:r>
        <w:t>El servicio a prestar en este lote incluirá dos intentos de notificación. Si en un primer intento no pudiera hacerse entr</w:t>
      </w:r>
      <w:r>
        <w:t xml:space="preserve">ega de la notificación, se intentará una segunda vez en una hora distinta al primero y dentro de los tres días siguientes. </w:t>
      </w:r>
    </w:p>
    <w:p w:rsidR="003B2FF4" w:rsidRDefault="00E61E18">
      <w:pPr>
        <w:spacing w:after="118" w:line="239" w:lineRule="auto"/>
        <w:ind w:left="-5" w:right="353"/>
        <w:jc w:val="left"/>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8798" name="Group 20879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438" name="Rectangle 1243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439" name="Rectangle 12439"/>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w:t>
                              </w:r>
                              <w:r>
                                <w:rPr>
                                  <w:sz w:val="12"/>
                                </w:rPr>
                                <w:t xml:space="preserve">mente desde la plataforma esPublico Gestiona | Página 52 de 93 </w:t>
                              </w:r>
                            </w:p>
                          </w:txbxContent>
                        </wps:txbx>
                        <wps:bodyPr horzOverflow="overflow" vert="horz" lIns="0" tIns="0" rIns="0" bIns="0" rtlCol="0">
                          <a:noAutofit/>
                        </wps:bodyPr>
                      </wps:wsp>
                    </wpg:wgp>
                  </a:graphicData>
                </a:graphic>
              </wp:anchor>
            </w:drawing>
          </mc:Choice>
          <mc:Fallback xmlns:a="http://schemas.openxmlformats.org/drawingml/2006/main">
            <w:pict>
              <v:group id="Group 208798" style="width:12.7031pt;height:277.908pt;position:absolute;mso-position-horizontal-relative:page;mso-position-horizontal:absolute;margin-left:682.278pt;mso-position-vertical-relative:page;margin-top:534.012pt;" coordsize="1613,35294">
                <v:rect id="Rectangle 1243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43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93 </w:t>
                        </w:r>
                      </w:p>
                    </w:txbxContent>
                  </v:textbox>
                </v:rect>
                <w10:wrap type="square"/>
              </v:group>
            </w:pict>
          </mc:Fallback>
        </mc:AlternateContent>
      </w:r>
      <w:r>
        <w:t>En caso de que el primer intento de notificación se haya realizado antes de las quince horas, el segundo intento deberá realizarse después de las quince horas y viceversa, dejando en todo caso</w:t>
      </w:r>
      <w:r>
        <w:t xml:space="preserve"> al menos un margen de diferencia de tres horas entre ambos intentos de notificación Opcionalmente puede solicitarse un tercer intento de entrega. </w:t>
      </w:r>
    </w:p>
    <w:p w:rsidR="003B2FF4" w:rsidRDefault="00E61E18">
      <w:pPr>
        <w:ind w:left="-5" w:right="353"/>
      </w:pPr>
      <w:r>
        <w:t>Realizada la entrega, los avisos de recibo se devuelven al remitente, en un plazo máximo de siete días labor</w:t>
      </w:r>
      <w:r>
        <w:t xml:space="preserve">ables, debidamente cumplimentados. </w:t>
      </w:r>
    </w:p>
    <w:p w:rsidR="003B2FF4" w:rsidRDefault="00E61E18">
      <w:pPr>
        <w:ind w:left="-5" w:right="353"/>
      </w:pPr>
      <w:r>
        <w:t>Si nadie se hiciera cargo de la notificación, se hará constar esta circunstancia en el acuse de recibo, junto con el día y la hora en que se intentó la notificación, se retornará a la oficina de zona del adjudicatario pa</w:t>
      </w:r>
      <w:r>
        <w:t xml:space="preserve">ra efectuar un segundo intento de entrega una sola vez según la gestión de entrega que por la naturaleza de la notificación le corresponda. </w:t>
      </w:r>
    </w:p>
    <w:p w:rsidR="003B2FF4" w:rsidRDefault="00E61E18">
      <w:pPr>
        <w:ind w:left="-5" w:right="353"/>
      </w:pPr>
      <w:r>
        <w:t>En el caso de que la entrega de la notificación resultara infructuosa en el segundo intento de entrega por ausencia</w:t>
      </w:r>
      <w:r>
        <w:t xml:space="preserve"> del destinatario (o tres si se eligió esta opción), se depositará en su buzón domiciliario un aviso de llegada en el que se indicará que el envío permanecerá a disposición del mismo, durante siete días naturales, en la oficina del adjudicatario que corres</w:t>
      </w:r>
      <w:r>
        <w:t xml:space="preserve">ponda a su domicilio. Transcurrido este tiempo sin que se haya podido realizar su entrega al destinatario se devolverá al remitente con la indicación expresa de la causa de la misma y los intentos realizados. </w:t>
      </w:r>
    </w:p>
    <w:p w:rsidR="003B2FF4" w:rsidRDefault="00E61E18">
      <w:pPr>
        <w:ind w:left="-5" w:right="353"/>
      </w:pPr>
      <w:r>
        <w:t>No procederá un segundo intento de entrega de las notificaciones administrativas en los supuestos contemplados en el artículo 43 del Real Decreto 1829/1999, de 3 de diciembre por el que se aprueba el Reglamento por el que se regula la prestación de los ser</w:t>
      </w:r>
      <w:r>
        <w:t xml:space="preserve">vicios postales. </w:t>
      </w:r>
    </w:p>
    <w:p w:rsidR="003B2FF4" w:rsidRDefault="00E61E18">
      <w:pPr>
        <w:ind w:left="-5" w:right="353"/>
      </w:pPr>
      <w:r>
        <w:t>Con el fin de facilitar el seguimiento informático de los envíos, la empresa adjudicataria proveerá a la unidad responsable del contrato basado dentro de la entidad adjudicadora correspondiente, de etiquetas adhesivas conteniendo identifi</w:t>
      </w:r>
      <w:r>
        <w:t xml:space="preserve">cación única del envío y código de barras normalizado, que permita su localización y seguimiento a través de la web, o un sistema equivalente de seguimiento. </w:t>
      </w:r>
    </w:p>
    <w:p w:rsidR="003B2FF4" w:rsidRDefault="00E61E18">
      <w:pPr>
        <w:ind w:left="-5" w:right="353"/>
      </w:pPr>
      <w:r>
        <w:t>Las notificaciones se deben practicar personalmente al destinatario, dejando constancia de la rec</w:t>
      </w:r>
      <w:r>
        <w:t>epción (electrónica o física) mediante la firma del mismo en el aviso de recibo, indicando el nombre y apellidos, NIF o documento que acredite su identidad, fecha y hora de la entrega, identidad y contenido del acto notificado. También deberá quedar consta</w:t>
      </w:r>
      <w:r>
        <w:t xml:space="preserve">ncia del nombre, apellidos, NIF o código que lo identifique y firma del notificador y resultado de la gestión. </w:t>
      </w:r>
    </w:p>
    <w:p w:rsidR="003B2FF4" w:rsidRDefault="00E61E18">
      <w:pPr>
        <w:spacing w:after="118" w:line="239" w:lineRule="auto"/>
        <w:ind w:left="-5" w:right="353"/>
        <w:jc w:val="left"/>
      </w:pPr>
      <w:r>
        <w:t>Además del destinatario y su representante legal, situación que se deberá acreditar con documento donde expresamente se otorgue la mencionada re</w:t>
      </w:r>
      <w:r>
        <w:t xml:space="preserve">presentación, podrá practicarse válidamente la notificación a cualquier persona mayor de catorce años que se encuentre en el domicilio, y haga constar su identidad. </w:t>
      </w:r>
    </w:p>
    <w:p w:rsidR="003B2FF4" w:rsidRDefault="00E61E18">
      <w:pPr>
        <w:ind w:left="-5" w:right="353"/>
      </w:pPr>
      <w:r>
        <w:t>En este caso deberá constar su identidad en el aviso de recibo, y la razón de la permanenc</w:t>
      </w:r>
      <w:r>
        <w:t xml:space="preserve">ia en el domicilio del interesado. </w:t>
      </w:r>
    </w:p>
    <w:p w:rsidR="003B2FF4" w:rsidRDefault="00E61E18">
      <w:pPr>
        <w:ind w:left="-5" w:right="353"/>
      </w:pPr>
      <w:r>
        <w:t>En la notificación a personas jurídicas se hará constar el nombre y apellidos, NIF o documento que acredite la identidad de la persona que firma, carácter de representante legal o relación con la entidad y el sello de la</w:t>
      </w:r>
      <w:r>
        <w:t xml:space="preserve"> entidad. Dentro de este lote se incluye el servicio postal de notificaciones: - Locales </w:t>
      </w:r>
    </w:p>
    <w:p w:rsidR="003B2FF4" w:rsidRDefault="00E61E18">
      <w:pPr>
        <w:numPr>
          <w:ilvl w:val="0"/>
          <w:numId w:val="46"/>
        </w:numPr>
        <w:ind w:right="353" w:hanging="137"/>
      </w:pPr>
      <w:r>
        <w:t xml:space="preserve">Destino 1 </w:t>
      </w:r>
    </w:p>
    <w:p w:rsidR="003B2FF4" w:rsidRDefault="00E61E18">
      <w:pPr>
        <w:numPr>
          <w:ilvl w:val="0"/>
          <w:numId w:val="46"/>
        </w:numPr>
        <w:ind w:right="353" w:hanging="137"/>
      </w:pPr>
      <w:r>
        <w:t xml:space="preserve">Destino 2 </w:t>
      </w:r>
    </w:p>
    <w:p w:rsidR="003B2FF4" w:rsidRDefault="00E61E18">
      <w:pPr>
        <w:ind w:left="-5" w:right="353"/>
      </w:pPr>
      <w:r>
        <w:t xml:space="preserve">Los servicios adicionales a los servicios principales que pueden incluirse en este lote como opción son: </w:t>
      </w:r>
    </w:p>
    <w:p w:rsidR="003B2FF4" w:rsidRDefault="00E61E18">
      <w:pPr>
        <w:numPr>
          <w:ilvl w:val="0"/>
          <w:numId w:val="46"/>
        </w:numPr>
        <w:ind w:right="353" w:hanging="137"/>
      </w:pPr>
      <w:r>
        <w:t xml:space="preserve">Clasificación de envíos </w:t>
      </w:r>
    </w:p>
    <w:p w:rsidR="003B2FF4" w:rsidRDefault="00E61E18">
      <w:pPr>
        <w:numPr>
          <w:ilvl w:val="0"/>
          <w:numId w:val="46"/>
        </w:numPr>
        <w:ind w:right="353" w:hanging="137"/>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8975" name="Group 20897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552" name="Rectangle 1255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553" name="Rectangle 1255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53 de 93 </w:t>
                              </w:r>
                            </w:p>
                          </w:txbxContent>
                        </wps:txbx>
                        <wps:bodyPr horzOverflow="overflow" vert="horz" lIns="0" tIns="0" rIns="0" bIns="0" rtlCol="0">
                          <a:noAutofit/>
                        </wps:bodyPr>
                      </wps:wsp>
                    </wpg:wgp>
                  </a:graphicData>
                </a:graphic>
              </wp:anchor>
            </w:drawing>
          </mc:Choice>
          <mc:Fallback xmlns:a="http://schemas.openxmlformats.org/drawingml/2006/main">
            <w:pict>
              <v:group id="Group 208975" style="width:12.7031pt;height:277.908pt;position:absolute;mso-position-horizontal-relative:page;mso-position-horizontal:absolute;margin-left:682.278pt;mso-position-vertical-relative:page;margin-top:534.012pt;" coordsize="1613,35294">
                <v:rect id="Rectangle 1255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55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93 </w:t>
                        </w:r>
                      </w:p>
                    </w:txbxContent>
                  </v:textbox>
                </v:rect>
                <w10:wrap type="square"/>
              </v:group>
            </w:pict>
          </mc:Fallback>
        </mc:AlternateContent>
      </w:r>
      <w:r>
        <w:t xml:space="preserve">Retorno de información </w:t>
      </w:r>
    </w:p>
    <w:p w:rsidR="003B2FF4" w:rsidRDefault="00E61E18">
      <w:pPr>
        <w:numPr>
          <w:ilvl w:val="0"/>
          <w:numId w:val="46"/>
        </w:numPr>
        <w:ind w:right="353" w:hanging="137"/>
      </w:pPr>
      <w:r>
        <w:t xml:space="preserve">Acuse de recibo telemático </w:t>
      </w:r>
    </w:p>
    <w:p w:rsidR="003B2FF4" w:rsidRDefault="00E61E18">
      <w:pPr>
        <w:numPr>
          <w:ilvl w:val="0"/>
          <w:numId w:val="46"/>
        </w:numPr>
        <w:ind w:right="353" w:hanging="137"/>
      </w:pPr>
      <w:r>
        <w:t>Tercer inte</w:t>
      </w:r>
      <w:r>
        <w:t xml:space="preserve">nto </w:t>
      </w:r>
    </w:p>
    <w:p w:rsidR="003B2FF4" w:rsidRDefault="00E61E18">
      <w:pPr>
        <w:spacing w:after="95" w:line="259" w:lineRule="auto"/>
        <w:ind w:left="0" w:firstLine="0"/>
        <w:jc w:val="left"/>
      </w:pPr>
      <w:r>
        <w:t xml:space="preserve"> </w:t>
      </w:r>
    </w:p>
    <w:p w:rsidR="003B2FF4" w:rsidRDefault="00E61E18">
      <w:pPr>
        <w:pStyle w:val="Ttulo3"/>
        <w:spacing w:after="111" w:line="249" w:lineRule="auto"/>
        <w:ind w:left="-5" w:right="349"/>
        <w:jc w:val="both"/>
      </w:pPr>
      <w:r>
        <w:rPr>
          <w:i w:val="0"/>
        </w:rPr>
        <w:t xml:space="preserve">3.3.4. Lote 4: Envíos especiales </w:t>
      </w:r>
    </w:p>
    <w:p w:rsidR="003B2FF4" w:rsidRDefault="00E61E18">
      <w:pPr>
        <w:spacing w:after="100" w:line="259" w:lineRule="auto"/>
        <w:ind w:left="0" w:firstLine="0"/>
        <w:jc w:val="left"/>
      </w:pPr>
      <w:r>
        <w:rPr>
          <w:b/>
        </w:rPr>
        <w:t xml:space="preserve"> </w:t>
      </w:r>
    </w:p>
    <w:p w:rsidR="003B2FF4" w:rsidRDefault="00E61E18">
      <w:pPr>
        <w:spacing w:after="118" w:line="239" w:lineRule="auto"/>
        <w:ind w:left="-5" w:right="353"/>
        <w:jc w:val="left"/>
      </w:pPr>
      <w:r>
        <w:t xml:space="preserve">Este lote lo forman el servicio de envío postal de Publicidad, impresos y catálogos, el envío postal de publicaciones periódicas. </w:t>
      </w:r>
      <w:r>
        <w:rPr>
          <w:u w:val="single" w:color="000000"/>
        </w:rPr>
        <w:t>Publicidad, impresos y catálogos</w:t>
      </w:r>
      <w:r>
        <w:t xml:space="preserve"> </w:t>
      </w:r>
    </w:p>
    <w:p w:rsidR="003B2FF4" w:rsidRDefault="00E61E18">
      <w:pPr>
        <w:ind w:left="-5" w:right="353"/>
      </w:pPr>
      <w:r>
        <w:t xml:space="preserve">La entrega se realiza en el domicilio del destinatario, y su distribución se efectúa en un sobre que permite la inspección postal. </w:t>
      </w:r>
    </w:p>
    <w:p w:rsidR="003B2FF4" w:rsidRDefault="00E61E18">
      <w:pPr>
        <w:ind w:left="-5" w:right="353"/>
      </w:pPr>
      <w:r>
        <w:t xml:space="preserve">Dentro de este servicio se incluyen envíos a: </w:t>
      </w:r>
    </w:p>
    <w:p w:rsidR="003B2FF4" w:rsidRDefault="00E61E18">
      <w:pPr>
        <w:numPr>
          <w:ilvl w:val="0"/>
          <w:numId w:val="47"/>
        </w:numPr>
        <w:ind w:right="353" w:hanging="137"/>
      </w:pPr>
      <w:r>
        <w:t xml:space="preserve">Zona A </w:t>
      </w:r>
    </w:p>
    <w:p w:rsidR="003B2FF4" w:rsidRDefault="00E61E18">
      <w:pPr>
        <w:numPr>
          <w:ilvl w:val="0"/>
          <w:numId w:val="47"/>
        </w:numPr>
        <w:ind w:right="353" w:hanging="137"/>
      </w:pPr>
      <w:r>
        <w:t xml:space="preserve">Zona B </w:t>
      </w:r>
    </w:p>
    <w:p w:rsidR="003B2FF4" w:rsidRDefault="00E61E18">
      <w:pPr>
        <w:pStyle w:val="Ttulo3"/>
        <w:spacing w:after="100"/>
        <w:ind w:left="-5"/>
      </w:pPr>
      <w:r>
        <w:rPr>
          <w:b w:val="0"/>
          <w:i w:val="0"/>
          <w:u w:val="single" w:color="000000"/>
        </w:rPr>
        <w:t>Publicaciones periódicas</w:t>
      </w:r>
      <w:r>
        <w:rPr>
          <w:b w:val="0"/>
          <w:i w:val="0"/>
        </w:rPr>
        <w:t xml:space="preserve"> </w:t>
      </w:r>
    </w:p>
    <w:p w:rsidR="003B2FF4" w:rsidRDefault="00E61E18">
      <w:pPr>
        <w:ind w:left="-5" w:right="353"/>
      </w:pPr>
      <w:r>
        <w:t>Dentro de este servicio se incluyen</w:t>
      </w:r>
      <w:r>
        <w:t xml:space="preserve"> envíos con destino: </w:t>
      </w:r>
    </w:p>
    <w:p w:rsidR="003B2FF4" w:rsidRDefault="00E61E18">
      <w:pPr>
        <w:numPr>
          <w:ilvl w:val="0"/>
          <w:numId w:val="48"/>
        </w:numPr>
        <w:ind w:right="353" w:hanging="137"/>
      </w:pPr>
      <w:r>
        <w:t xml:space="preserve">Nacional </w:t>
      </w:r>
    </w:p>
    <w:p w:rsidR="003B2FF4" w:rsidRDefault="00E61E18">
      <w:pPr>
        <w:numPr>
          <w:ilvl w:val="0"/>
          <w:numId w:val="48"/>
        </w:numPr>
        <w:ind w:right="353" w:hanging="137"/>
      </w:pPr>
      <w:r>
        <w:t xml:space="preserve">Local </w:t>
      </w:r>
    </w:p>
    <w:p w:rsidR="003B2FF4" w:rsidRDefault="00E61E18">
      <w:pPr>
        <w:spacing w:after="0" w:line="354" w:lineRule="auto"/>
        <w:ind w:left="1428" w:right="7274"/>
      </w:pPr>
      <w:r>
        <w:t xml:space="preserve">o Destino1 o Destino 2 </w:t>
      </w:r>
    </w:p>
    <w:p w:rsidR="003B2FF4" w:rsidRDefault="00E61E18">
      <w:pPr>
        <w:numPr>
          <w:ilvl w:val="0"/>
          <w:numId w:val="48"/>
        </w:numPr>
        <w:spacing w:after="0" w:line="353" w:lineRule="auto"/>
        <w:ind w:right="353" w:hanging="137"/>
      </w:pPr>
      <w:r>
        <w:t xml:space="preserve">Internacional o Zona 1 o Zona 2 </w:t>
      </w:r>
    </w:p>
    <w:p w:rsidR="003B2FF4" w:rsidRDefault="00E61E18">
      <w:pPr>
        <w:spacing w:after="98" w:line="259" w:lineRule="auto"/>
        <w:ind w:left="1418" w:firstLine="0"/>
        <w:jc w:val="left"/>
      </w:pPr>
      <w:r>
        <w:t xml:space="preserve"> </w:t>
      </w:r>
    </w:p>
    <w:p w:rsidR="003B2FF4" w:rsidRDefault="00E61E18">
      <w:pPr>
        <w:pStyle w:val="Ttulo4"/>
        <w:ind w:left="-5" w:right="349"/>
      </w:pPr>
      <w:r>
        <w:t xml:space="preserve">3.3.5. Lote 5. Servicios de Burofax </w:t>
      </w:r>
    </w:p>
    <w:p w:rsidR="003B2FF4" w:rsidRDefault="00E61E18">
      <w:pPr>
        <w:spacing w:after="103" w:line="259" w:lineRule="auto"/>
        <w:ind w:left="0" w:firstLine="0"/>
        <w:jc w:val="left"/>
      </w:pPr>
      <w:r>
        <w:rPr>
          <w:b/>
        </w:rPr>
        <w:t xml:space="preserve"> </w:t>
      </w:r>
    </w:p>
    <w:p w:rsidR="003B2FF4" w:rsidRDefault="00E61E18">
      <w:pPr>
        <w:ind w:left="-5" w:right="353"/>
      </w:pPr>
      <w:r>
        <w:t>Este lote lo constituye el servicio de envío urgente de mensajes codificados de texto por vía electrónica dentro del territorio nacional de España, garantizando la integridad de su contenido, dejando constancia fehaciente de haberse recibido el mensaje, de</w:t>
      </w:r>
      <w:r>
        <w:t xml:space="preserve"> la fecha de su recepción y de la identidad del destinatario, o en su caso, del receptor de la misma. </w:t>
      </w:r>
    </w:p>
    <w:p w:rsidR="003B2FF4" w:rsidRDefault="00E61E18">
      <w:pPr>
        <w:ind w:left="-5" w:right="353"/>
      </w:pPr>
      <w:r>
        <w:t xml:space="preserve">El servicio consistirá en la transmisión segura e inmediata de documentación por facsímil con entrega física al destinatario en formato de papel. </w:t>
      </w:r>
    </w:p>
    <w:p w:rsidR="003B2FF4" w:rsidRDefault="00E61E18">
      <w:pPr>
        <w:ind w:left="-5" w:right="353"/>
      </w:pPr>
      <w:r>
        <w:t>Su ent</w:t>
      </w:r>
      <w:r>
        <w:t xml:space="preserve">rega se realizará en el domicilio del destinatario, quedando constancia de la prueba de la entrega del envío al destinatario o a persona debidamente identificada y autorizada para la recepción del mismo. Se realiza con dos intentos de entrega. </w:t>
      </w:r>
    </w:p>
    <w:p w:rsidR="003B2FF4" w:rsidRDefault="00E61E18">
      <w:pPr>
        <w:spacing w:after="118" w:line="239" w:lineRule="auto"/>
        <w:ind w:left="-5" w:right="353"/>
        <w:jc w:val="left"/>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9506" name="Group 20950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656" name="Rectangle 1265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w:t>
                              </w:r>
                              <w:r>
                                <w:rPr>
                                  <w:sz w:val="12"/>
                                </w:rPr>
                                <w:t xml:space="preserve">idación: 6CL99WZAFNKD2MXTEZA9A64SY | Verificación: https://candelaria.sedelectronica.es/ </w:t>
                              </w:r>
                            </w:p>
                          </w:txbxContent>
                        </wps:txbx>
                        <wps:bodyPr horzOverflow="overflow" vert="horz" lIns="0" tIns="0" rIns="0" bIns="0" rtlCol="0">
                          <a:noAutofit/>
                        </wps:bodyPr>
                      </wps:wsp>
                      <wps:wsp>
                        <wps:cNvPr id="12657" name="Rectangle 1265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54 de 93 </w:t>
                              </w:r>
                            </w:p>
                          </w:txbxContent>
                        </wps:txbx>
                        <wps:bodyPr horzOverflow="overflow" vert="horz" lIns="0" tIns="0" rIns="0" bIns="0" rtlCol="0">
                          <a:noAutofit/>
                        </wps:bodyPr>
                      </wps:wsp>
                    </wpg:wgp>
                  </a:graphicData>
                </a:graphic>
              </wp:anchor>
            </w:drawing>
          </mc:Choice>
          <mc:Fallback xmlns:a="http://schemas.openxmlformats.org/drawingml/2006/main">
            <w:pict>
              <v:group id="Group 209506" style="width:12.7031pt;height:277.908pt;position:absolute;mso-position-horizontal-relative:page;mso-position-horizontal:absolute;margin-left:682.278pt;mso-position-vertical-relative:page;margin-top:534.012pt;" coordsize="1613,35294">
                <v:rect id="Rectangle 1265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65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93 </w:t>
                        </w:r>
                      </w:p>
                    </w:txbxContent>
                  </v:textbox>
                </v:rect>
                <w10:wrap type="square"/>
              </v:group>
            </w:pict>
          </mc:Fallback>
        </mc:AlternateContent>
      </w:r>
      <w:r>
        <w:t>El documento se transmite desde la oficina receptora del encargo, o desde las propias instalaciones del remitente, según los casos, a la oficina del prestatario más cercana al punto de destino, respetando la integridad de su contenido, y garantizando el se</w:t>
      </w:r>
      <w:r>
        <w:t xml:space="preserve">creto sobre la información en el contenida, para practicar posteriormente la entrega física en formato papel en el domicilio del destinatario dentro de los plazos máximos recogidos en la cláusula 4.5 del presente pliego. </w:t>
      </w:r>
    </w:p>
    <w:p w:rsidR="003B2FF4" w:rsidRDefault="00E61E18">
      <w:pPr>
        <w:ind w:left="-5" w:right="353"/>
      </w:pPr>
      <w:r>
        <w:t>Dentro de este servicio se incluye</w:t>
      </w:r>
      <w:r>
        <w:t xml:space="preserve">n el servicio principal de burofax bajo dos modalidades: </w:t>
      </w:r>
    </w:p>
    <w:p w:rsidR="003B2FF4" w:rsidRDefault="00E61E18">
      <w:pPr>
        <w:numPr>
          <w:ilvl w:val="0"/>
          <w:numId w:val="49"/>
        </w:numPr>
        <w:ind w:right="353" w:hanging="137"/>
      </w:pPr>
      <w:r>
        <w:t xml:space="preserve">Entre oficinas del prestador con entrega urgente en el domicilio del destinatario. </w:t>
      </w:r>
    </w:p>
    <w:p w:rsidR="003B2FF4" w:rsidRDefault="00E61E18">
      <w:pPr>
        <w:numPr>
          <w:ilvl w:val="0"/>
          <w:numId w:val="49"/>
        </w:numPr>
        <w:spacing w:after="108" w:line="250" w:lineRule="auto"/>
        <w:ind w:right="353" w:hanging="137"/>
      </w:pPr>
      <w:r>
        <w:t xml:space="preserve">Desde terminales de usuarios autorizados con entrega urgente en el domicilio del destinatario </w:t>
      </w:r>
    </w:p>
    <w:p w:rsidR="003B2FF4" w:rsidRDefault="00E61E18">
      <w:pPr>
        <w:numPr>
          <w:ilvl w:val="0"/>
          <w:numId w:val="49"/>
        </w:numPr>
        <w:spacing w:after="61" w:line="296" w:lineRule="auto"/>
        <w:ind w:right="353" w:hanging="137"/>
      </w:pPr>
      <w:r>
        <w:t xml:space="preserve">Los servicios adicionales que pueden solicitarse de forma opcional a los servicios principales en este lote son: - Acuse de recibo. </w:t>
      </w:r>
    </w:p>
    <w:p w:rsidR="003B2FF4" w:rsidRDefault="00E61E18">
      <w:pPr>
        <w:numPr>
          <w:ilvl w:val="0"/>
          <w:numId w:val="49"/>
        </w:numPr>
        <w:ind w:right="353" w:hanging="137"/>
      </w:pPr>
      <w:r>
        <w:t xml:space="preserve">Certificaciones y copias certificadas. </w:t>
      </w:r>
    </w:p>
    <w:p w:rsidR="003B2FF4" w:rsidRDefault="00E61E18">
      <w:pPr>
        <w:spacing w:after="95" w:line="259" w:lineRule="auto"/>
        <w:ind w:left="427" w:firstLine="0"/>
        <w:jc w:val="left"/>
      </w:pPr>
      <w:r>
        <w:t xml:space="preserve"> </w:t>
      </w:r>
    </w:p>
    <w:p w:rsidR="003B2FF4" w:rsidRDefault="00E61E18">
      <w:pPr>
        <w:pStyle w:val="Ttulo4"/>
        <w:ind w:left="-5" w:right="349"/>
      </w:pPr>
      <w:r>
        <w:t xml:space="preserve">3.3.6. Lote 6. Servicios de Impresión, ensobrado y entrega de notificaciones </w:t>
      </w:r>
    </w:p>
    <w:p w:rsidR="003B2FF4" w:rsidRDefault="00E61E18">
      <w:pPr>
        <w:ind w:left="-5" w:right="353"/>
      </w:pPr>
      <w:r>
        <w:t>Est</w:t>
      </w:r>
      <w:r>
        <w:t>e lote lo constituye la prestación de un servicio de Centro de Impresión y ensobrado (CIE) para notificaciones administrativas, que deberá incluir las actividades asociadas de impresión, ensobrado, entrega a un operador para su práctica postal y retorno el</w:t>
      </w:r>
      <w:r>
        <w:t xml:space="preserve">ectrónico de la información de resultado correspondiente, con las siguientes características: </w:t>
      </w:r>
    </w:p>
    <w:p w:rsidR="003B2FF4" w:rsidRDefault="00E61E18">
      <w:pPr>
        <w:ind w:left="566" w:right="353" w:hanging="139"/>
      </w:pPr>
      <w:r>
        <w:t>−</w:t>
      </w:r>
      <w:r>
        <w:t xml:space="preserve"> Deberá estar integrado con el Servicio compartido de gestión de Notificaciones (Notifica), gestionado por la Secretaría General de Administración Digital (SGAD</w:t>
      </w:r>
      <w:r>
        <w:t xml:space="preserve">), adscrita al Ministerio de Asuntos Económicos y Transformación Digital. Esta integración debe estar disponible y se debe haber superado el proceso de integración y validación correspondiente con la SGAD, con carácter previo a la adjudicación. </w:t>
      </w:r>
    </w:p>
    <w:p w:rsidR="003B2FF4" w:rsidRDefault="00E61E18">
      <w:pPr>
        <w:ind w:left="566" w:right="353" w:hanging="139"/>
      </w:pPr>
      <w:r>
        <w:t>−</w:t>
      </w:r>
      <w:r>
        <w:t xml:space="preserve"> La remis</w:t>
      </w:r>
      <w:r>
        <w:t xml:space="preserve">ión de información desde las entidades adjudicadoras, asociada a las notificaciones administrativas a tratar por el servicio, se realizará en cualquier caso a través de Notifica. </w:t>
      </w:r>
    </w:p>
    <w:p w:rsidR="003B2FF4" w:rsidRDefault="00E61E18">
      <w:pPr>
        <w:ind w:left="566" w:right="353" w:hanging="139"/>
      </w:pPr>
      <w:r>
        <w:t>−</w:t>
      </w:r>
      <w:r>
        <w:t xml:space="preserve"> El servicio debe ser capaz de tratar adecuadamente los formatos y caracter</w:t>
      </w:r>
      <w:r>
        <w:t xml:space="preserve">ísticas establecidos por Notifica para la información y documentación electrónica vinculada a las notificaciones administrativas que se marquen para ser tratadas por un CIE. </w:t>
      </w:r>
    </w:p>
    <w:p w:rsidR="003B2FF4" w:rsidRDefault="00E61E18">
      <w:pPr>
        <w:ind w:left="437" w:right="353"/>
      </w:pPr>
      <w:r>
        <w:t>−</w:t>
      </w:r>
      <w:r>
        <w:t xml:space="preserve"> La impresión se realizará en formato A4, doble cara y en blanco y negro. </w:t>
      </w:r>
    </w:p>
    <w:p w:rsidR="003B2FF4" w:rsidRDefault="00E61E18">
      <w:pPr>
        <w:ind w:left="566" w:right="353" w:hanging="139"/>
      </w:pPr>
      <w:r>
        <w:t>−</w:t>
      </w:r>
      <w:r>
        <w:t xml:space="preserve"> La </w:t>
      </w:r>
      <w:r>
        <w:t xml:space="preserve">gestión de la entrega postal de las notificaciones administrativas no está incluida en el alcance del presente lote, y deberá tratarse a través de un servicio contratado de forma independiente por la entidad adjudicadora, empleando para ello, si lo estima </w:t>
      </w:r>
      <w:r>
        <w:t>conveniente, los servicios previstos en el Lote 3 del presente Acuerdo Marco, u otra vía que incluya los mismos servicios y que estime más oportuna. Al inicio de la prestación de los servicios previstos en el presente lote, la entidad adjudicadora deberá a</w:t>
      </w:r>
      <w:r>
        <w:t xml:space="preserve">portar al adjudicatario la información necesaria sobre el operador con el que tenga contratada la entrega postal de sus notificaciones. </w:t>
      </w:r>
    </w:p>
    <w:p w:rsidR="003B2FF4" w:rsidRDefault="00E61E18">
      <w:pPr>
        <w:ind w:left="566" w:right="353" w:hanging="139"/>
      </w:pPr>
      <w:r>
        <w:t>−</w:t>
      </w:r>
      <w:r>
        <w:t xml:space="preserve"> La interacción entre el adjudicatario y el operador postal debe ser lo más automatizada posible, reduciendo al máximo</w:t>
      </w:r>
      <w:r>
        <w:t xml:space="preserve"> los tiempos necesarios para la entrega de las notificaciones ya ensobradas, así como la carga en Notifica de la información de resultado de la entrega postal. </w:t>
      </w:r>
    </w:p>
    <w:p w:rsidR="003B2FF4" w:rsidRDefault="00E61E18">
      <w:pPr>
        <w:ind w:left="566" w:right="353" w:hanging="139"/>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9573" name="Group 20957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774" name="Rectangle 1277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775" name="Rectangle 1277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55 de 93 </w:t>
                              </w:r>
                            </w:p>
                          </w:txbxContent>
                        </wps:txbx>
                        <wps:bodyPr horzOverflow="overflow" vert="horz" lIns="0" tIns="0" rIns="0" bIns="0" rtlCol="0">
                          <a:noAutofit/>
                        </wps:bodyPr>
                      </wps:wsp>
                    </wpg:wgp>
                  </a:graphicData>
                </a:graphic>
              </wp:anchor>
            </w:drawing>
          </mc:Choice>
          <mc:Fallback xmlns:a="http://schemas.openxmlformats.org/drawingml/2006/main">
            <w:pict>
              <v:group id="Group 209573" style="width:12.7031pt;height:277.908pt;position:absolute;mso-position-horizontal-relative:page;mso-position-horizontal:absolute;margin-left:682.278pt;mso-position-vertical-relative:page;margin-top:534.012pt;" coordsize="1613,35294">
                <v:rect id="Rectangle 1277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77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93 </w:t>
                        </w:r>
                      </w:p>
                    </w:txbxContent>
                  </v:textbox>
                </v:rect>
                <w10:wrap type="square"/>
              </v:group>
            </w:pict>
          </mc:Fallback>
        </mc:AlternateContent>
      </w:r>
      <w:r>
        <w:t>−</w:t>
      </w:r>
      <w:r>
        <w:t xml:space="preserve"> La puesta en marcha del servicio debe incluir las tareas nece</w:t>
      </w:r>
      <w:r>
        <w:t xml:space="preserve">sarias para la configuración, pruebas en preproducción y paso a explotación del servicio, integrado con Notifica y con los sistemas del operador postal designado por la entidad adjudicadora. </w:t>
      </w:r>
    </w:p>
    <w:p w:rsidR="003B2FF4" w:rsidRDefault="00E61E18">
      <w:pPr>
        <w:spacing w:after="118" w:line="239" w:lineRule="auto"/>
        <w:ind w:left="566" w:right="353" w:hanging="139"/>
        <w:jc w:val="left"/>
      </w:pPr>
      <w:r>
        <w:t>−</w:t>
      </w:r>
      <w:r>
        <w:t xml:space="preserve"> La adjudicataria deberá recibir del operador postal, e incorpo</w:t>
      </w:r>
      <w:r>
        <w:t xml:space="preserve">rar en Notifica, toda la información necesaria para dejar una adecuada constancia del resultado electrónico de la práctica de las notificaciones tratadas (fechas y pruebas de entrega electrónica). </w:t>
      </w:r>
    </w:p>
    <w:p w:rsidR="003B2FF4" w:rsidRDefault="00E61E18">
      <w:pPr>
        <w:ind w:left="566" w:right="353" w:hanging="139"/>
      </w:pPr>
      <w:r>
        <w:t>−</w:t>
      </w:r>
      <w:r>
        <w:t xml:space="preserve"> El adjudicatario de este lote se debe comprometer a cust</w:t>
      </w:r>
      <w:r>
        <w:t xml:space="preserve">odiar los acuses de recibo y proceder a su destrucción confidencial en los plazos legales que correspondan. También deberá proceder a la destrucción confidencial de toda la correspondencia en papel devuelta por el operador postal. </w:t>
      </w:r>
    </w:p>
    <w:p w:rsidR="003B2FF4" w:rsidRDefault="00E61E18">
      <w:pPr>
        <w:ind w:left="-5" w:right="353"/>
      </w:pPr>
      <w:r>
        <w:t>Los servicios principale</w:t>
      </w:r>
      <w:r>
        <w:t xml:space="preserve">s que debe incluir este lote son los siguientes: </w:t>
      </w:r>
    </w:p>
    <w:p w:rsidR="003B2FF4" w:rsidRDefault="00E61E18">
      <w:pPr>
        <w:ind w:left="708" w:right="353" w:hanging="281"/>
      </w:pPr>
      <w:r>
        <w:t>−</w:t>
      </w:r>
      <w:r>
        <w:t xml:space="preserve"> Tratamiento de notificaciones hasta 4 hojas: impresión, plegado en tríptico, y ensobrado americano sin personalización y de doble ventana. </w:t>
      </w:r>
    </w:p>
    <w:p w:rsidR="003B2FF4" w:rsidRDefault="00E61E18">
      <w:pPr>
        <w:ind w:left="566" w:right="353" w:hanging="139"/>
      </w:pPr>
      <w:r>
        <w:t>−</w:t>
      </w:r>
      <w:r>
        <w:t xml:space="preserve"> Tratamiento de notificaciones de 5 a 24 hojas: impresión, enso</w:t>
      </w:r>
      <w:r>
        <w:t xml:space="preserve">brado en sobre C4 (tamaño folio) sin personalización y de doble ventana. </w:t>
      </w:r>
    </w:p>
    <w:p w:rsidR="003B2FF4" w:rsidRDefault="00E61E18">
      <w:pPr>
        <w:ind w:left="-5" w:right="353"/>
      </w:pPr>
      <w:r>
        <w:t xml:space="preserve">Los servicios adicionales que pueden incluirse en este lote como opción son: </w:t>
      </w:r>
    </w:p>
    <w:p w:rsidR="003B2FF4" w:rsidRDefault="00E61E18">
      <w:pPr>
        <w:numPr>
          <w:ilvl w:val="0"/>
          <w:numId w:val="50"/>
        </w:numPr>
        <w:ind w:right="353" w:hanging="142"/>
      </w:pPr>
      <w:r>
        <w:t>Retorno de información detallada: como complemento a la información devuelta en Notifica, la adjudicatar</w:t>
      </w:r>
      <w:r>
        <w:t xml:space="preserve">ia, podrá poner a disposición de la entidad adjudicadora, para los envíos tratados, una plataforma propia con la información ampliada de detalle del estado e histórico de la entrega postal. </w:t>
      </w:r>
    </w:p>
    <w:p w:rsidR="003B2FF4" w:rsidRDefault="00E61E18">
      <w:pPr>
        <w:numPr>
          <w:ilvl w:val="0"/>
          <w:numId w:val="50"/>
        </w:numPr>
        <w:ind w:right="353" w:hanging="142"/>
      </w:pPr>
      <w:r>
        <w:t xml:space="preserve">Impresión en color. </w:t>
      </w:r>
    </w:p>
    <w:p w:rsidR="003B2FF4" w:rsidRDefault="00E61E18">
      <w:pPr>
        <w:numPr>
          <w:ilvl w:val="0"/>
          <w:numId w:val="50"/>
        </w:numPr>
        <w:ind w:right="353" w:hanging="142"/>
      </w:pPr>
      <w:r>
        <w:t xml:space="preserve">Personalización de los sobres. </w:t>
      </w:r>
    </w:p>
    <w:p w:rsidR="003B2FF4" w:rsidRDefault="00E61E18">
      <w:pPr>
        <w:spacing w:after="95" w:line="259" w:lineRule="auto"/>
        <w:ind w:left="427" w:firstLine="0"/>
        <w:jc w:val="left"/>
      </w:pPr>
      <w:r>
        <w:t xml:space="preserve"> </w:t>
      </w:r>
    </w:p>
    <w:p w:rsidR="003B2FF4" w:rsidRDefault="00E61E18">
      <w:pPr>
        <w:pStyle w:val="Ttulo2"/>
        <w:ind w:left="-5" w:right="349"/>
      </w:pPr>
      <w:r>
        <w:t>4. ALCANCE</w:t>
      </w:r>
      <w:r>
        <w:t xml:space="preserve"> Y DESCRIPCION DEL TRABAJO</w:t>
      </w:r>
      <w:r>
        <w:rPr>
          <w:b w:val="0"/>
        </w:rPr>
        <w:t xml:space="preserve"> </w:t>
      </w:r>
    </w:p>
    <w:p w:rsidR="003B2FF4" w:rsidRDefault="00E61E18">
      <w:pPr>
        <w:spacing w:after="98" w:line="259" w:lineRule="auto"/>
        <w:ind w:left="0" w:firstLine="0"/>
        <w:jc w:val="left"/>
      </w:pPr>
      <w:r>
        <w:t xml:space="preserve"> </w:t>
      </w:r>
    </w:p>
    <w:p w:rsidR="003B2FF4" w:rsidRDefault="00E61E18">
      <w:pPr>
        <w:ind w:left="-5" w:right="353"/>
      </w:pPr>
      <w:r>
        <w:rPr>
          <w:b/>
        </w:rPr>
        <w:t xml:space="preserve">4.1. </w:t>
      </w:r>
      <w:r>
        <w:t xml:space="preserve">Se entienden incluidos dentro del presente Acuerdo Marco, todas las Consejerías, y servicios del Cabildo Insular de Tenerife, así como, las entidades adjudicadoras adheridas al mismo. </w:t>
      </w:r>
    </w:p>
    <w:p w:rsidR="003B2FF4" w:rsidRDefault="00E61E18">
      <w:pPr>
        <w:ind w:left="-5" w:right="353"/>
      </w:pPr>
      <w:r>
        <w:t>Los trabajos objeto de los lotes 1, 2, 3 y 4, según el caso, consistirán en la recogida, admisión, clasificación, transporte y entrega a domicilio de los destinatarios, de los envíos postales generados por los entes adheridos al Acuerdo Marco, así como las</w:t>
      </w:r>
      <w:r>
        <w:t xml:space="preserve"> actividades complementarias, adicionales o específicas que requieran los diferentes servicios, incluida la devolución de los envíos cuando no pueda efectuarse la entrega al destinatario, con las garantías y modalidades establecidas por la normativa vigent</w:t>
      </w:r>
      <w:r>
        <w:t xml:space="preserve">e. </w:t>
      </w:r>
    </w:p>
    <w:p w:rsidR="003B2FF4" w:rsidRDefault="00E61E18">
      <w:pPr>
        <w:ind w:left="-5" w:right="353"/>
      </w:pPr>
      <w:r>
        <w:t xml:space="preserve">Los trabajos objeto del lote 5 consistirán en la transmisión segura e inmediata de documentación por facsímil con entrega física al destinatario en formato papel. </w:t>
      </w:r>
    </w:p>
    <w:p w:rsidR="003B2FF4" w:rsidRDefault="00E61E18">
      <w:pPr>
        <w:ind w:left="-5" w:right="353"/>
      </w:pPr>
      <w:r>
        <w:t>Por último, los trabajos del lote 6, consistirán, de forma complementaria a la gestión p</w:t>
      </w:r>
      <w:r>
        <w:t xml:space="preserve">ostal de las notificaciones administrativas previstas en el lote 3, en la impresión, ensobrado, entrega a un operador postal, y retorno de la información de resultado asociada. </w:t>
      </w:r>
    </w:p>
    <w:p w:rsidR="003B2FF4" w:rsidRDefault="00E61E18">
      <w:pPr>
        <w:ind w:left="-5" w:right="353"/>
      </w:pPr>
      <w:r>
        <w:rPr>
          <w:b/>
        </w:rPr>
        <w:t xml:space="preserve">4.2. </w:t>
      </w:r>
      <w:r>
        <w:t>En el anexo I del presente pliego se recoge para cada lote los precios un</w:t>
      </w:r>
      <w:r>
        <w:t xml:space="preserve">itarios base de licitación.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9856" name="Group 20985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873" name="Rectangle 1287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874" name="Rectangle 1287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56 de 93 </w:t>
                              </w:r>
                            </w:p>
                          </w:txbxContent>
                        </wps:txbx>
                        <wps:bodyPr horzOverflow="overflow" vert="horz" lIns="0" tIns="0" rIns="0" bIns="0" rtlCol="0">
                          <a:noAutofit/>
                        </wps:bodyPr>
                      </wps:wsp>
                    </wpg:wgp>
                  </a:graphicData>
                </a:graphic>
              </wp:anchor>
            </w:drawing>
          </mc:Choice>
          <mc:Fallback xmlns:a="http://schemas.openxmlformats.org/drawingml/2006/main">
            <w:pict>
              <v:group id="Group 209856" style="width:12.7031pt;height:277.908pt;position:absolute;mso-position-horizontal-relative:page;mso-position-horizontal:absolute;margin-left:682.278pt;mso-position-vertical-relative:page;margin-top:534.012pt;" coordsize="1613,35294">
                <v:rect id="Rectangle 1287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87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93 </w:t>
                        </w:r>
                      </w:p>
                    </w:txbxContent>
                  </v:textbox>
                </v:rect>
                <w10:wrap type="square"/>
              </v:group>
            </w:pict>
          </mc:Fallback>
        </mc:AlternateContent>
      </w:r>
      <w:r>
        <w:t>El precio unitario cierto de cada modalidad de servicios objeto del presente pliego será el formulado por el licitador en su oferta económica, quedando supeditada la cantidad de cada uno de esos servicios a las necesidades reales de derivadas de la adscrip</w:t>
      </w:r>
      <w:r>
        <w:t xml:space="preserve">ción al presente Acuerdo Marco. </w:t>
      </w:r>
    </w:p>
    <w:p w:rsidR="003B2FF4" w:rsidRDefault="00E61E18">
      <w:pPr>
        <w:ind w:left="-5" w:right="353"/>
      </w:pPr>
      <w:r>
        <w:rPr>
          <w:b/>
        </w:rPr>
        <w:t xml:space="preserve">4.3. </w:t>
      </w:r>
      <w:r>
        <w:t>La prestación de los servicios postales se realizará de acuerdo con lo establecido en el Real Decreto 1829/1999, de 3 de diciembre, por el que se aprueba el Reglamento para la regulación de los servicios postales, modi</w:t>
      </w:r>
      <w:r>
        <w:t xml:space="preserve">ficado por Real Decreto 503/2007, de 20 de abril. </w:t>
      </w:r>
    </w:p>
    <w:p w:rsidR="003B2FF4" w:rsidRDefault="00E61E18">
      <w:pPr>
        <w:ind w:left="-5" w:right="353"/>
      </w:pPr>
      <w:r>
        <w:rPr>
          <w:b/>
        </w:rPr>
        <w:t xml:space="preserve">4.4. </w:t>
      </w:r>
      <w:r>
        <w:t>Los plazos máximos de entrega de los envíos postales, desde la admisión por el adjudicatario hasta la entrega al destinatario, con carácter general, serán los establecidos para el prestador del servic</w:t>
      </w:r>
      <w:r>
        <w:t xml:space="preserve">io postal universal en el Real Decreto 1829/1999, de 3 de diciembre, modificado por el Real Decreto 503/2007, de 20 de abril. </w:t>
      </w:r>
    </w:p>
    <w:p w:rsidR="003B2FF4" w:rsidRDefault="00E61E18">
      <w:pPr>
        <w:ind w:left="-5" w:right="353"/>
      </w:pPr>
      <w:r>
        <w:t>A este respecto cada empresa licitante deberá presentar una declaración responsable en la que se refleje la forma y la periodicid</w:t>
      </w:r>
      <w:r>
        <w:t xml:space="preserve">ad con que la llevará a cabo informes de seguimiento sobre el cumplimiento de esos plazos. </w:t>
      </w:r>
    </w:p>
    <w:p w:rsidR="003B2FF4" w:rsidRDefault="00E61E18">
      <w:pPr>
        <w:ind w:left="-5" w:right="353"/>
      </w:pPr>
      <w:r>
        <w:t xml:space="preserve">Los plazos máximos para la entrega de burofax serán los siguientes: </w:t>
      </w:r>
    </w:p>
    <w:p w:rsidR="003B2FF4" w:rsidRDefault="00E61E18">
      <w:pPr>
        <w:numPr>
          <w:ilvl w:val="1"/>
          <w:numId w:val="51"/>
        </w:numPr>
        <w:spacing w:after="150"/>
        <w:ind w:right="353" w:hanging="139"/>
      </w:pPr>
      <w:r>
        <w:t>Se entregará el mismo día hábil para envíos depositados en oficina antes de las 10:00 horas y d</w:t>
      </w:r>
      <w:r>
        <w:t xml:space="preserve">estinados a las poblaciones relacionadas en el anexo IV del presente pliego. </w:t>
      </w:r>
    </w:p>
    <w:p w:rsidR="003B2FF4" w:rsidRDefault="00E61E18">
      <w:pPr>
        <w:numPr>
          <w:ilvl w:val="1"/>
          <w:numId w:val="51"/>
        </w:numPr>
        <w:ind w:right="353" w:hanging="139"/>
      </w:pPr>
      <w:r>
        <w:t xml:space="preserve">El resto de los envíos se entregarán a la mañana del día hábil siguiente. </w:t>
      </w:r>
    </w:p>
    <w:p w:rsidR="003B2FF4" w:rsidRDefault="00E61E18">
      <w:pPr>
        <w:ind w:left="-5" w:right="353"/>
      </w:pPr>
      <w:r>
        <w:t>Los diferentes servicios de las entidades adheridas a este Acuerdo Marco depositarán sus envíos en la o</w:t>
      </w:r>
      <w:r>
        <w:t xml:space="preserve">ficina de admisión más próxima de que disponga la empresa adjudicataria. </w:t>
      </w:r>
    </w:p>
    <w:p w:rsidR="003B2FF4" w:rsidRDefault="00E61E18">
      <w:pPr>
        <w:ind w:left="-5" w:right="353"/>
      </w:pPr>
      <w:r>
        <w:t xml:space="preserve">No obstante, se realizará la recogida de envíos a domicilio en aquellos edificios y centros dependientes de cualquier entidad adjudicataria, que se indique en el correspondiente contrato basado. </w:t>
      </w:r>
    </w:p>
    <w:p w:rsidR="003B2FF4" w:rsidRDefault="00E61E18">
      <w:pPr>
        <w:ind w:left="-5" w:right="353"/>
      </w:pPr>
      <w:r>
        <w:t>En el caso de que así se le solicite, el adjudicatario estar</w:t>
      </w:r>
      <w:r>
        <w:t>á obligado a recoger los envíos en las nuevas direcciones de las entidades adjudicatarias que se le indiquen, a los precios ofertados para ese servicio adicional, y en las condiciones previstas en el Real Decreto 1829/1999, de 3 de diciembre, por el que se</w:t>
      </w:r>
      <w:r>
        <w:t xml:space="preserve"> aprueba el Reglamento por el que se regula la prestación de los servicios postales. Si un adjudicatario de dos o más lotes presta el servicio de recogida en domicilio común para todos sus lotes, sólo podrá facturar dicho servicio en uno de los lotes </w:t>
      </w:r>
    </w:p>
    <w:p w:rsidR="003B2FF4" w:rsidRDefault="00E61E18">
      <w:pPr>
        <w:ind w:left="-5" w:right="353"/>
      </w:pPr>
      <w:r>
        <w:rPr>
          <w:b/>
        </w:rPr>
        <w:t>4.5.</w:t>
      </w:r>
      <w:r>
        <w:rPr>
          <w:b/>
        </w:rPr>
        <w:t xml:space="preserve"> </w:t>
      </w:r>
      <w:r>
        <w:t xml:space="preserve">El adjudicatario se compromete a la entrega y reparto de los envíos en todos los destinos, bien a través de su propia red o de otras redes postales nacionales o internacionales con las que mantenga acuerdos, o del operador del Servicio Postal Universal. </w:t>
      </w:r>
    </w:p>
    <w:p w:rsidR="003B2FF4" w:rsidRDefault="00E61E18">
      <w:pPr>
        <w:ind w:left="-5" w:right="353"/>
      </w:pPr>
      <w:r>
        <w:rPr>
          <w:b/>
        </w:rPr>
        <w:t xml:space="preserve">4.6. </w:t>
      </w:r>
      <w:r>
        <w:t>Con el fin de que los destinatarios puedan recoger los envíos que no puedan ser entregados en su domicilio, el adjudicatario de cualquier lote deberá disponer de una red de oficinas de recogida y atención al público, a pie de calle, que cumpla como mí</w:t>
      </w:r>
      <w:r>
        <w:t xml:space="preserve">nimo los siguientes requisitos: </w:t>
      </w:r>
    </w:p>
    <w:p w:rsidR="003B2FF4" w:rsidRDefault="00E61E18">
      <w:pPr>
        <w:numPr>
          <w:ilvl w:val="1"/>
          <w:numId w:val="52"/>
        </w:numPr>
        <w:ind w:right="353"/>
      </w:pPr>
      <w:r>
        <w:t xml:space="preserve">Existirá al menos una oficina, con personal debidamente capacitado, en el municipio de Santa Cruz de Tenerife. </w:t>
      </w:r>
    </w:p>
    <w:p w:rsidR="003B2FF4" w:rsidRDefault="00E61E18">
      <w:pPr>
        <w:numPr>
          <w:ilvl w:val="1"/>
          <w:numId w:val="52"/>
        </w:numPr>
        <w:ind w:right="353"/>
      </w:pPr>
      <w:r>
        <w:t>El horario de atención al público en estas oficinas será como mínimo de 8 horas en jornada de mañana y tarde, d</w:t>
      </w:r>
      <w:r>
        <w:t xml:space="preserve">e lunes a viernes.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9643" name="Group 20964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986" name="Rectangle 1298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2987" name="Rectangle 1298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57 de 93 </w:t>
                              </w:r>
                            </w:p>
                          </w:txbxContent>
                        </wps:txbx>
                        <wps:bodyPr horzOverflow="overflow" vert="horz" lIns="0" tIns="0" rIns="0" bIns="0" rtlCol="0">
                          <a:noAutofit/>
                        </wps:bodyPr>
                      </wps:wsp>
                    </wpg:wgp>
                  </a:graphicData>
                </a:graphic>
              </wp:anchor>
            </w:drawing>
          </mc:Choice>
          <mc:Fallback xmlns:a="http://schemas.openxmlformats.org/drawingml/2006/main">
            <w:pict>
              <v:group id="Group 209643" style="width:12.7031pt;height:277.908pt;position:absolute;mso-position-horizontal-relative:page;mso-position-horizontal:absolute;margin-left:682.278pt;mso-position-vertical-relative:page;margin-top:534.012pt;" coordsize="1613,35294">
                <v:rect id="Rectangle 1298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298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93 </w:t>
                        </w:r>
                      </w:p>
                    </w:txbxContent>
                  </v:textbox>
                </v:rect>
                <w10:wrap type="square"/>
              </v:group>
            </w:pict>
          </mc:Fallback>
        </mc:AlternateContent>
      </w:r>
      <w:r>
        <w:t>La empresa adjudicataria está obligada a</w:t>
      </w:r>
      <w:r>
        <w:t xml:space="preserve"> investigar, sin ningún coste adicional para el Cabildo de Tenerife o cualquier otra unidad adherida al Acuerdo Marco, los hechos manifestados en las reclamaciones efectuadas por los ciudadanos, poniendo todos los recursos a su alcance para aclararlos, rea</w:t>
      </w:r>
      <w:r>
        <w:t xml:space="preserve">lizando los informes que sean necesarios. </w:t>
      </w:r>
    </w:p>
    <w:p w:rsidR="003B2FF4" w:rsidRDefault="00E61E18">
      <w:pPr>
        <w:ind w:left="-5" w:right="353"/>
      </w:pPr>
      <w:r>
        <w:t>El adjudicatario facilitará a los remitentes información sobre direcciones incorrectas de objetos devueltos para su depuración, y proporcionará igualmente la actualización periódica de códigos postales, y toda aqu</w:t>
      </w:r>
      <w:r>
        <w:t xml:space="preserve">ella información que facilite la mejora en la ejecución del servicio. </w:t>
      </w:r>
    </w:p>
    <w:p w:rsidR="003B2FF4" w:rsidRDefault="00E61E18">
      <w:pPr>
        <w:ind w:left="-5" w:right="353"/>
      </w:pPr>
      <w:r>
        <w:t xml:space="preserve">A efectos de control, calidad y posibles reclamaciones, la empresa adjudicataria deberá estampar en los envíos que se le confíen su sello o cualquier otra identificación inequívoca. </w:t>
      </w:r>
    </w:p>
    <w:p w:rsidR="003B2FF4" w:rsidRDefault="00E61E18">
      <w:pPr>
        <w:ind w:left="-5" w:right="353"/>
      </w:pPr>
      <w:r>
        <w:t>El</w:t>
      </w:r>
      <w:r>
        <w:t xml:space="preserve"> servicio prestado dispondrá de una estructura organizativa adaptada a las exigencias administrativas de las unidades adheridas al Acuerdo Marco, a fin de conseguir la plena satisfacción de las necesidades públicas que persigue la celebración de dicho Acue</w:t>
      </w:r>
      <w:r>
        <w:t xml:space="preserve">rdo Marco. </w:t>
      </w:r>
    </w:p>
    <w:p w:rsidR="003B2FF4" w:rsidRDefault="00E61E18">
      <w:pPr>
        <w:ind w:left="-5" w:right="353"/>
      </w:pPr>
      <w:r>
        <w:rPr>
          <w:b/>
        </w:rPr>
        <w:t xml:space="preserve">4.7. </w:t>
      </w:r>
      <w:r>
        <w:t xml:space="preserve">El adjudicatario deberá disponer de una página web, o cualquier otro sistema mecanizado que permita a las distintas unidades administrativas de las entidades adjudicatarias acogidas al Acuerdo Marco elaborar los albaranes para el depósito </w:t>
      </w:r>
      <w:r>
        <w:t xml:space="preserve">de los envíos, así como realizar el seguimiento y control de los envíos registrados. </w:t>
      </w:r>
    </w:p>
    <w:p w:rsidR="003B2FF4" w:rsidRDefault="00E61E18">
      <w:pPr>
        <w:ind w:left="-5" w:right="353"/>
      </w:pPr>
      <w:r>
        <w:t xml:space="preserve">Los modelos de albarán deben contener la información necesaria y suficiente para el control y la facturación de los envíos: unidad que deposita, tipo de envío, tramos de </w:t>
      </w:r>
      <w:r>
        <w:t xml:space="preserve">peso, modalidad, ámbitos de destino, servicios adicionales, etc. </w:t>
      </w:r>
    </w:p>
    <w:p w:rsidR="003B2FF4" w:rsidRDefault="00E61E18">
      <w:pPr>
        <w:ind w:left="-5" w:right="353"/>
      </w:pPr>
      <w:r>
        <w:t xml:space="preserve">Si se requiere para la utilización de este sistema la instalación de software específico, deberá ser compatible con los equipos y estándares informáticos de las unidades acogidas al Acuerdo </w:t>
      </w:r>
      <w:r>
        <w:t xml:space="preserve">Marco y su instalación correrá a cuenta de la empresa adjudicataria. </w:t>
      </w:r>
    </w:p>
    <w:p w:rsidR="003B2FF4" w:rsidRDefault="00E61E18">
      <w:pPr>
        <w:ind w:left="-5" w:right="353"/>
      </w:pPr>
      <w:r>
        <w:t>No obstante, lo indicado en el párrafo anterior, aquellas unidades que, por su reducido tamaño o escaso volumen de envíos, consideren inadecuado el sistema mecanizado propuesto por el ad</w:t>
      </w:r>
      <w:r>
        <w:t xml:space="preserve">judicatario, podrán efectuar el depósito acompañado de albaranes elaborados manualmente. </w:t>
      </w:r>
    </w:p>
    <w:p w:rsidR="003B2FF4" w:rsidRDefault="00E61E18">
      <w:pPr>
        <w:spacing w:after="118" w:line="239" w:lineRule="auto"/>
        <w:ind w:left="-5" w:right="353"/>
        <w:jc w:val="left"/>
      </w:pPr>
      <w:r>
        <w:rPr>
          <w:b/>
        </w:rPr>
        <w:t xml:space="preserve">4.8. </w:t>
      </w:r>
      <w:r>
        <w:t>La empresa adjudicataria designará a un responsable que ejercerá de interlocutor directo con la administración contratante en el desarrollo y ejecución del Acuer</w:t>
      </w:r>
      <w:r>
        <w:t xml:space="preserve">do Marco y en la resolución de las eventuales incidencias que puedan producirse. </w:t>
      </w:r>
    </w:p>
    <w:p w:rsidR="003B2FF4" w:rsidRDefault="00E61E18">
      <w:pPr>
        <w:spacing w:after="98" w:line="259" w:lineRule="auto"/>
        <w:ind w:left="0" w:firstLine="0"/>
        <w:jc w:val="left"/>
      </w:pPr>
      <w:r>
        <w:t xml:space="preserve"> </w:t>
      </w:r>
    </w:p>
    <w:p w:rsidR="003B2FF4" w:rsidRDefault="00E61E18">
      <w:pPr>
        <w:pStyle w:val="Ttulo2"/>
        <w:ind w:left="-5" w:right="349"/>
      </w:pPr>
      <w:r>
        <w:t xml:space="preserve">5. FACTURACION </w:t>
      </w:r>
    </w:p>
    <w:p w:rsidR="003B2FF4" w:rsidRDefault="00E61E18">
      <w:pPr>
        <w:spacing w:after="100" w:line="259" w:lineRule="auto"/>
        <w:ind w:left="0" w:firstLine="0"/>
        <w:jc w:val="left"/>
      </w:pPr>
      <w:r>
        <w:rPr>
          <w:b/>
        </w:rPr>
        <w:t xml:space="preserve"> </w:t>
      </w:r>
    </w:p>
    <w:p w:rsidR="003B2FF4" w:rsidRDefault="00E61E18">
      <w:pPr>
        <w:ind w:left="-5" w:right="353"/>
      </w:pPr>
      <w:r>
        <w:rPr>
          <w:b/>
        </w:rPr>
        <w:t xml:space="preserve">5.1. </w:t>
      </w:r>
      <w:r>
        <w:t xml:space="preserve">Los servicios postales, comprendidos dentro del presente acuerdo marco se acogerán al servicio de franqueo pagado (para cartas e impresos) y al servicio de franqueo concertado (para publicaciones). </w:t>
      </w:r>
    </w:p>
    <w:p w:rsidR="003B2FF4" w:rsidRDefault="00E61E18">
      <w:pPr>
        <w:ind w:left="-5" w:right="353"/>
      </w:pPr>
      <w:r>
        <w:t>El adjudicatario de cada lote facturará a principio de me</w:t>
      </w:r>
      <w:r>
        <w:t xml:space="preserve">s los servicios prestados en el mes anterior, de acuerdo con el precio ofertado y la información de los albaranes admitidos. </w:t>
      </w:r>
    </w:p>
    <w:p w:rsidR="003B2FF4" w:rsidRDefault="00E61E18">
      <w:pPr>
        <w:ind w:left="-5" w:right="353"/>
      </w:pPr>
      <w:r>
        <w:t>Se emitirá una factura global para todos los servicios realizados, y para cada una de las unidades de facturación independiente de</w:t>
      </w:r>
      <w:r>
        <w:t xml:space="preserve"> servicios postales y de burofax que le indique el órgano de contratación de la entidad adjudicadora. También se emitirá una factura mensual de carácter global para cada uno de los restantes órganos institucionales, entes y empresas públicos, perteneciente</w:t>
      </w:r>
      <w:r>
        <w:t xml:space="preserve">s a la entidad adjudicadora.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09231" name="Group 20923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3081" name="Rectangle 1308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3082" name="Rectangle 1308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58 de 93 </w:t>
                              </w:r>
                            </w:p>
                          </w:txbxContent>
                        </wps:txbx>
                        <wps:bodyPr horzOverflow="overflow" vert="horz" lIns="0" tIns="0" rIns="0" bIns="0" rtlCol="0">
                          <a:noAutofit/>
                        </wps:bodyPr>
                      </wps:wsp>
                    </wpg:wgp>
                  </a:graphicData>
                </a:graphic>
              </wp:anchor>
            </w:drawing>
          </mc:Choice>
          <mc:Fallback xmlns:a="http://schemas.openxmlformats.org/drawingml/2006/main">
            <w:pict>
              <v:group id="Group 209231" style="width:12.7031pt;height:277.908pt;position:absolute;mso-position-horizontal-relative:page;mso-position-horizontal:absolute;margin-left:682.278pt;mso-position-vertical-relative:page;margin-top:534.012pt;" coordsize="1613,35294">
                <v:rect id="Rectangle 1308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308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93 </w:t>
                        </w:r>
                      </w:p>
                    </w:txbxContent>
                  </v:textbox>
                </v:rect>
                <w10:wrap type="square"/>
              </v:group>
            </w:pict>
          </mc:Fallback>
        </mc:AlternateContent>
      </w:r>
      <w:r>
        <w:t>La relación de servicios, unidades, órganos y entes públicos, dentro de cada entidad adjudicadora adherida al acuerdo marco, y a los efectos de recibir una factura mensual independiente, podrá cambiar a lo largo de la ejecución del Acuerdo Marco, como cons</w:t>
      </w:r>
      <w:r>
        <w:t>ecuencia de reestructuraciones orgánicas, modificaciones presupuestarias u otras causas, estando obligado el adjudicatario a modificar el número de facturas independientes emitidas cada mes, en el caso de que así se lo solicite el órgano de contratación de</w:t>
      </w:r>
      <w:r>
        <w:t xml:space="preserve"> la entidad adjudicadora, con una antelación de 15 días sobre la fecha efectiva de alta del nuevo centro en el sistema de facturación. </w:t>
      </w:r>
    </w:p>
    <w:p w:rsidR="003B2FF4" w:rsidRDefault="00E61E18">
      <w:pPr>
        <w:ind w:left="-5" w:right="353"/>
      </w:pPr>
      <w:r>
        <w:rPr>
          <w:b/>
        </w:rPr>
        <w:t xml:space="preserve">5.2. </w:t>
      </w:r>
      <w:r>
        <w:t>En cada factura se reflejarán los servicios generados en cada uno de esos centros de facturación, y se detallara po</w:t>
      </w:r>
      <w:r>
        <w:t xml:space="preserve">rmenorizadamente el número de envíos por tipo de servicio, tramos de peso, ámbitos de destino y servicios adicionales cuando proceda, según se establece en la definición de los lotes. </w:t>
      </w:r>
    </w:p>
    <w:p w:rsidR="003B2FF4" w:rsidRDefault="00E61E18">
      <w:pPr>
        <w:ind w:left="-5" w:right="353"/>
      </w:pPr>
      <w:r>
        <w:t>Para cada servicio prestado se detallará, al menos, cantidad, precio un</w:t>
      </w:r>
      <w:r>
        <w:t xml:space="preserve">itario, importe total, código de albarán en el que se recogió el servicio prestado y el código asignado en el albarán a cada producto. </w:t>
      </w:r>
    </w:p>
    <w:p w:rsidR="003B2FF4" w:rsidRDefault="00E61E18">
      <w:pPr>
        <w:ind w:left="-5" w:right="353"/>
      </w:pPr>
      <w:r>
        <w:t xml:space="preserve">Asimismo, deberá constar el Impuesto General Indirecto Canario (I.G.I.C.) que se aplique en cada caso. </w:t>
      </w:r>
    </w:p>
    <w:p w:rsidR="003B2FF4" w:rsidRDefault="00E61E18">
      <w:pPr>
        <w:spacing w:after="98" w:line="259" w:lineRule="auto"/>
        <w:ind w:left="0" w:firstLine="0"/>
        <w:jc w:val="left"/>
      </w:pPr>
      <w:r>
        <w:t xml:space="preserve"> </w:t>
      </w:r>
    </w:p>
    <w:p w:rsidR="003B2FF4" w:rsidRDefault="00E61E18">
      <w:pPr>
        <w:pStyle w:val="Ttulo2"/>
        <w:ind w:left="-5" w:right="349"/>
      </w:pPr>
      <w:r>
        <w:t>6. INFORMACION</w:t>
      </w:r>
      <w:r>
        <w:t xml:space="preserve"> </w:t>
      </w:r>
    </w:p>
    <w:p w:rsidR="003B2FF4" w:rsidRDefault="00E61E18">
      <w:pPr>
        <w:spacing w:after="103" w:line="259" w:lineRule="auto"/>
        <w:ind w:left="0" w:firstLine="0"/>
        <w:jc w:val="left"/>
      </w:pPr>
      <w:r>
        <w:rPr>
          <w:b/>
        </w:rPr>
        <w:t xml:space="preserve"> </w:t>
      </w:r>
    </w:p>
    <w:p w:rsidR="003B2FF4" w:rsidRDefault="00E61E18">
      <w:pPr>
        <w:ind w:left="-5" w:right="353"/>
      </w:pPr>
      <w:r>
        <w:t>La empresa adjudicataria debe facilitar en formato electrónico resúmenes periódicos trimestrales de toda la facturación contabilizada y, a la finalización del ejercicio económico, un resumen de los envíos gestionados durante el ejercicio, detallando para c</w:t>
      </w:r>
      <w:r>
        <w:t xml:space="preserve">ada centro de facturación el número de envíos y los importes correspondientes por tipo de servicio, tramos de peso, ámbitos de destino y servicios adicionales cuando proceda. </w:t>
      </w:r>
    </w:p>
    <w:p w:rsidR="003B2FF4" w:rsidRDefault="00E61E18">
      <w:pPr>
        <w:ind w:left="-5" w:right="353"/>
      </w:pPr>
      <w:r>
        <w:t>Se podrán solicitar otros informes y estadísticas a petición del responsable del</w:t>
      </w:r>
      <w:r>
        <w:t xml:space="preserve"> Acuerdo Marco. </w:t>
      </w:r>
    </w:p>
    <w:p w:rsidR="003B2FF4" w:rsidRDefault="00E61E18">
      <w:pPr>
        <w:spacing w:after="98" w:line="259" w:lineRule="auto"/>
        <w:ind w:left="0" w:firstLine="0"/>
        <w:jc w:val="left"/>
      </w:pPr>
      <w:r>
        <w:t xml:space="preserve"> </w:t>
      </w:r>
    </w:p>
    <w:p w:rsidR="003B2FF4" w:rsidRDefault="00E61E18">
      <w:pPr>
        <w:spacing w:after="111" w:line="249" w:lineRule="auto"/>
        <w:ind w:left="-5" w:right="349"/>
      </w:pPr>
      <w:r>
        <w:rPr>
          <w:b/>
        </w:rPr>
        <w:t>7. ANEXOS</w:t>
      </w:r>
      <w:r>
        <w:t xml:space="preserve"> </w:t>
      </w:r>
    </w:p>
    <w:p w:rsidR="003B2FF4" w:rsidRDefault="00E61E18">
      <w:pPr>
        <w:spacing w:after="95" w:line="259" w:lineRule="auto"/>
        <w:ind w:left="0" w:firstLine="0"/>
        <w:jc w:val="left"/>
      </w:pPr>
      <w:r>
        <w:t xml:space="preserve"> </w:t>
      </w:r>
    </w:p>
    <w:p w:rsidR="003B2FF4" w:rsidRDefault="00E61E18">
      <w:pPr>
        <w:pStyle w:val="Ttulo1"/>
        <w:spacing w:after="100" w:line="259" w:lineRule="auto"/>
        <w:jc w:val="center"/>
      </w:pPr>
      <w:r>
        <w:t xml:space="preserve">ANEXO I </w:t>
      </w:r>
    </w:p>
    <w:p w:rsidR="003B2FF4" w:rsidRDefault="00E61E18">
      <w:pPr>
        <w:spacing w:after="98" w:line="259" w:lineRule="auto"/>
        <w:ind w:left="0" w:right="304" w:firstLine="0"/>
        <w:jc w:val="center"/>
      </w:pPr>
      <w:r>
        <w:rPr>
          <w:b/>
        </w:rPr>
        <w:t xml:space="preserve"> </w:t>
      </w:r>
    </w:p>
    <w:p w:rsidR="003B2FF4" w:rsidRDefault="00E61E18">
      <w:pPr>
        <w:spacing w:after="101" w:line="259" w:lineRule="auto"/>
        <w:ind w:right="2660"/>
        <w:jc w:val="right"/>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0523" name="Group 25052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3706" name="Rectangle 1370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3707" name="Rectangle 1370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59 de 93 </w:t>
                              </w:r>
                            </w:p>
                          </w:txbxContent>
                        </wps:txbx>
                        <wps:bodyPr horzOverflow="overflow" vert="horz" lIns="0" tIns="0" rIns="0" bIns="0" rtlCol="0">
                          <a:noAutofit/>
                        </wps:bodyPr>
                      </wps:wsp>
                    </wpg:wgp>
                  </a:graphicData>
                </a:graphic>
              </wp:anchor>
            </w:drawing>
          </mc:Choice>
          <mc:Fallback xmlns:a="http://schemas.openxmlformats.org/drawingml/2006/main">
            <w:pict>
              <v:group id="Group 250523" style="width:12.7031pt;height:277.908pt;position:absolute;mso-position-horizontal-relative:page;mso-position-horizontal:absolute;margin-left:682.278pt;mso-position-vertical-relative:page;margin-top:534.012pt;" coordsize="1613,35294">
                <v:rect id="Rectangle 1370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370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93 </w:t>
                        </w:r>
                      </w:p>
                    </w:txbxContent>
                  </v:textbox>
                </v:rect>
                <w10:wrap type="topAndBottom"/>
              </v:group>
            </w:pict>
          </mc:Fallback>
        </mc:AlternateContent>
      </w:r>
      <w:r>
        <w:rPr>
          <w:b/>
        </w:rPr>
        <w:t>Relación de Precios unitarios base de licitación</w:t>
      </w:r>
      <w:r>
        <w:t xml:space="preserve"> </w:t>
      </w:r>
    </w:p>
    <w:p w:rsidR="003B2FF4" w:rsidRDefault="00E61E18">
      <w:pPr>
        <w:spacing w:after="0" w:line="259" w:lineRule="auto"/>
        <w:ind w:left="0" w:firstLine="0"/>
        <w:jc w:val="left"/>
      </w:pPr>
      <w:r>
        <w:t xml:space="preserve"> </w:t>
      </w:r>
    </w:p>
    <w:tbl>
      <w:tblPr>
        <w:tblStyle w:val="TableGrid"/>
        <w:tblW w:w="8718" w:type="dxa"/>
        <w:tblInd w:w="6" w:type="dxa"/>
        <w:tblCellMar>
          <w:top w:w="3" w:type="dxa"/>
          <w:left w:w="108" w:type="dxa"/>
          <w:bottom w:w="0" w:type="dxa"/>
          <w:right w:w="45" w:type="dxa"/>
        </w:tblCellMar>
        <w:tblLook w:val="04A0" w:firstRow="1" w:lastRow="0" w:firstColumn="1" w:lastColumn="0" w:noHBand="0" w:noVBand="1"/>
      </w:tblPr>
      <w:tblGrid>
        <w:gridCol w:w="6629"/>
        <w:gridCol w:w="2090"/>
      </w:tblGrid>
      <w:tr w:rsidR="003B2FF4">
        <w:trPr>
          <w:trHeight w:val="967"/>
        </w:trPr>
        <w:tc>
          <w:tcPr>
            <w:tcW w:w="6629"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100" w:line="259" w:lineRule="auto"/>
              <w:ind w:left="0" w:right="3" w:firstLine="0"/>
              <w:jc w:val="center"/>
            </w:pPr>
            <w:r>
              <w:rPr>
                <w:b/>
                <w:color w:val="FFFFFF"/>
              </w:rPr>
              <w:t xml:space="preserve"> </w:t>
            </w:r>
          </w:p>
          <w:p w:rsidR="003B2FF4" w:rsidRDefault="00E61E18">
            <w:pPr>
              <w:spacing w:after="0" w:line="259" w:lineRule="auto"/>
              <w:ind w:left="0" w:right="68" w:firstLine="0"/>
              <w:jc w:val="center"/>
            </w:pPr>
            <w:r>
              <w:rPr>
                <w:b/>
                <w:color w:val="FFFFFF"/>
              </w:rPr>
              <w:t xml:space="preserve">TIPO DE SERVICIO </w:t>
            </w:r>
          </w:p>
        </w:tc>
        <w:tc>
          <w:tcPr>
            <w:tcW w:w="2090"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124" w:line="259" w:lineRule="auto"/>
              <w:ind w:left="0" w:firstLine="0"/>
              <w:jc w:val="left"/>
            </w:pPr>
            <w:r>
              <w:rPr>
                <w:b/>
                <w:color w:val="FFFFFF"/>
                <w:sz w:val="16"/>
              </w:rPr>
              <w:t xml:space="preserve"> </w:t>
            </w:r>
          </w:p>
          <w:p w:rsidR="003B2FF4" w:rsidRDefault="00E61E18">
            <w:pPr>
              <w:spacing w:after="139" w:line="259" w:lineRule="auto"/>
              <w:ind w:left="0" w:firstLine="0"/>
              <w:jc w:val="left"/>
            </w:pPr>
            <w:r>
              <w:rPr>
                <w:b/>
                <w:color w:val="FFFFFF"/>
                <w:sz w:val="18"/>
              </w:rPr>
              <w:t xml:space="preserve">PRECIOS UNITARIOS  </w:t>
            </w:r>
          </w:p>
          <w:p w:rsidR="003B2FF4" w:rsidRDefault="00E61E18">
            <w:pPr>
              <w:spacing w:after="0" w:line="259" w:lineRule="auto"/>
              <w:ind w:left="0" w:firstLine="0"/>
              <w:jc w:val="left"/>
            </w:pPr>
            <w:r>
              <w:rPr>
                <w:b/>
                <w:color w:val="FFFFFF"/>
                <w:sz w:val="18"/>
              </w:rPr>
              <w:t>(IGIC incluido</w:t>
            </w:r>
            <w:r>
              <w:rPr>
                <w:sz w:val="16"/>
              </w:rPr>
              <w:t>)</w:t>
            </w:r>
            <w:r>
              <w:t xml:space="preserve"> </w:t>
            </w:r>
          </w:p>
        </w:tc>
      </w:tr>
    </w:tbl>
    <w:p w:rsidR="003B2FF4" w:rsidRDefault="00E61E18">
      <w:pPr>
        <w:spacing w:after="0" w:line="259" w:lineRule="auto"/>
        <w:ind w:left="0" w:firstLine="0"/>
        <w:jc w:val="left"/>
      </w:pPr>
      <w:r>
        <w:t xml:space="preserve"> </w:t>
      </w:r>
    </w:p>
    <w:tbl>
      <w:tblPr>
        <w:tblStyle w:val="TableGrid"/>
        <w:tblW w:w="8649" w:type="dxa"/>
        <w:tblInd w:w="1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7" w:firstLine="0"/>
              <w:jc w:val="left"/>
            </w:pPr>
            <w:r>
              <w:rPr>
                <w:b/>
                <w:sz w:val="14"/>
              </w:rPr>
              <w:t>LOTE 1: CORREO ORDINARIO (NACIONAL, INTERNACIONAL Y URGENTES)</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723" w:firstLine="0"/>
              <w:jc w:val="left"/>
            </w:pPr>
            <w:r>
              <w:rPr>
                <w:b/>
                <w:sz w:val="14"/>
              </w:rPr>
              <w:t>SERVICIOS PRINCIPALES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5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2</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2</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6,85€</w:t>
            </w:r>
          </w:p>
        </w:tc>
      </w:tr>
    </w:tbl>
    <w:tbl>
      <w:tblPr>
        <w:tblStyle w:val="TableGrid"/>
        <w:tblpPr w:vertAnchor="text" w:tblpX="10" w:tblpY="73"/>
        <w:tblOverlap w:val="never"/>
        <w:tblW w:w="8649" w:type="dxa"/>
        <w:tblInd w:w="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1,55€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7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3,50€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10,35€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21,55€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37,60€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6,50€</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22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5,55€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7,50€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14,35€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25,55€</w:t>
            </w:r>
          </w:p>
        </w:tc>
      </w:tr>
      <w:tr w:rsidR="003B2FF4">
        <w:trPr>
          <w:trHeight w:val="17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41,60€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Franqueo en destino: suscripción anual</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3"/>
              </w:rPr>
              <w:t>108,77€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 (1 día a la semana)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53,93€</w:t>
            </w:r>
          </w:p>
        </w:tc>
      </w:tr>
    </w:tbl>
    <w:p w:rsidR="003B2FF4" w:rsidRDefault="00E61E18">
      <w:pPr>
        <w:spacing w:after="6888" w:line="259" w:lineRule="auto"/>
        <w:ind w:left="-2553" w:right="1269" w:firstLine="0"/>
        <w:jc w:val="left"/>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48649" name="Group 24864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4487" name="Rectangle 1448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4488" name="Rectangle 1448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60 de 93 </w:t>
                              </w:r>
                            </w:p>
                          </w:txbxContent>
                        </wps:txbx>
                        <wps:bodyPr horzOverflow="overflow" vert="horz" lIns="0" tIns="0" rIns="0" bIns="0" rtlCol="0">
                          <a:noAutofit/>
                        </wps:bodyPr>
                      </wps:wsp>
                    </wpg:wgp>
                  </a:graphicData>
                </a:graphic>
              </wp:anchor>
            </w:drawing>
          </mc:Choice>
          <mc:Fallback xmlns:a="http://schemas.openxmlformats.org/drawingml/2006/main">
            <w:pict>
              <v:group id="Group 248649" style="width:12.7031pt;height:277.908pt;position:absolute;mso-position-horizontal-relative:page;mso-position-horizontal:absolute;margin-left:682.278pt;mso-position-vertical-relative:page;margin-top:534.012pt;" coordsize="1613,35294">
                <v:rect id="Rectangle 1448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448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93 </w:t>
                        </w:r>
                      </w:p>
                    </w:txbxContent>
                  </v:textbox>
                </v:rect>
                <w10:wrap type="topAndBottom"/>
              </v:group>
            </w:pict>
          </mc:Fallback>
        </mc:AlternateContent>
      </w:r>
    </w:p>
    <w:p w:rsidR="003B2FF4" w:rsidRDefault="00E61E18">
      <w:pPr>
        <w:spacing w:after="100" w:line="259" w:lineRule="auto"/>
        <w:ind w:left="0" w:firstLine="0"/>
        <w:jc w:val="left"/>
      </w:pPr>
      <w:r>
        <w:t xml:space="preserve"> </w:t>
      </w:r>
    </w:p>
    <w:p w:rsidR="003B2FF4" w:rsidRDefault="00E61E18">
      <w:pPr>
        <w:spacing w:after="98" w:line="259" w:lineRule="auto"/>
        <w:ind w:left="0" w:firstLine="0"/>
        <w:jc w:val="left"/>
      </w:pPr>
      <w:r>
        <w:t xml:space="preserve"> </w:t>
      </w:r>
    </w:p>
    <w:p w:rsidR="003B2FF4" w:rsidRDefault="00E61E18">
      <w:pPr>
        <w:spacing w:after="0" w:line="259" w:lineRule="auto"/>
        <w:ind w:left="0" w:firstLine="0"/>
        <w:jc w:val="left"/>
      </w:pPr>
      <w:r>
        <w:t xml:space="preserve"> </w:t>
      </w:r>
    </w:p>
    <w:tbl>
      <w:tblPr>
        <w:tblStyle w:val="TableGrid"/>
        <w:tblW w:w="8224" w:type="dxa"/>
        <w:tblInd w:w="151" w:type="dxa"/>
        <w:tblCellMar>
          <w:top w:w="0" w:type="dxa"/>
          <w:left w:w="5" w:type="dxa"/>
          <w:bottom w:w="0" w:type="dxa"/>
          <w:right w:w="0" w:type="dxa"/>
        </w:tblCellMar>
        <w:tblLook w:val="04A0" w:firstRow="1" w:lastRow="0" w:firstColumn="1" w:lastColumn="0" w:noHBand="0" w:noVBand="1"/>
      </w:tblPr>
      <w:tblGrid>
        <w:gridCol w:w="6522"/>
        <w:gridCol w:w="1702"/>
      </w:tblGrid>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28" w:firstLine="0"/>
              <w:jc w:val="left"/>
            </w:pPr>
            <w:r>
              <w:rPr>
                <w:b/>
                <w:sz w:val="14"/>
              </w:rPr>
              <w:t>LOTE 2: CORREO CERTIFICADO (NACIONAL, INTERNACIONAL Y URGENTE)</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bl>
    <w:tbl>
      <w:tblPr>
        <w:tblStyle w:val="TableGrid"/>
        <w:tblpPr w:vertAnchor="text" w:tblpX="151" w:tblpY="65"/>
        <w:tblOverlap w:val="never"/>
        <w:tblW w:w="8224" w:type="dxa"/>
        <w:tblInd w:w="0" w:type="dxa"/>
        <w:tblCellMar>
          <w:top w:w="0" w:type="dxa"/>
          <w:left w:w="5" w:type="dxa"/>
          <w:bottom w:w="21" w:type="dxa"/>
          <w:right w:w="0" w:type="dxa"/>
        </w:tblCellMar>
        <w:tblLook w:val="04A0" w:firstRow="1" w:lastRow="0" w:firstColumn="1" w:lastColumn="0" w:noHBand="0" w:noVBand="1"/>
      </w:tblPr>
      <w:tblGrid>
        <w:gridCol w:w="6522"/>
        <w:gridCol w:w="1561"/>
        <w:gridCol w:w="142"/>
      </w:tblGrid>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2</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6,50€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LOCAL</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1</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82"/>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2</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c>
          <w:tcPr>
            <w:tcW w:w="142" w:type="dxa"/>
            <w:vMerge w:val="restart"/>
            <w:tcBorders>
              <w:top w:val="single" w:sz="4" w:space="0" w:color="9CC2E4"/>
              <w:left w:val="single" w:sz="4" w:space="0" w:color="9CC2E4"/>
              <w:bottom w:val="nil"/>
              <w:right w:val="nil"/>
            </w:tcBorders>
            <w:vAlign w:val="bottom"/>
          </w:tcPr>
          <w:p w:rsidR="003B2FF4" w:rsidRDefault="00E61E18">
            <w:pPr>
              <w:spacing w:after="47" w:line="259" w:lineRule="auto"/>
              <w:ind w:left="5" w:firstLine="0"/>
              <w:jc w:val="left"/>
            </w:pPr>
            <w:r>
              <w:rPr>
                <w:rFonts w:ascii="Times New Roman" w:eastAsia="Times New Roman" w:hAnsi="Times New Roman" w:cs="Times New Roman"/>
                <w:sz w:val="10"/>
              </w:rPr>
              <w:t xml:space="preserve"> </w:t>
            </w:r>
          </w:p>
          <w:p w:rsidR="003B2FF4" w:rsidRDefault="00E61E18">
            <w:pPr>
              <w:spacing w:after="1604" w:line="259" w:lineRule="auto"/>
              <w:ind w:left="5" w:firstLine="0"/>
              <w:jc w:val="left"/>
            </w:pPr>
            <w:r>
              <w:rPr>
                <w:rFonts w:ascii="Times New Roman" w:eastAsia="Times New Roman" w:hAnsi="Times New Roman" w:cs="Times New Roman"/>
                <w:sz w:val="10"/>
              </w:rPr>
              <w:t xml:space="preserve"> </w:t>
            </w:r>
          </w:p>
          <w:p w:rsidR="003B2FF4" w:rsidRDefault="00E61E18">
            <w:pPr>
              <w:spacing w:after="49" w:line="259" w:lineRule="auto"/>
              <w:ind w:left="5" w:firstLine="0"/>
              <w:jc w:val="left"/>
            </w:pPr>
            <w:r>
              <w:rPr>
                <w:rFonts w:ascii="Times New Roman" w:eastAsia="Times New Roman" w:hAnsi="Times New Roman" w:cs="Times New Roman"/>
                <w:sz w:val="10"/>
              </w:rPr>
              <w:t xml:space="preserve"> </w:t>
            </w:r>
          </w:p>
          <w:p w:rsidR="003B2FF4" w:rsidRDefault="00E61E18">
            <w:pPr>
              <w:spacing w:after="1602" w:line="259" w:lineRule="auto"/>
              <w:ind w:left="5" w:firstLine="0"/>
              <w:jc w:val="left"/>
            </w:pPr>
            <w:r>
              <w:rPr>
                <w:rFonts w:ascii="Times New Roman" w:eastAsia="Times New Roman" w:hAnsi="Times New Roman" w:cs="Times New Roman"/>
                <w:sz w:val="10"/>
              </w:rPr>
              <w:t xml:space="preserve"> </w:t>
            </w:r>
          </w:p>
          <w:p w:rsidR="003B2FF4" w:rsidRDefault="00E61E18">
            <w:pPr>
              <w:spacing w:after="49" w:line="259" w:lineRule="auto"/>
              <w:ind w:left="5" w:firstLine="0"/>
              <w:jc w:val="left"/>
            </w:pPr>
            <w:r>
              <w:rPr>
                <w:rFonts w:ascii="Times New Roman" w:eastAsia="Times New Roman" w:hAnsi="Times New Roman" w:cs="Times New Roman"/>
                <w:sz w:val="10"/>
              </w:rPr>
              <w:t xml:space="preserve"> </w:t>
            </w:r>
          </w:p>
          <w:p w:rsidR="003B2FF4" w:rsidRDefault="00E61E18">
            <w:pPr>
              <w:spacing w:after="0" w:line="259" w:lineRule="auto"/>
              <w:ind w:left="5" w:firstLine="0"/>
              <w:jc w:val="left"/>
            </w:pPr>
            <w:r>
              <w:rPr>
                <w:rFonts w:ascii="Times New Roman" w:eastAsia="Times New Roman" w:hAnsi="Times New Roman" w:cs="Times New Roman"/>
                <w:sz w:val="10"/>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8,01€</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ZONA1 (Europa)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c>
          <w:tcPr>
            <w:tcW w:w="0" w:type="auto"/>
            <w:vMerge/>
            <w:tcBorders>
              <w:top w:val="nil"/>
              <w:left w:val="single" w:sz="4" w:space="0" w:color="9CC2E4"/>
              <w:bottom w:val="nil"/>
              <w:right w:val="nil"/>
            </w:tcBorders>
            <w:vAlign w:val="bottom"/>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c>
          <w:tcPr>
            <w:tcW w:w="0" w:type="auto"/>
            <w:vMerge/>
            <w:tcBorders>
              <w:top w:val="nil"/>
              <w:left w:val="single" w:sz="4" w:space="0" w:color="9CC2E4"/>
              <w:bottom w:val="nil"/>
              <w:right w:val="nil"/>
            </w:tcBorders>
            <w:vAlign w:val="bottom"/>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 2 (resto de países)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1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bl>
    <w:p w:rsidR="003B2FF4" w:rsidRDefault="00E61E18">
      <w:pPr>
        <w:spacing w:after="0" w:line="259" w:lineRule="auto"/>
        <w:ind w:left="-2553" w:right="1552" w:firstLine="0"/>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2985" name="Group 25298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5258" name="Rectangle 1525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5259" name="Rectangle 15259"/>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61 de 93 </w:t>
                              </w:r>
                            </w:p>
                          </w:txbxContent>
                        </wps:txbx>
                        <wps:bodyPr horzOverflow="overflow" vert="horz" lIns="0" tIns="0" rIns="0" bIns="0" rtlCol="0">
                          <a:noAutofit/>
                        </wps:bodyPr>
                      </wps:wsp>
                    </wpg:wgp>
                  </a:graphicData>
                </a:graphic>
              </wp:anchor>
            </w:drawing>
          </mc:Choice>
          <mc:Fallback xmlns:a="http://schemas.openxmlformats.org/drawingml/2006/main">
            <w:pict>
              <v:group id="Group 252985" style="width:12.7031pt;height:277.908pt;position:absolute;mso-position-horizontal-relative:page;mso-position-horizontal:absolute;margin-left:682.278pt;mso-position-vertical-relative:page;margin-top:534.012pt;" coordsize="1613,35294">
                <v:rect id="Rectangle 1525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525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93 </w:t>
                        </w:r>
                      </w:p>
                    </w:txbxContent>
                  </v:textbox>
                </v:rect>
                <w10:wrap type="topAndBottom"/>
              </v:group>
            </w:pict>
          </mc:Fallback>
        </mc:AlternateContent>
      </w:r>
      <w:r>
        <w:br w:type="page"/>
      </w:r>
    </w:p>
    <w:tbl>
      <w:tblPr>
        <w:tblStyle w:val="TableGrid"/>
        <w:tblpPr w:vertAnchor="text" w:tblpX="151" w:tblpY="-3445"/>
        <w:tblOverlap w:val="never"/>
        <w:tblW w:w="8082" w:type="dxa"/>
        <w:tblInd w:w="0" w:type="dxa"/>
        <w:tblCellMar>
          <w:top w:w="0" w:type="dxa"/>
          <w:left w:w="5" w:type="dxa"/>
          <w:bottom w:w="0" w:type="dxa"/>
          <w:right w:w="0" w:type="dxa"/>
        </w:tblCellMar>
        <w:tblLook w:val="04A0" w:firstRow="1" w:lastRow="0" w:firstColumn="1" w:lastColumn="0" w:noHBand="0" w:noVBand="1"/>
      </w:tblPr>
      <w:tblGrid>
        <w:gridCol w:w="6522"/>
        <w:gridCol w:w="1561"/>
      </w:tblGrid>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internacional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1,77€</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Gestión de entrega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Reembolso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2,35€</w:t>
            </w:r>
          </w:p>
        </w:tc>
      </w:tr>
      <w:tr w:rsidR="003B2FF4">
        <w:trPr>
          <w:trHeight w:val="26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Prueba Electrónica de Entrega (PEE)</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0,54€</w:t>
            </w:r>
          </w:p>
        </w:tc>
      </w:tr>
      <w:tr w:rsidR="003B2FF4">
        <w:trPr>
          <w:trHeight w:val="26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Digitalización de documentos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4,79€</w:t>
            </w:r>
          </w:p>
        </w:tc>
      </w:tr>
      <w:tr w:rsidR="003B2FF4">
        <w:trPr>
          <w:trHeight w:val="26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informatizado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1,61€</w:t>
            </w:r>
          </w:p>
        </w:tc>
      </w:tr>
      <w:tr w:rsidR="003B2FF4">
        <w:trPr>
          <w:trHeight w:val="26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4"/>
              </w:rPr>
              <w:t>19,85€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279" w:firstLine="0"/>
              <w:jc w:val="left"/>
            </w:pPr>
            <w:r>
              <w:rPr>
                <w:b/>
                <w:sz w:val="14"/>
              </w:rPr>
              <w:t>LOTE 3: NOTIFICACIONES ADMINISTRATIVAS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center"/>
            </w:pPr>
            <w:r>
              <w:rPr>
                <w:b/>
                <w:sz w:val="14"/>
              </w:rPr>
              <w:t>SERVICIOS PRINCIPALES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97"/>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2"/>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2"/>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1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informatizado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Gestión de entrega administrativa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2,03€</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0,72€</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Digitalización de documentos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0,20€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Prueba Electrónica de Entrega (PEE)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0,89€</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53,93€</w:t>
            </w:r>
          </w:p>
        </w:tc>
      </w:tr>
    </w:tbl>
    <w:p w:rsidR="003B2FF4" w:rsidRDefault="00E61E18">
      <w:pPr>
        <w:spacing w:after="3153" w:line="259" w:lineRule="auto"/>
        <w:ind w:left="-2553" w:right="1694" w:firstLine="0"/>
        <w:jc w:val="right"/>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39373" name="Group 23937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6003" name="Rectangle 1600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6004" name="Rectangle 1600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62 de 93 </w:t>
                              </w:r>
                            </w:p>
                          </w:txbxContent>
                        </wps:txbx>
                        <wps:bodyPr horzOverflow="overflow" vert="horz" lIns="0" tIns="0" rIns="0" bIns="0" rtlCol="0">
                          <a:noAutofit/>
                        </wps:bodyPr>
                      </wps:wsp>
                    </wpg:wgp>
                  </a:graphicData>
                </a:graphic>
              </wp:anchor>
            </w:drawing>
          </mc:Choice>
          <mc:Fallback xmlns:a="http://schemas.openxmlformats.org/drawingml/2006/main">
            <w:pict>
              <v:group id="Group 239373" style="width:12.7031pt;height:277.908pt;position:absolute;mso-position-horizontal-relative:page;mso-position-horizontal:absolute;margin-left:682.278pt;mso-position-vertical-relative:page;margin-top:534.012pt;" coordsize="1613,35294">
                <v:rect id="Rectangle 1600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600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93 </w:t>
                        </w:r>
                      </w:p>
                    </w:txbxContent>
                  </v:textbox>
                </v:rect>
                <w10:wrap type="topAndBottom"/>
              </v:group>
            </w:pict>
          </mc:Fallback>
        </mc:AlternateContent>
      </w:r>
    </w:p>
    <w:p w:rsidR="003B2FF4" w:rsidRDefault="00E61E18">
      <w:pPr>
        <w:spacing w:after="0" w:line="259" w:lineRule="auto"/>
        <w:ind w:left="0" w:right="304" w:firstLine="0"/>
        <w:jc w:val="center"/>
      </w:pPr>
      <w:r>
        <w:rPr>
          <w:b/>
        </w:rPr>
        <w:t xml:space="preserve"> </w:t>
      </w:r>
    </w:p>
    <w:tbl>
      <w:tblPr>
        <w:tblStyle w:val="TableGrid"/>
        <w:tblW w:w="8082" w:type="dxa"/>
        <w:tblInd w:w="151" w:type="dxa"/>
        <w:tblCellMar>
          <w:top w:w="0" w:type="dxa"/>
          <w:left w:w="5" w:type="dxa"/>
          <w:bottom w:w="0" w:type="dxa"/>
          <w:right w:w="0" w:type="dxa"/>
        </w:tblCellMar>
        <w:tblLook w:val="04A0" w:firstRow="1" w:lastRow="0" w:firstColumn="1" w:lastColumn="0" w:noHBand="0" w:noVBand="1"/>
      </w:tblPr>
      <w:tblGrid>
        <w:gridCol w:w="6380"/>
        <w:gridCol w:w="1702"/>
      </w:tblGrid>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831" w:firstLine="0"/>
              <w:jc w:val="left"/>
            </w:pPr>
            <w:r>
              <w:rPr>
                <w:b/>
                <w:sz w:val="14"/>
              </w:rPr>
              <w:t>LOTE 4: ENVÍOS ESPECIALES</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5"/>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PUBLICIDAD, IMPRESOS Y CATALOGOS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1,72€</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9,80€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B</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2,64€</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15,50€</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LIBROS Y PUBLICACIONES PERIODICAS (NACIONAL)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0,51€</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0,57€</w:t>
            </w:r>
          </w:p>
        </w:tc>
      </w:tr>
      <w:tr w:rsidR="003B2FF4">
        <w:trPr>
          <w:trHeight w:val="218"/>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0,70€</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0,88€</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1,29€</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1,82€</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2,56€</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3,32€</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bl>
    <w:tbl>
      <w:tblPr>
        <w:tblStyle w:val="TableGrid"/>
        <w:tblpPr w:vertAnchor="text" w:tblpX="151" w:tblpY="65"/>
        <w:tblOverlap w:val="never"/>
        <w:tblW w:w="8082" w:type="dxa"/>
        <w:tblInd w:w="0" w:type="dxa"/>
        <w:tblCellMar>
          <w:top w:w="0" w:type="dxa"/>
          <w:left w:w="5" w:type="dxa"/>
          <w:bottom w:w="0" w:type="dxa"/>
          <w:right w:w="0" w:type="dxa"/>
        </w:tblCellMar>
        <w:tblLook w:val="04A0" w:firstRow="1" w:lastRow="0" w:firstColumn="1" w:lastColumn="0" w:noHBand="0" w:noVBand="1"/>
      </w:tblPr>
      <w:tblGrid>
        <w:gridCol w:w="6380"/>
        <w:gridCol w:w="1702"/>
      </w:tblGrid>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1,18€</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2,10€</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3,43€</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3,96€</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4,33€</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5,45€</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6,37€</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9,43€</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10,82€</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1,63€</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3,05€</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5,17€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6,04€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9,79€</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10,74€</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17,26€</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19,45€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PUBLICACIONES PERIODICAS (INTERNACIONAL)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1 (Europa)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2,07€</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3,38€</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4,26€</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5,37€</w:t>
            </w:r>
          </w:p>
        </w:tc>
      </w:tr>
      <w:tr w:rsidR="003B2FF4">
        <w:trPr>
          <w:trHeight w:val="224"/>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6,27€</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9,30€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10,66€</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ZONA 2 (resto de países)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1,60€</w:t>
            </w:r>
          </w:p>
        </w:tc>
      </w:tr>
      <w:tr w:rsidR="003B2FF4">
        <w:trPr>
          <w:trHeight w:val="218"/>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3,00€</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5,10€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5,95€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6,64€</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9,64€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10,59€</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17,01€</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19,16€</w:t>
            </w:r>
          </w:p>
        </w:tc>
      </w:tr>
    </w:tbl>
    <w:p w:rsidR="003B2FF4" w:rsidRDefault="00E61E18">
      <w:pPr>
        <w:spacing w:after="9074" w:line="259" w:lineRule="auto"/>
        <w:ind w:left="-2553" w:right="1694" w:firstLine="0"/>
        <w:jc w:val="left"/>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45508" name="Group 24550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6620" name="Rectangle 1662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6621" name="Rectangle 1662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63 de 93 </w:t>
                              </w:r>
                            </w:p>
                          </w:txbxContent>
                        </wps:txbx>
                        <wps:bodyPr horzOverflow="overflow" vert="horz" lIns="0" tIns="0" rIns="0" bIns="0" rtlCol="0">
                          <a:noAutofit/>
                        </wps:bodyPr>
                      </wps:wsp>
                    </wpg:wgp>
                  </a:graphicData>
                </a:graphic>
              </wp:anchor>
            </w:drawing>
          </mc:Choice>
          <mc:Fallback xmlns:a="http://schemas.openxmlformats.org/drawingml/2006/main">
            <w:pict>
              <v:group id="Group 245508" style="width:12.7031pt;height:277.908pt;position:absolute;mso-position-horizontal-relative:page;mso-position-horizontal:absolute;margin-left:682.278pt;mso-position-vertical-relative:page;margin-top:534.012pt;" coordsize="1613,35294">
                <v:rect id="Rectangle 1662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662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93 </w:t>
                        </w:r>
                      </w:p>
                    </w:txbxContent>
                  </v:textbox>
                </v:rect>
                <w10:wrap type="topAndBottom"/>
              </v:group>
            </w:pict>
          </mc:Fallback>
        </mc:AlternateContent>
      </w:r>
    </w:p>
    <w:p w:rsidR="003B2FF4" w:rsidRDefault="00E61E18">
      <w:pPr>
        <w:spacing w:after="100" w:line="259" w:lineRule="auto"/>
        <w:ind w:left="0" w:right="5085" w:firstLine="0"/>
        <w:jc w:val="right"/>
      </w:pPr>
      <w:r>
        <w:rPr>
          <w:b/>
        </w:rPr>
        <w:t xml:space="preserve"> </w:t>
      </w:r>
    </w:p>
    <w:p w:rsidR="003B2FF4" w:rsidRDefault="00E61E18">
      <w:pPr>
        <w:spacing w:after="98" w:line="259" w:lineRule="auto"/>
        <w:ind w:left="0" w:right="5085" w:firstLine="0"/>
        <w:jc w:val="right"/>
      </w:pPr>
      <w:r>
        <w:rPr>
          <w:b/>
        </w:rPr>
        <w:t xml:space="preserve"> </w:t>
      </w:r>
    </w:p>
    <w:p w:rsidR="003B2FF4" w:rsidRDefault="00E61E18">
      <w:pPr>
        <w:spacing w:after="100" w:line="259" w:lineRule="auto"/>
        <w:ind w:left="0" w:right="5085" w:firstLine="0"/>
        <w:jc w:val="right"/>
      </w:pPr>
      <w:r>
        <w:rPr>
          <w:b/>
        </w:rPr>
        <w:t xml:space="preserve"> </w:t>
      </w:r>
    </w:p>
    <w:p w:rsidR="003B2FF4" w:rsidRDefault="00E61E18">
      <w:pPr>
        <w:spacing w:after="98" w:line="259" w:lineRule="auto"/>
        <w:ind w:left="0" w:right="5085" w:firstLine="0"/>
        <w:jc w:val="right"/>
      </w:pPr>
      <w:r>
        <w:rPr>
          <w:b/>
        </w:rPr>
        <w:t xml:space="preserve"> </w:t>
      </w:r>
    </w:p>
    <w:p w:rsidR="003B2FF4" w:rsidRDefault="00E61E18">
      <w:pPr>
        <w:spacing w:after="98" w:line="259" w:lineRule="auto"/>
        <w:ind w:left="0" w:right="5085" w:firstLine="0"/>
        <w:jc w:val="right"/>
      </w:pPr>
      <w:r>
        <w:rPr>
          <w:b/>
        </w:rPr>
        <w:t xml:space="preserve"> </w:t>
      </w:r>
    </w:p>
    <w:p w:rsidR="003B2FF4" w:rsidRDefault="00E61E18">
      <w:pPr>
        <w:spacing w:after="0" w:line="259" w:lineRule="auto"/>
        <w:ind w:left="0" w:right="5085" w:firstLine="0"/>
        <w:jc w:val="right"/>
      </w:pPr>
      <w:r>
        <w:rPr>
          <w:b/>
        </w:rPr>
        <w:t xml:space="preserve"> </w:t>
      </w:r>
    </w:p>
    <w:tbl>
      <w:tblPr>
        <w:tblStyle w:val="TableGrid"/>
        <w:tblW w:w="8080" w:type="dxa"/>
        <w:tblInd w:w="295" w:type="dxa"/>
        <w:tblCellMar>
          <w:top w:w="3" w:type="dxa"/>
          <w:left w:w="2" w:type="dxa"/>
          <w:bottom w:w="0" w:type="dxa"/>
          <w:right w:w="7" w:type="dxa"/>
        </w:tblCellMar>
        <w:tblLook w:val="04A0" w:firstRow="1" w:lastRow="0" w:firstColumn="1" w:lastColumn="0" w:noHBand="0" w:noVBand="1"/>
      </w:tblPr>
      <w:tblGrid>
        <w:gridCol w:w="6378"/>
        <w:gridCol w:w="1702"/>
      </w:tblGrid>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b/>
                <w:sz w:val="14"/>
              </w:rPr>
              <w:t>LOTE 5: SERVICIOS DE BUROFAX</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1581"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BUROFAX NACIONAL</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Entre oficinas del prestador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9,63€</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0,96€</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Desde terminales del usuario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6,90€</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0,96€</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Acuse de recibo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4,79€</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Certificación o copia certificada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13,92€</w:t>
            </w:r>
          </w:p>
        </w:tc>
      </w:tr>
    </w:tbl>
    <w:p w:rsidR="003B2FF4" w:rsidRDefault="00E61E18">
      <w:pPr>
        <w:spacing w:after="0" w:line="259" w:lineRule="auto"/>
        <w:ind w:left="0" w:firstLine="0"/>
        <w:jc w:val="left"/>
      </w:pPr>
      <w:r>
        <w:rPr>
          <w:b/>
        </w:rPr>
        <w:t xml:space="preserve"> </w:t>
      </w:r>
    </w:p>
    <w:tbl>
      <w:tblPr>
        <w:tblStyle w:val="TableGrid"/>
        <w:tblpPr w:vertAnchor="text" w:tblpX="295" w:tblpY="65"/>
        <w:tblOverlap w:val="never"/>
        <w:tblW w:w="8080" w:type="dxa"/>
        <w:tblInd w:w="0" w:type="dxa"/>
        <w:tblCellMar>
          <w:top w:w="4" w:type="dxa"/>
          <w:left w:w="2" w:type="dxa"/>
          <w:bottom w:w="0" w:type="dxa"/>
          <w:right w:w="1" w:type="dxa"/>
        </w:tblCellMar>
        <w:tblLook w:val="04A0" w:firstRow="1" w:lastRow="0" w:firstColumn="1" w:lastColumn="0" w:noHBand="0" w:noVBand="1"/>
      </w:tblPr>
      <w:tblGrid>
        <w:gridCol w:w="6378"/>
        <w:gridCol w:w="1702"/>
      </w:tblGrid>
      <w:tr w:rsidR="003B2FF4">
        <w:trPr>
          <w:trHeight w:val="33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49" w:line="259" w:lineRule="auto"/>
              <w:ind w:left="0" w:right="8" w:firstLine="0"/>
              <w:jc w:val="center"/>
            </w:pPr>
            <w:r>
              <w:rPr>
                <w:b/>
                <w:sz w:val="14"/>
              </w:rPr>
              <w:t>LOTE 6: SERVICIOS DE IMPRESIÓN ENSOBRADO Y ENTREGA DE</w:t>
            </w:r>
          </w:p>
          <w:p w:rsidR="003B2FF4" w:rsidRDefault="00E61E18">
            <w:pPr>
              <w:spacing w:after="0" w:line="259" w:lineRule="auto"/>
              <w:ind w:left="0" w:right="3" w:firstLine="0"/>
              <w:jc w:val="center"/>
            </w:pPr>
            <w:r>
              <w:rPr>
                <w:b/>
                <w:sz w:val="14"/>
              </w:rPr>
              <w:t>NOTIFICACIONES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3"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34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Tratamiento de notificaciones hasta 4 hojas: impresión, plegado en tríptico, y ensobrado en sobre americano sin personalización y de doble ventana.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0,125€/ud.</w:t>
            </w:r>
          </w:p>
        </w:tc>
      </w:tr>
      <w:tr w:rsidR="003B2FF4">
        <w:trPr>
          <w:trHeight w:val="33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right="53" w:firstLine="0"/>
            </w:pPr>
            <w:r>
              <w:rPr>
                <w:sz w:val="14"/>
              </w:rPr>
              <w:t>Tratamiento de notificaciones de 5 a 24 hojas: impresión, ensobrado en</w:t>
            </w:r>
            <w:r>
              <w:rPr>
                <w:sz w:val="14"/>
              </w:rPr>
              <w:t xml:space="preserve"> sobre C4</w:t>
            </w:r>
            <w:r>
              <w:t xml:space="preserve"> </w:t>
            </w:r>
            <w:r>
              <w:rPr>
                <w:sz w:val="14"/>
              </w:rPr>
              <w:t>(tamaño folio) sin personalización y de doble ventana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14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Primeras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0,215€/ud.</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24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Cada hoja adicional.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9" w:firstLine="0"/>
              <w:jc w:val="right"/>
            </w:pPr>
            <w:r>
              <w:rPr>
                <w:sz w:val="14"/>
              </w:rPr>
              <w:t>0,045 €/ud.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90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0,09 €/ud.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 detallada: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51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15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 xml:space="preserve">Configuración y </w:t>
            </w:r>
            <w:r>
              <w:rPr>
                <w:sz w:val="14"/>
              </w:rPr>
              <w:t>alta en la plataforma (se realiza solamente una vez antes del</w:t>
            </w:r>
            <w:r>
              <w:t xml:space="preserve"> </w:t>
            </w:r>
          </w:p>
          <w:p w:rsidR="003B2FF4" w:rsidRDefault="00E61E18">
            <w:pPr>
              <w:spacing w:after="0" w:line="259" w:lineRule="auto"/>
              <w:ind w:left="578" w:firstLine="0"/>
              <w:jc w:val="left"/>
            </w:pPr>
            <w:r>
              <w:rPr>
                <w:sz w:val="14"/>
              </w:rPr>
              <w:t>primer uso del servicio, dentro de la vigencia del AM, para una entidad adjudicadora).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4"/>
              </w:rPr>
              <w:t>600€</w:t>
            </w:r>
          </w:p>
        </w:tc>
      </w:tr>
      <w:tr w:rsidR="003B2FF4">
        <w:trPr>
          <w:trHeight w:val="350"/>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78" w:hanging="288"/>
              <w:jc w:val="left"/>
            </w:pPr>
            <w:r>
              <w:rPr>
                <w:rFonts w:ascii="Segoe UI Symbol" w:eastAsia="Segoe UI Symbol" w:hAnsi="Segoe UI Symbol" w:cs="Segoe UI Symbol"/>
                <w:sz w:val="14"/>
              </w:rPr>
              <w:t></w:t>
            </w:r>
            <w:r>
              <w:rPr>
                <w:sz w:val="14"/>
              </w:rPr>
              <w:t xml:space="preserve"> </w:t>
            </w:r>
            <w:r>
              <w:rPr>
                <w:sz w:val="14"/>
              </w:rPr>
              <w:tab/>
              <w:t xml:space="preserve">Mantenimiento (se facturará solamente si el consumo mensual para una entidad adjudicadora en el </w:t>
            </w:r>
            <w:r>
              <w:rPr>
                <w:sz w:val="14"/>
              </w:rPr>
              <w:t>presente lote es inferior a la cuota de mantenimiento)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70€/mes</w:t>
            </w:r>
          </w:p>
        </w:tc>
      </w:tr>
      <w:tr w:rsidR="003B2FF4">
        <w:trPr>
          <w:trHeight w:val="22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Impresión en color: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99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hasta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0,250€/ud.</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627"/>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de 5 a 24 hojas: primeras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0,430€/ud.</w:t>
            </w:r>
          </w:p>
        </w:tc>
      </w:tr>
      <w:tr w:rsidR="003B2FF4">
        <w:trPr>
          <w:trHeight w:val="34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28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r>
            <w:r>
              <w:rPr>
                <w:sz w:val="14"/>
              </w:rPr>
              <w:t>Tratamiento de notificaciones de 5 a 24 hojas: Cada hoja adicional a las 4 primeras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0,090 €/ud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Personalización de los sobres: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071"/>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americano con doble ventana a 2 tintas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0,130 €/ud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65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 dos ventanas a 2 tintas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0,180 €/ud</w:t>
            </w:r>
          </w:p>
        </w:tc>
      </w:tr>
    </w:tbl>
    <w:p w:rsidR="003B2FF4" w:rsidRDefault="00E61E18">
      <w:pPr>
        <w:spacing w:after="4672" w:line="259" w:lineRule="auto"/>
        <w:ind w:left="-2553" w:right="1552" w:firstLine="0"/>
        <w:jc w:val="center"/>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32838" name="Group 23283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7212" name="Rectangle 1721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7213" name="Rectangle 1721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64 de 93 </w:t>
                              </w:r>
                            </w:p>
                          </w:txbxContent>
                        </wps:txbx>
                        <wps:bodyPr horzOverflow="overflow" vert="horz" lIns="0" tIns="0" rIns="0" bIns="0" rtlCol="0">
                          <a:noAutofit/>
                        </wps:bodyPr>
                      </wps:wsp>
                    </wpg:wgp>
                  </a:graphicData>
                </a:graphic>
              </wp:anchor>
            </w:drawing>
          </mc:Choice>
          <mc:Fallback xmlns:a="http://schemas.openxmlformats.org/drawingml/2006/main">
            <w:pict>
              <v:group id="Group 232838" style="width:12.7031pt;height:277.908pt;position:absolute;mso-position-horizontal-relative:page;mso-position-horizontal:absolute;margin-left:682.278pt;mso-position-vertical-relative:page;margin-top:534.012pt;" coordsize="1613,35294">
                <v:rect id="Rectangle 1721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721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93 </w:t>
                        </w:r>
                      </w:p>
                    </w:txbxContent>
                  </v:textbox>
                </v:rect>
                <w10:wrap type="square"/>
              </v:group>
            </w:pict>
          </mc:Fallback>
        </mc:AlternateContent>
      </w:r>
    </w:p>
    <w:p w:rsidR="003B2FF4" w:rsidRDefault="00E61E18">
      <w:pPr>
        <w:spacing w:after="100" w:line="259" w:lineRule="auto"/>
        <w:ind w:left="0" w:right="304" w:firstLine="0"/>
        <w:jc w:val="center"/>
      </w:pPr>
      <w:r>
        <w:rPr>
          <w:b/>
        </w:rPr>
        <w:t xml:space="preserve"> </w:t>
      </w:r>
    </w:p>
    <w:p w:rsidR="003B2FF4" w:rsidRDefault="00E61E18">
      <w:pPr>
        <w:pStyle w:val="Ttulo1"/>
        <w:spacing w:after="100" w:line="259" w:lineRule="auto"/>
        <w:ind w:right="364"/>
        <w:jc w:val="center"/>
      </w:pPr>
      <w:r>
        <w:t xml:space="preserve">ANEXO II </w:t>
      </w:r>
    </w:p>
    <w:p w:rsidR="003B2FF4" w:rsidRDefault="00E61E18">
      <w:pPr>
        <w:spacing w:after="101" w:line="259" w:lineRule="auto"/>
        <w:ind w:right="1763"/>
        <w:jc w:val="right"/>
      </w:pPr>
      <w:r>
        <w:rPr>
          <w:b/>
        </w:rPr>
        <w:t xml:space="preserve">Combinación de servicios principales con servicios adicionales. </w:t>
      </w:r>
    </w:p>
    <w:tbl>
      <w:tblPr>
        <w:tblStyle w:val="TableGrid"/>
        <w:tblpPr w:vertAnchor="text" w:tblpX="11" w:tblpY="7146"/>
        <w:tblOverlap w:val="never"/>
        <w:tblW w:w="7653" w:type="dxa"/>
        <w:tblInd w:w="0" w:type="dxa"/>
        <w:tblCellMar>
          <w:top w:w="0" w:type="dxa"/>
          <w:left w:w="0" w:type="dxa"/>
          <w:bottom w:w="0" w:type="dxa"/>
          <w:right w:w="3" w:type="dxa"/>
        </w:tblCellMar>
        <w:tblLook w:val="04A0" w:firstRow="1" w:lastRow="0" w:firstColumn="1" w:lastColumn="0" w:noHBand="0" w:noVBand="1"/>
      </w:tblPr>
      <w:tblGrid>
        <w:gridCol w:w="712"/>
        <w:gridCol w:w="2691"/>
        <w:gridCol w:w="283"/>
        <w:gridCol w:w="283"/>
        <w:gridCol w:w="283"/>
        <w:gridCol w:w="425"/>
        <w:gridCol w:w="286"/>
        <w:gridCol w:w="284"/>
        <w:gridCol w:w="283"/>
        <w:gridCol w:w="283"/>
        <w:gridCol w:w="283"/>
        <w:gridCol w:w="425"/>
        <w:gridCol w:w="283"/>
        <w:gridCol w:w="427"/>
        <w:gridCol w:w="422"/>
      </w:tblGrid>
      <w:tr w:rsidR="003B2FF4">
        <w:trPr>
          <w:trHeight w:val="223"/>
        </w:trPr>
        <w:tc>
          <w:tcPr>
            <w:tcW w:w="712" w:type="dxa"/>
            <w:vMerge w:val="restart"/>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5"/>
              </w:rPr>
              <w:t xml:space="preserve"> </w:t>
            </w:r>
          </w:p>
          <w:p w:rsidR="003B2FF4" w:rsidRDefault="00E61E18">
            <w:pPr>
              <w:spacing w:after="0" w:line="259" w:lineRule="auto"/>
              <w:ind w:left="0" w:right="4" w:firstLine="0"/>
              <w:jc w:val="center"/>
            </w:pPr>
            <w:r>
              <w:rPr>
                <w:b/>
                <w:sz w:val="14"/>
              </w:rPr>
              <w:t xml:space="preserve">2 </w:t>
            </w: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Destino 1</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2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23"/>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Urgente 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Urgente 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6"/>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249" w:firstLine="0"/>
              <w:jc w:val="left"/>
            </w:pPr>
            <w:r>
              <w:rPr>
                <w:sz w:val="14"/>
              </w:rPr>
              <w:t>Certificada Nacional Urgente</w:t>
            </w:r>
            <w:r>
              <w:t xml:space="preserve"> </w:t>
            </w:r>
            <w:r>
              <w:rPr>
                <w:sz w:val="14"/>
              </w:rPr>
              <w:t>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708" w:firstLine="0"/>
              <w:jc w:val="left"/>
            </w:pPr>
            <w:r>
              <w:rPr>
                <w:sz w:val="14"/>
              </w:rPr>
              <w:t>Certificada Internacional</w:t>
            </w:r>
            <w:r>
              <w:t xml:space="preserve"> </w:t>
            </w: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left"/>
            </w:pPr>
            <w:r>
              <w:rPr>
                <w:sz w:val="14"/>
              </w:rPr>
              <w:t>Certificada Internacional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521" w:firstLine="0"/>
              <w:jc w:val="left"/>
            </w:pPr>
            <w:r>
              <w:rPr>
                <w:sz w:val="14"/>
              </w:rPr>
              <w:t>Certificada Internacional</w:t>
            </w:r>
            <w:r>
              <w:t xml:space="preserve"> </w:t>
            </w:r>
            <w:r>
              <w:rPr>
                <w:sz w:val="14"/>
              </w:rPr>
              <w:t>Urgente 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25" w:firstLine="0"/>
              <w:jc w:val="left"/>
            </w:pPr>
            <w:r>
              <w:rPr>
                <w:sz w:val="14"/>
              </w:rPr>
              <w:t>O</w:t>
            </w:r>
            <w:r>
              <w:t xml:space="preserve"> </w:t>
            </w:r>
          </w:p>
        </w:tc>
      </w:tr>
      <w:tr w:rsidR="003B2FF4">
        <w:trPr>
          <w:trHeight w:val="340"/>
        </w:trPr>
        <w:tc>
          <w:tcPr>
            <w:tcW w:w="0" w:type="auto"/>
            <w:vMerge/>
            <w:tcBorders>
              <w:top w:val="nil"/>
              <w:left w:val="single" w:sz="4" w:space="0" w:color="000000"/>
              <w:bottom w:val="single" w:sz="4" w:space="0" w:color="000000"/>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Internacional</w:t>
            </w:r>
            <w:r>
              <w:t xml:space="preserve"> </w:t>
            </w:r>
          </w:p>
          <w:p w:rsidR="003B2FF4" w:rsidRDefault="00E61E18">
            <w:pPr>
              <w:spacing w:after="0" w:line="259" w:lineRule="auto"/>
              <w:ind w:left="0" w:firstLine="0"/>
              <w:jc w:val="left"/>
            </w:pPr>
            <w:r>
              <w:rPr>
                <w:sz w:val="14"/>
              </w:rPr>
              <w:t>Urgente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03"/>
        </w:trPr>
        <w:tc>
          <w:tcPr>
            <w:tcW w:w="712" w:type="dxa"/>
            <w:tcBorders>
              <w:top w:val="single" w:sz="4"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384" w:type="dxa"/>
            <w:gridSpan w:val="10"/>
            <w:tcBorders>
              <w:top w:val="single" w:sz="4" w:space="0" w:color="000000"/>
              <w:left w:val="nil"/>
              <w:bottom w:val="single" w:sz="8" w:space="0" w:color="000000"/>
              <w:right w:val="nil"/>
            </w:tcBorders>
            <w:shd w:val="clear" w:color="auto" w:fill="C6D9F1"/>
          </w:tcPr>
          <w:p w:rsidR="003B2FF4" w:rsidRDefault="00E61E18">
            <w:pPr>
              <w:spacing w:after="0" w:line="259" w:lineRule="auto"/>
              <w:ind w:left="1796" w:firstLine="0"/>
              <w:jc w:val="left"/>
            </w:pPr>
            <w:r>
              <w:rPr>
                <w:b/>
                <w:sz w:val="14"/>
              </w:rPr>
              <w:t>NOTIFICACIONES ADMINISTRATIVAS</w:t>
            </w:r>
            <w:r>
              <w:t xml:space="preserve"> </w:t>
            </w:r>
          </w:p>
        </w:tc>
        <w:tc>
          <w:tcPr>
            <w:tcW w:w="425" w:type="dxa"/>
            <w:tcBorders>
              <w:top w:val="single" w:sz="4" w:space="0" w:color="000000"/>
              <w:left w:val="nil"/>
              <w:bottom w:val="single" w:sz="8" w:space="0" w:color="000000"/>
              <w:right w:val="nil"/>
            </w:tcBorders>
            <w:shd w:val="clear" w:color="auto" w:fill="C6D9F1"/>
          </w:tcPr>
          <w:p w:rsidR="003B2FF4" w:rsidRDefault="003B2FF4">
            <w:pPr>
              <w:spacing w:after="160" w:line="259" w:lineRule="auto"/>
              <w:ind w:left="0" w:firstLine="0"/>
              <w:jc w:val="left"/>
            </w:pPr>
          </w:p>
        </w:tc>
        <w:tc>
          <w:tcPr>
            <w:tcW w:w="1133" w:type="dxa"/>
            <w:gridSpan w:val="3"/>
            <w:tcBorders>
              <w:top w:val="single" w:sz="4"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173"/>
        </w:trPr>
        <w:tc>
          <w:tcPr>
            <w:tcW w:w="712" w:type="dxa"/>
            <w:vMerge w:val="restart"/>
            <w:tcBorders>
              <w:top w:val="single" w:sz="8" w:space="0" w:color="000000"/>
              <w:left w:val="single" w:sz="4" w:space="0" w:color="000000"/>
              <w:bottom w:val="single" w:sz="8" w:space="0" w:color="000000"/>
              <w:right w:val="single" w:sz="4" w:space="0" w:color="000000"/>
            </w:tcBorders>
          </w:tcPr>
          <w:p w:rsidR="003B2FF4" w:rsidRDefault="00E61E18">
            <w:pPr>
              <w:spacing w:after="126" w:line="259" w:lineRule="auto"/>
              <w:ind w:left="4" w:firstLine="0"/>
              <w:jc w:val="left"/>
            </w:pPr>
            <w:r>
              <w:rPr>
                <w:rFonts w:ascii="Tahoma" w:eastAsia="Tahoma" w:hAnsi="Tahoma" w:cs="Tahoma"/>
                <w:sz w:val="16"/>
              </w:rPr>
              <w:t xml:space="preserve"> </w:t>
            </w:r>
          </w:p>
          <w:p w:rsidR="003B2FF4" w:rsidRDefault="00E61E18">
            <w:pPr>
              <w:spacing w:after="0" w:line="259" w:lineRule="auto"/>
              <w:ind w:left="1" w:firstLine="0"/>
              <w:jc w:val="center"/>
            </w:pPr>
            <w:r>
              <w:rPr>
                <w:b/>
                <w:sz w:val="14"/>
              </w:rPr>
              <w:t>3</w:t>
            </w:r>
            <w:r>
              <w:t xml:space="preserve"> </w:t>
            </w:r>
          </w:p>
        </w:tc>
        <w:tc>
          <w:tcPr>
            <w:tcW w:w="5384" w:type="dxa"/>
            <w:gridSpan w:val="10"/>
            <w:tcBorders>
              <w:top w:val="single" w:sz="8" w:space="0" w:color="000000"/>
              <w:left w:val="single" w:sz="4" w:space="0" w:color="000000"/>
              <w:bottom w:val="single" w:sz="4" w:space="0" w:color="000000"/>
              <w:right w:val="nil"/>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425" w:type="dxa"/>
            <w:tcBorders>
              <w:top w:val="single" w:sz="8" w:space="0" w:color="000000"/>
              <w:left w:val="nil"/>
              <w:bottom w:val="single" w:sz="4" w:space="0" w:color="000000"/>
              <w:right w:val="nil"/>
            </w:tcBorders>
          </w:tcPr>
          <w:p w:rsidR="003B2FF4" w:rsidRDefault="003B2FF4">
            <w:pPr>
              <w:spacing w:after="160" w:line="259" w:lineRule="auto"/>
              <w:ind w:left="0" w:firstLine="0"/>
              <w:jc w:val="left"/>
            </w:pPr>
          </w:p>
        </w:tc>
        <w:tc>
          <w:tcPr>
            <w:tcW w:w="1133" w:type="dxa"/>
            <w:gridSpan w:val="3"/>
            <w:tcBorders>
              <w:top w:val="single" w:sz="8" w:space="0" w:color="000000"/>
              <w:left w:val="nil"/>
              <w:bottom w:val="single" w:sz="4" w:space="0" w:color="000000"/>
              <w:right w:val="single" w:sz="4" w:space="0" w:color="000000"/>
            </w:tcBorders>
          </w:tcPr>
          <w:p w:rsidR="003B2FF4" w:rsidRDefault="003B2FF4">
            <w:pPr>
              <w:spacing w:after="160" w:line="259" w:lineRule="auto"/>
              <w:ind w:left="0" w:firstLine="0"/>
              <w:jc w:val="left"/>
            </w:pPr>
          </w:p>
        </w:tc>
      </w:tr>
      <w:tr w:rsidR="003B2FF4">
        <w:trPr>
          <w:trHeight w:val="214"/>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4"/>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8"/>
        </w:trPr>
        <w:tc>
          <w:tcPr>
            <w:tcW w:w="0" w:type="auto"/>
            <w:vMerge/>
            <w:tcBorders>
              <w:top w:val="nil"/>
              <w:left w:val="single" w:sz="4" w:space="0" w:color="000000"/>
              <w:bottom w:val="single" w:sz="8" w:space="0" w:color="000000"/>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7" w:firstLine="0"/>
              <w:jc w:val="left"/>
            </w:pPr>
            <w:r>
              <w:rPr>
                <w:sz w:val="14"/>
              </w:rPr>
              <w:t>DESTINO 2</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1"/>
        </w:trPr>
        <w:tc>
          <w:tcPr>
            <w:tcW w:w="712" w:type="dxa"/>
            <w:tcBorders>
              <w:top w:val="single" w:sz="8"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384" w:type="dxa"/>
            <w:gridSpan w:val="10"/>
            <w:tcBorders>
              <w:top w:val="single" w:sz="8" w:space="0" w:color="000000"/>
              <w:left w:val="nil"/>
              <w:bottom w:val="single" w:sz="8" w:space="0" w:color="000000"/>
              <w:right w:val="nil"/>
            </w:tcBorders>
            <w:shd w:val="clear" w:color="auto" w:fill="C6D9F1"/>
          </w:tcPr>
          <w:p w:rsidR="003B2FF4" w:rsidRDefault="00E61E18">
            <w:pPr>
              <w:spacing w:after="0" w:line="259" w:lineRule="auto"/>
              <w:ind w:left="1682" w:firstLine="0"/>
              <w:jc w:val="left"/>
            </w:pPr>
            <w:r>
              <w:rPr>
                <w:b/>
                <w:sz w:val="14"/>
              </w:rPr>
              <w:t>PUBLICIDAD, IMPRESOS Y CATALOGOS</w:t>
            </w:r>
            <w:r>
              <w:t xml:space="preserve"> </w:t>
            </w:r>
          </w:p>
        </w:tc>
        <w:tc>
          <w:tcPr>
            <w:tcW w:w="425" w:type="dxa"/>
            <w:tcBorders>
              <w:top w:val="single" w:sz="8" w:space="0" w:color="000000"/>
              <w:left w:val="nil"/>
              <w:bottom w:val="single" w:sz="8" w:space="0" w:color="000000"/>
              <w:right w:val="nil"/>
            </w:tcBorders>
            <w:shd w:val="clear" w:color="auto" w:fill="C6D9F1"/>
          </w:tcPr>
          <w:p w:rsidR="003B2FF4" w:rsidRDefault="003B2FF4">
            <w:pPr>
              <w:spacing w:after="160" w:line="259" w:lineRule="auto"/>
              <w:ind w:left="0" w:firstLine="0"/>
              <w:jc w:val="left"/>
            </w:pPr>
          </w:p>
        </w:tc>
        <w:tc>
          <w:tcPr>
            <w:tcW w:w="1133" w:type="dxa"/>
            <w:gridSpan w:val="3"/>
            <w:tcBorders>
              <w:top w:val="single" w:sz="8"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202"/>
        </w:trPr>
        <w:tc>
          <w:tcPr>
            <w:tcW w:w="712" w:type="dxa"/>
            <w:vMerge w:val="restart"/>
            <w:tcBorders>
              <w:top w:val="single" w:sz="8" w:space="0" w:color="000000"/>
              <w:left w:val="single" w:sz="4" w:space="0" w:color="000000"/>
              <w:bottom w:val="single" w:sz="8" w:space="0" w:color="000000"/>
              <w:right w:val="single" w:sz="8" w:space="0" w:color="000000"/>
            </w:tcBorders>
          </w:tcPr>
          <w:p w:rsidR="003B2FF4" w:rsidRDefault="00E61E18">
            <w:pPr>
              <w:spacing w:after="0" w:line="259" w:lineRule="auto"/>
              <w:ind w:left="4" w:firstLine="0"/>
              <w:jc w:val="left"/>
            </w:pPr>
            <w:r>
              <w:rPr>
                <w:rFonts w:ascii="Tahoma" w:eastAsia="Tahoma" w:hAnsi="Tahoma" w:cs="Tahoma"/>
                <w:sz w:val="18"/>
              </w:rPr>
              <w:t xml:space="preserve"> </w:t>
            </w:r>
          </w:p>
          <w:p w:rsidR="003B2FF4" w:rsidRDefault="00E61E18">
            <w:pPr>
              <w:spacing w:after="0" w:line="259" w:lineRule="auto"/>
              <w:ind w:left="4" w:firstLine="0"/>
              <w:jc w:val="left"/>
            </w:pPr>
            <w:r>
              <w:rPr>
                <w:rFonts w:ascii="Tahoma" w:eastAsia="Tahoma" w:hAnsi="Tahoma" w:cs="Tahoma"/>
                <w:sz w:val="18"/>
              </w:rPr>
              <w:t xml:space="preserve"> </w:t>
            </w:r>
          </w:p>
          <w:p w:rsidR="003B2FF4" w:rsidRDefault="00E61E18">
            <w:pPr>
              <w:spacing w:after="5" w:line="239" w:lineRule="auto"/>
              <w:ind w:left="4" w:right="648" w:firstLine="0"/>
              <w:jc w:val="left"/>
            </w:pPr>
            <w:r>
              <w:rPr>
                <w:rFonts w:ascii="Tahoma" w:eastAsia="Tahoma" w:hAnsi="Tahoma" w:cs="Tahoma"/>
                <w:sz w:val="18"/>
              </w:rPr>
              <w:t xml:space="preserve"> </w:t>
            </w:r>
            <w:r>
              <w:rPr>
                <w:rFonts w:ascii="Tahoma" w:eastAsia="Tahoma" w:hAnsi="Tahoma" w:cs="Tahoma"/>
                <w:sz w:val="17"/>
              </w:rPr>
              <w:t xml:space="preserve"> </w:t>
            </w:r>
          </w:p>
          <w:p w:rsidR="003B2FF4" w:rsidRDefault="00E61E18">
            <w:pPr>
              <w:spacing w:after="0" w:line="259" w:lineRule="auto"/>
              <w:ind w:left="0" w:right="9" w:firstLine="0"/>
              <w:jc w:val="center"/>
            </w:pPr>
            <w:r>
              <w:rPr>
                <w:b/>
                <w:sz w:val="16"/>
              </w:rPr>
              <w:t>4</w:t>
            </w:r>
            <w:r>
              <w:t xml:space="preserve"> </w:t>
            </w:r>
          </w:p>
        </w:tc>
        <w:tc>
          <w:tcPr>
            <w:tcW w:w="2691" w:type="dxa"/>
            <w:tcBorders>
              <w:top w:val="single" w:sz="8"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A</w:t>
            </w:r>
            <w: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6"/>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F2F2F2"/>
              <w:right w:val="single" w:sz="4" w:space="0" w:color="000000"/>
            </w:tcBorders>
          </w:tcPr>
          <w:p w:rsidR="003B2FF4" w:rsidRDefault="00E61E18">
            <w:pPr>
              <w:spacing w:after="0" w:line="259" w:lineRule="auto"/>
              <w:ind w:left="7" w:firstLine="0"/>
              <w:jc w:val="left"/>
            </w:pPr>
            <w:r>
              <w:rPr>
                <w:sz w:val="14"/>
              </w:rPr>
              <w:t>Zona B</w:t>
            </w:r>
            <w: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05"/>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5384" w:type="dxa"/>
            <w:gridSpan w:val="10"/>
            <w:tcBorders>
              <w:top w:val="single" w:sz="4" w:space="0" w:color="F2F2F2"/>
              <w:left w:val="single" w:sz="8" w:space="0" w:color="000000"/>
              <w:bottom w:val="single" w:sz="4" w:space="0" w:color="000000"/>
              <w:right w:val="nil"/>
            </w:tcBorders>
            <w:shd w:val="clear" w:color="auto" w:fill="F2F2F2"/>
          </w:tcPr>
          <w:p w:rsidR="003B2FF4" w:rsidRDefault="00E61E18">
            <w:pPr>
              <w:spacing w:after="0" w:line="259" w:lineRule="auto"/>
              <w:ind w:left="1952" w:firstLine="0"/>
              <w:jc w:val="left"/>
            </w:pPr>
            <w:r>
              <w:rPr>
                <w:b/>
                <w:sz w:val="14"/>
              </w:rPr>
              <w:t>Publicaciones Periódicas (Nacional)</w:t>
            </w:r>
            <w:r>
              <w:t xml:space="preserve"> </w:t>
            </w:r>
          </w:p>
        </w:tc>
        <w:tc>
          <w:tcPr>
            <w:tcW w:w="425" w:type="dxa"/>
            <w:tcBorders>
              <w:top w:val="single" w:sz="4" w:space="0" w:color="F2F2F2"/>
              <w:left w:val="nil"/>
              <w:bottom w:val="single" w:sz="4" w:space="0" w:color="000000"/>
              <w:right w:val="nil"/>
            </w:tcBorders>
            <w:shd w:val="clear" w:color="auto" w:fill="F2F2F2"/>
          </w:tcPr>
          <w:p w:rsidR="003B2FF4" w:rsidRDefault="003B2FF4">
            <w:pPr>
              <w:spacing w:after="160" w:line="259" w:lineRule="auto"/>
              <w:ind w:left="0" w:firstLine="0"/>
              <w:jc w:val="left"/>
            </w:pPr>
          </w:p>
        </w:tc>
        <w:tc>
          <w:tcPr>
            <w:tcW w:w="1133" w:type="dxa"/>
            <w:gridSpan w:val="3"/>
            <w:tcBorders>
              <w:top w:val="single" w:sz="4" w:space="0" w:color="F2F2F2"/>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15"/>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20"/>
        </w:trPr>
        <w:tc>
          <w:tcPr>
            <w:tcW w:w="0" w:type="auto"/>
            <w:vMerge/>
            <w:tcBorders>
              <w:top w:val="nil"/>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bl>
    <w:p w:rsidR="003B2FF4" w:rsidRDefault="00E61E18">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4536" name="Group 25453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8635" name="Rectangle 1863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8636" name="Rectangle 1863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65 de 93 </w:t>
                              </w:r>
                            </w:p>
                          </w:txbxContent>
                        </wps:txbx>
                        <wps:bodyPr horzOverflow="overflow" vert="horz" lIns="0" tIns="0" rIns="0" bIns="0" rtlCol="0">
                          <a:noAutofit/>
                        </wps:bodyPr>
                      </wps:wsp>
                    </wpg:wgp>
                  </a:graphicData>
                </a:graphic>
              </wp:anchor>
            </w:drawing>
          </mc:Choice>
          <mc:Fallback xmlns:a="http://schemas.openxmlformats.org/drawingml/2006/main">
            <w:pict>
              <v:group id="Group 254536" style="width:12.7031pt;height:277.908pt;position:absolute;mso-position-horizontal-relative:page;mso-position-horizontal:absolute;margin-left:682.278pt;mso-position-vertical-relative:page;margin-top:534.012pt;" coordsize="1613,35294">
                <v:rect id="Rectangle 1863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863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93 </w:t>
                        </w:r>
                      </w:p>
                    </w:txbxContent>
                  </v:textbox>
                </v:rect>
                <w10:wrap type="topAndBottom"/>
              </v:group>
            </w:pict>
          </mc:Fallback>
        </mc:AlternateContent>
      </w:r>
      <w:r>
        <w:rPr>
          <w:noProof/>
        </w:rPr>
        <w:drawing>
          <wp:inline distT="0" distB="0" distL="0" distR="0">
            <wp:extent cx="4861560" cy="4457700"/>
            <wp:effectExtent l="0" t="0" r="0" b="0"/>
            <wp:docPr id="18632" name="Picture 18632"/>
            <wp:cNvGraphicFramePr/>
            <a:graphic xmlns:a="http://schemas.openxmlformats.org/drawingml/2006/main">
              <a:graphicData uri="http://schemas.openxmlformats.org/drawingml/2006/picture">
                <pic:pic xmlns:pic="http://schemas.openxmlformats.org/drawingml/2006/picture">
                  <pic:nvPicPr>
                    <pic:cNvPr id="18632" name="Picture 18632"/>
                    <pic:cNvPicPr/>
                  </pic:nvPicPr>
                  <pic:blipFill>
                    <a:blip r:embed="rId9"/>
                    <a:stretch>
                      <a:fillRect/>
                    </a:stretch>
                  </pic:blipFill>
                  <pic:spPr>
                    <a:xfrm>
                      <a:off x="0" y="0"/>
                      <a:ext cx="4861560" cy="4457700"/>
                    </a:xfrm>
                    <a:prstGeom prst="rect">
                      <a:avLst/>
                    </a:prstGeom>
                  </pic:spPr>
                </pic:pic>
              </a:graphicData>
            </a:graphic>
          </wp:inline>
        </w:drawing>
      </w:r>
      <w:r>
        <w:t xml:space="preserve"> </w:t>
      </w:r>
    </w:p>
    <w:tbl>
      <w:tblPr>
        <w:tblStyle w:val="TableGrid"/>
        <w:tblW w:w="7653" w:type="dxa"/>
        <w:tblInd w:w="11" w:type="dxa"/>
        <w:tblCellMar>
          <w:top w:w="0" w:type="dxa"/>
          <w:left w:w="0" w:type="dxa"/>
          <w:bottom w:w="0" w:type="dxa"/>
          <w:right w:w="20" w:type="dxa"/>
        </w:tblCellMar>
        <w:tblLook w:val="04A0" w:firstRow="1" w:lastRow="0" w:firstColumn="1" w:lastColumn="0" w:noHBand="0" w:noVBand="1"/>
      </w:tblPr>
      <w:tblGrid>
        <w:gridCol w:w="712"/>
        <w:gridCol w:w="2691"/>
        <w:gridCol w:w="283"/>
        <w:gridCol w:w="283"/>
        <w:gridCol w:w="283"/>
        <w:gridCol w:w="425"/>
        <w:gridCol w:w="286"/>
        <w:gridCol w:w="284"/>
        <w:gridCol w:w="283"/>
        <w:gridCol w:w="283"/>
        <w:gridCol w:w="283"/>
        <w:gridCol w:w="425"/>
        <w:gridCol w:w="283"/>
        <w:gridCol w:w="427"/>
        <w:gridCol w:w="422"/>
      </w:tblGrid>
      <w:tr w:rsidR="003B2FF4">
        <w:trPr>
          <w:trHeight w:val="203"/>
        </w:trPr>
        <w:tc>
          <w:tcPr>
            <w:tcW w:w="712" w:type="dxa"/>
            <w:vMerge w:val="restart"/>
            <w:tcBorders>
              <w:top w:val="single" w:sz="8" w:space="0" w:color="000000"/>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3965" w:type="dxa"/>
            <w:gridSpan w:val="5"/>
            <w:tcBorders>
              <w:top w:val="single" w:sz="4" w:space="0" w:color="000000"/>
              <w:left w:val="single" w:sz="8" w:space="0" w:color="000000"/>
              <w:bottom w:val="single" w:sz="4" w:space="0" w:color="000000"/>
              <w:right w:val="nil"/>
            </w:tcBorders>
            <w:shd w:val="clear" w:color="auto" w:fill="F2F2F2"/>
          </w:tcPr>
          <w:p w:rsidR="003B2FF4" w:rsidRDefault="00E61E18">
            <w:pPr>
              <w:spacing w:after="0" w:line="259" w:lineRule="auto"/>
              <w:ind w:left="0" w:right="25" w:firstLine="0"/>
              <w:jc w:val="right"/>
            </w:pPr>
            <w:r>
              <w:rPr>
                <w:b/>
                <w:sz w:val="14"/>
              </w:rPr>
              <w:t>Publicaciones Periódicas (Inte</w:t>
            </w:r>
          </w:p>
        </w:tc>
        <w:tc>
          <w:tcPr>
            <w:tcW w:w="2127" w:type="dxa"/>
            <w:gridSpan w:val="7"/>
            <w:tcBorders>
              <w:top w:val="single" w:sz="4" w:space="0" w:color="000000"/>
              <w:left w:val="nil"/>
              <w:bottom w:val="single" w:sz="4" w:space="0" w:color="000000"/>
              <w:right w:val="nil"/>
            </w:tcBorders>
            <w:shd w:val="clear" w:color="auto" w:fill="F2F2F2"/>
          </w:tcPr>
          <w:p w:rsidR="003B2FF4" w:rsidRDefault="00E61E18">
            <w:pPr>
              <w:spacing w:after="0" w:line="259" w:lineRule="auto"/>
              <w:ind w:left="-44" w:firstLine="0"/>
              <w:jc w:val="left"/>
            </w:pPr>
            <w:r>
              <w:rPr>
                <w:b/>
                <w:sz w:val="14"/>
              </w:rPr>
              <w:t>rnacional)</w:t>
            </w:r>
          </w:p>
        </w:tc>
        <w:tc>
          <w:tcPr>
            <w:tcW w:w="427" w:type="dxa"/>
            <w:tcBorders>
              <w:top w:val="single" w:sz="4" w:space="0" w:color="000000"/>
              <w:left w:val="nil"/>
              <w:bottom w:val="single" w:sz="4" w:space="0" w:color="000000"/>
              <w:right w:val="nil"/>
            </w:tcBorders>
            <w:shd w:val="clear" w:color="auto" w:fill="F2F2F2"/>
          </w:tcPr>
          <w:p w:rsidR="003B2FF4" w:rsidRDefault="003B2FF4">
            <w:pPr>
              <w:spacing w:after="160" w:line="259" w:lineRule="auto"/>
              <w:ind w:left="0" w:firstLine="0"/>
              <w:jc w:val="left"/>
            </w:pPr>
          </w:p>
        </w:tc>
        <w:tc>
          <w:tcPr>
            <w:tcW w:w="422" w:type="dxa"/>
            <w:tcBorders>
              <w:top w:val="single" w:sz="4" w:space="0" w:color="000000"/>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03"/>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66"/>
        </w:trPr>
        <w:tc>
          <w:tcPr>
            <w:tcW w:w="0" w:type="auto"/>
            <w:vMerge/>
            <w:tcBorders>
              <w:top w:val="nil"/>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8" w:space="0" w:color="000000"/>
              <w:right w:val="single" w:sz="4" w:space="0" w:color="000000"/>
            </w:tcBorders>
          </w:tcPr>
          <w:p w:rsidR="003B2FF4" w:rsidRDefault="00E61E18">
            <w:pPr>
              <w:spacing w:after="0" w:line="259" w:lineRule="auto"/>
              <w:ind w:left="7" w:firstLine="0"/>
              <w:jc w:val="left"/>
            </w:pPr>
            <w:r>
              <w:rPr>
                <w:sz w:val="14"/>
              </w:rPr>
              <w:t>Ordinaria Zona 2 (Resto de Países)</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5"/>
        </w:trPr>
        <w:tc>
          <w:tcPr>
            <w:tcW w:w="712" w:type="dxa"/>
            <w:tcBorders>
              <w:top w:val="single" w:sz="8" w:space="0" w:color="000000"/>
              <w:left w:val="single" w:sz="4" w:space="0" w:color="000000"/>
              <w:bottom w:val="single" w:sz="4" w:space="0" w:color="000000"/>
              <w:right w:val="nil"/>
            </w:tcBorders>
            <w:shd w:val="clear" w:color="auto" w:fill="C6D9F1"/>
          </w:tcPr>
          <w:p w:rsidR="003B2FF4" w:rsidRDefault="003B2FF4">
            <w:pPr>
              <w:spacing w:after="160" w:line="259" w:lineRule="auto"/>
              <w:ind w:left="0" w:firstLine="0"/>
              <w:jc w:val="left"/>
            </w:pPr>
          </w:p>
        </w:tc>
        <w:tc>
          <w:tcPr>
            <w:tcW w:w="3965" w:type="dxa"/>
            <w:gridSpan w:val="5"/>
            <w:tcBorders>
              <w:top w:val="single" w:sz="8" w:space="0" w:color="000000"/>
              <w:left w:val="nil"/>
              <w:bottom w:val="single" w:sz="4" w:space="0" w:color="000000"/>
              <w:right w:val="nil"/>
            </w:tcBorders>
            <w:shd w:val="clear" w:color="auto" w:fill="C6D9F1"/>
          </w:tcPr>
          <w:p w:rsidR="003B2FF4" w:rsidRDefault="00E61E18">
            <w:pPr>
              <w:spacing w:after="0" w:line="259" w:lineRule="auto"/>
              <w:ind w:left="0" w:right="19" w:firstLine="0"/>
              <w:jc w:val="right"/>
            </w:pPr>
            <w:r>
              <w:rPr>
                <w:b/>
                <w:sz w:val="14"/>
              </w:rPr>
              <w:t>SERVICIOS DE BUROFA</w:t>
            </w:r>
          </w:p>
        </w:tc>
        <w:tc>
          <w:tcPr>
            <w:tcW w:w="2127" w:type="dxa"/>
            <w:gridSpan w:val="7"/>
            <w:tcBorders>
              <w:top w:val="single" w:sz="8" w:space="0" w:color="000000"/>
              <w:left w:val="nil"/>
              <w:bottom w:val="single" w:sz="4" w:space="0" w:color="000000"/>
              <w:right w:val="nil"/>
            </w:tcBorders>
            <w:shd w:val="clear" w:color="auto" w:fill="C6D9F1"/>
          </w:tcPr>
          <w:p w:rsidR="003B2FF4" w:rsidRDefault="00E61E18">
            <w:pPr>
              <w:spacing w:after="0" w:line="259" w:lineRule="auto"/>
              <w:ind w:left="-36" w:firstLine="0"/>
              <w:jc w:val="left"/>
            </w:pPr>
            <w:r>
              <w:rPr>
                <w:b/>
                <w:sz w:val="14"/>
              </w:rPr>
              <w:t>X</w:t>
            </w:r>
            <w:r>
              <w:t xml:space="preserve"> </w:t>
            </w:r>
          </w:p>
        </w:tc>
        <w:tc>
          <w:tcPr>
            <w:tcW w:w="427" w:type="dxa"/>
            <w:tcBorders>
              <w:top w:val="single" w:sz="8" w:space="0" w:color="000000"/>
              <w:left w:val="nil"/>
              <w:bottom w:val="single" w:sz="4" w:space="0" w:color="000000"/>
              <w:right w:val="nil"/>
            </w:tcBorders>
            <w:shd w:val="clear" w:color="auto" w:fill="C6D9F1"/>
          </w:tcPr>
          <w:p w:rsidR="003B2FF4" w:rsidRDefault="003B2FF4">
            <w:pPr>
              <w:spacing w:after="160" w:line="259" w:lineRule="auto"/>
              <w:ind w:left="0" w:firstLine="0"/>
              <w:jc w:val="left"/>
            </w:pPr>
          </w:p>
        </w:tc>
        <w:tc>
          <w:tcPr>
            <w:tcW w:w="422" w:type="dxa"/>
            <w:tcBorders>
              <w:top w:val="single" w:sz="8" w:space="0" w:color="000000"/>
              <w:left w:val="nil"/>
              <w:bottom w:val="single" w:sz="4" w:space="0" w:color="000000"/>
              <w:right w:val="single" w:sz="4" w:space="0" w:color="000000"/>
            </w:tcBorders>
            <w:shd w:val="clear" w:color="auto" w:fill="C6D9F1"/>
            <w:vAlign w:val="bottom"/>
          </w:tcPr>
          <w:p w:rsidR="003B2FF4" w:rsidRDefault="003B2FF4">
            <w:pPr>
              <w:spacing w:after="160" w:line="259" w:lineRule="auto"/>
              <w:ind w:left="0" w:firstLine="0"/>
              <w:jc w:val="left"/>
            </w:pPr>
          </w:p>
        </w:tc>
      </w:tr>
      <w:tr w:rsidR="003B2FF4">
        <w:trPr>
          <w:trHeight w:val="172"/>
        </w:trPr>
        <w:tc>
          <w:tcPr>
            <w:tcW w:w="712" w:type="dxa"/>
            <w:vMerge w:val="restart"/>
            <w:tcBorders>
              <w:top w:val="single" w:sz="4" w:space="0" w:color="000000"/>
              <w:left w:val="single" w:sz="4" w:space="0" w:color="000000"/>
              <w:bottom w:val="single" w:sz="4" w:space="0" w:color="000000"/>
              <w:right w:val="nil"/>
            </w:tcBorders>
            <w:vAlign w:val="center"/>
          </w:tcPr>
          <w:p w:rsidR="003B2FF4" w:rsidRDefault="00E61E18">
            <w:pPr>
              <w:spacing w:after="0" w:line="259" w:lineRule="auto"/>
              <w:ind w:left="0" w:right="13" w:firstLine="0"/>
              <w:jc w:val="center"/>
            </w:pPr>
            <w:r>
              <w:rPr>
                <w:b/>
                <w:sz w:val="14"/>
              </w:rPr>
              <w:t xml:space="preserve">5 </w:t>
            </w:r>
          </w:p>
        </w:tc>
        <w:tc>
          <w:tcPr>
            <w:tcW w:w="3965" w:type="dxa"/>
            <w:gridSpan w:val="5"/>
            <w:vMerge w:val="restart"/>
            <w:tcBorders>
              <w:top w:val="single" w:sz="4" w:space="0" w:color="000000"/>
              <w:left w:val="nil"/>
              <w:bottom w:val="single" w:sz="4" w:space="0" w:color="000000"/>
              <w:right w:val="nil"/>
            </w:tcBorders>
          </w:tcPr>
          <w:p w:rsidR="003B2FF4" w:rsidRDefault="00E61E18">
            <w:pPr>
              <w:spacing w:after="0" w:line="259" w:lineRule="auto"/>
              <w:ind w:left="-26" w:firstLine="0"/>
              <w:jc w:val="left"/>
            </w:pPr>
            <w:r>
              <w:rPr>
                <w:sz w:val="14"/>
              </w:rPr>
              <w:t>Burofax Nacional</w:t>
            </w:r>
            <w:r>
              <w:t xml:space="preserve"> </w:t>
            </w:r>
          </w:p>
          <w:p w:rsidR="003B2FF4" w:rsidRDefault="00E61E18">
            <w:pPr>
              <w:spacing w:after="0" w:line="259" w:lineRule="auto"/>
              <w:ind w:left="-26" w:firstLine="0"/>
            </w:pPr>
            <w:r>
              <w:rPr>
                <w:sz w:val="14"/>
              </w:rPr>
              <w:t>Entre oficinas del prestador Desde terminales del usuario Des terminales del usuario</w:t>
            </w:r>
            <w:r>
              <w:t xml:space="preserve"> </w:t>
            </w:r>
          </w:p>
        </w:tc>
        <w:tc>
          <w:tcPr>
            <w:tcW w:w="1844" w:type="dxa"/>
            <w:gridSpan w:val="6"/>
            <w:vMerge w:val="restart"/>
            <w:tcBorders>
              <w:top w:val="single" w:sz="4" w:space="0" w:color="000000"/>
              <w:left w:val="nil"/>
              <w:bottom w:val="single" w:sz="4" w:space="0" w:color="000000"/>
              <w:right w:val="single" w:sz="4" w:space="0" w:color="000000"/>
            </w:tcBorders>
            <w:vAlign w:val="center"/>
          </w:tcPr>
          <w:p w:rsidR="003B2FF4" w:rsidRDefault="00E61E18">
            <w:pPr>
              <w:spacing w:after="0" w:line="259" w:lineRule="auto"/>
              <w:ind w:left="-45" w:firstLine="0"/>
              <w:jc w:val="left"/>
            </w:pPr>
            <w:r>
              <w:rPr>
                <w:sz w:val="14"/>
              </w:rPr>
              <w:t xml:space="preserve">de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gridSpan w:val="5"/>
            <w:vMerge/>
            <w:tcBorders>
              <w:top w:val="nil"/>
              <w:left w:val="nil"/>
              <w:bottom w:val="nil"/>
              <w:right w:val="nil"/>
            </w:tcBorders>
          </w:tcPr>
          <w:p w:rsidR="003B2FF4" w:rsidRDefault="003B2FF4">
            <w:pPr>
              <w:spacing w:after="160" w:line="259" w:lineRule="auto"/>
              <w:ind w:left="0" w:firstLine="0"/>
              <w:jc w:val="left"/>
            </w:pPr>
          </w:p>
        </w:tc>
        <w:tc>
          <w:tcPr>
            <w:tcW w:w="0" w:type="auto"/>
            <w:gridSpan w:val="6"/>
            <w:vMerge/>
            <w:tcBorders>
              <w:top w:val="nil"/>
              <w:left w:val="nil"/>
              <w:bottom w:val="nil"/>
              <w:right w:val="single" w:sz="4" w:space="0" w:color="000000"/>
            </w:tcBorders>
          </w:tcPr>
          <w:p w:rsidR="003B2FF4" w:rsidRDefault="003B2FF4">
            <w:pPr>
              <w:spacing w:after="160" w:line="259" w:lineRule="auto"/>
              <w:ind w:left="0" w:firstLine="0"/>
              <w:jc w:val="left"/>
            </w:pP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4"/>
        </w:trPr>
        <w:tc>
          <w:tcPr>
            <w:tcW w:w="0" w:type="auto"/>
            <w:vMerge/>
            <w:tcBorders>
              <w:top w:val="nil"/>
              <w:left w:val="single" w:sz="4" w:space="0" w:color="000000"/>
              <w:bottom w:val="single" w:sz="4" w:space="0" w:color="000000"/>
              <w:right w:val="nil"/>
            </w:tcBorders>
          </w:tcPr>
          <w:p w:rsidR="003B2FF4" w:rsidRDefault="003B2FF4">
            <w:pPr>
              <w:spacing w:after="160" w:line="259" w:lineRule="auto"/>
              <w:ind w:left="0" w:firstLine="0"/>
              <w:jc w:val="left"/>
            </w:pPr>
          </w:p>
        </w:tc>
        <w:tc>
          <w:tcPr>
            <w:tcW w:w="0" w:type="auto"/>
            <w:gridSpan w:val="5"/>
            <w:vMerge/>
            <w:tcBorders>
              <w:top w:val="nil"/>
              <w:left w:val="nil"/>
              <w:bottom w:val="single" w:sz="4" w:space="0" w:color="000000"/>
              <w:right w:val="nil"/>
            </w:tcBorders>
          </w:tcPr>
          <w:p w:rsidR="003B2FF4" w:rsidRDefault="003B2FF4">
            <w:pPr>
              <w:spacing w:after="160" w:line="259" w:lineRule="auto"/>
              <w:ind w:left="0" w:firstLine="0"/>
              <w:jc w:val="left"/>
            </w:pPr>
          </w:p>
        </w:tc>
        <w:tc>
          <w:tcPr>
            <w:tcW w:w="0" w:type="auto"/>
            <w:gridSpan w:val="6"/>
            <w:vMerge/>
            <w:tcBorders>
              <w:top w:val="nil"/>
              <w:left w:val="nil"/>
              <w:bottom w:val="single" w:sz="4" w:space="0" w:color="000000"/>
              <w:right w:val="single" w:sz="4" w:space="0" w:color="000000"/>
            </w:tcBorders>
          </w:tcPr>
          <w:p w:rsidR="003B2FF4" w:rsidRDefault="003B2FF4">
            <w:pPr>
              <w:spacing w:after="160" w:line="259" w:lineRule="auto"/>
              <w:ind w:left="0" w:firstLine="0"/>
              <w:jc w:val="left"/>
            </w:pP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bl>
    <w:p w:rsidR="003B2FF4" w:rsidRDefault="00E61E18">
      <w:pPr>
        <w:spacing w:after="100" w:line="259" w:lineRule="auto"/>
        <w:ind w:left="0" w:right="304" w:firstLine="0"/>
        <w:jc w:val="center"/>
      </w:pPr>
      <w:r>
        <w:rPr>
          <w:b/>
        </w:rPr>
        <w:t xml:space="preserve"> </w:t>
      </w:r>
    </w:p>
    <w:p w:rsidR="003B2FF4" w:rsidRDefault="00E61E18">
      <w:pPr>
        <w:spacing w:after="100" w:line="259" w:lineRule="auto"/>
        <w:ind w:left="0" w:right="304" w:firstLine="0"/>
        <w:jc w:val="center"/>
      </w:pPr>
      <w:r>
        <w:rPr>
          <w:b/>
        </w:rPr>
        <w:t xml:space="preserve"> </w:t>
      </w:r>
    </w:p>
    <w:p w:rsidR="003B2FF4" w:rsidRDefault="00E61E18">
      <w:pPr>
        <w:ind w:left="-5" w:right="353"/>
      </w:pPr>
      <w:r>
        <w:t>Cuarto.- Facultar a la Alcaldesa para la firma de la adhesión al citado Acuerdo Marco y de la documentación precisa para la ejecución del mismo.</w:t>
      </w:r>
      <w:r>
        <w:rPr>
          <w:rFonts w:ascii="Times New Roman" w:eastAsia="Times New Roman" w:hAnsi="Times New Roman" w:cs="Times New Roman"/>
          <w:sz w:val="24"/>
        </w:rPr>
        <w:t xml:space="preserve"> </w:t>
      </w:r>
    </w:p>
    <w:p w:rsidR="003B2FF4" w:rsidRDefault="00E61E18">
      <w:pPr>
        <w:spacing w:after="89"/>
        <w:ind w:left="-5" w:right="353"/>
      </w:pPr>
      <w:r>
        <w:t xml:space="preserve">Quinto.- </w:t>
      </w:r>
      <w:r>
        <w:t>Dar traslado del acuerdo que se adopte a la Dirección Insular de Modernización del Área de Presidencia, Hacienda y Modernización del Cabildo Insular de Tenerife, así como al área de Contrataciones municipal.”</w:t>
      </w:r>
      <w:r>
        <w:rPr>
          <w:rFonts w:ascii="Times New Roman" w:eastAsia="Times New Roman" w:hAnsi="Times New Roman" w:cs="Times New Roman"/>
          <w:sz w:val="24"/>
        </w:rPr>
        <w:t xml:space="preserve"> </w:t>
      </w:r>
    </w:p>
    <w:p w:rsidR="003B2FF4" w:rsidRDefault="00E61E18">
      <w:pPr>
        <w:spacing w:after="100" w:line="259" w:lineRule="auto"/>
        <w:ind w:left="0" w:firstLine="0"/>
        <w:jc w:val="left"/>
      </w:pPr>
      <w:r>
        <w:t xml:space="preserve"> </w:t>
      </w:r>
    </w:p>
    <w:p w:rsidR="003B2FF4" w:rsidRDefault="00E61E18">
      <w:pPr>
        <w:spacing w:after="98" w:line="259" w:lineRule="auto"/>
        <w:ind w:right="365"/>
        <w:jc w:val="center"/>
      </w:pPr>
      <w:r>
        <w:t xml:space="preserve">No obstante, la Junta de Gobierno Local acordará lo más procedente. </w:t>
      </w:r>
    </w:p>
    <w:p w:rsidR="003B2FF4" w:rsidRDefault="00E61E18">
      <w:pPr>
        <w:spacing w:after="98" w:line="259" w:lineRule="auto"/>
        <w:ind w:left="0" w:firstLine="0"/>
        <w:jc w:val="left"/>
      </w:pPr>
      <w:r>
        <w:rPr>
          <w:b/>
        </w:rPr>
        <w:t xml:space="preserve"> </w:t>
      </w:r>
    </w:p>
    <w:p w:rsidR="003B2FF4" w:rsidRDefault="00E61E18">
      <w:pPr>
        <w:spacing w:after="103" w:line="259" w:lineRule="auto"/>
        <w:ind w:left="0" w:firstLine="0"/>
        <w:jc w:val="left"/>
      </w:pPr>
      <w:r>
        <w:rPr>
          <w:b/>
        </w:rPr>
        <w:t xml:space="preserve"> </w:t>
      </w:r>
    </w:p>
    <w:p w:rsidR="003B2FF4" w:rsidRDefault="00E61E18">
      <w:pPr>
        <w:spacing w:after="95" w:line="259" w:lineRule="auto"/>
        <w:ind w:left="0" w:right="304" w:firstLine="0"/>
        <w:jc w:val="center"/>
      </w:pPr>
      <w:r>
        <w:t xml:space="preserve"> </w:t>
      </w:r>
    </w:p>
    <w:p w:rsidR="003B2FF4" w:rsidRDefault="00E61E18">
      <w:pPr>
        <w:spacing w:after="0" w:line="249" w:lineRule="auto"/>
        <w:ind w:left="-5" w:right="349"/>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22128" name="Group 22212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006" name="Rectangle 19006"/>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9007" name="Rectangle 19007"/>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desde la plataforma esPublico Gestiona | Pá</w:t>
                              </w:r>
                              <w:r>
                                <w:rPr>
                                  <w:sz w:val="12"/>
                                </w:rPr>
                                <w:t xml:space="preserve">gina 66 de 93 </w:t>
                              </w:r>
                            </w:p>
                          </w:txbxContent>
                        </wps:txbx>
                        <wps:bodyPr horzOverflow="overflow" vert="horz" lIns="0" tIns="0" rIns="0" bIns="0" rtlCol="0">
                          <a:noAutofit/>
                        </wps:bodyPr>
                      </wps:wsp>
                    </wpg:wgp>
                  </a:graphicData>
                </a:graphic>
              </wp:anchor>
            </w:drawing>
          </mc:Choice>
          <mc:Fallback xmlns:a="http://schemas.openxmlformats.org/drawingml/2006/main">
            <w:pict>
              <v:group id="Group 222128" style="width:12.7031pt;height:277.908pt;position:absolute;mso-position-horizontal-relative:page;mso-position-horizontal:absolute;margin-left:682.278pt;mso-position-vertical-relative:page;margin-top:534.012pt;" coordsize="1613,35294">
                <v:rect id="Rectangle 1900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00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93 </w:t>
                        </w:r>
                      </w:p>
                    </w:txbxContent>
                  </v:textbox>
                </v:rect>
                <w10:wrap type="square"/>
              </v:group>
            </w:pict>
          </mc:Fallback>
        </mc:AlternateContent>
      </w:r>
      <w:r>
        <w:rPr>
          <w:b/>
        </w:rPr>
        <w:t xml:space="preserve">La Junta de Gobierno Local, previo debate y por unanimidad de los miembros presentes, acuerda: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ind w:left="-5" w:right="353"/>
      </w:pPr>
      <w:r>
        <w:t xml:space="preserve">Primero. -  </w:t>
      </w:r>
      <w:r>
        <w:t xml:space="preserve">Aprobar la adhesión a la contratación conjunta del Acuerdo Marco para la prestación de “Servicios Postales” promovido por el Cabildo Insular de Tenerife. </w:t>
      </w:r>
    </w:p>
    <w:p w:rsidR="003B2FF4" w:rsidRDefault="00E61E18">
      <w:pPr>
        <w:spacing w:after="98" w:line="259" w:lineRule="auto"/>
        <w:ind w:left="0" w:firstLine="0"/>
        <w:jc w:val="left"/>
      </w:pPr>
      <w:r>
        <w:t xml:space="preserve"> </w:t>
      </w:r>
    </w:p>
    <w:p w:rsidR="003B2FF4" w:rsidRDefault="00E61E18">
      <w:pPr>
        <w:spacing w:after="11"/>
        <w:ind w:left="-5" w:right="353"/>
      </w:pPr>
      <w:r>
        <w:t xml:space="preserve">Segundo. - Dar conformidad al borrador del Protocolo de adhesión, del siguiente tenor literal:   </w:t>
      </w:r>
    </w:p>
    <w:p w:rsidR="003B2FF4" w:rsidRDefault="00E61E18">
      <w:pPr>
        <w:spacing w:after="135" w:line="250" w:lineRule="auto"/>
        <w:ind w:left="0" w:right="9866" w:firstLine="0"/>
        <w:jc w:val="left"/>
      </w:pPr>
      <w:r>
        <w:rPr>
          <w:rFonts w:ascii="Times New Roman" w:eastAsia="Times New Roman" w:hAnsi="Times New Roman" w:cs="Times New Roman"/>
          <w:sz w:val="24"/>
        </w:rPr>
        <w:t xml:space="preserve"> </w:t>
      </w:r>
      <w:r>
        <w:t xml:space="preserve"> </w:t>
      </w:r>
    </w:p>
    <w:p w:rsidR="003B2FF4" w:rsidRDefault="00E61E18">
      <w:pPr>
        <w:spacing w:after="99" w:line="259" w:lineRule="auto"/>
        <w:ind w:left="-5"/>
        <w:jc w:val="left"/>
      </w:pPr>
      <w:r>
        <w:rPr>
          <w:b/>
          <w:i/>
        </w:rPr>
        <w:t xml:space="preserve">“PROTOCOLO DE ACTUACIÓN PARA LA ADHESIÓN A LA CONTRATACIÓN CONJUNTA DEL ACUERDO MARCO PARA LA PRESTACIÓN DE SERVICIOS POSTALES </w:t>
      </w:r>
    </w:p>
    <w:p w:rsidR="003B2FF4" w:rsidRDefault="00E61E18">
      <w:pPr>
        <w:spacing w:after="111"/>
        <w:ind w:left="-5" w:right="351"/>
      </w:pPr>
      <w:r>
        <w:rPr>
          <w:i/>
        </w:rPr>
        <w:t xml:space="preserve">_____________________________________________________________________ </w:t>
      </w:r>
    </w:p>
    <w:p w:rsidR="003B2FF4" w:rsidRDefault="00E61E18">
      <w:pPr>
        <w:spacing w:after="98" w:line="259" w:lineRule="auto"/>
        <w:ind w:left="0" w:firstLine="0"/>
        <w:jc w:val="left"/>
      </w:pPr>
      <w:r>
        <w:rPr>
          <w:b/>
          <w:i/>
        </w:rPr>
        <w:t xml:space="preserve"> </w:t>
      </w:r>
    </w:p>
    <w:p w:rsidR="003B2FF4" w:rsidRDefault="00E61E18">
      <w:pPr>
        <w:pStyle w:val="Ttulo2"/>
        <w:spacing w:after="99" w:line="259" w:lineRule="auto"/>
        <w:ind w:left="-5" w:right="0"/>
        <w:jc w:val="left"/>
      </w:pPr>
      <w:r>
        <w:rPr>
          <w:i/>
        </w:rPr>
        <w:t xml:space="preserve">EXPONEN </w:t>
      </w:r>
    </w:p>
    <w:p w:rsidR="003B2FF4" w:rsidRDefault="00E61E18">
      <w:pPr>
        <w:spacing w:after="98" w:line="259" w:lineRule="auto"/>
        <w:ind w:left="0" w:firstLine="0"/>
        <w:jc w:val="left"/>
      </w:pPr>
      <w:r>
        <w:rPr>
          <w:b/>
          <w:i/>
        </w:rPr>
        <w:t xml:space="preserve"> </w:t>
      </w:r>
    </w:p>
    <w:p w:rsidR="003B2FF4" w:rsidRDefault="00E61E18">
      <w:pPr>
        <w:spacing w:after="111"/>
        <w:ind w:left="720" w:right="351" w:hanging="360"/>
      </w:pPr>
      <w:r>
        <w:rPr>
          <w:i/>
        </w:rPr>
        <w:t>3. La cooperación entre poderes adjudicado</w:t>
      </w:r>
      <w:r>
        <w:rPr>
          <w:i/>
        </w:rPr>
        <w:t>res para la realización conjunta de determinadas contrataciones es un mecanismo eficiente para alcanzar economía de escala al tiempo que contribuye a la mejora y profesionalización de la gestión de la contratación. En este sentido, se pronuncia la Directiv</w:t>
      </w:r>
      <w:r>
        <w:rPr>
          <w:i/>
        </w:rPr>
        <w:t xml:space="preserve">a 2014/24/UE, del Parlamento Europeo y del Consejo de estado, de 26 de febrero de 2014. </w:t>
      </w:r>
    </w:p>
    <w:p w:rsidR="003B2FF4" w:rsidRDefault="00E61E18">
      <w:pPr>
        <w:numPr>
          <w:ilvl w:val="0"/>
          <w:numId w:val="53"/>
        </w:numPr>
        <w:spacing w:after="120" w:line="239" w:lineRule="auto"/>
        <w:ind w:right="351" w:hanging="281"/>
      </w:pPr>
      <w:r>
        <w:rPr>
          <w:i/>
        </w:rPr>
        <w:t xml:space="preserve">El artículo 38 de la citada Directiva 2014/24/UE, establece la figura de la  contratación conjunta esporádica, que ha sido transpuesta a nuestro ordenamiento jurídico </w:t>
      </w:r>
      <w:r>
        <w:rPr>
          <w:i/>
        </w:rPr>
        <w:t>a través del artículo 31 de la Ley 9/2017, de 8 de noviembre, de Contratos del Sector Público (LCSP), precepto que se refiere a la potestad de auto organización y a los sistemas de cooperación pública vertical y horizontal, en los que se establecen distint</w:t>
      </w:r>
      <w:r>
        <w:rPr>
          <w:i/>
        </w:rPr>
        <w:t>as modalidades para la realización de la  contratación conjunta, siendo una de ellas, el encomendar a una única entidad la administración del procedimiento de contratación, o parte del mismo, a través de un previo convenio o protocolo de actuación celebrad</w:t>
      </w:r>
      <w:r>
        <w:rPr>
          <w:i/>
        </w:rPr>
        <w:t xml:space="preserve">o conforme a su régimen jurídico propio. </w:t>
      </w:r>
    </w:p>
    <w:p w:rsidR="003B2FF4" w:rsidRDefault="00E61E18">
      <w:pPr>
        <w:numPr>
          <w:ilvl w:val="0"/>
          <w:numId w:val="53"/>
        </w:numPr>
        <w:spacing w:after="111"/>
        <w:ind w:right="351" w:hanging="281"/>
      </w:pPr>
      <w:r>
        <w:rPr>
          <w:i/>
        </w:rPr>
        <w:t>En este sentido, el artículo 323 de la LCSP, prevé además que cuando el contrato resulte de interés para varias entidades y la tramitación del expediente deba efectuarse por un único órgano de contratación, las demás entidades interesadas podrán contribuir</w:t>
      </w:r>
      <w:r>
        <w:rPr>
          <w:i/>
        </w:rPr>
        <w:t xml:space="preserve"> a su financiación, en los términos que se establezcan reglamentariamente y con respeto a la normativa presupuestaria, en la forma que se determine en convenios o protocolos de actuación. </w:t>
      </w:r>
    </w:p>
    <w:p w:rsidR="003B2FF4" w:rsidRDefault="00E61E18">
      <w:pPr>
        <w:numPr>
          <w:ilvl w:val="0"/>
          <w:numId w:val="53"/>
        </w:numPr>
        <w:spacing w:after="111"/>
        <w:ind w:right="351" w:hanging="281"/>
      </w:pPr>
      <w:r>
        <w:rPr>
          <w:i/>
        </w:rPr>
        <w:t>La contratación conjunta permite aprovechar economías de escala y u</w:t>
      </w:r>
      <w:r>
        <w:rPr>
          <w:i/>
        </w:rPr>
        <w:t xml:space="preserve">tilizar de forma eficiente los fondos públicos en la gestión contractual de las entidades locales, siendo una opción recomendable y conveniente que se ajusta a los parámetros de la buena administración. </w:t>
      </w:r>
    </w:p>
    <w:p w:rsidR="003B2FF4" w:rsidRDefault="00E61E18">
      <w:pPr>
        <w:spacing w:after="100" w:line="259" w:lineRule="auto"/>
        <w:ind w:left="427" w:firstLine="0"/>
        <w:jc w:val="left"/>
      </w:pPr>
      <w:r>
        <w:rPr>
          <w:i/>
        </w:rPr>
        <w:t xml:space="preserve"> </w:t>
      </w:r>
    </w:p>
    <w:p w:rsidR="003B2FF4" w:rsidRDefault="00E61E18">
      <w:pPr>
        <w:pStyle w:val="Ttulo2"/>
        <w:spacing w:after="99" w:line="259" w:lineRule="auto"/>
        <w:ind w:left="-5" w:right="0"/>
        <w:jc w:val="left"/>
      </w:pPr>
      <w:r>
        <w:rPr>
          <w:i/>
        </w:rPr>
        <w:t xml:space="preserve">ESTIPULACIONES </w:t>
      </w:r>
    </w:p>
    <w:p w:rsidR="003B2FF4" w:rsidRDefault="00E61E18">
      <w:pPr>
        <w:spacing w:after="98" w:line="259" w:lineRule="auto"/>
        <w:ind w:left="0" w:firstLine="0"/>
        <w:jc w:val="left"/>
      </w:pPr>
      <w:r>
        <w:rPr>
          <w:b/>
          <w:i/>
        </w:rPr>
        <w:t xml:space="preserve"> </w:t>
      </w:r>
    </w:p>
    <w:p w:rsidR="003B2FF4" w:rsidRDefault="00E61E18">
      <w:pPr>
        <w:pStyle w:val="Ttulo3"/>
        <w:ind w:left="-5"/>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3535" name="Group 21353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114" name="Rectangle 1911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w:t>
                              </w:r>
                              <w:r>
                                <w:rPr>
                                  <w:sz w:val="12"/>
                                </w:rPr>
                                <w:t xml:space="preserve">2MXTEZA9A64SY | Verificación: https://candelaria.sedelectronica.es/ </w:t>
                              </w:r>
                            </w:p>
                          </w:txbxContent>
                        </wps:txbx>
                        <wps:bodyPr horzOverflow="overflow" vert="horz" lIns="0" tIns="0" rIns="0" bIns="0" rtlCol="0">
                          <a:noAutofit/>
                        </wps:bodyPr>
                      </wps:wsp>
                      <wps:wsp>
                        <wps:cNvPr id="19115" name="Rectangle 1911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67 de 93 </w:t>
                              </w:r>
                            </w:p>
                          </w:txbxContent>
                        </wps:txbx>
                        <wps:bodyPr horzOverflow="overflow" vert="horz" lIns="0" tIns="0" rIns="0" bIns="0" rtlCol="0">
                          <a:noAutofit/>
                        </wps:bodyPr>
                      </wps:wsp>
                    </wpg:wgp>
                  </a:graphicData>
                </a:graphic>
              </wp:anchor>
            </w:drawing>
          </mc:Choice>
          <mc:Fallback xmlns:a="http://schemas.openxmlformats.org/drawingml/2006/main">
            <w:pict>
              <v:group id="Group 213535" style="width:12.7031pt;height:277.908pt;position:absolute;mso-position-horizontal-relative:page;mso-position-horizontal:absolute;margin-left:682.278pt;mso-position-vertical-relative:page;margin-top:534.012pt;" coordsize="1613,35294">
                <v:rect id="Rectangle 1911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11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93 </w:t>
                        </w:r>
                      </w:p>
                    </w:txbxContent>
                  </v:textbox>
                </v:rect>
                <w10:wrap type="square"/>
              </v:group>
            </w:pict>
          </mc:Fallback>
        </mc:AlternateContent>
      </w:r>
      <w:r>
        <w:t xml:space="preserve">Primera. - Objeto </w:t>
      </w:r>
    </w:p>
    <w:p w:rsidR="003B2FF4" w:rsidRDefault="00E61E18">
      <w:pPr>
        <w:spacing w:after="111"/>
        <w:ind w:left="-5" w:right="351"/>
      </w:pPr>
      <w:r>
        <w:rPr>
          <w:i/>
        </w:rPr>
        <w:t>Establecer las condiciones para la contratación conjunta, entre el Cabild</w:t>
      </w:r>
      <w:r>
        <w:rPr>
          <w:i/>
        </w:rPr>
        <w:t>o Insular de Tenerife (en adelante CIT) y otras entidades, que podrán ser entidades de derecho público dependientes del CIT, Ayuntamientos de la Isla de Tenerife, la Universidad de La Laguna o los restantes Cabildos Insulares del Archipiélago y que llamare</w:t>
      </w:r>
      <w:r>
        <w:rPr>
          <w:i/>
        </w:rPr>
        <w:t xml:space="preserve">mos Entidades adheridas, con la finalidad de obtener economías de escala y facilitar la gestión contractual global, del: </w:t>
      </w:r>
    </w:p>
    <w:p w:rsidR="003B2FF4" w:rsidRDefault="00E61E18">
      <w:pPr>
        <w:tabs>
          <w:tab w:val="center" w:pos="456"/>
          <w:tab w:val="center" w:pos="4415"/>
        </w:tabs>
        <w:spacing w:after="73"/>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ACUERDO MARCO PARA LA PRESTACIÓN DE SERVICIOS POSTALES.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 xml:space="preserve">Los requerimientos generales a solicitar a los operadores económicos para el establecimiento del Acuerdo Marco son los indicados en el </w:t>
      </w:r>
      <w:r>
        <w:rPr>
          <w:b/>
          <w:i/>
        </w:rPr>
        <w:t>Anexo I</w:t>
      </w:r>
      <w:r>
        <w:rPr>
          <w:i/>
        </w:rPr>
        <w:t>.</w:t>
      </w:r>
      <w:r>
        <w:t xml:space="preserve">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La entidad que se incluye, mediante la aprobación del presente protocolo a través de acuerdo del órgano de go</w:t>
      </w:r>
      <w:r>
        <w:rPr>
          <w:i/>
        </w:rPr>
        <w:t xml:space="preserve">bierno competente, en el ámbito subjetivo de esta contratación, convirtiéndose en Entidad adherida a la misma, es la que se indica a continuación, junto con el detalle de los lotes en los que se incorpora: </w:t>
      </w:r>
    </w:p>
    <w:p w:rsidR="003B2FF4" w:rsidRDefault="00E61E18">
      <w:pPr>
        <w:spacing w:after="113" w:line="259" w:lineRule="auto"/>
        <w:ind w:left="0" w:firstLine="0"/>
        <w:jc w:val="left"/>
      </w:pPr>
      <w:r>
        <w:rPr>
          <w:i/>
        </w:rPr>
        <w:t xml:space="preserve"> </w:t>
      </w:r>
    </w:p>
    <w:p w:rsidR="003B2FF4" w:rsidRDefault="00E61E18">
      <w:pPr>
        <w:pStyle w:val="Ttulo3"/>
        <w:tabs>
          <w:tab w:val="center" w:pos="456"/>
          <w:tab w:val="center" w:pos="3145"/>
        </w:tabs>
        <w:ind w:left="0" w:firstLine="0"/>
      </w:pPr>
      <w:r>
        <w:rPr>
          <w:rFonts w:ascii="Calibri" w:eastAsia="Calibri" w:hAnsi="Calibri" w:cs="Calibri"/>
          <w:b w:val="0"/>
          <w:i w:val="0"/>
        </w:rPr>
        <w:tab/>
      </w:r>
      <w:r>
        <w:rPr>
          <w:rFonts w:ascii="Segoe UI Symbol" w:eastAsia="Segoe UI Symbol" w:hAnsi="Segoe UI Symbol" w:cs="Segoe UI Symbol"/>
          <w:b w:val="0"/>
          <w:i w:val="0"/>
        </w:rPr>
        <w:t></w:t>
      </w:r>
      <w:r>
        <w:rPr>
          <w:b w:val="0"/>
          <w:i w:val="0"/>
        </w:rPr>
        <w:t xml:space="preserve"> </w:t>
      </w:r>
      <w:r>
        <w:rPr>
          <w:b w:val="0"/>
          <w:i w:val="0"/>
        </w:rPr>
        <w:tab/>
      </w:r>
      <w:r>
        <w:rPr>
          <w:b w:val="0"/>
        </w:rPr>
        <w:t xml:space="preserve">Entidad adherida: </w:t>
      </w:r>
      <w:r>
        <w:t>Ayuntamiento de Candelari</w:t>
      </w:r>
      <w:r>
        <w:t>a</w:t>
      </w:r>
      <w:r>
        <w:rPr>
          <w:b w:val="0"/>
          <w:i w:val="0"/>
        </w:rPr>
        <w:t xml:space="preserve"> </w:t>
      </w:r>
    </w:p>
    <w:p w:rsidR="003B2FF4" w:rsidRDefault="00E61E18">
      <w:pPr>
        <w:numPr>
          <w:ilvl w:val="0"/>
          <w:numId w:val="54"/>
        </w:numPr>
        <w:spacing w:after="73"/>
        <w:ind w:right="351" w:hanging="360"/>
      </w:pPr>
      <w:r>
        <w:rPr>
          <w:i/>
        </w:rPr>
        <w:t xml:space="preserve">Lotes en los que incorpora: </w:t>
      </w:r>
      <w:r>
        <w:rPr>
          <w:b/>
          <w:i/>
        </w:rPr>
        <w:t>1,2,3,4, 5 y 6</w:t>
      </w:r>
      <w:r>
        <w:t xml:space="preserve"> </w:t>
      </w:r>
    </w:p>
    <w:p w:rsidR="003B2FF4" w:rsidRDefault="00E61E18">
      <w:pPr>
        <w:spacing w:after="111"/>
        <w:ind w:left="-5" w:right="351"/>
      </w:pPr>
      <w:r>
        <w:rPr>
          <w:i/>
        </w:rPr>
        <w:t xml:space="preserve">La tramitación conjunta del procedimiento de contratación comprenderá dos partes diferenciadas: </w:t>
      </w:r>
    </w:p>
    <w:p w:rsidR="003B2FF4" w:rsidRDefault="00E61E18">
      <w:pPr>
        <w:numPr>
          <w:ilvl w:val="0"/>
          <w:numId w:val="54"/>
        </w:numPr>
        <w:spacing w:after="111"/>
        <w:ind w:right="351" w:hanging="360"/>
      </w:pPr>
      <w:r>
        <w:rPr>
          <w:i/>
        </w:rPr>
        <w:t xml:space="preserve">La preparación, adjudicación y formalización del Acuerdo Marco será realizará por el CIT. </w:t>
      </w:r>
    </w:p>
    <w:p w:rsidR="003B2FF4" w:rsidRDefault="00E61E18">
      <w:pPr>
        <w:numPr>
          <w:ilvl w:val="0"/>
          <w:numId w:val="54"/>
        </w:numPr>
        <w:spacing w:after="111"/>
        <w:ind w:right="351" w:hanging="360"/>
      </w:pPr>
      <w:r>
        <w:rPr>
          <w:i/>
        </w:rPr>
        <w:t>Sin embargo, la prepa</w:t>
      </w:r>
      <w:r>
        <w:rPr>
          <w:i/>
        </w:rPr>
        <w:t xml:space="preserve">ración, adjudicación, formalización, ejecución y seguimiento de los contratos basados en el Acuerdo Marco, será individualizada para cada entidad interviniente. </w:t>
      </w:r>
    </w:p>
    <w:p w:rsidR="003B2FF4" w:rsidRDefault="00E61E18">
      <w:pPr>
        <w:spacing w:after="98" w:line="259" w:lineRule="auto"/>
        <w:ind w:left="780" w:firstLine="0"/>
        <w:jc w:val="left"/>
      </w:pPr>
      <w:r>
        <w:rPr>
          <w:i/>
        </w:rPr>
        <w:t xml:space="preserve"> </w:t>
      </w:r>
    </w:p>
    <w:p w:rsidR="003B2FF4" w:rsidRDefault="00E61E18">
      <w:pPr>
        <w:pStyle w:val="Ttulo3"/>
        <w:ind w:left="-5"/>
      </w:pPr>
      <w:r>
        <w:t xml:space="preserve">Segunda. - Derechos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55"/>
        </w:numPr>
        <w:spacing w:after="111"/>
        <w:ind w:right="351" w:hanging="245"/>
      </w:pPr>
      <w:r>
        <w:rPr>
          <w:i/>
        </w:rPr>
        <w:t xml:space="preserve">Beneficiarse de las economías de escala que genere la contratación conjunta del Acuerdo Marco. </w:t>
      </w:r>
    </w:p>
    <w:p w:rsidR="003B2FF4" w:rsidRDefault="00E61E18">
      <w:pPr>
        <w:numPr>
          <w:ilvl w:val="0"/>
          <w:numId w:val="55"/>
        </w:numPr>
        <w:spacing w:after="111"/>
        <w:ind w:right="351" w:hanging="245"/>
      </w:pPr>
      <w:r>
        <w:rPr>
          <w:i/>
        </w:rPr>
        <w:t xml:space="preserve">Gratuidad de la gestión del procedimiento de contratación del Acuerdo Marco. </w:t>
      </w:r>
    </w:p>
    <w:p w:rsidR="003B2FF4" w:rsidRDefault="00E61E18">
      <w:pPr>
        <w:numPr>
          <w:ilvl w:val="0"/>
          <w:numId w:val="55"/>
        </w:numPr>
        <w:spacing w:after="111"/>
        <w:ind w:right="351" w:hanging="245"/>
      </w:pPr>
      <w:r>
        <w:rPr>
          <w:i/>
        </w:rPr>
        <w:t xml:space="preserve">A realizar todos los contratos basados que estime necesarios.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2.- Del CIT: </w:t>
      </w:r>
    </w:p>
    <w:p w:rsidR="003B2FF4" w:rsidRDefault="00E61E18">
      <w:pPr>
        <w:numPr>
          <w:ilvl w:val="0"/>
          <w:numId w:val="56"/>
        </w:numPr>
        <w:spacing w:after="111"/>
        <w:ind w:right="351"/>
      </w:pPr>
      <w:r>
        <w:rPr>
          <w:i/>
        </w:rPr>
        <w:t>Ben</w:t>
      </w:r>
      <w:r>
        <w:rPr>
          <w:i/>
        </w:rPr>
        <w:t xml:space="preserve">eficiarse de las economías de escala que genere la contratación conjunta del Acuerdo Marco. </w:t>
      </w:r>
    </w:p>
    <w:p w:rsidR="003B2FF4" w:rsidRDefault="00E61E18">
      <w:pPr>
        <w:numPr>
          <w:ilvl w:val="0"/>
          <w:numId w:val="56"/>
        </w:numPr>
        <w:spacing w:after="111"/>
        <w:ind w:right="351"/>
      </w:pPr>
      <w:r>
        <w:rPr>
          <w:i/>
        </w:rPr>
        <w:t xml:space="preserve">Requerir a las entidades adheridas a la contratación conjunta el cumplimiento de las obligaciones determinadas en el presente Protocolo. </w:t>
      </w:r>
    </w:p>
    <w:p w:rsidR="003B2FF4" w:rsidRDefault="00E61E18">
      <w:pPr>
        <w:numPr>
          <w:ilvl w:val="0"/>
          <w:numId w:val="56"/>
        </w:numPr>
        <w:spacing w:after="111"/>
        <w:ind w:right="351"/>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3679" name="Group 21367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235" name="Rectangle 1923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t>
                              </w:r>
                              <w:r>
                                <w:rPr>
                                  <w:sz w:val="12"/>
                                </w:rPr>
                                <w:t xml:space="preserve">WZAFNKD2MXTEZA9A64SY | Verificación: https://candelaria.sedelectronica.es/ </w:t>
                              </w:r>
                            </w:p>
                          </w:txbxContent>
                        </wps:txbx>
                        <wps:bodyPr horzOverflow="overflow" vert="horz" lIns="0" tIns="0" rIns="0" bIns="0" rtlCol="0">
                          <a:noAutofit/>
                        </wps:bodyPr>
                      </wps:wsp>
                      <wps:wsp>
                        <wps:cNvPr id="19236" name="Rectangle 1923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68 de 93 </w:t>
                              </w:r>
                            </w:p>
                          </w:txbxContent>
                        </wps:txbx>
                        <wps:bodyPr horzOverflow="overflow" vert="horz" lIns="0" tIns="0" rIns="0" bIns="0" rtlCol="0">
                          <a:noAutofit/>
                        </wps:bodyPr>
                      </wps:wsp>
                    </wpg:wgp>
                  </a:graphicData>
                </a:graphic>
              </wp:anchor>
            </w:drawing>
          </mc:Choice>
          <mc:Fallback xmlns:a="http://schemas.openxmlformats.org/drawingml/2006/main">
            <w:pict>
              <v:group id="Group 213679" style="width:12.7031pt;height:277.908pt;position:absolute;mso-position-horizontal-relative:page;mso-position-horizontal:absolute;margin-left:682.278pt;mso-position-vertical-relative:page;margin-top:534.012pt;" coordsize="1613,35294">
                <v:rect id="Rectangle 1923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23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93 </w:t>
                        </w:r>
                      </w:p>
                    </w:txbxContent>
                  </v:textbox>
                </v:rect>
                <w10:wrap type="square"/>
              </v:group>
            </w:pict>
          </mc:Fallback>
        </mc:AlternateContent>
      </w:r>
      <w:r>
        <w:rPr>
          <w:i/>
        </w:rPr>
        <w:t xml:space="preserve">Una vez formalizada la adhesión, adoptar los acuerdos necesarios para el establecimiento del Acuerdo Marco, conforme a las normas internas de distribución de las competencias y delegaciones determinadas por el CIT para sus propios contratos. </w:t>
      </w:r>
    </w:p>
    <w:p w:rsidR="003B2FF4" w:rsidRDefault="00E61E18">
      <w:pPr>
        <w:spacing w:after="98" w:line="259" w:lineRule="auto"/>
        <w:ind w:left="283" w:firstLine="0"/>
        <w:jc w:val="left"/>
      </w:pPr>
      <w:r>
        <w:rPr>
          <w:i/>
        </w:rPr>
        <w:t xml:space="preserve"> </w:t>
      </w:r>
    </w:p>
    <w:p w:rsidR="003B2FF4" w:rsidRDefault="00E61E18">
      <w:pPr>
        <w:pStyle w:val="Ttulo3"/>
        <w:ind w:left="-5"/>
      </w:pPr>
      <w:r>
        <w:t xml:space="preserve">Tercera. - </w:t>
      </w:r>
      <w:r>
        <w:t xml:space="preserve">Obligaciones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 xml:space="preserve">1.- De las Entidades adheridas: </w:t>
      </w:r>
    </w:p>
    <w:p w:rsidR="003B2FF4" w:rsidRDefault="00E61E18">
      <w:pPr>
        <w:numPr>
          <w:ilvl w:val="0"/>
          <w:numId w:val="57"/>
        </w:numPr>
        <w:spacing w:after="111"/>
        <w:ind w:right="351" w:hanging="281"/>
      </w:pPr>
      <w:r>
        <w:rPr>
          <w:i/>
        </w:rPr>
        <w:t xml:space="preserve">Asumir las condiciones del objeto contractual </w:t>
      </w:r>
      <w:r>
        <w:rPr>
          <w:i/>
        </w:rPr>
        <w:t>del Acuerdo Marco y aceptar íntegramente las bases de la licitación definidas por el CIT y, especialmente, los pliegos, así como las valoraciones efectuadas, las propuestas de adjudicación y el resto de decisiones tomadas por la mesa y órgano de contrataci</w:t>
      </w:r>
      <w:r>
        <w:rPr>
          <w:i/>
        </w:rPr>
        <w:t xml:space="preserve">ón para el establecimiento del Acuerdo Marco. A tal efecto, en el </w:t>
      </w:r>
      <w:r>
        <w:rPr>
          <w:b/>
          <w:i/>
        </w:rPr>
        <w:t>Anexo I</w:t>
      </w:r>
      <w:r>
        <w:rPr>
          <w:i/>
        </w:rPr>
        <w:t>, se incluye el borrador del Pliego de Prescripciones Técnicas de la licitación.</w:t>
      </w:r>
      <w:r>
        <w:t xml:space="preserve"> </w:t>
      </w:r>
    </w:p>
    <w:p w:rsidR="003B2FF4" w:rsidRDefault="00E61E18">
      <w:pPr>
        <w:numPr>
          <w:ilvl w:val="0"/>
          <w:numId w:val="57"/>
        </w:numPr>
        <w:spacing w:after="111"/>
        <w:ind w:right="351" w:hanging="281"/>
      </w:pPr>
      <w:r>
        <w:rPr>
          <w:i/>
        </w:rPr>
        <w:t>Aportar en tiempo y forma, toda la información necesaria de caracterización y determinación de alcanc</w:t>
      </w:r>
      <w:r>
        <w:rPr>
          <w:i/>
        </w:rPr>
        <w:t xml:space="preserve">e de los bienes y servicios requeridos para su inclusión en las bases de la contratación del Acuerdo Marco. A tal efecto, deben aportar el </w:t>
      </w:r>
      <w:r>
        <w:rPr>
          <w:b/>
          <w:i/>
        </w:rPr>
        <w:t xml:space="preserve">Anexo II </w:t>
      </w:r>
      <w:r>
        <w:rPr>
          <w:i/>
        </w:rPr>
        <w:t xml:space="preserve">de la presente, así como cualquier otra información que se determine como necesaria para el establecimiento </w:t>
      </w:r>
      <w:r>
        <w:rPr>
          <w:i/>
        </w:rPr>
        <w:t>del Acuerdo Marco.</w:t>
      </w:r>
      <w:r>
        <w:t xml:space="preserve"> </w:t>
      </w:r>
    </w:p>
    <w:p w:rsidR="003B2FF4" w:rsidRDefault="00E61E18">
      <w:pPr>
        <w:numPr>
          <w:ilvl w:val="0"/>
          <w:numId w:val="57"/>
        </w:numPr>
        <w:spacing w:after="111"/>
        <w:ind w:right="351" w:hanging="281"/>
      </w:pPr>
      <w:r>
        <w:rPr>
          <w:i/>
        </w:rPr>
        <w:t xml:space="preserve">Se obliga a aceptar a las empresas adjudicatarias que resulten del establecimiento del Acuerdo Marco por el CIT.  </w:t>
      </w:r>
    </w:p>
    <w:p w:rsidR="003B2FF4" w:rsidRDefault="00E61E18">
      <w:pPr>
        <w:numPr>
          <w:ilvl w:val="0"/>
          <w:numId w:val="57"/>
        </w:numPr>
        <w:spacing w:after="111"/>
        <w:ind w:right="351" w:hanging="281"/>
      </w:pPr>
      <w:r>
        <w:rPr>
          <w:i/>
        </w:rPr>
        <w:t xml:space="preserve">Designar como órgano de contacto para mantener las comunicaciones que procedan con el CIT a la persona indicada en el </w:t>
      </w:r>
      <w:r>
        <w:rPr>
          <w:b/>
          <w:i/>
        </w:rPr>
        <w:t>Ane</w:t>
      </w:r>
      <w:r>
        <w:rPr>
          <w:b/>
          <w:i/>
        </w:rPr>
        <w:t>xo III</w:t>
      </w:r>
      <w:r>
        <w:rPr>
          <w:i/>
        </w:rPr>
        <w:t>, y notificar cualquier modificación que afecte al mismo.</w:t>
      </w:r>
      <w:r>
        <w:t xml:space="preserve"> </w:t>
      </w:r>
    </w:p>
    <w:p w:rsidR="003B2FF4" w:rsidRDefault="00E61E18">
      <w:pPr>
        <w:numPr>
          <w:ilvl w:val="0"/>
          <w:numId w:val="57"/>
        </w:numPr>
        <w:spacing w:after="111"/>
        <w:ind w:right="351" w:hanging="281"/>
      </w:pPr>
      <w:r>
        <w:rPr>
          <w:i/>
        </w:rPr>
        <w:t xml:space="preserve">Proporcionar al CIT cuanta documentación e información le sea requerida, en relación con cualquier actuación vinculada a los contratos basados en el Acuerdo Marco. </w:t>
      </w:r>
    </w:p>
    <w:p w:rsidR="003B2FF4" w:rsidRDefault="00E61E18">
      <w:pPr>
        <w:spacing w:after="111"/>
        <w:ind w:left="-5" w:right="351"/>
      </w:pPr>
      <w:r>
        <w:rPr>
          <w:i/>
        </w:rPr>
        <w:t xml:space="preserve">2.- Del CIT: </w:t>
      </w:r>
    </w:p>
    <w:p w:rsidR="003B2FF4" w:rsidRDefault="00E61E18">
      <w:pPr>
        <w:spacing w:after="111"/>
        <w:ind w:left="566" w:right="351" w:hanging="283"/>
      </w:pPr>
      <w:r>
        <w:rPr>
          <w:i/>
        </w:rPr>
        <w:t>a. El CIT ej</w:t>
      </w:r>
      <w:r>
        <w:rPr>
          <w:i/>
        </w:rPr>
        <w:t>ercerá en nombre propio, y en nombre y por cuenta de las competencias que la normativa de contratación del sector público otorga al órgano de contratación, respecto de los trámites que abarcan desde el inicio del procedimiento hasta el establecimiento de u</w:t>
      </w:r>
      <w:r>
        <w:rPr>
          <w:i/>
        </w:rPr>
        <w:t>n Acuerdo Marco, incluido los referidos a los recursos, esto es todos los relacionados con la pública licitación, la adjudicación y formalización del acuerdo marco, haciendo uso de la plataforma de contratación del sector público (PLACSP), especialmente en</w:t>
      </w:r>
      <w:r>
        <w:rPr>
          <w:i/>
        </w:rPr>
        <w:t xml:space="preserve"> lo que se refiere a la licitación y publicaciones preceptivas, así como los relacionados con los recursos que pudieran interponerse contra el Acuerdo Marco. </w:t>
      </w:r>
    </w:p>
    <w:p w:rsidR="003B2FF4" w:rsidRDefault="00E61E18">
      <w:pPr>
        <w:spacing w:after="111"/>
        <w:ind w:left="-5" w:right="351"/>
      </w:pPr>
      <w:r>
        <w:rPr>
          <w:i/>
        </w:rPr>
        <w:t xml:space="preserve">3.- Comunes: </w:t>
      </w:r>
    </w:p>
    <w:p w:rsidR="003B2FF4" w:rsidRDefault="00E61E18">
      <w:pPr>
        <w:numPr>
          <w:ilvl w:val="0"/>
          <w:numId w:val="58"/>
        </w:numPr>
        <w:spacing w:after="111"/>
        <w:ind w:right="351" w:hanging="283"/>
      </w:pPr>
      <w:r>
        <w:rPr>
          <w:i/>
        </w:rPr>
        <w:t>Efectuar la contratación de la totalidad de los servicios incluidos en el objeto de</w:t>
      </w:r>
      <w:r>
        <w:rPr>
          <w:i/>
        </w:rPr>
        <w:t>l Acuerdo Marco a través del mismo, y en los términos establecidos con las empresas seleccionadas. Excepcionalmente, y de forma justificada, la contratación de estos servicios al margen de este Acuerdo Marco podrá ser realizada cuando los bienes adjudicado</w:t>
      </w:r>
      <w:r>
        <w:rPr>
          <w:i/>
        </w:rPr>
        <w:t xml:space="preserve">s o el régimen de prestación de los servicios establecidos no reúnan las características indispensables para satisfacer las concretas necesidades de las Entidades adheridas.  </w:t>
      </w:r>
    </w:p>
    <w:p w:rsidR="003B2FF4" w:rsidRDefault="00E61E18">
      <w:pPr>
        <w:numPr>
          <w:ilvl w:val="0"/>
          <w:numId w:val="58"/>
        </w:numPr>
        <w:spacing w:after="111"/>
        <w:ind w:right="351" w:hanging="283"/>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4864" name="Group 21486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332" name="Rectangle 1933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https://candelaria</w:t>
                              </w:r>
                              <w:r>
                                <w:rPr>
                                  <w:sz w:val="12"/>
                                </w:rPr>
                                <w:t xml:space="preserve">.sedelectronica.es/ </w:t>
                              </w:r>
                            </w:p>
                          </w:txbxContent>
                        </wps:txbx>
                        <wps:bodyPr horzOverflow="overflow" vert="horz" lIns="0" tIns="0" rIns="0" bIns="0" rtlCol="0">
                          <a:noAutofit/>
                        </wps:bodyPr>
                      </wps:wsp>
                      <wps:wsp>
                        <wps:cNvPr id="19333" name="Rectangle 1933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69 de 93 </w:t>
                              </w:r>
                            </w:p>
                          </w:txbxContent>
                        </wps:txbx>
                        <wps:bodyPr horzOverflow="overflow" vert="horz" lIns="0" tIns="0" rIns="0" bIns="0" rtlCol="0">
                          <a:noAutofit/>
                        </wps:bodyPr>
                      </wps:wsp>
                    </wpg:wgp>
                  </a:graphicData>
                </a:graphic>
              </wp:anchor>
            </w:drawing>
          </mc:Choice>
          <mc:Fallback xmlns:a="http://schemas.openxmlformats.org/drawingml/2006/main">
            <w:pict>
              <v:group id="Group 214864" style="width:12.7031pt;height:277.908pt;position:absolute;mso-position-horizontal-relative:page;mso-position-horizontal:absolute;margin-left:682.278pt;mso-position-vertical-relative:page;margin-top:534.012pt;" coordsize="1613,35294">
                <v:rect id="Rectangle 1933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33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93 </w:t>
                        </w:r>
                      </w:p>
                    </w:txbxContent>
                  </v:textbox>
                </v:rect>
                <w10:wrap type="square"/>
              </v:group>
            </w:pict>
          </mc:Fallback>
        </mc:AlternateContent>
      </w:r>
      <w:r>
        <w:rPr>
          <w:i/>
        </w:rPr>
        <w:t xml:space="preserve">Realizar todas las actuaciones que correspondan para la preparación, licitación, adjudicación y formalización de sus contratos basados, con </w:t>
      </w:r>
      <w:r>
        <w:rPr>
          <w:i/>
        </w:rPr>
        <w:t xml:space="preserve">los operadores económicos seleccionados en el Acuerdo Marco licitado por el CIT. Los contratos basados serán aprobados por el órgano de contratación o poder adjudicador que corresponda legalmente en cada entidad. </w:t>
      </w:r>
    </w:p>
    <w:p w:rsidR="003B2FF4" w:rsidRDefault="00E61E18">
      <w:pPr>
        <w:numPr>
          <w:ilvl w:val="0"/>
          <w:numId w:val="58"/>
        </w:numPr>
        <w:spacing w:after="111"/>
        <w:ind w:right="351" w:hanging="283"/>
      </w:pPr>
      <w:r>
        <w:rPr>
          <w:i/>
        </w:rPr>
        <w:t>Realizar las propuestas de adjudicación y las adjudicaciones de sus contratos basados a través de la plataforma de contratación del sector público (PLACSP), incorporándose a las mismas la documentación que corresponda en cada caso. Asimismo, la documentaci</w:t>
      </w:r>
      <w:r>
        <w:rPr>
          <w:i/>
        </w:rPr>
        <w:t xml:space="preserve">ón relativa a cualquier incidencia que surja en relación con el proceso de licitación o en la ejecución de los correspondientes contratos basados deberá incorporarse a la mencionada aplicación. </w:t>
      </w:r>
    </w:p>
    <w:p w:rsidR="003B2FF4" w:rsidRDefault="00E61E18">
      <w:pPr>
        <w:numPr>
          <w:ilvl w:val="0"/>
          <w:numId w:val="58"/>
        </w:numPr>
        <w:spacing w:after="111"/>
        <w:ind w:right="351" w:hanging="283"/>
      </w:pPr>
      <w:r>
        <w:rPr>
          <w:i/>
        </w:rPr>
        <w:t>Realizar las actuaciones que le correspondan desde la formali</w:t>
      </w:r>
      <w:r>
        <w:rPr>
          <w:i/>
        </w:rPr>
        <w:t>zación de sus contratos basados, hasta la extinción de los mismos, cumpliendo con las obligaciones derivadas de los términos establecidos en el presente Protocolo, en el Acuerdo Marco, en los propios contratos basados y en la normativa que, de cualquier ín</w:t>
      </w:r>
      <w:r>
        <w:rPr>
          <w:i/>
        </w:rPr>
        <w:t xml:space="preserve">dole, le sea aplicable. </w:t>
      </w:r>
    </w:p>
    <w:p w:rsidR="003B2FF4" w:rsidRDefault="00E61E18">
      <w:pPr>
        <w:numPr>
          <w:ilvl w:val="0"/>
          <w:numId w:val="58"/>
        </w:numPr>
        <w:spacing w:after="111"/>
        <w:ind w:right="351" w:hanging="283"/>
      </w:pPr>
      <w:r>
        <w:rPr>
          <w:i/>
        </w:rPr>
        <w:t>Al seguimiento y ejecución de sus contratos basados, realizando la recepción de los correspondientes servicios contratados, en los términos acordados en las bases de la contratación, y efectuar el pago de los mismos conforme a la n</w:t>
      </w:r>
      <w:r>
        <w:rPr>
          <w:i/>
        </w:rPr>
        <w:t>ormativa vigente y contra sus propios presupuestos, recibiendo las correspondientes facturas como órgano de contratación, y siendo cada entidad la única responsable del pago de las facturas asociadas a su contrato específico, que deberán de hacerse efectiv</w:t>
      </w:r>
      <w:r>
        <w:rPr>
          <w:i/>
        </w:rPr>
        <w:t xml:space="preserve">os dentro del plazo máximo legal. </w:t>
      </w:r>
    </w:p>
    <w:p w:rsidR="003B2FF4" w:rsidRDefault="00E61E18">
      <w:pPr>
        <w:numPr>
          <w:ilvl w:val="0"/>
          <w:numId w:val="58"/>
        </w:numPr>
        <w:spacing w:after="111"/>
        <w:ind w:right="351" w:hanging="283"/>
      </w:pPr>
      <w:r>
        <w:rPr>
          <w:i/>
        </w:rPr>
        <w:t>La resolución de todas las incidencias que pudieran surgir durante la ejecución de sus contratos basados, tales como modificación del contrato, resolución, imposición de penalidades, resolución sobre recursos presentados,</w:t>
      </w:r>
      <w:r>
        <w:rPr>
          <w:i/>
        </w:rPr>
        <w:t xml:space="preserve"> etc. </w:t>
      </w:r>
    </w:p>
    <w:p w:rsidR="003B2FF4" w:rsidRDefault="00E61E18">
      <w:pPr>
        <w:spacing w:after="0" w:line="259" w:lineRule="auto"/>
        <w:ind w:left="283" w:firstLine="0"/>
        <w:jc w:val="left"/>
      </w:pPr>
      <w:r>
        <w:rPr>
          <w:i/>
        </w:rPr>
        <w:t xml:space="preserve"> </w:t>
      </w:r>
    </w:p>
    <w:p w:rsidR="003B2FF4" w:rsidRDefault="00E61E18">
      <w:pPr>
        <w:spacing w:after="100" w:line="259" w:lineRule="auto"/>
        <w:ind w:left="283" w:firstLine="0"/>
        <w:jc w:val="left"/>
      </w:pPr>
      <w:r>
        <w:rPr>
          <w:i/>
        </w:rPr>
        <w:t xml:space="preserve"> </w:t>
      </w:r>
    </w:p>
    <w:p w:rsidR="003B2FF4" w:rsidRDefault="00E61E18">
      <w:pPr>
        <w:pStyle w:val="Ttulo3"/>
        <w:ind w:left="-5"/>
      </w:pPr>
      <w:r>
        <w:t xml:space="preserve">Cuarta. - Financiación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La Entidad que se adhiere estima los siguientes importes anuales de gasto para los lotes de la contratación en los que se incorpora: </w:t>
      </w:r>
    </w:p>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24913" name="Group 22491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735" name="Rectangle 1973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https://candelaria.sede</w:t>
                              </w:r>
                              <w:r>
                                <w:rPr>
                                  <w:sz w:val="12"/>
                                </w:rPr>
                                <w:t xml:space="preserve">lectronica.es/ </w:t>
                              </w:r>
                            </w:p>
                          </w:txbxContent>
                        </wps:txbx>
                        <wps:bodyPr horzOverflow="overflow" vert="horz" lIns="0" tIns="0" rIns="0" bIns="0" rtlCol="0">
                          <a:noAutofit/>
                        </wps:bodyPr>
                      </wps:wsp>
                      <wps:wsp>
                        <wps:cNvPr id="19736" name="Rectangle 1973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70 de 93 </w:t>
                              </w:r>
                            </w:p>
                          </w:txbxContent>
                        </wps:txbx>
                        <wps:bodyPr horzOverflow="overflow" vert="horz" lIns="0" tIns="0" rIns="0" bIns="0" rtlCol="0">
                          <a:noAutofit/>
                        </wps:bodyPr>
                      </wps:wsp>
                    </wpg:wgp>
                  </a:graphicData>
                </a:graphic>
              </wp:anchor>
            </w:drawing>
          </mc:Choice>
          <mc:Fallback xmlns:a="http://schemas.openxmlformats.org/drawingml/2006/main">
            <w:pict>
              <v:group id="Group 224913" style="width:12.7031pt;height:277.908pt;position:absolute;mso-position-horizontal-relative:page;mso-position-horizontal:absolute;margin-left:682.278pt;mso-position-vertical-relative:page;margin-top:534.012pt;" coordsize="1613,35294">
                <v:rect id="Rectangle 1973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73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93 </w:t>
                        </w:r>
                      </w:p>
                    </w:txbxContent>
                  </v:textbox>
                </v:rect>
                <w10:wrap type="square"/>
              </v:group>
            </w:pict>
          </mc:Fallback>
        </mc:AlternateContent>
      </w:r>
      <w:r>
        <w:rPr>
          <w:i/>
        </w:rPr>
        <w:t xml:space="preserve"> </w:t>
      </w:r>
    </w:p>
    <w:tbl>
      <w:tblPr>
        <w:tblStyle w:val="TableGrid"/>
        <w:tblW w:w="8721" w:type="dxa"/>
        <w:tblInd w:w="0" w:type="dxa"/>
        <w:tblCellMar>
          <w:top w:w="0" w:type="dxa"/>
          <w:left w:w="106" w:type="dxa"/>
          <w:bottom w:w="0" w:type="dxa"/>
          <w:right w:w="78" w:type="dxa"/>
        </w:tblCellMar>
        <w:tblLook w:val="04A0" w:firstRow="1" w:lastRow="0" w:firstColumn="1" w:lastColumn="0" w:noHBand="0" w:noVBand="1"/>
      </w:tblPr>
      <w:tblGrid>
        <w:gridCol w:w="1166"/>
        <w:gridCol w:w="1357"/>
        <w:gridCol w:w="1001"/>
        <w:gridCol w:w="979"/>
        <w:gridCol w:w="1277"/>
        <w:gridCol w:w="1133"/>
        <w:gridCol w:w="852"/>
        <w:gridCol w:w="956"/>
      </w:tblGrid>
      <w:tr w:rsidR="003B2FF4">
        <w:trPr>
          <w:trHeight w:val="889"/>
        </w:trPr>
        <w:tc>
          <w:tcPr>
            <w:tcW w:w="2523" w:type="dxa"/>
            <w:gridSpan w:val="2"/>
            <w:tcBorders>
              <w:top w:val="nil"/>
              <w:left w:val="nil"/>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24"/>
              </w:rPr>
              <w:t xml:space="preserve"> </w:t>
            </w:r>
            <w:r>
              <w:rPr>
                <w:rFonts w:ascii="Calibri" w:eastAsia="Calibri" w:hAnsi="Calibri" w:cs="Calibri"/>
                <w:i/>
                <w:sz w:val="24"/>
              </w:rPr>
              <w:tab/>
              <w:t xml:space="preserve"> </w:t>
            </w:r>
          </w:p>
        </w:tc>
        <w:tc>
          <w:tcPr>
            <w:tcW w:w="6198" w:type="dxa"/>
            <w:gridSpan w:val="6"/>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24"/>
              </w:rPr>
              <w:t xml:space="preserve">           </w:t>
            </w:r>
          </w:p>
          <w:p w:rsidR="003B2FF4" w:rsidRDefault="00E61E18">
            <w:pPr>
              <w:spacing w:after="0" w:line="259" w:lineRule="auto"/>
              <w:ind w:left="2" w:firstLine="0"/>
              <w:jc w:val="left"/>
            </w:pPr>
            <w:r>
              <w:rPr>
                <w:rFonts w:ascii="Calibri" w:eastAsia="Calibri" w:hAnsi="Calibri" w:cs="Calibri"/>
                <w:b/>
                <w:i/>
                <w:sz w:val="24"/>
              </w:rPr>
              <w:t xml:space="preserve">              Estimación económica de gasto por Lote y Año </w:t>
            </w:r>
          </w:p>
          <w:p w:rsidR="003B2FF4" w:rsidRDefault="00E61E18">
            <w:pPr>
              <w:spacing w:after="0" w:line="259" w:lineRule="auto"/>
              <w:ind w:left="2" w:firstLine="0"/>
              <w:jc w:val="left"/>
            </w:pPr>
            <w:r>
              <w:rPr>
                <w:rFonts w:ascii="Calibri" w:eastAsia="Calibri" w:hAnsi="Calibri" w:cs="Calibri"/>
                <w:b/>
                <w:i/>
                <w:sz w:val="24"/>
              </w:rPr>
              <w:t xml:space="preserve"> </w:t>
            </w:r>
          </w:p>
        </w:tc>
      </w:tr>
      <w:tr w:rsidR="003B2FF4">
        <w:trPr>
          <w:trHeight w:val="816"/>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Anualidades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de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Modificaciones previstas </w:t>
            </w:r>
          </w:p>
        </w:tc>
        <w:tc>
          <w:tcPr>
            <w:tcW w:w="100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28" w:firstLine="0"/>
              <w:jc w:val="center"/>
            </w:pPr>
            <w:r>
              <w:rPr>
                <w:rFonts w:ascii="Times New Roman" w:eastAsia="Times New Roman" w:hAnsi="Times New Roman" w:cs="Times New Roman"/>
                <w:b/>
                <w:i/>
                <w:sz w:val="14"/>
              </w:rPr>
              <w:t xml:space="preserve">Correo </w:t>
            </w:r>
          </w:p>
          <w:p w:rsidR="003B2FF4" w:rsidRDefault="00E61E18">
            <w:pPr>
              <w:spacing w:after="0" w:line="259" w:lineRule="auto"/>
              <w:ind w:left="7" w:firstLine="0"/>
              <w:jc w:val="left"/>
            </w:pPr>
            <w:r>
              <w:rPr>
                <w:rFonts w:ascii="Times New Roman" w:eastAsia="Times New Roman" w:hAnsi="Times New Roman" w:cs="Times New Roman"/>
                <w:b/>
                <w:i/>
                <w:sz w:val="14"/>
              </w:rPr>
              <w:t xml:space="preserve">Ordinario (€)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Correo </w:t>
            </w:r>
          </w:p>
          <w:p w:rsidR="003B2FF4" w:rsidRDefault="00E61E18">
            <w:pPr>
              <w:spacing w:after="11" w:line="259" w:lineRule="auto"/>
              <w:ind w:left="0" w:right="28" w:firstLine="0"/>
              <w:jc w:val="center"/>
            </w:pPr>
            <w:r>
              <w:rPr>
                <w:rFonts w:ascii="Times New Roman" w:eastAsia="Times New Roman" w:hAnsi="Times New Roman" w:cs="Times New Roman"/>
                <w:b/>
                <w:i/>
                <w:sz w:val="14"/>
              </w:rPr>
              <w:t xml:space="preserve">Certificado </w:t>
            </w:r>
          </w:p>
          <w:p w:rsidR="003B2FF4" w:rsidRDefault="00E61E18">
            <w:pPr>
              <w:spacing w:after="0" w:line="259" w:lineRule="auto"/>
              <w:ind w:left="0" w:right="29" w:firstLine="0"/>
              <w:jc w:val="center"/>
            </w:pPr>
            <w:r>
              <w:rPr>
                <w:rFonts w:ascii="Times New Roman" w:eastAsia="Times New Roman" w:hAnsi="Times New Roman" w:cs="Times New Roman"/>
                <w:b/>
                <w:i/>
                <w:sz w:val="14"/>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25" w:line="239" w:lineRule="auto"/>
              <w:ind w:left="0" w:firstLine="0"/>
              <w:jc w:val="center"/>
            </w:pPr>
            <w:r>
              <w:rPr>
                <w:rFonts w:ascii="Times New Roman" w:eastAsia="Times New Roman" w:hAnsi="Times New Roman" w:cs="Times New Roman"/>
                <w:b/>
                <w:i/>
                <w:sz w:val="14"/>
              </w:rPr>
              <w:t xml:space="preserve">Notificaciones administrativas </w:t>
            </w:r>
          </w:p>
          <w:p w:rsidR="003B2FF4" w:rsidRDefault="00E61E18">
            <w:pPr>
              <w:spacing w:after="0" w:line="259" w:lineRule="auto"/>
              <w:ind w:left="0" w:right="34" w:firstLine="0"/>
              <w:jc w:val="center"/>
            </w:pPr>
            <w:r>
              <w:rPr>
                <w:rFonts w:ascii="Times New Roman" w:eastAsia="Times New Roman" w:hAnsi="Times New Roman" w:cs="Times New Roman"/>
                <w:b/>
                <w:i/>
                <w:sz w:val="14"/>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center"/>
            </w:pPr>
            <w:r>
              <w:rPr>
                <w:rFonts w:ascii="Times New Roman" w:eastAsia="Times New Roman" w:hAnsi="Times New Roman" w:cs="Times New Roman"/>
                <w:b/>
                <w:i/>
                <w:sz w:val="14"/>
              </w:rPr>
              <w:t xml:space="preserve"> </w:t>
            </w:r>
          </w:p>
          <w:p w:rsidR="003B2FF4" w:rsidRDefault="00E61E18">
            <w:pPr>
              <w:spacing w:after="15" w:line="259" w:lineRule="auto"/>
              <w:ind w:left="0" w:right="36" w:firstLine="0"/>
              <w:jc w:val="center"/>
            </w:pPr>
            <w:r>
              <w:rPr>
                <w:rFonts w:ascii="Times New Roman" w:eastAsia="Times New Roman" w:hAnsi="Times New Roman" w:cs="Times New Roman"/>
                <w:b/>
                <w:i/>
                <w:sz w:val="14"/>
              </w:rPr>
              <w:t xml:space="preserve">Envíos  </w:t>
            </w:r>
          </w:p>
          <w:p w:rsidR="003B2FF4" w:rsidRDefault="00E61E18">
            <w:pPr>
              <w:spacing w:after="0" w:line="259" w:lineRule="auto"/>
              <w:ind w:left="0" w:right="35" w:firstLine="0"/>
              <w:jc w:val="center"/>
            </w:pPr>
            <w:r>
              <w:rPr>
                <w:rFonts w:ascii="Times New Roman" w:eastAsia="Times New Roman" w:hAnsi="Times New Roman" w:cs="Times New Roman"/>
                <w:b/>
                <w:i/>
                <w:sz w:val="14"/>
              </w:rPr>
              <w:t xml:space="preserve">Especiales (€)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firstLine="0"/>
              <w:jc w:val="center"/>
            </w:pPr>
            <w:r>
              <w:rPr>
                <w:rFonts w:ascii="Times New Roman" w:eastAsia="Times New Roman" w:hAnsi="Times New Roman" w:cs="Times New Roman"/>
                <w:b/>
                <w:i/>
                <w:sz w:val="14"/>
              </w:rPr>
              <w:t xml:space="preserve">Servicios de Burofax (€)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3" w:firstLine="0"/>
              <w:jc w:val="center"/>
            </w:pPr>
            <w:r>
              <w:rPr>
                <w:rFonts w:ascii="Times New Roman" w:eastAsia="Times New Roman" w:hAnsi="Times New Roman" w:cs="Times New Roman"/>
                <w:b/>
                <w:i/>
                <w:sz w:val="14"/>
              </w:rPr>
              <w:t xml:space="preserve"> </w:t>
            </w:r>
          </w:p>
          <w:p w:rsidR="003B2FF4" w:rsidRDefault="00E61E18">
            <w:pPr>
              <w:spacing w:after="0" w:line="259" w:lineRule="auto"/>
              <w:ind w:left="0" w:right="31" w:firstLine="0"/>
              <w:jc w:val="center"/>
            </w:pPr>
            <w:r>
              <w:rPr>
                <w:rFonts w:ascii="Times New Roman" w:eastAsia="Times New Roman" w:hAnsi="Times New Roman" w:cs="Times New Roman"/>
                <w:b/>
                <w:i/>
                <w:sz w:val="14"/>
              </w:rPr>
              <w:t xml:space="preserve">Servicios de </w:t>
            </w:r>
          </w:p>
          <w:p w:rsidR="003B2FF4" w:rsidRDefault="00E61E18">
            <w:pPr>
              <w:spacing w:after="27" w:line="239" w:lineRule="auto"/>
              <w:ind w:left="0" w:firstLine="0"/>
              <w:jc w:val="center"/>
            </w:pPr>
            <w:r>
              <w:rPr>
                <w:rFonts w:ascii="Times New Roman" w:eastAsia="Times New Roman" w:hAnsi="Times New Roman" w:cs="Times New Roman"/>
                <w:b/>
                <w:i/>
                <w:sz w:val="14"/>
              </w:rPr>
              <w:t xml:space="preserve">Impresión, ensobrado  </w:t>
            </w:r>
          </w:p>
          <w:p w:rsidR="003B2FF4" w:rsidRDefault="00E61E18">
            <w:pPr>
              <w:spacing w:after="0" w:line="259" w:lineRule="auto"/>
              <w:ind w:left="0" w:right="33" w:firstLine="0"/>
              <w:jc w:val="center"/>
            </w:pPr>
            <w:r>
              <w:rPr>
                <w:rFonts w:ascii="Times New Roman" w:eastAsia="Times New Roman" w:hAnsi="Times New Roman" w:cs="Times New Roman"/>
                <w:b/>
                <w:i/>
                <w:sz w:val="14"/>
              </w:rPr>
              <w:t xml:space="preserve">(€) </w:t>
            </w:r>
          </w:p>
        </w:tc>
      </w:tr>
      <w:tr w:rsidR="003B2FF4">
        <w:trPr>
          <w:trHeight w:val="401"/>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1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sz w:val="16"/>
              </w:rPr>
              <w:t xml:space="preserve">14.400,00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5"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39"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2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6"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5"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39"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3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595"/>
        </w:trPr>
        <w:tc>
          <w:tcPr>
            <w:tcW w:w="116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p w:rsidR="003B2FF4" w:rsidRDefault="00E61E18">
            <w:pPr>
              <w:spacing w:after="0" w:line="259" w:lineRule="auto"/>
              <w:ind w:left="2" w:firstLine="0"/>
              <w:jc w:val="left"/>
            </w:pPr>
            <w:r>
              <w:rPr>
                <w:rFonts w:ascii="Calibri" w:eastAsia="Calibri" w:hAnsi="Calibri" w:cs="Calibri"/>
                <w:i/>
                <w:sz w:val="16"/>
              </w:rPr>
              <w:t xml:space="preserve">Año 4 </w:t>
            </w:r>
          </w:p>
          <w:p w:rsidR="003B2FF4" w:rsidRDefault="00E61E18">
            <w:pPr>
              <w:spacing w:after="0" w:line="259" w:lineRule="auto"/>
              <w:ind w:left="2" w:firstLine="0"/>
              <w:jc w:val="left"/>
            </w:pPr>
            <w:r>
              <w:rPr>
                <w:rFonts w:ascii="Calibri" w:eastAsia="Calibri" w:hAnsi="Calibri" w:cs="Calibri"/>
                <w:i/>
                <w:sz w:val="16"/>
              </w:rPr>
              <w:t xml:space="preserve"> </w:t>
            </w:r>
          </w:p>
        </w:tc>
        <w:tc>
          <w:tcPr>
            <w:tcW w:w="135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i/>
                <w:sz w:val="16"/>
              </w:rPr>
              <w:t xml:space="preserve">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sz w:val="16"/>
              </w:rPr>
              <w:t>1.600,00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tcPr>
          <w:p w:rsidR="003B2FF4" w:rsidRDefault="00E61E18">
            <w:pPr>
              <w:spacing w:after="48"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14.400,00</w:t>
            </w:r>
            <w:r>
              <w:rPr>
                <w:rFonts w:ascii="Times New Roman" w:eastAsia="Times New Roman" w:hAnsi="Times New Roman" w:cs="Times New Roman"/>
                <w:sz w:val="24"/>
              </w:rPr>
              <w:t xml:space="preserve">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2" w:firstLine="0"/>
              <w:jc w:val="center"/>
            </w:pPr>
            <w:r>
              <w:rPr>
                <w:rFonts w:ascii="Times New Roman" w:eastAsia="Times New Roman" w:hAnsi="Times New Roman" w:cs="Times New Roman"/>
                <w:sz w:val="16"/>
              </w:rPr>
              <w:t xml:space="preserve">11.000,00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47" w:line="259" w:lineRule="auto"/>
              <w:ind w:left="0" w:firstLine="0"/>
              <w:jc w:val="left"/>
            </w:pPr>
            <w:r>
              <w:rPr>
                <w:rFonts w:ascii="Times New Roman" w:eastAsia="Times New Roman" w:hAnsi="Times New Roman" w:cs="Times New Roman"/>
                <w:sz w:val="16"/>
              </w:rPr>
              <w:t xml:space="preserve"> </w:t>
            </w:r>
          </w:p>
          <w:p w:rsidR="003B2FF4" w:rsidRDefault="00E61E18">
            <w:pPr>
              <w:spacing w:after="0" w:line="259" w:lineRule="auto"/>
              <w:ind w:left="0" w:firstLine="0"/>
              <w:jc w:val="left"/>
            </w:pPr>
            <w:r>
              <w:rPr>
                <w:rFonts w:ascii="Times New Roman" w:eastAsia="Times New Roman" w:hAnsi="Times New Roman" w:cs="Times New Roman"/>
                <w:sz w:val="16"/>
              </w:rPr>
              <w:t>1.000,00</w:t>
            </w:r>
            <w:r>
              <w:rPr>
                <w:rFonts w:ascii="Times New Roman" w:eastAsia="Times New Roman" w:hAnsi="Times New Roman" w:cs="Times New Roman"/>
                <w:sz w:val="24"/>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42" w:line="259" w:lineRule="auto"/>
              <w:ind w:left="2" w:firstLine="0"/>
              <w:jc w:val="left"/>
            </w:pPr>
            <w:r>
              <w:rPr>
                <w:rFonts w:ascii="Times New Roman" w:eastAsia="Times New Roman" w:hAnsi="Times New Roman" w:cs="Times New Roman"/>
                <w:sz w:val="16"/>
              </w:rPr>
              <w:t xml:space="preserve"> </w:t>
            </w:r>
          </w:p>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8" w:firstLine="0"/>
              <w:jc w:val="center"/>
            </w:pPr>
            <w:r>
              <w:rPr>
                <w:rFonts w:ascii="Times New Roman" w:eastAsia="Times New Roman" w:hAnsi="Times New Roman" w:cs="Times New Roman"/>
                <w:sz w:val="16"/>
              </w:rPr>
              <w:t xml:space="preserve"> </w:t>
            </w:r>
          </w:p>
          <w:p w:rsidR="003B2FF4" w:rsidRDefault="00E61E18">
            <w:pPr>
              <w:spacing w:after="0" w:line="259" w:lineRule="auto"/>
              <w:ind w:left="0" w:right="29" w:firstLine="0"/>
              <w:jc w:val="center"/>
            </w:pPr>
            <w:r>
              <w:rPr>
                <w:rFonts w:ascii="Times New Roman" w:eastAsia="Times New Roman" w:hAnsi="Times New Roman" w:cs="Times New Roman"/>
                <w:sz w:val="16"/>
              </w:rPr>
              <w:t xml:space="preserve">0,00 </w:t>
            </w:r>
          </w:p>
        </w:tc>
      </w:tr>
      <w:tr w:rsidR="003B2FF4">
        <w:trPr>
          <w:trHeight w:val="403"/>
        </w:trPr>
        <w:tc>
          <w:tcPr>
            <w:tcW w:w="2523" w:type="dxa"/>
            <w:gridSpan w:val="2"/>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Calibri" w:eastAsia="Calibri" w:hAnsi="Calibri" w:cs="Calibri"/>
                <w:b/>
                <w:i/>
                <w:sz w:val="16"/>
              </w:rPr>
              <w:t xml:space="preserve"> </w:t>
            </w:r>
          </w:p>
          <w:p w:rsidR="003B2FF4" w:rsidRDefault="00E61E18">
            <w:pPr>
              <w:spacing w:after="0" w:line="259" w:lineRule="auto"/>
              <w:ind w:left="2" w:firstLine="0"/>
              <w:jc w:val="left"/>
            </w:pPr>
            <w:r>
              <w:rPr>
                <w:rFonts w:ascii="Calibri" w:eastAsia="Calibri" w:hAnsi="Calibri" w:cs="Calibri"/>
                <w:b/>
                <w:i/>
                <w:sz w:val="16"/>
              </w:rPr>
              <w:t xml:space="preserve">                      </w:t>
            </w:r>
            <w:r>
              <w:rPr>
                <w:rFonts w:ascii="Calibri" w:eastAsia="Calibri" w:hAnsi="Calibri" w:cs="Calibri"/>
                <w:b/>
                <w:i/>
                <w:sz w:val="16"/>
              </w:rPr>
              <w:t xml:space="preserve">Totales </w:t>
            </w:r>
          </w:p>
        </w:tc>
        <w:tc>
          <w:tcPr>
            <w:tcW w:w="1001"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7" w:firstLine="0"/>
              <w:jc w:val="center"/>
            </w:pPr>
            <w:r>
              <w:rPr>
                <w:rFonts w:ascii="Times New Roman" w:eastAsia="Times New Roman" w:hAnsi="Times New Roman" w:cs="Times New Roman"/>
                <w:b/>
                <w:sz w:val="16"/>
              </w:rPr>
              <w:t>6.400,00</w:t>
            </w:r>
            <w:r>
              <w:rPr>
                <w:rFonts w:ascii="Times New Roman" w:eastAsia="Times New Roman" w:hAnsi="Times New Roman" w:cs="Times New Roman"/>
                <w:sz w:val="24"/>
              </w:rPr>
              <w:t xml:space="preserve"> </w:t>
            </w:r>
          </w:p>
        </w:tc>
        <w:tc>
          <w:tcPr>
            <w:tcW w:w="979"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29" w:firstLine="0"/>
              <w:jc w:val="center"/>
            </w:pPr>
            <w:r>
              <w:rPr>
                <w:rFonts w:ascii="Times New Roman" w:eastAsia="Times New Roman" w:hAnsi="Times New Roman" w:cs="Times New Roman"/>
                <w:b/>
                <w:sz w:val="16"/>
              </w:rPr>
              <w:t xml:space="preserve">57.600,00 </w:t>
            </w:r>
          </w:p>
        </w:tc>
        <w:tc>
          <w:tcPr>
            <w:tcW w:w="1277" w:type="dxa"/>
            <w:tcBorders>
              <w:top w:val="single" w:sz="4" w:space="0" w:color="000000"/>
              <w:left w:val="single" w:sz="4" w:space="0" w:color="000000"/>
              <w:bottom w:val="single" w:sz="4" w:space="0" w:color="000000"/>
              <w:right w:val="single" w:sz="4" w:space="0" w:color="000000"/>
            </w:tcBorders>
            <w:vAlign w:val="center"/>
          </w:tcPr>
          <w:p w:rsidR="003B2FF4" w:rsidRDefault="00E61E18">
            <w:pPr>
              <w:spacing w:after="0" w:line="259" w:lineRule="auto"/>
              <w:ind w:left="0" w:right="30" w:firstLine="0"/>
              <w:jc w:val="center"/>
            </w:pPr>
            <w:r>
              <w:rPr>
                <w:rFonts w:ascii="Times New Roman" w:eastAsia="Times New Roman" w:hAnsi="Times New Roman" w:cs="Times New Roman"/>
                <w:b/>
                <w:sz w:val="16"/>
              </w:rPr>
              <w:t xml:space="preserve">44.000,00 </w:t>
            </w:r>
          </w:p>
        </w:tc>
        <w:tc>
          <w:tcPr>
            <w:tcW w:w="113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rFonts w:ascii="Times New Roman" w:eastAsia="Times New Roman" w:hAnsi="Times New Roman" w:cs="Times New Roman"/>
                <w:b/>
                <w:sz w:val="16"/>
              </w:rPr>
              <w:t xml:space="preserve">4.000,00 </w:t>
            </w:r>
          </w:p>
        </w:tc>
        <w:tc>
          <w:tcPr>
            <w:tcW w:w="85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c>
          <w:tcPr>
            <w:tcW w:w="95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 w:firstLine="0"/>
              <w:jc w:val="left"/>
            </w:pPr>
            <w:r>
              <w:rPr>
                <w:rFonts w:ascii="Times New Roman" w:eastAsia="Times New Roman" w:hAnsi="Times New Roman" w:cs="Times New Roman"/>
                <w:sz w:val="16"/>
              </w:rPr>
              <w:t>0,00</w:t>
            </w:r>
            <w:r>
              <w:rPr>
                <w:rFonts w:ascii="Times New Roman" w:eastAsia="Times New Roman" w:hAnsi="Times New Roman" w:cs="Times New Roman"/>
                <w:sz w:val="24"/>
              </w:rPr>
              <w:t xml:space="preserve"> </w:t>
            </w:r>
          </w:p>
        </w:tc>
      </w:tr>
    </w:tbl>
    <w:p w:rsidR="003B2FF4" w:rsidRDefault="00E61E18">
      <w:pPr>
        <w:spacing w:after="111"/>
        <w:ind w:left="-5" w:right="351"/>
      </w:pPr>
      <w:r>
        <w:rPr>
          <w:b/>
          <w:i/>
        </w:rPr>
        <w:t>Nota:</w:t>
      </w:r>
      <w:r>
        <w:rPr>
          <w:i/>
        </w:rPr>
        <w:t xml:space="preserve"> copiar esta tabla del Anexo II, una vez cumplimentado.</w:t>
      </w:r>
      <w:r>
        <w:t xml:space="preserve"> </w:t>
      </w:r>
    </w:p>
    <w:p w:rsidR="003B2FF4" w:rsidRDefault="00E61E18">
      <w:pPr>
        <w:spacing w:after="98" w:line="259" w:lineRule="auto"/>
        <w:ind w:left="0" w:firstLine="0"/>
        <w:jc w:val="left"/>
      </w:pPr>
      <w:r>
        <w:rPr>
          <w:i/>
        </w:rPr>
        <w:t xml:space="preserve"> </w:t>
      </w:r>
    </w:p>
    <w:p w:rsidR="003B2FF4" w:rsidRDefault="00E61E18">
      <w:pPr>
        <w:pStyle w:val="Ttulo3"/>
        <w:ind w:left="-5"/>
      </w:pPr>
      <w:r>
        <w:t xml:space="preserve">Quinta. - Periodo de vigencia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El periodo de vigencia de la adhesión será el del Acuerdo Marco de referencia, sin que sea posible la revocación o renuncia unilateral de ninguna de las partes, salvo casos de fuerza mayor, y en todo caso, con los efectos previstos en la normativa en vigor</w:t>
      </w:r>
      <w:r>
        <w:rPr>
          <w:i/>
        </w:rPr>
        <w:t xml:space="preserve"> en materia de contratación del sector público. </w:t>
      </w:r>
    </w:p>
    <w:p w:rsidR="003B2FF4" w:rsidRDefault="00E61E18">
      <w:pPr>
        <w:spacing w:after="98" w:line="259" w:lineRule="auto"/>
        <w:ind w:left="0" w:firstLine="0"/>
        <w:jc w:val="left"/>
      </w:pPr>
      <w:r>
        <w:rPr>
          <w:i/>
        </w:rPr>
        <w:t xml:space="preserve"> </w:t>
      </w:r>
    </w:p>
    <w:p w:rsidR="003B2FF4" w:rsidRDefault="00E61E18">
      <w:pPr>
        <w:pStyle w:val="Ttulo3"/>
        <w:ind w:left="-5"/>
      </w:pPr>
      <w:r>
        <w:t xml:space="preserve">Sexta. - Comisión de seguimiento </w:t>
      </w:r>
    </w:p>
    <w:p w:rsidR="003B2FF4" w:rsidRDefault="00E61E18">
      <w:pPr>
        <w:spacing w:after="98" w:line="259" w:lineRule="auto"/>
        <w:ind w:left="0" w:firstLine="0"/>
        <w:jc w:val="left"/>
      </w:pPr>
      <w:r>
        <w:rPr>
          <w:b/>
          <w:i/>
        </w:rPr>
        <w:t xml:space="preserve"> </w:t>
      </w:r>
    </w:p>
    <w:p w:rsidR="003B2FF4" w:rsidRDefault="00E61E18">
      <w:pPr>
        <w:spacing w:after="42" w:line="315" w:lineRule="auto"/>
        <w:ind w:left="-5" w:right="351"/>
      </w:pPr>
      <w:r>
        <w:rPr>
          <w:i/>
        </w:rPr>
        <w:t>Para la gestión, seguimiento y control de la presente se constituye una Comisión de Seguimiento compuesta por la persona titular de la Dirección Insular de Modernización</w:t>
      </w:r>
      <w:r>
        <w:rPr>
          <w:i/>
        </w:rPr>
        <w:t xml:space="preserve"> del CIT o quien él mismo designe y una persona representante de cada entidad, cuyos datos se incluyen en el </w:t>
      </w:r>
      <w:r>
        <w:rPr>
          <w:b/>
          <w:i/>
        </w:rPr>
        <w:t>Anexo III</w:t>
      </w:r>
      <w:r>
        <w:rPr>
          <w:i/>
        </w:rPr>
        <w:t>.</w:t>
      </w:r>
      <w:r>
        <w:t xml:space="preserve"> </w:t>
      </w:r>
    </w:p>
    <w:p w:rsidR="003B2FF4" w:rsidRDefault="00E61E18">
      <w:pPr>
        <w:spacing w:after="98" w:line="259" w:lineRule="auto"/>
        <w:ind w:left="0" w:firstLine="0"/>
        <w:jc w:val="left"/>
      </w:pPr>
      <w:r>
        <w:rPr>
          <w:i/>
        </w:rPr>
        <w:t xml:space="preserve"> </w:t>
      </w:r>
    </w:p>
    <w:p w:rsidR="003B2FF4" w:rsidRDefault="00E61E18">
      <w:pPr>
        <w:spacing w:after="111"/>
        <w:ind w:left="-5" w:right="351"/>
      </w:pPr>
      <w:r>
        <w:rPr>
          <w:i/>
        </w:rPr>
        <w:t xml:space="preserve">La Comisión se reunirá a petición de cualquiera de las partes firmantes. </w:t>
      </w:r>
    </w:p>
    <w:p w:rsidR="003B2FF4" w:rsidRDefault="00E61E18">
      <w:pPr>
        <w:spacing w:after="100" w:line="259" w:lineRule="auto"/>
        <w:ind w:left="0" w:firstLine="0"/>
        <w:jc w:val="left"/>
      </w:pPr>
      <w:r>
        <w:rPr>
          <w:i/>
        </w:rPr>
        <w:t xml:space="preserve"> </w:t>
      </w:r>
    </w:p>
    <w:p w:rsidR="003B2FF4" w:rsidRDefault="00E61E18">
      <w:pPr>
        <w:spacing w:after="111"/>
        <w:ind w:left="-5" w:right="351"/>
      </w:pPr>
      <w:r>
        <w:rPr>
          <w:i/>
        </w:rPr>
        <w:t>El funcionamiento de la Comisión se regirá por las normas contenidas en los artículos 15 y siguientes de la Ley 40/2015, de 1 de octubre, de Régimen Jurídico del Sector Público. Los acuerdos de la Comisión de Seguimiento serán adoptados mediante el consens</w:t>
      </w:r>
      <w:r>
        <w:rPr>
          <w:i/>
        </w:rPr>
        <w:t xml:space="preserve">o de sus integrantes. </w:t>
      </w:r>
    </w:p>
    <w:p w:rsidR="003B2FF4" w:rsidRDefault="00E61E18">
      <w:pPr>
        <w:spacing w:after="111"/>
        <w:ind w:left="-5" w:right="351"/>
      </w:pPr>
      <w:r>
        <w:rPr>
          <w:i/>
        </w:rPr>
        <w:t xml:space="preserve">Corresponden a la Comisión de Seguimiento las siguientes funciones: </w:t>
      </w:r>
    </w:p>
    <w:p w:rsidR="003B2FF4" w:rsidRDefault="00E61E18">
      <w:pPr>
        <w:spacing w:after="111"/>
        <w:ind w:left="718" w:right="351"/>
      </w:pPr>
      <w:r>
        <w:rPr>
          <w:i/>
        </w:rPr>
        <w:t xml:space="preserve">2. Seguimiento de los deberes y derechos indicados en el Protocolo </w:t>
      </w:r>
    </w:p>
    <w:p w:rsidR="003B2FF4" w:rsidRDefault="00E61E18">
      <w:pPr>
        <w:spacing w:after="101" w:line="259" w:lineRule="auto"/>
        <w:ind w:left="0" w:firstLine="0"/>
        <w:jc w:val="left"/>
      </w:pPr>
      <w:r>
        <w:rPr>
          <w:i/>
        </w:rPr>
        <w:t xml:space="preserve"> </w:t>
      </w:r>
    </w:p>
    <w:p w:rsidR="003B2FF4" w:rsidRDefault="00E61E18">
      <w:pPr>
        <w:spacing w:after="111"/>
        <w:ind w:left="994" w:right="351" w:hanging="286"/>
      </w:pPr>
      <w:r>
        <w:rPr>
          <w:i/>
        </w:rPr>
        <w:t>2. Resolución de las cuestiones relativas a la interpretación y cumplimiento. En caso de falta</w:t>
      </w:r>
      <w:r>
        <w:rPr>
          <w:i/>
        </w:rPr>
        <w:t xml:space="preserve"> consenso, se estará a lo dispuesto por la persona titular de la Dirección Insular de Modernización del CIT. </w:t>
      </w:r>
    </w:p>
    <w:p w:rsidR="003B2FF4" w:rsidRDefault="00E61E18">
      <w:pPr>
        <w:spacing w:after="98" w:line="259" w:lineRule="auto"/>
        <w:ind w:left="708" w:firstLine="0"/>
        <w:jc w:val="left"/>
      </w:pPr>
      <w:r>
        <w:rPr>
          <w:i/>
        </w:rPr>
        <w:t xml:space="preserve"> </w:t>
      </w:r>
    </w:p>
    <w:p w:rsidR="003B2FF4" w:rsidRDefault="00E61E18">
      <w:pPr>
        <w:pStyle w:val="Ttulo2"/>
        <w:spacing w:after="99" w:line="259" w:lineRule="auto"/>
        <w:ind w:left="-5" w:right="0"/>
        <w:jc w:val="left"/>
      </w:pPr>
      <w:r>
        <w:rPr>
          <w:i/>
        </w:rPr>
        <w:t xml:space="preserve">ANEXO I.- REQUERIMIENTOS AL OPERADOR ECONÓMICO </w:t>
      </w:r>
    </w:p>
    <w:p w:rsidR="003B2FF4" w:rsidRDefault="00E61E18">
      <w:pPr>
        <w:spacing w:after="98" w:line="259" w:lineRule="auto"/>
        <w:ind w:left="0" w:firstLine="0"/>
        <w:jc w:val="left"/>
      </w:pPr>
      <w:r>
        <w:rPr>
          <w:b/>
          <w:i/>
        </w:rPr>
        <w:t xml:space="preserve"> </w:t>
      </w:r>
    </w:p>
    <w:p w:rsidR="003B2FF4" w:rsidRDefault="00E61E18">
      <w:pPr>
        <w:spacing w:after="111"/>
        <w:ind w:left="-5" w:right="351"/>
      </w:pPr>
      <w:r>
        <w:rPr>
          <w:i/>
        </w:rPr>
        <w:t xml:space="preserve">En el procedimiento de contratación conjunta a realizar, se van a plantear los requerimientos </w:t>
      </w:r>
      <w:r>
        <w:rPr>
          <w:i/>
        </w:rPr>
        <w:t xml:space="preserve">a los operadores económicos recogidos en el Borrador de </w:t>
      </w:r>
      <w:r>
        <w:rPr>
          <w:b/>
          <w:i/>
        </w:rPr>
        <w:t xml:space="preserve">Pliego de Prescripciones Técnicas </w:t>
      </w:r>
      <w:r>
        <w:rPr>
          <w:i/>
        </w:rPr>
        <w:t>adjunto al protocolo, y que podrá sufrir cambios menores durante la preparación de la licitación del Acuerdo Marco.</w:t>
      </w:r>
      <w:r>
        <w:t xml:space="preserve"> </w:t>
      </w:r>
    </w:p>
    <w:p w:rsidR="003B2FF4" w:rsidRDefault="00E61E18">
      <w:pPr>
        <w:spacing w:after="98" w:line="259" w:lineRule="auto"/>
        <w:ind w:left="0" w:firstLine="0"/>
        <w:jc w:val="left"/>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4415" name="Group 21441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880" name="Rectangle 1988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9881" name="Rectangle 1988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71 de 93 </w:t>
                              </w:r>
                            </w:p>
                          </w:txbxContent>
                        </wps:txbx>
                        <wps:bodyPr horzOverflow="overflow" vert="horz" lIns="0" tIns="0" rIns="0" bIns="0" rtlCol="0">
                          <a:noAutofit/>
                        </wps:bodyPr>
                      </wps:wsp>
                    </wpg:wgp>
                  </a:graphicData>
                </a:graphic>
              </wp:anchor>
            </w:drawing>
          </mc:Choice>
          <mc:Fallback xmlns:a="http://schemas.openxmlformats.org/drawingml/2006/main">
            <w:pict>
              <v:group id="Group 214415" style="width:12.7031pt;height:277.908pt;position:absolute;mso-position-horizontal-relative:page;mso-position-horizontal:absolute;margin-left:682.278pt;mso-position-vertical-relative:page;margin-top:534.012pt;" coordsize="1613,35294">
                <v:rect id="Rectangle 1988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88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93 </w:t>
                        </w:r>
                      </w:p>
                    </w:txbxContent>
                  </v:textbox>
                </v:rect>
                <w10:wrap type="square"/>
              </v:group>
            </w:pict>
          </mc:Fallback>
        </mc:AlternateContent>
      </w:r>
      <w:r>
        <w:rPr>
          <w:i/>
        </w:rPr>
        <w:t xml:space="preserve"> </w:t>
      </w:r>
    </w:p>
    <w:p w:rsidR="003B2FF4" w:rsidRDefault="00E61E18">
      <w:pPr>
        <w:pStyle w:val="Ttulo2"/>
        <w:spacing w:after="99" w:line="259" w:lineRule="auto"/>
        <w:ind w:left="-5" w:right="0"/>
        <w:jc w:val="left"/>
      </w:pPr>
      <w:r>
        <w:rPr>
          <w:i/>
        </w:rPr>
        <w:t xml:space="preserve">ANEXO II.- DATOS A APORTAR POR LA ENTIDAD QUE SE ADHIERE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E</w:t>
      </w:r>
      <w:r>
        <w:rPr>
          <w:i/>
        </w:rPr>
        <w:t xml:space="preserve">n este apartado se incluyen las </w:t>
      </w:r>
      <w:r>
        <w:rPr>
          <w:b/>
          <w:i/>
        </w:rPr>
        <w:t>tablas, que incluirán como Anexos del Pliego de Prescripciones Técnicas</w:t>
      </w:r>
      <w:r>
        <w:rPr>
          <w:i/>
        </w:rPr>
        <w:t>, con la información necesaria de la entidad que se adhiere, para la determinación del alcance de los servicios y el importe del valor estimado de licita</w:t>
      </w:r>
      <w:r>
        <w:rPr>
          <w:i/>
        </w:rPr>
        <w:t>ción del Acuerdo Marco.</w:t>
      </w:r>
      <w:r>
        <w:t xml:space="preserve"> </w:t>
      </w:r>
    </w:p>
    <w:p w:rsidR="003B2FF4" w:rsidRDefault="00E61E18">
      <w:pPr>
        <w:spacing w:after="100" w:line="259" w:lineRule="auto"/>
        <w:ind w:left="0" w:firstLine="0"/>
        <w:jc w:val="left"/>
      </w:pPr>
      <w:r>
        <w:rPr>
          <w:i/>
        </w:rPr>
        <w:t xml:space="preserve"> </w:t>
      </w:r>
    </w:p>
    <w:p w:rsidR="003B2FF4" w:rsidRDefault="00E61E18">
      <w:pPr>
        <w:pStyle w:val="Ttulo2"/>
        <w:spacing w:after="99" w:line="259" w:lineRule="auto"/>
        <w:ind w:left="-5" w:right="0"/>
        <w:jc w:val="left"/>
      </w:pPr>
      <w:r>
        <w:rPr>
          <w:i/>
        </w:rPr>
        <w:t xml:space="preserve">ANEXO III.- COMPONENTES DE LA COMISIÓN DE SEGUIMIENTO </w:t>
      </w:r>
    </w:p>
    <w:p w:rsidR="003B2FF4" w:rsidRDefault="00E61E18">
      <w:pPr>
        <w:spacing w:after="100" w:line="259" w:lineRule="auto"/>
        <w:ind w:left="0" w:firstLine="0"/>
        <w:jc w:val="left"/>
      </w:pPr>
      <w:r>
        <w:rPr>
          <w:b/>
          <w:i/>
        </w:rPr>
        <w:t xml:space="preserve"> </w:t>
      </w:r>
    </w:p>
    <w:p w:rsidR="003B2FF4" w:rsidRDefault="00E61E18">
      <w:pPr>
        <w:spacing w:after="111"/>
        <w:ind w:left="-5" w:right="351"/>
      </w:pPr>
      <w:r>
        <w:rPr>
          <w:i/>
        </w:rPr>
        <w:t xml:space="preserve">La Comisión de Seguimiento del Protocolo estará compuesta por: </w:t>
      </w:r>
    </w:p>
    <w:p w:rsidR="003B2FF4" w:rsidRDefault="00E61E18">
      <w:pPr>
        <w:spacing w:after="99" w:line="259" w:lineRule="auto"/>
        <w:ind w:left="-5"/>
        <w:jc w:val="left"/>
      </w:pPr>
      <w:r>
        <w:rPr>
          <w:b/>
          <w:i/>
        </w:rPr>
        <w:t xml:space="preserve">Por la Dirección Insular de Modernización del CIT: </w:t>
      </w:r>
    </w:p>
    <w:p w:rsidR="003B2FF4" w:rsidRDefault="00E61E18">
      <w:pPr>
        <w:numPr>
          <w:ilvl w:val="0"/>
          <w:numId w:val="59"/>
        </w:numPr>
        <w:spacing w:after="76"/>
        <w:ind w:right="351" w:hanging="360"/>
      </w:pPr>
      <w:r>
        <w:rPr>
          <w:i/>
        </w:rPr>
        <w:t>La persona titular de la Dirección Insular, o persona en</w:t>
      </w:r>
      <w:r>
        <w:rPr>
          <w:i/>
        </w:rPr>
        <w:t xml:space="preserve"> quien delegue. </w:t>
      </w:r>
    </w:p>
    <w:p w:rsidR="003B2FF4" w:rsidRDefault="00E61E18">
      <w:pPr>
        <w:spacing w:after="98" w:line="259" w:lineRule="auto"/>
        <w:ind w:left="720" w:firstLine="0"/>
        <w:jc w:val="left"/>
      </w:pPr>
      <w:r>
        <w:rPr>
          <w:i/>
        </w:rPr>
        <w:t xml:space="preserve"> </w:t>
      </w:r>
    </w:p>
    <w:p w:rsidR="003B2FF4" w:rsidRDefault="00E61E18">
      <w:pPr>
        <w:spacing w:after="99" w:line="259" w:lineRule="auto"/>
        <w:ind w:left="-5"/>
        <w:jc w:val="left"/>
      </w:pPr>
      <w:r>
        <w:rPr>
          <w:b/>
          <w:i/>
        </w:rPr>
        <w:t xml:space="preserve">Por la Entidad que se adhiere: </w:t>
      </w:r>
    </w:p>
    <w:p w:rsidR="003B2FF4" w:rsidRDefault="00E61E18">
      <w:pPr>
        <w:numPr>
          <w:ilvl w:val="0"/>
          <w:numId w:val="59"/>
        </w:numPr>
        <w:spacing w:after="88"/>
        <w:ind w:right="351" w:hanging="360"/>
      </w:pPr>
      <w:r>
        <w:rPr>
          <w:i/>
        </w:rPr>
        <w:t xml:space="preserve">Nombre entidad: Ayuntamiento de Candelaria  </w:t>
      </w:r>
    </w:p>
    <w:p w:rsidR="003B2FF4" w:rsidRDefault="00E61E18">
      <w:pPr>
        <w:numPr>
          <w:ilvl w:val="0"/>
          <w:numId w:val="59"/>
        </w:numPr>
        <w:spacing w:after="111"/>
        <w:ind w:right="351" w:hanging="360"/>
      </w:pPr>
      <w:r>
        <w:rPr>
          <w:i/>
        </w:rPr>
        <w:t xml:space="preserve">Nombre y Apellidos persona responsable/contacto: María del Pilar Chico Delgado </w:t>
      </w:r>
    </w:p>
    <w:p w:rsidR="003B2FF4" w:rsidRDefault="00E61E18">
      <w:pPr>
        <w:numPr>
          <w:ilvl w:val="0"/>
          <w:numId w:val="59"/>
        </w:numPr>
        <w:spacing w:after="111"/>
        <w:ind w:right="351" w:hanging="360"/>
      </w:pPr>
      <w:r>
        <w:rPr>
          <w:i/>
        </w:rPr>
        <w:t>Cargo: Técnica de Administración General</w:t>
      </w:r>
      <w:r>
        <w:t xml:space="preserve">” </w:t>
      </w:r>
    </w:p>
    <w:p w:rsidR="003B2FF4" w:rsidRDefault="00E61E18">
      <w:pPr>
        <w:spacing w:after="103" w:line="259" w:lineRule="auto"/>
        <w:ind w:left="0" w:right="304" w:firstLine="0"/>
        <w:jc w:val="center"/>
      </w:pPr>
      <w:r>
        <w:rPr>
          <w:b/>
        </w:rPr>
        <w:t xml:space="preserve"> </w:t>
      </w:r>
    </w:p>
    <w:p w:rsidR="003B2FF4" w:rsidRDefault="00E61E18">
      <w:pPr>
        <w:ind w:left="-5" w:right="353"/>
      </w:pPr>
      <w:r>
        <w:t xml:space="preserve">Tercero. - </w:t>
      </w:r>
      <w:r>
        <w:t xml:space="preserve">Dar conformidad al borrador del Pliego de Prescripciones que han de regir el Acuerdo Marco para la prestación de “Servicios Postales”, cuyo tenor literal:  </w:t>
      </w:r>
    </w:p>
    <w:p w:rsidR="003B2FF4" w:rsidRDefault="00E61E18">
      <w:pPr>
        <w:spacing w:after="100" w:line="259" w:lineRule="auto"/>
        <w:ind w:left="0" w:firstLine="0"/>
        <w:jc w:val="left"/>
      </w:pPr>
      <w:r>
        <w:rPr>
          <w:b/>
        </w:rPr>
        <w:t xml:space="preserve"> </w:t>
      </w:r>
    </w:p>
    <w:p w:rsidR="003B2FF4" w:rsidRDefault="00E61E18">
      <w:pPr>
        <w:spacing w:after="113" w:line="259" w:lineRule="auto"/>
        <w:ind w:left="0" w:firstLine="0"/>
        <w:jc w:val="left"/>
      </w:pPr>
      <w:r>
        <w:rPr>
          <w:b/>
        </w:rPr>
        <w:t xml:space="preserve"> </w:t>
      </w:r>
    </w:p>
    <w:p w:rsidR="003B2FF4" w:rsidRDefault="00E61E18">
      <w:pPr>
        <w:spacing w:after="111" w:line="249" w:lineRule="auto"/>
        <w:ind w:left="-5" w:right="349"/>
      </w:pPr>
      <w:r>
        <w:rPr>
          <w:b/>
        </w:rPr>
        <w:t>“PLIEGO DE PRESCRIPCIONES TECNICAS QUE HA DE REGIR EL ACUERDO MARCO PARA LA PRESTACIÓN DE SERVI</w:t>
      </w:r>
      <w:r>
        <w:rPr>
          <w:b/>
        </w:rPr>
        <w:t xml:space="preserve">CIOS POSTALES </w:t>
      </w:r>
    </w:p>
    <w:p w:rsidR="003B2FF4" w:rsidRDefault="00E61E18">
      <w:pPr>
        <w:spacing w:after="101" w:line="259" w:lineRule="auto"/>
        <w:ind w:left="0" w:firstLine="0"/>
        <w:jc w:val="left"/>
      </w:pPr>
      <w:r>
        <w:rPr>
          <w:b/>
        </w:rPr>
        <w:t xml:space="preserve"> </w:t>
      </w:r>
    </w:p>
    <w:p w:rsidR="003B2FF4" w:rsidRDefault="00E61E18">
      <w:pPr>
        <w:spacing w:after="98" w:line="259" w:lineRule="auto"/>
        <w:ind w:left="0" w:firstLine="0"/>
        <w:jc w:val="left"/>
      </w:pPr>
      <w:r>
        <w:rPr>
          <w:b/>
        </w:rPr>
        <w:t xml:space="preserve"> </w:t>
      </w:r>
    </w:p>
    <w:p w:rsidR="003B2FF4" w:rsidRDefault="00E61E18">
      <w:pPr>
        <w:pStyle w:val="Ttulo1"/>
        <w:ind w:left="-5" w:right="349"/>
      </w:pPr>
      <w:r>
        <w:t>INDICE</w:t>
      </w:r>
      <w:r>
        <w:rPr>
          <w:b w:val="0"/>
        </w:rPr>
        <w:t xml:space="preserve"> </w:t>
      </w:r>
    </w:p>
    <w:p w:rsidR="003B2FF4" w:rsidRDefault="00E61E18">
      <w:pPr>
        <w:spacing w:after="100" w:line="259" w:lineRule="auto"/>
        <w:ind w:left="0" w:firstLine="0"/>
        <w:jc w:val="left"/>
      </w:pPr>
      <w:r>
        <w:t xml:space="preserve"> </w:t>
      </w:r>
    </w:p>
    <w:p w:rsidR="003B2FF4" w:rsidRDefault="00E61E18">
      <w:pPr>
        <w:numPr>
          <w:ilvl w:val="0"/>
          <w:numId w:val="60"/>
        </w:numPr>
        <w:ind w:right="353" w:hanging="247"/>
      </w:pPr>
      <w:r>
        <w:t xml:space="preserve">Objeto del Acuerdo Marco </w:t>
      </w:r>
    </w:p>
    <w:p w:rsidR="003B2FF4" w:rsidRDefault="00E61E18">
      <w:pPr>
        <w:numPr>
          <w:ilvl w:val="0"/>
          <w:numId w:val="60"/>
        </w:numPr>
        <w:ind w:right="353" w:hanging="247"/>
      </w:pPr>
      <w:r>
        <w:t xml:space="preserve">Servicios sujetos al Acuerdo Marco </w:t>
      </w:r>
    </w:p>
    <w:p w:rsidR="003B2FF4" w:rsidRDefault="00E61E18">
      <w:pPr>
        <w:numPr>
          <w:ilvl w:val="0"/>
          <w:numId w:val="60"/>
        </w:numPr>
        <w:ind w:right="353" w:hanging="247"/>
      </w:pPr>
      <w:r>
        <w:t xml:space="preserve">Lotes </w:t>
      </w:r>
    </w:p>
    <w:p w:rsidR="003B2FF4" w:rsidRDefault="00E61E18">
      <w:pPr>
        <w:numPr>
          <w:ilvl w:val="0"/>
          <w:numId w:val="60"/>
        </w:numPr>
        <w:ind w:right="353" w:hanging="247"/>
      </w:pPr>
      <w:r>
        <w:t xml:space="preserve">Alcance y descripción del trabajo </w:t>
      </w:r>
    </w:p>
    <w:p w:rsidR="003B2FF4" w:rsidRDefault="00E61E18">
      <w:pPr>
        <w:numPr>
          <w:ilvl w:val="0"/>
          <w:numId w:val="60"/>
        </w:numPr>
        <w:ind w:right="353" w:hanging="247"/>
      </w:pPr>
      <w:r>
        <w:t xml:space="preserve">Facturación </w:t>
      </w:r>
    </w:p>
    <w:p w:rsidR="003B2FF4" w:rsidRDefault="00E61E18">
      <w:pPr>
        <w:numPr>
          <w:ilvl w:val="0"/>
          <w:numId w:val="60"/>
        </w:numPr>
        <w:ind w:right="353" w:hanging="247"/>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075" name="Group 21507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971" name="Rectangle 1997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19972" name="Rectangle 1997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72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075" style="width:12.7031pt;height:277.908pt;position:absolute;mso-position-horizontal-relative:page;mso-position-horizontal:absolute;margin-left:682.278pt;mso-position-vertical-relative:page;margin-top:534.012pt;" coordsize="1613,35294">
                <v:rect id="Rectangle 1997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1997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93 </w:t>
                        </w:r>
                      </w:p>
                    </w:txbxContent>
                  </v:textbox>
                </v:rect>
                <w10:wrap type="square"/>
              </v:group>
            </w:pict>
          </mc:Fallback>
        </mc:AlternateContent>
      </w:r>
      <w:r>
        <w:t xml:space="preserve">Información </w:t>
      </w:r>
    </w:p>
    <w:p w:rsidR="003B2FF4" w:rsidRDefault="00E61E18">
      <w:pPr>
        <w:numPr>
          <w:ilvl w:val="0"/>
          <w:numId w:val="60"/>
        </w:numPr>
        <w:ind w:right="353" w:hanging="247"/>
      </w:pPr>
      <w:r>
        <w:t xml:space="preserve">Protección de datos y confidencialidad de la información </w:t>
      </w:r>
    </w:p>
    <w:p w:rsidR="003B2FF4" w:rsidRDefault="00E61E18">
      <w:pPr>
        <w:numPr>
          <w:ilvl w:val="0"/>
          <w:numId w:val="60"/>
        </w:numPr>
        <w:ind w:right="353" w:hanging="247"/>
      </w:pPr>
      <w:r>
        <w:t xml:space="preserve">Anexos </w:t>
      </w:r>
    </w:p>
    <w:p w:rsidR="003B2FF4" w:rsidRDefault="00E61E18">
      <w:pPr>
        <w:spacing w:after="95" w:line="259" w:lineRule="auto"/>
        <w:ind w:left="0" w:firstLine="0"/>
        <w:jc w:val="left"/>
      </w:pPr>
      <w:r>
        <w:t xml:space="preserve"> </w:t>
      </w:r>
    </w:p>
    <w:p w:rsidR="003B2FF4" w:rsidRDefault="00E61E18">
      <w:pPr>
        <w:pStyle w:val="Ttulo2"/>
        <w:ind w:left="-5" w:right="349"/>
      </w:pPr>
      <w:r>
        <w:t xml:space="preserve">1. OBJETO DEL ACUERDO MARCO </w:t>
      </w:r>
    </w:p>
    <w:p w:rsidR="003B2FF4" w:rsidRDefault="00E61E18">
      <w:pPr>
        <w:ind w:left="-5" w:right="353"/>
      </w:pPr>
      <w:r>
        <w:rPr>
          <w:b/>
        </w:rPr>
        <w:t xml:space="preserve">1.1. </w:t>
      </w:r>
      <w:r>
        <w:t xml:space="preserve">El objeto del Acuerdo Marco es la prestación de </w:t>
      </w:r>
      <w:r>
        <w:t>servicios postales para el Cabildo Insular de Tenerife y cualquier de los poderes adjudicadores previamente adheridos y que llamaremos, en adelante entidades adjudicadoras, de acuerdo con las especificaciones que se detallan en el presente pliego de prescr</w:t>
      </w:r>
      <w:r>
        <w:t xml:space="preserve">ipciones técnicas. </w:t>
      </w:r>
    </w:p>
    <w:p w:rsidR="003B2FF4" w:rsidRDefault="00E61E18">
      <w:pPr>
        <w:ind w:left="-5" w:right="353"/>
      </w:pPr>
      <w:r>
        <w:rPr>
          <w:b/>
        </w:rPr>
        <w:t xml:space="preserve">1.2. </w:t>
      </w:r>
      <w:r>
        <w:t>Sin perjuicio de las particularidades que se indican en el pliego, la prestación de los servicios postales se ajustara a lo dispuesto en la Ley 43/2010, de 30 de diciembre, del servicio postal universal, de los derechos de los usua</w:t>
      </w:r>
      <w:r>
        <w:t xml:space="preserve">rios y del mercado postal, así como en las disposiciones que la desarrollan. </w:t>
      </w:r>
    </w:p>
    <w:p w:rsidR="003B2FF4" w:rsidRDefault="00E61E18">
      <w:pPr>
        <w:pStyle w:val="Ttulo2"/>
        <w:ind w:left="-5" w:right="349"/>
      </w:pPr>
      <w:r>
        <w:t xml:space="preserve">2. SERVICIOS SUJETOS AL ACUERDO MARCO </w:t>
      </w:r>
    </w:p>
    <w:p w:rsidR="003B2FF4" w:rsidRDefault="00E61E18">
      <w:pPr>
        <w:ind w:left="-5" w:right="353"/>
      </w:pPr>
      <w:r>
        <w:rPr>
          <w:b/>
        </w:rPr>
        <w:t xml:space="preserve">2.1. </w:t>
      </w:r>
      <w:r>
        <w:t>Se consideran prestaciones incluidas en el ámbito del Acuerdo Marco la recogida, admisión, clasificación, tratamiento, curso, transporte, distribución y entrega de los envíos postales con sus prestaciones adicionales y/o específicas que requieran los difer</w:t>
      </w:r>
      <w:r>
        <w:t xml:space="preserve">entes servicios, con las garantías y modalidades establecidas por la normativa vigente. </w:t>
      </w:r>
    </w:p>
    <w:p w:rsidR="003B2FF4" w:rsidRDefault="00E61E18">
      <w:pPr>
        <w:ind w:left="-5" w:right="353"/>
      </w:pPr>
      <w:r>
        <w:rPr>
          <w:b/>
        </w:rPr>
        <w:t xml:space="preserve">2.2. </w:t>
      </w:r>
      <w:r>
        <w:t xml:space="preserve">Quedan excluidas del mismo aquellas tareas específicas previas y adicionales, como el diseño del envío, propias de las campañas de envíos masivos. </w:t>
      </w:r>
    </w:p>
    <w:p w:rsidR="003B2FF4" w:rsidRDefault="00E61E18">
      <w:pPr>
        <w:ind w:left="-5" w:right="353"/>
      </w:pPr>
      <w:r>
        <w:rPr>
          <w:b/>
        </w:rPr>
        <w:t xml:space="preserve">2.3. </w:t>
      </w:r>
      <w:r>
        <w:t>A los efe</w:t>
      </w:r>
      <w:r>
        <w:t xml:space="preserve">ctos de este pliego los servicios se clasificarán en </w:t>
      </w:r>
      <w:r>
        <w:rPr>
          <w:b/>
          <w:i/>
        </w:rPr>
        <w:t>servicios principales</w:t>
      </w:r>
      <w:r>
        <w:t xml:space="preserve">, que forman la actividad específica del envío, y </w:t>
      </w:r>
      <w:r>
        <w:rPr>
          <w:b/>
          <w:i/>
        </w:rPr>
        <w:t>servicios adicionales</w:t>
      </w:r>
      <w:r>
        <w:t>, que son los servicios que se pueden combinar con algún servicio principal para mejorar su prestación. Los ser</w:t>
      </w:r>
      <w:r>
        <w:t xml:space="preserve">vicios principales sujetos al presente Acuerdo Marco son los siguientes: </w:t>
      </w:r>
    </w:p>
    <w:p w:rsidR="003B2FF4" w:rsidRDefault="00E61E18">
      <w:pPr>
        <w:numPr>
          <w:ilvl w:val="0"/>
          <w:numId w:val="61"/>
        </w:numPr>
        <w:ind w:right="353" w:hanging="144"/>
      </w:pPr>
      <w:r>
        <w:t xml:space="preserve">Cartas y tarjetas (nacional e internacional, urgente y no urgente y ordinaria y certificada) </w:t>
      </w:r>
    </w:p>
    <w:p w:rsidR="003B2FF4" w:rsidRDefault="00E61E18">
      <w:pPr>
        <w:numPr>
          <w:ilvl w:val="0"/>
          <w:numId w:val="61"/>
        </w:numPr>
        <w:ind w:right="353" w:hanging="144"/>
      </w:pPr>
      <w:r>
        <w:t xml:space="preserve">Notificaciones administrativas </w:t>
      </w:r>
    </w:p>
    <w:p w:rsidR="003B2FF4" w:rsidRDefault="00E61E18">
      <w:pPr>
        <w:numPr>
          <w:ilvl w:val="0"/>
          <w:numId w:val="61"/>
        </w:numPr>
        <w:ind w:right="353" w:hanging="144"/>
      </w:pPr>
      <w:r>
        <w:t xml:space="preserve">Publicidad, impresos y catálogos </w:t>
      </w:r>
    </w:p>
    <w:p w:rsidR="003B2FF4" w:rsidRDefault="00E61E18">
      <w:pPr>
        <w:numPr>
          <w:ilvl w:val="0"/>
          <w:numId w:val="61"/>
        </w:numPr>
        <w:ind w:right="353" w:hanging="144"/>
      </w:pPr>
      <w:r>
        <w:t>Publicaciones periódic</w:t>
      </w:r>
      <w:r>
        <w:t xml:space="preserve">as </w:t>
      </w:r>
    </w:p>
    <w:p w:rsidR="003B2FF4" w:rsidRDefault="00E61E18">
      <w:pPr>
        <w:numPr>
          <w:ilvl w:val="0"/>
          <w:numId w:val="61"/>
        </w:numPr>
        <w:ind w:right="353" w:hanging="144"/>
      </w:pPr>
      <w:r>
        <w:t xml:space="preserve">Valija </w:t>
      </w:r>
    </w:p>
    <w:p w:rsidR="003B2FF4" w:rsidRDefault="00E61E18">
      <w:pPr>
        <w:numPr>
          <w:ilvl w:val="0"/>
          <w:numId w:val="61"/>
        </w:numPr>
        <w:ind w:right="353" w:hanging="144"/>
      </w:pPr>
      <w:r>
        <w:t xml:space="preserve">Burofax nacional </w:t>
      </w:r>
    </w:p>
    <w:p w:rsidR="003B2FF4" w:rsidRDefault="00E61E18">
      <w:pPr>
        <w:numPr>
          <w:ilvl w:val="0"/>
          <w:numId w:val="61"/>
        </w:numPr>
        <w:ind w:right="353" w:hanging="144"/>
      </w:pPr>
      <w:r>
        <w:t xml:space="preserve">Impresión, ensobrado y entrega de notificaciones </w:t>
      </w:r>
    </w:p>
    <w:p w:rsidR="003B2FF4" w:rsidRDefault="00E61E18">
      <w:pPr>
        <w:ind w:left="-5" w:right="353"/>
      </w:pPr>
      <w:r>
        <w:rPr>
          <w:b/>
        </w:rPr>
        <w:t xml:space="preserve">2.4. </w:t>
      </w:r>
      <w:r>
        <w:t xml:space="preserve">Los </w:t>
      </w:r>
      <w:r>
        <w:rPr>
          <w:b/>
          <w:i/>
        </w:rPr>
        <w:t xml:space="preserve">servicios adicionales </w:t>
      </w:r>
      <w:r>
        <w:t xml:space="preserve">sujetos al presente Acuerdo Marco son los siguientes: </w:t>
      </w:r>
    </w:p>
    <w:p w:rsidR="003B2FF4" w:rsidRDefault="00E61E18">
      <w:pPr>
        <w:numPr>
          <w:ilvl w:val="0"/>
          <w:numId w:val="61"/>
        </w:numPr>
        <w:ind w:right="353" w:hanging="144"/>
      </w:pPr>
      <w:r>
        <w:t>Clasificación de envíos. Consiste en la ordenación y clasificación de los envíos por ámbit</w:t>
      </w:r>
      <w:r>
        <w:t xml:space="preserve">o y códigos postales, facilitando la entrega de envíos a unidades de admisión masiva. </w:t>
      </w:r>
    </w:p>
    <w:p w:rsidR="003B2FF4" w:rsidRDefault="00E61E18">
      <w:pPr>
        <w:numPr>
          <w:ilvl w:val="0"/>
          <w:numId w:val="61"/>
        </w:numPr>
        <w:ind w:right="353" w:hanging="144"/>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218" name="Group 21521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129" name="Rectangle 20129"/>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130" name="Rectangle 20130"/>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73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218" style="width:12.7031pt;height:277.908pt;position:absolute;mso-position-horizontal-relative:page;mso-position-horizontal:absolute;margin-left:682.278pt;mso-position-vertical-relative:page;margin-top:534.012pt;" coordsize="1613,35294">
                <v:rect id="Rectangle 2012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13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93 </w:t>
                        </w:r>
                      </w:p>
                    </w:txbxContent>
                  </v:textbox>
                </v:rect>
                <w10:wrap type="square"/>
              </v:group>
            </w:pict>
          </mc:Fallback>
        </mc:AlternateContent>
      </w:r>
      <w:r>
        <w:t>Aviso de recibo. Confirmación de la entrega por escrito, que en todo caso indicará la fecha y hora de recepción y la identidad (nombre, apellidos y NIF o documento</w:t>
      </w:r>
      <w:r>
        <w:t xml:space="preserve"> que acredite la identidad) del receptor. Los impresos de aviso de recibo los suministrará la empresa adjudicataria en su red de oficinas. Este servicio adicional puede ser sustituido alternativamente por el Acuse de recibo telemático en cualquiera de sus </w:t>
      </w:r>
      <w:r>
        <w:t xml:space="preserve">modalidades. </w:t>
      </w:r>
    </w:p>
    <w:p w:rsidR="003B2FF4" w:rsidRDefault="00E61E18">
      <w:pPr>
        <w:numPr>
          <w:ilvl w:val="0"/>
          <w:numId w:val="61"/>
        </w:numPr>
        <w:ind w:right="353" w:hanging="144"/>
      </w:pPr>
      <w:r>
        <w:t>Gestión de entrega. Segundo intento de entrega certificada a domicilio en fecha y hora distinta al primero y dentro del plazo de los tres días hábiles siguientes a la realización del primero, bajo los criterios de entrega aplicables en cada c</w:t>
      </w:r>
      <w:r>
        <w:t xml:space="preserve">aso. </w:t>
      </w:r>
    </w:p>
    <w:p w:rsidR="003B2FF4" w:rsidRDefault="00E61E18">
      <w:pPr>
        <w:numPr>
          <w:ilvl w:val="0"/>
          <w:numId w:val="61"/>
        </w:numPr>
        <w:ind w:right="353" w:hanging="144"/>
      </w:pPr>
      <w:r>
        <w:t>Tercer intento. Dentro de las notificaciones administrativas y de conformidad con la Ley 39/2015, de 1 de octubre, del Procedimiento Administrativo Común de las Administraciones Públicas que incluye hasta dos intentos de entrega, opcionalmente en det</w:t>
      </w:r>
      <w:r>
        <w:t xml:space="preserve">erminadas campañas en las que por su naturaleza se establezca y una vez agotados los dos intentos que incluye la Ley 39/2015, se realizará un tercer intento adicional con los mismos criterios de repetición. </w:t>
      </w:r>
    </w:p>
    <w:p w:rsidR="003B2FF4" w:rsidRDefault="00E61E18">
      <w:pPr>
        <w:numPr>
          <w:ilvl w:val="0"/>
          <w:numId w:val="61"/>
        </w:numPr>
        <w:ind w:right="353" w:hanging="144"/>
      </w:pPr>
      <w:r>
        <w:t>Retorno de información. Obtención de información</w:t>
      </w:r>
      <w:r>
        <w:t xml:space="preserve"> telemática, que permita el seguimiento telemático por parte del remitente de los procesos de distribución y entrega de sus envíos. Debe permitir realizar el seguimiento masivo de los envíos (hasta 10 envíos a través de página web o fichero en caso cualqui</w:t>
      </w:r>
      <w:r>
        <w:t xml:space="preserve">er caso). </w:t>
      </w:r>
    </w:p>
    <w:p w:rsidR="003B2FF4" w:rsidRDefault="00E61E18">
      <w:pPr>
        <w:numPr>
          <w:ilvl w:val="0"/>
          <w:numId w:val="61"/>
        </w:numPr>
        <w:ind w:right="353" w:hanging="144"/>
      </w:pPr>
      <w:r>
        <w:t xml:space="preserve">Reembolso. Gestión de cobro al destinatario a la entrega del envío. </w:t>
      </w:r>
    </w:p>
    <w:p w:rsidR="003B2FF4" w:rsidRDefault="00E61E18">
      <w:pPr>
        <w:numPr>
          <w:ilvl w:val="0"/>
          <w:numId w:val="61"/>
        </w:numPr>
        <w:ind w:right="353" w:hanging="144"/>
      </w:pPr>
      <w:r>
        <w:t xml:space="preserve">Franqueo en destino. Suscripción anual al servicio de entrega de envíos en los que solicita una respuesta del destinatario sin ningún coste, ya que el franqueo se realizara en destino. </w:t>
      </w:r>
    </w:p>
    <w:p w:rsidR="003B2FF4" w:rsidRDefault="00E61E18">
      <w:pPr>
        <w:numPr>
          <w:ilvl w:val="0"/>
          <w:numId w:val="61"/>
        </w:numPr>
        <w:ind w:right="353" w:hanging="144"/>
      </w:pPr>
      <w:r>
        <w:t xml:space="preserve">Acuse de recibo telemático. Estos servicios son alternativos entre sí </w:t>
      </w:r>
      <w:r>
        <w:t xml:space="preserve">y alternativos al Aviso de recibo. Pueden ser: </w:t>
      </w:r>
    </w:p>
    <w:p w:rsidR="003B2FF4" w:rsidRDefault="00E61E18">
      <w:pPr>
        <w:numPr>
          <w:ilvl w:val="0"/>
          <w:numId w:val="62"/>
        </w:numPr>
        <w:ind w:right="353" w:hanging="142"/>
      </w:pPr>
      <w:r>
        <w:t>Aviso de recibo informatizado. Mediante un fichero informático se remiten al remitente las imágenes de los Avisos de Recibo electrónicos digitalizados, no siendo necesario que los envíos lleven adherido el Av</w:t>
      </w:r>
      <w:r>
        <w:t xml:space="preserve">iso de Recibo en su expedición, por lo que el adjudicatario imprimirá el aviso de recibo para cada intento de entrega específicamente. Todos los documentos así generados serán digitalizados para su remisión al remitente. </w:t>
      </w:r>
    </w:p>
    <w:p w:rsidR="003B2FF4" w:rsidRDefault="00E61E18">
      <w:pPr>
        <w:numPr>
          <w:ilvl w:val="0"/>
          <w:numId w:val="62"/>
        </w:numPr>
        <w:ind w:right="353" w:hanging="142"/>
      </w:pPr>
      <w:r>
        <w:t>Digitalización de documentos. Incl</w:t>
      </w:r>
      <w:r>
        <w:t xml:space="preserve">uye el aviso de recibo escaneado firmado electrónicamente con un certificado digital y con sello de tiempo, pudiendo procederse a su grabación correspondiente. </w:t>
      </w:r>
    </w:p>
    <w:p w:rsidR="003B2FF4" w:rsidRDefault="00E61E18">
      <w:pPr>
        <w:numPr>
          <w:ilvl w:val="0"/>
          <w:numId w:val="62"/>
        </w:numPr>
        <w:ind w:right="353" w:hanging="142"/>
      </w:pPr>
      <w:r>
        <w:t xml:space="preserve">Prueba Electrónica de entrega (PEE). Medio por el que queda justificación de entrega del envío </w:t>
      </w:r>
      <w:r>
        <w:t>a su destinatario mediante HTML que tendrá validez legal como prueba de entrega electrónica. Además, deberá permitir el cotejo de documentos a través de visor de CSV (Código Seguro de Validación) que te permite descargar el documento firmado electrónicamen</w:t>
      </w:r>
      <w:r>
        <w:t xml:space="preserve">te y verificar la integridad y autenticidad de las firmas que contiene y de sus respectivos sellos de tiempo. La información se guardará por el adjudicatario durante 5 años. </w:t>
      </w:r>
    </w:p>
    <w:p w:rsidR="003B2FF4" w:rsidRDefault="00E61E18">
      <w:pPr>
        <w:numPr>
          <w:ilvl w:val="0"/>
          <w:numId w:val="63"/>
        </w:numPr>
        <w:ind w:right="353" w:hanging="137"/>
      </w:pPr>
      <w:r>
        <w:t>Recogida de envíos. Adicionalmente y con carácter horizontal al resto de servicio</w:t>
      </w:r>
      <w:r>
        <w:t>s principales, de forma agrupada o individualizada, según los lotes adjudicados, este servicio supone la recogida regular de correspondencia en el lugar designado por el centro que realiza los envíos, en turno de mañana y 5 días a la semana. El origen no p</w:t>
      </w:r>
      <w:r>
        <w:t xml:space="preserve">odrá ser fuera de los límites de la Isla de actuación de la entidad adjudicadora. </w:t>
      </w:r>
    </w:p>
    <w:p w:rsidR="003B2FF4" w:rsidRDefault="00E61E18">
      <w:pPr>
        <w:numPr>
          <w:ilvl w:val="0"/>
          <w:numId w:val="63"/>
        </w:numPr>
        <w:ind w:right="353" w:hanging="137"/>
      </w:pPr>
      <w:r>
        <w:t xml:space="preserve">Servicios adicionales al burofax: </w:t>
      </w:r>
    </w:p>
    <w:p w:rsidR="003B2FF4" w:rsidRDefault="00E61E18">
      <w:pPr>
        <w:numPr>
          <w:ilvl w:val="1"/>
          <w:numId w:val="63"/>
        </w:numPr>
        <w:ind w:right="353" w:hanging="142"/>
      </w:pPr>
      <w:r>
        <w:t>Acuse de recibo. En todo caso indicará la fecha y hora de recepción y la identidad (nombre, apellidos y NIF o documento que acredite la id</w:t>
      </w:r>
      <w:r>
        <w:t xml:space="preserve">entidad) del receptor. </w:t>
      </w:r>
    </w:p>
    <w:p w:rsidR="003B2FF4" w:rsidRDefault="00E61E18">
      <w:pPr>
        <w:numPr>
          <w:ilvl w:val="1"/>
          <w:numId w:val="63"/>
        </w:numPr>
        <w:ind w:right="353" w:hanging="142"/>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526" name="Group 21552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240" name="Rectangle 2024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241" name="Rectangle 2024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74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526" style="width:12.7031pt;height:277.908pt;position:absolute;mso-position-horizontal-relative:page;mso-position-horizontal:absolute;margin-left:682.278pt;mso-position-vertical-relative:page;margin-top:534.012pt;" coordsize="1613,35294">
                <v:rect id="Rectangle 2024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24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93 </w:t>
                        </w:r>
                      </w:p>
                    </w:txbxContent>
                  </v:textbox>
                </v:rect>
                <w10:wrap type="square"/>
              </v:group>
            </w:pict>
          </mc:Fallback>
        </mc:AlternateContent>
      </w:r>
      <w:r>
        <w:t>Certificaciones y copias certificada</w:t>
      </w:r>
      <w:r>
        <w:t xml:space="preserve">s. En todo caso indicarán la fecha y hora de recepción y la identidad (nombre, apellidos y NIF o documento que acredite la identidad) del receptor. Reproducirán íntegramente el texto remitido. </w:t>
      </w:r>
    </w:p>
    <w:p w:rsidR="003B2FF4" w:rsidRDefault="00E61E18">
      <w:pPr>
        <w:ind w:left="-5" w:right="353"/>
      </w:pPr>
      <w:r>
        <w:t>Siempre, los servicios adicionales al envío postal requieren d</w:t>
      </w:r>
      <w:r>
        <w:t xml:space="preserve">e un servicio principal ya que se prestarán como añadido a estos para mejorar su prestación. </w:t>
      </w:r>
    </w:p>
    <w:p w:rsidR="003B2FF4" w:rsidRDefault="00E61E18">
      <w:pPr>
        <w:ind w:left="-5" w:right="353"/>
      </w:pPr>
      <w:r>
        <w:t>A los efectos de este pliego, un servicio adicional se considerará opcional a un servicio principal cuando este pueda o no añadirse a voluntad del remitente a dic</w:t>
      </w:r>
      <w:r>
        <w:t xml:space="preserve">ho servicio para mejorar su prestación, mientras que un servicio adicional al envío se considerará incluido a un servicio principal cuando obligatoriamente debe estar combinado con dicho servicio principal para que este pueda desplegar toda su eficacia. </w:t>
      </w:r>
    </w:p>
    <w:p w:rsidR="003B2FF4" w:rsidRDefault="00E61E18">
      <w:pPr>
        <w:ind w:left="-5" w:right="353"/>
      </w:pPr>
      <w:r>
        <w:t>A</w:t>
      </w:r>
      <w:r>
        <w:t>unque un servicio adicional se defina como incluido en un servicio objeto del acuerdo marco, este servicio se valorará de forma independiente del servicio principal que acompaña para permitir la comparativa con otros servicios adicionales alternativos al m</w:t>
      </w:r>
      <w:r>
        <w:t xml:space="preserve">ismo. </w:t>
      </w:r>
    </w:p>
    <w:p w:rsidR="003B2FF4" w:rsidRDefault="00E61E18">
      <w:pPr>
        <w:ind w:left="-5" w:right="353"/>
      </w:pPr>
      <w:r>
        <w:t xml:space="preserve">Las posibilidades de combinación de cada servicio principal con sus servicios adicionales habituales se recogen en el anexo IV, distinguiéndose entre servicios postales y el servicio de burofax. </w:t>
      </w:r>
    </w:p>
    <w:p w:rsidR="003B2FF4" w:rsidRDefault="00E61E18">
      <w:pPr>
        <w:spacing w:after="98" w:line="259" w:lineRule="auto"/>
        <w:ind w:left="0" w:firstLine="0"/>
        <w:jc w:val="left"/>
      </w:pPr>
      <w:r>
        <w:t xml:space="preserve"> </w:t>
      </w:r>
    </w:p>
    <w:p w:rsidR="003B2FF4" w:rsidRDefault="00E61E18">
      <w:pPr>
        <w:pStyle w:val="Ttulo2"/>
        <w:ind w:left="718" w:right="349"/>
      </w:pPr>
      <w:r>
        <w:t xml:space="preserve">3. LOTES </w:t>
      </w:r>
    </w:p>
    <w:p w:rsidR="003B2FF4" w:rsidRDefault="00E61E18">
      <w:pPr>
        <w:ind w:left="-5" w:right="353"/>
      </w:pPr>
      <w:r>
        <w:rPr>
          <w:b/>
        </w:rPr>
        <w:t xml:space="preserve">3.1. </w:t>
      </w:r>
      <w:r>
        <w:t xml:space="preserve">Los servicios sujetos al presente Acuerdo Marco se dividen en cinco lotes, constituidos mediante agrupación de servicio postales y burofax atendiendo al criterio de afinidad de naturaleza. Estos lotes son: </w:t>
      </w:r>
    </w:p>
    <w:p w:rsidR="003B2FF4" w:rsidRDefault="00E61E18">
      <w:pPr>
        <w:numPr>
          <w:ilvl w:val="0"/>
          <w:numId w:val="64"/>
        </w:numPr>
        <w:ind w:right="353" w:hanging="149"/>
      </w:pPr>
      <w:r>
        <w:t>Lote 1. Correo ordinario (nacional, internacional</w:t>
      </w:r>
      <w:r>
        <w:t xml:space="preserve"> y urgente) </w:t>
      </w:r>
    </w:p>
    <w:p w:rsidR="003B2FF4" w:rsidRDefault="00E61E18">
      <w:pPr>
        <w:numPr>
          <w:ilvl w:val="0"/>
          <w:numId w:val="64"/>
        </w:numPr>
        <w:ind w:right="353" w:hanging="149"/>
      </w:pPr>
      <w:r>
        <w:t xml:space="preserve">Lote 2: Correo certificado (nacional, internacional y urgente) </w:t>
      </w:r>
    </w:p>
    <w:p w:rsidR="003B2FF4" w:rsidRDefault="00E61E18">
      <w:pPr>
        <w:numPr>
          <w:ilvl w:val="0"/>
          <w:numId w:val="64"/>
        </w:numPr>
        <w:ind w:right="353" w:hanging="149"/>
      </w:pPr>
      <w:r>
        <w:t xml:space="preserve">Lote 3: Notificaciones administrativas </w:t>
      </w:r>
    </w:p>
    <w:p w:rsidR="003B2FF4" w:rsidRDefault="00E61E18">
      <w:pPr>
        <w:numPr>
          <w:ilvl w:val="0"/>
          <w:numId w:val="64"/>
        </w:numPr>
        <w:ind w:right="353" w:hanging="149"/>
      </w:pPr>
      <w:r>
        <w:t xml:space="preserve">Lote 4: Envíos especiales </w:t>
      </w:r>
    </w:p>
    <w:p w:rsidR="003B2FF4" w:rsidRDefault="00E61E18">
      <w:pPr>
        <w:numPr>
          <w:ilvl w:val="0"/>
          <w:numId w:val="64"/>
        </w:numPr>
        <w:ind w:right="353" w:hanging="149"/>
      </w:pPr>
      <w:r>
        <w:t xml:space="preserve">Lote 5. Servicios de burofax </w:t>
      </w:r>
    </w:p>
    <w:p w:rsidR="003B2FF4" w:rsidRDefault="00E61E18">
      <w:pPr>
        <w:numPr>
          <w:ilvl w:val="0"/>
          <w:numId w:val="64"/>
        </w:numPr>
        <w:ind w:right="353" w:hanging="149"/>
      </w:pPr>
      <w:r>
        <w:t xml:space="preserve">Lote 6. Servicios de Impresión, ensobrado y entrega de notificaciones </w:t>
      </w:r>
    </w:p>
    <w:p w:rsidR="003B2FF4" w:rsidRDefault="00E61E18">
      <w:pPr>
        <w:ind w:left="-5" w:right="353"/>
      </w:pPr>
      <w:r>
        <w:rPr>
          <w:b/>
        </w:rPr>
        <w:t xml:space="preserve">3.2. </w:t>
      </w:r>
      <w:r>
        <w:t>El per</w:t>
      </w:r>
      <w:r>
        <w:t xml:space="preserve">iodo de vigencia del Acuerdo Marco será de dos años, prorrogable por otros dos años a partir de su entrada en vigor, sin posibilidad de prórroga, de conformidad con lo dispuesto en el artículo 219.2 de la LCSP </w:t>
      </w:r>
    </w:p>
    <w:p w:rsidR="003B2FF4" w:rsidRDefault="00E61E18">
      <w:pPr>
        <w:ind w:left="-5" w:right="353"/>
      </w:pPr>
      <w:r>
        <w:t>Para la determinación del alcance de los serv</w:t>
      </w:r>
      <w:r>
        <w:t xml:space="preserve">icios prestados, se entenderá por: </w:t>
      </w:r>
    </w:p>
    <w:p w:rsidR="003B2FF4" w:rsidRDefault="00E61E18">
      <w:pPr>
        <w:numPr>
          <w:ilvl w:val="0"/>
          <w:numId w:val="64"/>
        </w:numPr>
        <w:ind w:right="353" w:hanging="149"/>
      </w:pPr>
      <w:r>
        <w:t xml:space="preserve">Envío Local, aquel que tiene su origen y destino en el mismo municipio. </w:t>
      </w:r>
    </w:p>
    <w:p w:rsidR="003B2FF4" w:rsidRDefault="00E61E18">
      <w:pPr>
        <w:numPr>
          <w:ilvl w:val="0"/>
          <w:numId w:val="64"/>
        </w:numPr>
        <w:ind w:right="353" w:hanging="149"/>
      </w:pPr>
      <w:r>
        <w:t>Envío Destino 1, a aquel envío nacional dirigido a las capitales de provincia que se relacionan en el anexo III del presente Pliego de Prescripcion</w:t>
      </w:r>
      <w:r>
        <w:t xml:space="preserve">es Técnicas. </w:t>
      </w:r>
    </w:p>
    <w:p w:rsidR="003B2FF4" w:rsidRDefault="00E61E18">
      <w:pPr>
        <w:numPr>
          <w:ilvl w:val="0"/>
          <w:numId w:val="64"/>
        </w:numPr>
        <w:ind w:right="353" w:hanging="149"/>
      </w:pPr>
      <w:r>
        <w:t xml:space="preserve">Envío Destino 2, aquel envío nacional dirigido al resto de poblaciones no incluidas en el anexo III. </w:t>
      </w:r>
    </w:p>
    <w:p w:rsidR="003B2FF4" w:rsidRDefault="00E61E18">
      <w:pPr>
        <w:numPr>
          <w:ilvl w:val="0"/>
          <w:numId w:val="64"/>
        </w:numPr>
        <w:ind w:right="353" w:hanging="149"/>
      </w:pPr>
      <w:r>
        <w:t xml:space="preserve">Envío Zona 1, cualquier envío realizado a países de Europa. </w:t>
      </w:r>
    </w:p>
    <w:p w:rsidR="003B2FF4" w:rsidRDefault="00E61E18">
      <w:pPr>
        <w:numPr>
          <w:ilvl w:val="0"/>
          <w:numId w:val="64"/>
        </w:numPr>
        <w:ind w:right="353" w:hanging="149"/>
      </w:pPr>
      <w:r>
        <w:t>Envío Zona 2, cualquier envío realizado al resto de países no incluidos en la z</w:t>
      </w:r>
      <w:r>
        <w:t xml:space="preserve">ona 1. </w:t>
      </w:r>
    </w:p>
    <w:p w:rsidR="003B2FF4" w:rsidRDefault="00E61E18">
      <w:pPr>
        <w:numPr>
          <w:ilvl w:val="0"/>
          <w:numId w:val="64"/>
        </w:numPr>
        <w:ind w:right="353" w:hanging="149"/>
      </w:pPr>
      <w:r>
        <w:t xml:space="preserve">Envío Zona A, aquel envío nacional de carácter local, a capitales de provincia y a localidades con más de 50.000 habitantes. </w:t>
      </w:r>
    </w:p>
    <w:p w:rsidR="003B2FF4" w:rsidRDefault="00E61E18">
      <w:pPr>
        <w:numPr>
          <w:ilvl w:val="0"/>
          <w:numId w:val="64"/>
        </w:numPr>
        <w:ind w:right="353" w:hanging="149"/>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762" name="Group 21576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364" name="Rectangle 2036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365" name="Rectangle 2036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75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762" style="width:12.7031pt;height:277.908pt;position:absolute;mso-position-horizontal-relative:page;mso-position-horizontal:absolute;margin-left:682.278pt;mso-position-vertical-relative:page;margin-top:534.012pt;" coordsize="1613,35294">
                <v:rect id="Rectangle 2036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36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93 </w:t>
                        </w:r>
                      </w:p>
                    </w:txbxContent>
                  </v:textbox>
                </v:rect>
                <w10:wrap type="square"/>
              </v:group>
            </w:pict>
          </mc:Fallback>
        </mc:AlternateContent>
      </w:r>
      <w:r>
        <w:t xml:space="preserve">Envío Zona B, cualquier envío nacional realizado al resto de destinos no incluidos en la zona A. </w:t>
      </w:r>
    </w:p>
    <w:p w:rsidR="003B2FF4" w:rsidRDefault="00E61E18">
      <w:pPr>
        <w:spacing w:after="95" w:line="259" w:lineRule="auto"/>
        <w:ind w:left="708" w:firstLine="0"/>
        <w:jc w:val="left"/>
      </w:pPr>
      <w:r>
        <w:t xml:space="preserve"> </w:t>
      </w:r>
    </w:p>
    <w:p w:rsidR="003B2FF4" w:rsidRDefault="00E61E18">
      <w:pPr>
        <w:ind w:left="-5" w:right="353"/>
      </w:pPr>
      <w:r>
        <w:rPr>
          <w:b/>
        </w:rPr>
        <w:t xml:space="preserve">3.3. </w:t>
      </w:r>
      <w:r>
        <w:t xml:space="preserve">El alcance de cada lote será el siguiente: </w:t>
      </w:r>
    </w:p>
    <w:p w:rsidR="003B2FF4" w:rsidRDefault="00E61E18">
      <w:pPr>
        <w:spacing w:after="95" w:line="259" w:lineRule="auto"/>
        <w:ind w:left="0" w:firstLine="0"/>
        <w:jc w:val="left"/>
      </w:pPr>
      <w:r>
        <w:t xml:space="preserve"> </w:t>
      </w:r>
    </w:p>
    <w:p w:rsidR="003B2FF4" w:rsidRDefault="00E61E18">
      <w:pPr>
        <w:pStyle w:val="Ttulo3"/>
        <w:spacing w:after="111" w:line="249" w:lineRule="auto"/>
        <w:ind w:left="-5" w:right="349"/>
        <w:jc w:val="both"/>
      </w:pPr>
      <w:r>
        <w:rPr>
          <w:i w:val="0"/>
        </w:rPr>
        <w:t xml:space="preserve">3.3.1. Lote </w:t>
      </w:r>
      <w:r>
        <w:rPr>
          <w:i w:val="0"/>
        </w:rPr>
        <w:t xml:space="preserve">1. Correo ordinario </w:t>
      </w:r>
    </w:p>
    <w:p w:rsidR="003B2FF4" w:rsidRDefault="00E61E18">
      <w:pPr>
        <w:ind w:left="-5" w:right="353"/>
      </w:pPr>
      <w:r>
        <w:t xml:space="preserve">Este lote lo constituye el servicio de envío postal de cartas y tarjetas cuyo destino está comprendido dentro y fuera del territorio nacional, tanto en la modalidad de urgente y no urgente. </w:t>
      </w:r>
    </w:p>
    <w:p w:rsidR="003B2FF4" w:rsidRDefault="00E61E18">
      <w:pPr>
        <w:ind w:left="-5" w:right="353"/>
      </w:pPr>
      <w:r>
        <w:t>Consiste en el envío de documentos escritos,</w:t>
      </w:r>
      <w:r>
        <w:t xml:space="preserve"> y ordinariamente cerrados, o cartulinas impresas que se envían y entregan en el domicilio del destinatario. </w:t>
      </w:r>
    </w:p>
    <w:p w:rsidR="003B2FF4" w:rsidRDefault="00E61E18">
      <w:pPr>
        <w:spacing w:after="59" w:line="296" w:lineRule="auto"/>
        <w:ind w:left="-5" w:right="353"/>
      </w:pPr>
      <w:r>
        <w:t>Los envíos definidos como urgentes deben ser entregados en un plazo reducido respecto al correo convencional no urgente equivalente. Se realizan c</w:t>
      </w:r>
      <w:r>
        <w:t xml:space="preserve">on un solo intento de entrega. </w:t>
      </w:r>
    </w:p>
    <w:p w:rsidR="003B2FF4" w:rsidRDefault="00E61E18">
      <w:pPr>
        <w:ind w:left="-5" w:right="353"/>
      </w:pPr>
      <w:r>
        <w:t xml:space="preserve">Las cartas y tarjetas postales que no hayan podido ser entregadas al destinatario serán devueltas al remitente, justificando las causas concretas que lo motivan. </w:t>
      </w:r>
    </w:p>
    <w:p w:rsidR="003B2FF4" w:rsidRDefault="00E61E18">
      <w:pPr>
        <w:spacing w:after="100" w:line="259" w:lineRule="auto"/>
        <w:ind w:left="0" w:firstLine="0"/>
        <w:jc w:val="left"/>
      </w:pPr>
      <w:r>
        <w:t xml:space="preserve"> </w:t>
      </w:r>
    </w:p>
    <w:p w:rsidR="003B2FF4" w:rsidRDefault="00E61E18">
      <w:pPr>
        <w:ind w:left="-5" w:right="353"/>
      </w:pPr>
      <w:r>
        <w:t>Dentro de este lote se incluyen el servicio principal carta</w:t>
      </w:r>
      <w:r>
        <w:t xml:space="preserve">s y tarjetas: </w:t>
      </w:r>
    </w:p>
    <w:p w:rsidR="003B2FF4" w:rsidRDefault="00E61E18">
      <w:pPr>
        <w:numPr>
          <w:ilvl w:val="0"/>
          <w:numId w:val="65"/>
        </w:numPr>
        <w:ind w:right="353" w:hanging="137"/>
      </w:pPr>
      <w:r>
        <w:t xml:space="preserve">Ordinaria nacional local </w:t>
      </w:r>
    </w:p>
    <w:p w:rsidR="003B2FF4" w:rsidRDefault="00E61E18">
      <w:pPr>
        <w:numPr>
          <w:ilvl w:val="0"/>
          <w:numId w:val="65"/>
        </w:numPr>
        <w:ind w:right="353" w:hanging="137"/>
      </w:pPr>
      <w:r>
        <w:t xml:space="preserve">Ordinaria nacional destino 1 </w:t>
      </w:r>
    </w:p>
    <w:p w:rsidR="003B2FF4" w:rsidRDefault="00E61E18">
      <w:pPr>
        <w:numPr>
          <w:ilvl w:val="0"/>
          <w:numId w:val="65"/>
        </w:numPr>
        <w:ind w:right="353" w:hanging="137"/>
      </w:pPr>
      <w:r>
        <w:t xml:space="preserve">Ordinaria nacional destino 2 </w:t>
      </w:r>
    </w:p>
    <w:p w:rsidR="003B2FF4" w:rsidRDefault="00E61E18">
      <w:pPr>
        <w:numPr>
          <w:ilvl w:val="0"/>
          <w:numId w:val="65"/>
        </w:numPr>
        <w:ind w:right="353" w:hanging="137"/>
      </w:pPr>
      <w:r>
        <w:t xml:space="preserve">Ordinaria nacional urgente local </w:t>
      </w:r>
    </w:p>
    <w:p w:rsidR="003B2FF4" w:rsidRDefault="00E61E18">
      <w:pPr>
        <w:numPr>
          <w:ilvl w:val="0"/>
          <w:numId w:val="65"/>
        </w:numPr>
        <w:ind w:right="353" w:hanging="137"/>
      </w:pPr>
      <w:r>
        <w:t xml:space="preserve">Ordinaria nacional urgente destino 1 </w:t>
      </w:r>
    </w:p>
    <w:p w:rsidR="003B2FF4" w:rsidRDefault="00E61E18">
      <w:pPr>
        <w:numPr>
          <w:ilvl w:val="0"/>
          <w:numId w:val="65"/>
        </w:numPr>
        <w:ind w:right="353" w:hanging="137"/>
      </w:pPr>
      <w:r>
        <w:t xml:space="preserve">Ordinaria nacional urgente destino 2 </w:t>
      </w:r>
    </w:p>
    <w:p w:rsidR="003B2FF4" w:rsidRDefault="00E61E18">
      <w:pPr>
        <w:numPr>
          <w:ilvl w:val="0"/>
          <w:numId w:val="65"/>
        </w:numPr>
        <w:ind w:right="353" w:hanging="137"/>
      </w:pPr>
      <w:r>
        <w:t xml:space="preserve">Ordinaria internacional zona 1 </w:t>
      </w:r>
    </w:p>
    <w:p w:rsidR="003B2FF4" w:rsidRDefault="00E61E18">
      <w:pPr>
        <w:numPr>
          <w:ilvl w:val="0"/>
          <w:numId w:val="65"/>
        </w:numPr>
        <w:ind w:right="353" w:hanging="137"/>
      </w:pPr>
      <w:r>
        <w:t xml:space="preserve">Ordinaria internacional zona 2 </w:t>
      </w:r>
    </w:p>
    <w:p w:rsidR="003B2FF4" w:rsidRDefault="00E61E18">
      <w:pPr>
        <w:numPr>
          <w:ilvl w:val="0"/>
          <w:numId w:val="65"/>
        </w:numPr>
        <w:ind w:right="353" w:hanging="137"/>
      </w:pPr>
      <w:r>
        <w:t xml:space="preserve">Ordinaria internacional urgente zona 1 </w:t>
      </w:r>
    </w:p>
    <w:p w:rsidR="003B2FF4" w:rsidRDefault="00E61E18">
      <w:pPr>
        <w:numPr>
          <w:ilvl w:val="0"/>
          <w:numId w:val="65"/>
        </w:numPr>
        <w:ind w:right="353" w:hanging="137"/>
      </w:pPr>
      <w:r>
        <w:t xml:space="preserve">Ordinaria internacional urgente zona 2 </w:t>
      </w:r>
    </w:p>
    <w:p w:rsidR="003B2FF4" w:rsidRDefault="00E61E18">
      <w:pPr>
        <w:ind w:left="-5" w:right="353"/>
      </w:pPr>
      <w:r>
        <w:t xml:space="preserve">Los servicios adicionales que pueden solicitarse de forma opcional a los servicios principales en este lote son: </w:t>
      </w:r>
    </w:p>
    <w:p w:rsidR="003B2FF4" w:rsidRDefault="00E61E18">
      <w:pPr>
        <w:numPr>
          <w:ilvl w:val="0"/>
          <w:numId w:val="65"/>
        </w:numPr>
        <w:ind w:right="353" w:hanging="137"/>
      </w:pPr>
      <w:r>
        <w:t xml:space="preserve">Franqueo en destino </w:t>
      </w:r>
    </w:p>
    <w:p w:rsidR="003B2FF4" w:rsidRDefault="00E61E18">
      <w:pPr>
        <w:spacing w:after="95" w:line="259" w:lineRule="auto"/>
        <w:ind w:left="708" w:firstLine="0"/>
        <w:jc w:val="left"/>
      </w:pPr>
      <w:r>
        <w:t xml:space="preserve"> </w:t>
      </w:r>
    </w:p>
    <w:p w:rsidR="003B2FF4" w:rsidRDefault="00E61E18">
      <w:pPr>
        <w:pStyle w:val="Ttulo3"/>
        <w:spacing w:after="111" w:line="249" w:lineRule="auto"/>
        <w:ind w:left="-5" w:right="349"/>
        <w:jc w:val="both"/>
      </w:pPr>
      <w:r>
        <w:rPr>
          <w:i w:val="0"/>
        </w:rPr>
        <w:t xml:space="preserve">3.3.2. </w:t>
      </w:r>
      <w:r>
        <w:rPr>
          <w:i w:val="0"/>
        </w:rPr>
        <w:t xml:space="preserve">Lote 2. Correo Certificado </w:t>
      </w:r>
    </w:p>
    <w:p w:rsidR="003B2FF4" w:rsidRDefault="00E61E18">
      <w:pPr>
        <w:spacing w:after="100" w:line="259" w:lineRule="auto"/>
        <w:ind w:left="0" w:firstLine="0"/>
        <w:jc w:val="left"/>
      </w:pPr>
      <w:r>
        <w:rPr>
          <w:b/>
        </w:rPr>
        <w:t xml:space="preserve"> </w:t>
      </w:r>
    </w:p>
    <w:p w:rsidR="003B2FF4" w:rsidRDefault="00E61E18">
      <w:pPr>
        <w:ind w:left="-5" w:right="353"/>
      </w:pPr>
      <w:r>
        <w:t>Este lote lo constituye el servicio de envío postal de cartas y tarjetas con garantía fija contra pérdida o extravío cuyo destino está comprendido dentro y fuera del territorio nacional, tanto en la modalidad de urgente y no u</w:t>
      </w:r>
      <w:r>
        <w:t xml:space="preserve">rgente.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5868" name="Group 21586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478" name="Rectangle 2047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479" name="Rectangle 20479"/>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76 de 93 </w:t>
                              </w:r>
                            </w:p>
                          </w:txbxContent>
                        </wps:txbx>
                        <wps:bodyPr horzOverflow="overflow" vert="horz" lIns="0" tIns="0" rIns="0" bIns="0" rtlCol="0">
                          <a:noAutofit/>
                        </wps:bodyPr>
                      </wps:wsp>
                    </wpg:wgp>
                  </a:graphicData>
                </a:graphic>
              </wp:anchor>
            </w:drawing>
          </mc:Choice>
          <mc:Fallback xmlns:a="http://schemas.openxmlformats.org/drawingml/2006/main">
            <w:pict>
              <v:group id="Group 215868" style="width:12.7031pt;height:277.908pt;position:absolute;mso-position-horizontal-relative:page;mso-position-horizontal:absolute;margin-left:682.278pt;mso-position-vertical-relative:page;margin-top:534.012pt;" coordsize="1613,35294">
                <v:rect id="Rectangle 2047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47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93 </w:t>
                        </w:r>
                      </w:p>
                    </w:txbxContent>
                  </v:textbox>
                </v:rect>
                <w10:wrap type="square"/>
              </v:group>
            </w:pict>
          </mc:Fallback>
        </mc:AlternateContent>
      </w:r>
      <w:r>
        <w:t xml:space="preserve">Consiste en el envío de documentos escritos, y ordinariamente cerrados, o cartulinas impresas que se envían y entregan en el domicilio del destinatario con prueba del depósito del envío postal y de su entrega o no al destinatario. </w:t>
      </w:r>
    </w:p>
    <w:p w:rsidR="003B2FF4" w:rsidRDefault="00E61E18">
      <w:pPr>
        <w:spacing w:after="61" w:line="296" w:lineRule="auto"/>
        <w:ind w:left="-5" w:right="353"/>
      </w:pPr>
      <w:r>
        <w:t>Los envíos definidos com</w:t>
      </w:r>
      <w:r>
        <w:t xml:space="preserve">o urgentes deben ser entregados en un plazo reducido respecto al correo convencional no urgente equivalente. Se realizan con un solo intento de entrega. </w:t>
      </w:r>
    </w:p>
    <w:p w:rsidR="003B2FF4" w:rsidRDefault="00E61E18">
      <w:pPr>
        <w:ind w:left="-5" w:right="353"/>
      </w:pPr>
      <w:r>
        <w:t>Una vez realizada la entrega, los avisos de recibo se devuelven al remitente, en un plazo máximo de si</w:t>
      </w:r>
      <w:r>
        <w:t xml:space="preserve">ete días laborables, debidamente cumplimentados. </w:t>
      </w:r>
    </w:p>
    <w:p w:rsidR="003B2FF4" w:rsidRDefault="00E61E18">
      <w:pPr>
        <w:spacing w:after="118" w:line="239" w:lineRule="auto"/>
        <w:ind w:left="-5" w:right="353"/>
        <w:jc w:val="left"/>
      </w:pPr>
      <w:r>
        <w:t>Si se hubiera elegido opcionalmente el servicio adicional de gestión de entrega se deberá realizar un segundo intento de entrega en domicilio en el plazo de tres días y en fecha y hora diferente al primero.</w:t>
      </w:r>
      <w:r>
        <w:t xml:space="preserve"> </w:t>
      </w:r>
    </w:p>
    <w:p w:rsidR="003B2FF4" w:rsidRDefault="00E61E18">
      <w:pPr>
        <w:ind w:left="-5" w:right="353"/>
      </w:pPr>
      <w:r>
        <w:t>En caso de no ser posible la entrega, por ausencia del destinatario, se deja aviso de llegada y el envío permanece en lista de espera 15 días a disposición del mismo. Agotado este plazo se devolverán al emitente, con indicación expresa de la causa de devol</w:t>
      </w:r>
      <w:r>
        <w:t xml:space="preserve">ución. </w:t>
      </w:r>
    </w:p>
    <w:p w:rsidR="003B2FF4" w:rsidRDefault="00E61E18">
      <w:pPr>
        <w:ind w:left="-5" w:right="353"/>
      </w:pPr>
      <w:r>
        <w:t>Si en el intento de entrega, nadie se hiciera cargo de la misma, se hará constar esta circunstancia en el acuse de recibo, junto con el día y la hora en que se realizó el intento y se retornará a la oficina de zona del adjudicatario para su devoluc</w:t>
      </w:r>
      <w:r>
        <w:t xml:space="preserve">ión al remitente. </w:t>
      </w:r>
    </w:p>
    <w:p w:rsidR="003B2FF4" w:rsidRDefault="00E61E18">
      <w:pPr>
        <w:ind w:left="-5" w:right="353"/>
      </w:pPr>
      <w:r>
        <w:t>Con el fin de facilitar el seguimiento informático de los envíos, la empresa adjudicataria proveerá a la unidad responsable del contrato basado dentro de la entidad adjudicadora correspondiente, de etiquetas adhesivas conteniendo identif</w:t>
      </w:r>
      <w:r>
        <w:t xml:space="preserve">icación única del envío y código de barras normalizado, que permita su localización y seguimiento a través de la web, o un sistema equivalente de seguimiento. </w:t>
      </w:r>
    </w:p>
    <w:p w:rsidR="003B2FF4" w:rsidRDefault="00E61E18">
      <w:pPr>
        <w:ind w:left="-5" w:right="353"/>
      </w:pPr>
      <w:r>
        <w:t>Las entregas se deben practicar personalmente al destinatario o su representante, dejando consta</w:t>
      </w:r>
      <w:r>
        <w:t>ncia de la recepción (electrónica o física) así como la identidad y NIF del que recibe el envío. Cuando el destinatario sea persona jurídica, se hará constar el nombre y apellidos, NIF o documento que acredite la identidad de la persona que firma, carácter</w:t>
      </w:r>
      <w:r>
        <w:t xml:space="preserve"> de representante legal o relación con la entidad y el sello de la entidad. </w:t>
      </w:r>
    </w:p>
    <w:p w:rsidR="003B2FF4" w:rsidRDefault="00E61E18">
      <w:pPr>
        <w:ind w:left="-5" w:right="353"/>
      </w:pPr>
      <w:r>
        <w:t xml:space="preserve">En los avisos de recibo, además de los datos de quien se hace cargo del envío, deberá constar fecha y hora de la entrega. </w:t>
      </w:r>
    </w:p>
    <w:p w:rsidR="003B2FF4" w:rsidRDefault="00E61E18">
      <w:pPr>
        <w:ind w:left="-5" w:right="353"/>
      </w:pPr>
      <w:r>
        <w:t xml:space="preserve">También deberá quedar constancia del nombre, apellidos, </w:t>
      </w:r>
      <w:r>
        <w:t xml:space="preserve">NIF o código que lo identifique y firma del notificador y el resultado de la gestión. </w:t>
      </w:r>
    </w:p>
    <w:p w:rsidR="003B2FF4" w:rsidRDefault="00E61E18">
      <w:pPr>
        <w:ind w:left="-5" w:right="353"/>
      </w:pPr>
      <w:r>
        <w:t xml:space="preserve">Dentro de este servicio se incluyen el servicio principal cartas y tarjetas: </w:t>
      </w:r>
    </w:p>
    <w:p w:rsidR="003B2FF4" w:rsidRDefault="00E61E18">
      <w:pPr>
        <w:numPr>
          <w:ilvl w:val="0"/>
          <w:numId w:val="66"/>
        </w:numPr>
        <w:ind w:right="353" w:hanging="137"/>
      </w:pPr>
      <w:r>
        <w:t xml:space="preserve">Certificada nacional local </w:t>
      </w:r>
    </w:p>
    <w:p w:rsidR="003B2FF4" w:rsidRDefault="00E61E18">
      <w:pPr>
        <w:numPr>
          <w:ilvl w:val="0"/>
          <w:numId w:val="66"/>
        </w:numPr>
        <w:ind w:right="353" w:hanging="137"/>
      </w:pPr>
      <w:r>
        <w:t xml:space="preserve">Certificada nacional destino 1 </w:t>
      </w:r>
    </w:p>
    <w:p w:rsidR="003B2FF4" w:rsidRDefault="00E61E18">
      <w:pPr>
        <w:numPr>
          <w:ilvl w:val="0"/>
          <w:numId w:val="66"/>
        </w:numPr>
        <w:ind w:right="353" w:hanging="137"/>
      </w:pPr>
      <w:r>
        <w:t xml:space="preserve">Certificada nacional destino 2 </w:t>
      </w:r>
    </w:p>
    <w:p w:rsidR="003B2FF4" w:rsidRDefault="00E61E18">
      <w:pPr>
        <w:numPr>
          <w:ilvl w:val="0"/>
          <w:numId w:val="66"/>
        </w:numPr>
        <w:ind w:right="353" w:hanging="137"/>
      </w:pPr>
      <w:r>
        <w:t xml:space="preserve">Certificada nacional urgente local </w:t>
      </w:r>
    </w:p>
    <w:p w:rsidR="003B2FF4" w:rsidRDefault="00E61E18">
      <w:pPr>
        <w:numPr>
          <w:ilvl w:val="0"/>
          <w:numId w:val="66"/>
        </w:numPr>
        <w:ind w:right="353" w:hanging="137"/>
      </w:pPr>
      <w:r>
        <w:t xml:space="preserve">Certificada nacional urgente destino 1 </w:t>
      </w:r>
    </w:p>
    <w:p w:rsidR="003B2FF4" w:rsidRDefault="00E61E18">
      <w:pPr>
        <w:numPr>
          <w:ilvl w:val="0"/>
          <w:numId w:val="66"/>
        </w:numPr>
        <w:ind w:right="353" w:hanging="137"/>
      </w:pPr>
      <w:r>
        <w:t xml:space="preserve">Certificada nacional urgente destino 2 </w:t>
      </w:r>
    </w:p>
    <w:p w:rsidR="003B2FF4" w:rsidRDefault="00E61E18">
      <w:pPr>
        <w:numPr>
          <w:ilvl w:val="0"/>
          <w:numId w:val="66"/>
        </w:numPr>
        <w:ind w:right="353" w:hanging="137"/>
      </w:pPr>
      <w:r>
        <w:t xml:space="preserve">Certificada internacional zona 1 </w:t>
      </w:r>
    </w:p>
    <w:p w:rsidR="003B2FF4" w:rsidRDefault="00E61E18">
      <w:pPr>
        <w:numPr>
          <w:ilvl w:val="0"/>
          <w:numId w:val="66"/>
        </w:numPr>
        <w:ind w:right="353" w:hanging="137"/>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6334" name="Group 21633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597" name="Rectangle 2059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598" name="Rectangle 2059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77 de 93 </w:t>
                              </w:r>
                            </w:p>
                          </w:txbxContent>
                        </wps:txbx>
                        <wps:bodyPr horzOverflow="overflow" vert="horz" lIns="0" tIns="0" rIns="0" bIns="0" rtlCol="0">
                          <a:noAutofit/>
                        </wps:bodyPr>
                      </wps:wsp>
                    </wpg:wgp>
                  </a:graphicData>
                </a:graphic>
              </wp:anchor>
            </w:drawing>
          </mc:Choice>
          <mc:Fallback xmlns:a="http://schemas.openxmlformats.org/drawingml/2006/main">
            <w:pict>
              <v:group id="Group 216334" style="width:12.7031pt;height:277.908pt;position:absolute;mso-position-horizontal-relative:page;mso-position-horizontal:absolute;margin-left:682.278pt;mso-position-vertical-relative:page;margin-top:534.012pt;" coordsize="1613,35294">
                <v:rect id="Rectangle 2059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59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93 </w:t>
                        </w:r>
                      </w:p>
                    </w:txbxContent>
                  </v:textbox>
                </v:rect>
                <w10:wrap type="square"/>
              </v:group>
            </w:pict>
          </mc:Fallback>
        </mc:AlternateContent>
      </w:r>
      <w:r>
        <w:t xml:space="preserve">Certificada internacional zona 2 </w:t>
      </w:r>
    </w:p>
    <w:p w:rsidR="003B2FF4" w:rsidRDefault="00E61E18">
      <w:pPr>
        <w:numPr>
          <w:ilvl w:val="0"/>
          <w:numId w:val="66"/>
        </w:numPr>
        <w:ind w:right="353" w:hanging="137"/>
      </w:pPr>
      <w:r>
        <w:t xml:space="preserve">Certificada internacional urgente zona 1 </w:t>
      </w:r>
    </w:p>
    <w:p w:rsidR="003B2FF4" w:rsidRDefault="00E61E18">
      <w:pPr>
        <w:numPr>
          <w:ilvl w:val="0"/>
          <w:numId w:val="66"/>
        </w:numPr>
        <w:ind w:right="353" w:hanging="137"/>
      </w:pPr>
      <w:r>
        <w:t xml:space="preserve">Certificada internacional urgente zona 2 </w:t>
      </w:r>
    </w:p>
    <w:p w:rsidR="003B2FF4" w:rsidRDefault="00E61E18">
      <w:pPr>
        <w:ind w:left="-5" w:right="353"/>
      </w:pPr>
      <w:r>
        <w:t>Los servicios adicionales que pueden solicita</w:t>
      </w:r>
      <w:r>
        <w:t xml:space="preserve">rse de forma opcional a los servicios principales en este lote son: </w:t>
      </w:r>
    </w:p>
    <w:p w:rsidR="003B2FF4" w:rsidRDefault="00E61E18">
      <w:pPr>
        <w:numPr>
          <w:ilvl w:val="0"/>
          <w:numId w:val="66"/>
        </w:numPr>
        <w:spacing w:after="0" w:line="354" w:lineRule="auto"/>
        <w:ind w:right="353" w:hanging="137"/>
      </w:pPr>
      <w:r>
        <w:t xml:space="preserve">Clasificación de envíos - Aviso de recibo. </w:t>
      </w:r>
    </w:p>
    <w:p w:rsidR="003B2FF4" w:rsidRDefault="00E61E18">
      <w:pPr>
        <w:numPr>
          <w:ilvl w:val="0"/>
          <w:numId w:val="66"/>
        </w:numPr>
        <w:ind w:right="353" w:hanging="137"/>
      </w:pPr>
      <w:r>
        <w:t xml:space="preserve">Retorno de información. </w:t>
      </w:r>
    </w:p>
    <w:p w:rsidR="003B2FF4" w:rsidRDefault="00E61E18">
      <w:pPr>
        <w:numPr>
          <w:ilvl w:val="0"/>
          <w:numId w:val="66"/>
        </w:numPr>
        <w:ind w:right="353" w:hanging="137"/>
      </w:pPr>
      <w:r>
        <w:t xml:space="preserve">Gestión De entrega. </w:t>
      </w:r>
    </w:p>
    <w:p w:rsidR="003B2FF4" w:rsidRDefault="00E61E18">
      <w:pPr>
        <w:numPr>
          <w:ilvl w:val="0"/>
          <w:numId w:val="66"/>
        </w:numPr>
        <w:ind w:right="353" w:hanging="137"/>
      </w:pPr>
      <w:r>
        <w:t xml:space="preserve">Reembolso. </w:t>
      </w:r>
    </w:p>
    <w:p w:rsidR="003B2FF4" w:rsidRDefault="00E61E18">
      <w:pPr>
        <w:spacing w:after="98" w:line="259" w:lineRule="auto"/>
        <w:ind w:left="708" w:firstLine="0"/>
        <w:jc w:val="left"/>
      </w:pPr>
      <w:r>
        <w:t xml:space="preserve"> </w:t>
      </w:r>
    </w:p>
    <w:p w:rsidR="003B2FF4" w:rsidRDefault="00E61E18">
      <w:pPr>
        <w:pStyle w:val="Ttulo3"/>
        <w:spacing w:after="111" w:line="249" w:lineRule="auto"/>
        <w:ind w:left="-5" w:right="349"/>
        <w:jc w:val="both"/>
      </w:pPr>
      <w:r>
        <w:rPr>
          <w:i w:val="0"/>
        </w:rPr>
        <w:t xml:space="preserve">3.3.3. Lote 3: Notificaciones administrativas </w:t>
      </w:r>
    </w:p>
    <w:p w:rsidR="003B2FF4" w:rsidRDefault="00E61E18">
      <w:pPr>
        <w:spacing w:after="101" w:line="259" w:lineRule="auto"/>
        <w:ind w:left="0" w:firstLine="0"/>
        <w:jc w:val="left"/>
      </w:pPr>
      <w:r>
        <w:rPr>
          <w:b/>
        </w:rPr>
        <w:t xml:space="preserve"> </w:t>
      </w:r>
    </w:p>
    <w:p w:rsidR="003B2FF4" w:rsidRDefault="00E61E18">
      <w:pPr>
        <w:ind w:left="-5" w:right="353"/>
      </w:pPr>
      <w:r>
        <w:t>Este lote lo constituye el servicio de envío postal de notificaciones certificadas que cumplen las exigencias de la Ley 39/2015, de 1 de octubre, del Procedimiento Administrativo Común de las Administraciones Públicas y, de conformidad con lo previsto en l</w:t>
      </w:r>
      <w:r>
        <w:t xml:space="preserve">a Ley 58/2003, de 17 de diciembre, General Tributaria. </w:t>
      </w:r>
    </w:p>
    <w:p w:rsidR="003B2FF4" w:rsidRDefault="00E61E18">
      <w:pPr>
        <w:ind w:left="-5" w:right="353"/>
      </w:pPr>
      <w:r>
        <w:t xml:space="preserve">Este lote consiste en el servicio de envío postal de cartas y tarjetas cuyo destino está comprendido dentro del territorio nacional de España. </w:t>
      </w:r>
    </w:p>
    <w:p w:rsidR="003B2FF4" w:rsidRDefault="00E61E18">
      <w:pPr>
        <w:ind w:left="-5" w:right="353"/>
      </w:pPr>
      <w:r>
        <w:t xml:space="preserve">Serán documentos escritos, y ordinariamente cerrados, o </w:t>
      </w:r>
      <w:r>
        <w:t>cartulinas impresas que se envían y entregan en el domicilio del destinatario con una garantía fija contra los riesgos de pérdida o extravío, y que facilite una prueba del depósito del envío postal y de su entrega o no al destinatario. Incluyen obligatoria</w:t>
      </w:r>
      <w:r>
        <w:t xml:space="preserve">mente el servicio adicional de aviso de recibo, que será prueba de la entrega del envío al destinatario o a persona debidamente identificada y autorizada para la recepción del mismo. </w:t>
      </w:r>
    </w:p>
    <w:p w:rsidR="003B2FF4" w:rsidRDefault="00E61E18">
      <w:pPr>
        <w:spacing w:after="11"/>
        <w:ind w:left="-5" w:right="353"/>
      </w:pPr>
      <w:r>
        <w:t>Alternativamente este servicio adicional podrá ser sustituido por el acu</w:t>
      </w:r>
      <w:r>
        <w:t xml:space="preserve">se de recibo telemático </w:t>
      </w:r>
    </w:p>
    <w:p w:rsidR="003B2FF4" w:rsidRDefault="00E61E18">
      <w:pPr>
        <w:ind w:left="-5" w:right="353"/>
      </w:pPr>
      <w:r>
        <w:t xml:space="preserve">(digitalización de documentos o prueba electrónica de entrega “PPE” o aviso electrónico informatizado). Asimismo, este servicio principal incluye obligatoriamente el servicio adicional de Gestión de entrega. </w:t>
      </w:r>
    </w:p>
    <w:p w:rsidR="003B2FF4" w:rsidRDefault="00E61E18">
      <w:pPr>
        <w:spacing w:after="118" w:line="239" w:lineRule="auto"/>
        <w:ind w:left="-5" w:right="353"/>
        <w:jc w:val="left"/>
      </w:pPr>
      <w:r>
        <w:t xml:space="preserve">El servicio a prestar </w:t>
      </w:r>
      <w:r>
        <w:t xml:space="preserve">en este lote incluirá dos intentos de notificación. Si en un primer intento no pudiera hacerse entrega de la notificación, se intentará una segunda vez en una hora distinta al primero y dentro de los tres días siguientes. </w:t>
      </w:r>
    </w:p>
    <w:p w:rsidR="003B2FF4" w:rsidRDefault="00E61E18">
      <w:pPr>
        <w:spacing w:after="118" w:line="239" w:lineRule="auto"/>
        <w:ind w:left="-5" w:right="353"/>
        <w:jc w:val="left"/>
      </w:pPr>
      <w:r>
        <w:t xml:space="preserve">En caso de que el primer intento </w:t>
      </w:r>
      <w:r>
        <w:t>de notificación se haya realizado antes de las quince horas, el segundo intento deberá realizarse después de las quince horas y viceversa, dejando en todo caso al menos un margen de diferencia de tres horas entre ambos intentos de notificación Opcionalment</w:t>
      </w:r>
      <w:r>
        <w:t xml:space="preserve">e puede solicitarse un tercer intento de entrega. </w:t>
      </w:r>
    </w:p>
    <w:p w:rsidR="003B2FF4" w:rsidRDefault="00E61E18">
      <w:pPr>
        <w:ind w:left="-5" w:right="353"/>
      </w:pPr>
      <w:r>
        <w:t xml:space="preserve">Realizada la entrega, los avisos de recibo se devuelven al remitente, en un plazo máximo de siete días laborables, debidamente cumplimentados.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6790" name="Group 21679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691" name="Rectangle 2069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w:t>
                              </w:r>
                              <w:r>
                                <w:rPr>
                                  <w:sz w:val="12"/>
                                </w:rPr>
                                <w:t xml:space="preserve"> https://candelaria.sedelectronica.es/ </w:t>
                              </w:r>
                            </w:p>
                          </w:txbxContent>
                        </wps:txbx>
                        <wps:bodyPr horzOverflow="overflow" vert="horz" lIns="0" tIns="0" rIns="0" bIns="0" rtlCol="0">
                          <a:noAutofit/>
                        </wps:bodyPr>
                      </wps:wsp>
                      <wps:wsp>
                        <wps:cNvPr id="20692" name="Rectangle 2069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78 de 93 </w:t>
                              </w:r>
                            </w:p>
                          </w:txbxContent>
                        </wps:txbx>
                        <wps:bodyPr horzOverflow="overflow" vert="horz" lIns="0" tIns="0" rIns="0" bIns="0" rtlCol="0">
                          <a:noAutofit/>
                        </wps:bodyPr>
                      </wps:wsp>
                    </wpg:wgp>
                  </a:graphicData>
                </a:graphic>
              </wp:anchor>
            </w:drawing>
          </mc:Choice>
          <mc:Fallback xmlns:a="http://schemas.openxmlformats.org/drawingml/2006/main">
            <w:pict>
              <v:group id="Group 216790" style="width:12.7031pt;height:277.908pt;position:absolute;mso-position-horizontal-relative:page;mso-position-horizontal:absolute;margin-left:682.278pt;mso-position-vertical-relative:page;margin-top:534.012pt;" coordsize="1613,35294">
                <v:rect id="Rectangle 2069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69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93 </w:t>
                        </w:r>
                      </w:p>
                    </w:txbxContent>
                  </v:textbox>
                </v:rect>
                <w10:wrap type="square"/>
              </v:group>
            </w:pict>
          </mc:Fallback>
        </mc:AlternateContent>
      </w:r>
      <w:r>
        <w:t>Si nadie se hiciera cargo de la notificación, se hará constar esta circunstancia en el acuse de recibo, junto con el día y la hora en que se intentó la notificación, se retornará a la oficina de zona del adjudicatario para efectuar un segundo intento de en</w:t>
      </w:r>
      <w:r>
        <w:t xml:space="preserve">trega una sola vez según la gestión de entrega que por la naturaleza de la notificación le corresponda. </w:t>
      </w:r>
    </w:p>
    <w:p w:rsidR="003B2FF4" w:rsidRDefault="00E61E18">
      <w:pPr>
        <w:ind w:left="-5" w:right="353"/>
      </w:pPr>
      <w:r>
        <w:t>En el caso de que la entrega de la notificación resultara infructuosa en el segundo intento de entrega por ausencia del destinatario (o tres si se elig</w:t>
      </w:r>
      <w:r>
        <w:t>ió esta opción), se depositará en su buzón domiciliario un aviso de llegada en el que se indicará que el envío permanecerá a disposición del mismo, durante siete días naturales, en la oficina del adjudicatario que corresponda a su domicilio. Transcurrido e</w:t>
      </w:r>
      <w:r>
        <w:t xml:space="preserve">ste tiempo sin que se haya podido realizar su entrega al destinatario se devolverá al remitente con la indicación expresa de la causa de la misma y los intentos realizados. </w:t>
      </w:r>
    </w:p>
    <w:p w:rsidR="003B2FF4" w:rsidRDefault="00E61E18">
      <w:pPr>
        <w:ind w:left="-5" w:right="353"/>
      </w:pPr>
      <w:r>
        <w:t>No procederá un segundo intento de entrega de las notificaciones administrativas e</w:t>
      </w:r>
      <w:r>
        <w:t xml:space="preserve">n los supuestos contemplados en el artículo 43 del Real Decreto 1829/1999, de 3 de diciembre por el que se aprueba el Reglamento por el que se regula la prestación de los servicios postales. </w:t>
      </w:r>
    </w:p>
    <w:p w:rsidR="003B2FF4" w:rsidRDefault="00E61E18">
      <w:pPr>
        <w:ind w:left="-5" w:right="353"/>
      </w:pPr>
      <w:r>
        <w:t>Con el fin de facilitar el seguimiento informático de los envíos</w:t>
      </w:r>
      <w:r>
        <w:t>, la empresa adjudicataria proveerá a la unidad responsable del contrato basado dentro de la entidad adjudicadora correspondiente, de etiquetas adhesivas conteniendo identificación única del envío y código de barras normalizado, que permita su localización</w:t>
      </w:r>
      <w:r>
        <w:t xml:space="preserve"> y seguimiento a través de la web, o un sistema equivalente de seguimiento. </w:t>
      </w:r>
    </w:p>
    <w:p w:rsidR="003B2FF4" w:rsidRDefault="00E61E18">
      <w:pPr>
        <w:ind w:left="-5" w:right="353"/>
      </w:pPr>
      <w:r>
        <w:t>Las notificaciones se deben practicar personalmente al destinatario, dejando constancia de la recepción (electrónica o física) mediante la firma del mismo en el aviso de recibo, i</w:t>
      </w:r>
      <w:r>
        <w:t>ndicando el nombre y apellidos, NIF o documento que acredite su identidad, fecha y hora de la entrega, identidad y contenido del acto notificado. También deberá quedar constancia del nombre, apellidos, NIF o código que lo identifique y firma del notificado</w:t>
      </w:r>
      <w:r>
        <w:t xml:space="preserve">r y resultado de la gestión. </w:t>
      </w:r>
    </w:p>
    <w:p w:rsidR="003B2FF4" w:rsidRDefault="00E61E18">
      <w:pPr>
        <w:spacing w:after="118" w:line="239" w:lineRule="auto"/>
        <w:ind w:left="-5" w:right="353"/>
        <w:jc w:val="left"/>
      </w:pPr>
      <w:r>
        <w:t xml:space="preserve">Además del destinatario y su representante legal, situación que se deberá acreditar con documento donde expresamente se otorgue la mencionada representación, podrá practicarse </w:t>
      </w:r>
      <w:r>
        <w:t xml:space="preserve">válidamente la notificación a cualquier persona mayor de catorce años que se encuentre en el domicilio, y haga constar su identidad. </w:t>
      </w:r>
    </w:p>
    <w:p w:rsidR="003B2FF4" w:rsidRDefault="00E61E18">
      <w:pPr>
        <w:ind w:left="-5" w:right="353"/>
      </w:pPr>
      <w:r>
        <w:t>En este caso deberá constar su identidad en el aviso de recibo, y la razón de la permanencia en el domicilio del interesad</w:t>
      </w:r>
      <w:r>
        <w:t xml:space="preserve">o. </w:t>
      </w:r>
    </w:p>
    <w:p w:rsidR="003B2FF4" w:rsidRDefault="00E61E18">
      <w:pPr>
        <w:ind w:left="-5" w:right="353"/>
      </w:pPr>
      <w:r>
        <w:t>En la notificación a personas jurídicas se hará constar el nombre y apellidos, NIF o documento que acredite la identidad de la persona que firma, carácter de representante legal o relación con la entidad y el sello de la entidad. Dentro de este lote se</w:t>
      </w:r>
      <w:r>
        <w:t xml:space="preserve"> incluye el servicio postal de notificaciones: - Locales </w:t>
      </w:r>
    </w:p>
    <w:p w:rsidR="003B2FF4" w:rsidRDefault="00E61E18">
      <w:pPr>
        <w:numPr>
          <w:ilvl w:val="0"/>
          <w:numId w:val="67"/>
        </w:numPr>
        <w:ind w:right="353" w:hanging="137"/>
      </w:pPr>
      <w:r>
        <w:t xml:space="preserve">Destino 1 </w:t>
      </w:r>
    </w:p>
    <w:p w:rsidR="003B2FF4" w:rsidRDefault="00E61E18">
      <w:pPr>
        <w:numPr>
          <w:ilvl w:val="0"/>
          <w:numId w:val="67"/>
        </w:numPr>
        <w:ind w:right="353" w:hanging="137"/>
      </w:pPr>
      <w:r>
        <w:t xml:space="preserve">Destino 2 </w:t>
      </w:r>
    </w:p>
    <w:p w:rsidR="003B2FF4" w:rsidRDefault="00E61E18">
      <w:pPr>
        <w:ind w:left="-5" w:right="353"/>
      </w:pPr>
      <w:r>
        <w:t xml:space="preserve">Los servicios adicionales a los servicios principales que pueden incluirse en este lote como opción son: </w:t>
      </w:r>
    </w:p>
    <w:p w:rsidR="003B2FF4" w:rsidRDefault="00E61E18">
      <w:pPr>
        <w:numPr>
          <w:ilvl w:val="0"/>
          <w:numId w:val="67"/>
        </w:numPr>
        <w:ind w:right="353" w:hanging="137"/>
      </w:pPr>
      <w:r>
        <w:t xml:space="preserve">Clasificación de envíos </w:t>
      </w:r>
    </w:p>
    <w:p w:rsidR="003B2FF4" w:rsidRDefault="00E61E18">
      <w:pPr>
        <w:numPr>
          <w:ilvl w:val="0"/>
          <w:numId w:val="67"/>
        </w:numPr>
        <w:ind w:right="353" w:hanging="137"/>
      </w:pPr>
      <w:r>
        <w:t xml:space="preserve">Retorno de información </w:t>
      </w:r>
    </w:p>
    <w:p w:rsidR="003B2FF4" w:rsidRDefault="00E61E18">
      <w:pPr>
        <w:numPr>
          <w:ilvl w:val="0"/>
          <w:numId w:val="67"/>
        </w:numPr>
        <w:ind w:right="353" w:hanging="137"/>
      </w:pPr>
      <w:r>
        <w:t>Acuse de recibo telem</w:t>
      </w:r>
      <w:r>
        <w:t xml:space="preserve">ático </w:t>
      </w:r>
    </w:p>
    <w:p w:rsidR="003B2FF4" w:rsidRDefault="00E61E18">
      <w:pPr>
        <w:numPr>
          <w:ilvl w:val="0"/>
          <w:numId w:val="67"/>
        </w:numPr>
        <w:ind w:right="353" w:hanging="137"/>
      </w:pPr>
      <w:r>
        <w:t xml:space="preserve">Tercer intento </w:t>
      </w:r>
    </w:p>
    <w:p w:rsidR="003B2FF4" w:rsidRDefault="00E61E18">
      <w:pPr>
        <w:spacing w:after="95" w:line="259" w:lineRule="auto"/>
        <w:ind w:left="0" w:firstLine="0"/>
        <w:jc w:val="left"/>
      </w:pPr>
      <w:r>
        <w:t xml:space="preserve"> </w:t>
      </w:r>
    </w:p>
    <w:p w:rsidR="003B2FF4" w:rsidRDefault="00E61E18">
      <w:pPr>
        <w:pStyle w:val="Ttulo3"/>
        <w:spacing w:after="111" w:line="249" w:lineRule="auto"/>
        <w:ind w:left="-5" w:right="349"/>
        <w:jc w:val="both"/>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6979" name="Group 21697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805" name="Rectangle 2080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0806" name="Rectangle 2080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79 de 93 </w:t>
                              </w:r>
                            </w:p>
                          </w:txbxContent>
                        </wps:txbx>
                        <wps:bodyPr horzOverflow="overflow" vert="horz" lIns="0" tIns="0" rIns="0" bIns="0" rtlCol="0">
                          <a:noAutofit/>
                        </wps:bodyPr>
                      </wps:wsp>
                    </wpg:wgp>
                  </a:graphicData>
                </a:graphic>
              </wp:anchor>
            </w:drawing>
          </mc:Choice>
          <mc:Fallback xmlns:a="http://schemas.openxmlformats.org/drawingml/2006/main">
            <w:pict>
              <v:group id="Group 216979" style="width:12.7031pt;height:277.908pt;position:absolute;mso-position-horizontal-relative:page;mso-position-horizontal:absolute;margin-left:682.278pt;mso-position-vertical-relative:page;margin-top:534.012pt;" coordsize="1613,35294">
                <v:rect id="Rectangle 2080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80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93 </w:t>
                        </w:r>
                      </w:p>
                    </w:txbxContent>
                  </v:textbox>
                </v:rect>
                <w10:wrap type="square"/>
              </v:group>
            </w:pict>
          </mc:Fallback>
        </mc:AlternateContent>
      </w:r>
      <w:r>
        <w:rPr>
          <w:i w:val="0"/>
        </w:rPr>
        <w:t xml:space="preserve">3.3.4. Lote 4: Envíos especiales </w:t>
      </w:r>
    </w:p>
    <w:p w:rsidR="003B2FF4" w:rsidRDefault="00E61E18">
      <w:pPr>
        <w:spacing w:after="101" w:line="259" w:lineRule="auto"/>
        <w:ind w:left="0" w:firstLine="0"/>
        <w:jc w:val="left"/>
      </w:pPr>
      <w:r>
        <w:rPr>
          <w:b/>
        </w:rPr>
        <w:t xml:space="preserve"> </w:t>
      </w:r>
    </w:p>
    <w:p w:rsidR="003B2FF4" w:rsidRDefault="00E61E18">
      <w:pPr>
        <w:spacing w:after="118" w:line="239" w:lineRule="auto"/>
        <w:ind w:left="-5" w:right="353"/>
        <w:jc w:val="left"/>
      </w:pPr>
      <w:r>
        <w:t xml:space="preserve">Este lote lo forman el servicio de envío postal de Publicidad, impresos y catálogos, el envío postal de publicaciones periódicas. </w:t>
      </w:r>
      <w:r>
        <w:rPr>
          <w:u w:val="single" w:color="000000"/>
        </w:rPr>
        <w:t>Publicidad, impresos y catálogos</w:t>
      </w:r>
      <w:r>
        <w:t xml:space="preserve"> </w:t>
      </w:r>
    </w:p>
    <w:p w:rsidR="003B2FF4" w:rsidRDefault="00E61E18">
      <w:pPr>
        <w:ind w:left="-5" w:right="353"/>
      </w:pPr>
      <w:r>
        <w:t xml:space="preserve">La entrega se realiza en el domicilio del destinatario, y su distribución se efectúa en un </w:t>
      </w:r>
      <w:r>
        <w:t xml:space="preserve">sobre que permite la inspección postal. </w:t>
      </w:r>
    </w:p>
    <w:p w:rsidR="003B2FF4" w:rsidRDefault="00E61E18">
      <w:pPr>
        <w:ind w:left="-5" w:right="353"/>
      </w:pPr>
      <w:r>
        <w:t xml:space="preserve">Dentro de este servicio se incluyen envíos a: </w:t>
      </w:r>
    </w:p>
    <w:p w:rsidR="003B2FF4" w:rsidRDefault="00E61E18">
      <w:pPr>
        <w:numPr>
          <w:ilvl w:val="0"/>
          <w:numId w:val="68"/>
        </w:numPr>
        <w:ind w:right="353" w:hanging="137"/>
      </w:pPr>
      <w:r>
        <w:t xml:space="preserve">Zona A </w:t>
      </w:r>
    </w:p>
    <w:p w:rsidR="003B2FF4" w:rsidRDefault="00E61E18">
      <w:pPr>
        <w:numPr>
          <w:ilvl w:val="0"/>
          <w:numId w:val="68"/>
        </w:numPr>
        <w:ind w:right="353" w:hanging="137"/>
      </w:pPr>
      <w:r>
        <w:t xml:space="preserve">Zona B </w:t>
      </w:r>
    </w:p>
    <w:p w:rsidR="003B2FF4" w:rsidRDefault="00E61E18">
      <w:pPr>
        <w:pStyle w:val="Ttulo3"/>
        <w:spacing w:after="100"/>
        <w:ind w:left="-5"/>
      </w:pPr>
      <w:r>
        <w:rPr>
          <w:b w:val="0"/>
          <w:i w:val="0"/>
          <w:u w:val="single" w:color="000000"/>
        </w:rPr>
        <w:t>Publicaciones periódicas</w:t>
      </w:r>
      <w:r>
        <w:rPr>
          <w:b w:val="0"/>
          <w:i w:val="0"/>
        </w:rPr>
        <w:t xml:space="preserve"> </w:t>
      </w:r>
    </w:p>
    <w:p w:rsidR="003B2FF4" w:rsidRDefault="00E61E18">
      <w:pPr>
        <w:ind w:left="-5" w:right="353"/>
      </w:pPr>
      <w:r>
        <w:t xml:space="preserve">Dentro de este servicio se incluyen envíos con destino: </w:t>
      </w:r>
    </w:p>
    <w:p w:rsidR="003B2FF4" w:rsidRDefault="00E61E18">
      <w:pPr>
        <w:numPr>
          <w:ilvl w:val="0"/>
          <w:numId w:val="69"/>
        </w:numPr>
        <w:ind w:right="7393" w:hanging="137"/>
      </w:pPr>
      <w:r>
        <w:t xml:space="preserve">Nacional </w:t>
      </w:r>
    </w:p>
    <w:p w:rsidR="003B2FF4" w:rsidRDefault="00E61E18">
      <w:pPr>
        <w:numPr>
          <w:ilvl w:val="0"/>
          <w:numId w:val="69"/>
        </w:numPr>
        <w:spacing w:after="1" w:line="353" w:lineRule="auto"/>
        <w:ind w:right="7393" w:hanging="137"/>
      </w:pPr>
      <w:r>
        <w:t xml:space="preserve">Local o Destino1 o Destino 2 </w:t>
      </w:r>
    </w:p>
    <w:p w:rsidR="003B2FF4" w:rsidRDefault="00E61E18">
      <w:pPr>
        <w:numPr>
          <w:ilvl w:val="0"/>
          <w:numId w:val="69"/>
        </w:numPr>
        <w:spacing w:line="352" w:lineRule="auto"/>
        <w:ind w:right="7393" w:hanging="137"/>
      </w:pPr>
      <w:r>
        <w:t xml:space="preserve">Internacional o Zona 1 </w:t>
      </w:r>
    </w:p>
    <w:p w:rsidR="003B2FF4" w:rsidRDefault="00E61E18">
      <w:pPr>
        <w:ind w:left="1428" w:right="353"/>
      </w:pPr>
      <w:r>
        <w:t xml:space="preserve">o Zona 2 </w:t>
      </w:r>
    </w:p>
    <w:p w:rsidR="003B2FF4" w:rsidRDefault="00E61E18">
      <w:pPr>
        <w:spacing w:after="95" w:line="259" w:lineRule="auto"/>
        <w:ind w:left="1418" w:firstLine="0"/>
        <w:jc w:val="left"/>
      </w:pPr>
      <w:r>
        <w:t xml:space="preserve"> </w:t>
      </w:r>
    </w:p>
    <w:p w:rsidR="003B2FF4" w:rsidRDefault="00E61E18">
      <w:pPr>
        <w:pStyle w:val="Ttulo4"/>
        <w:ind w:left="-5" w:right="349"/>
      </w:pPr>
      <w:r>
        <w:t xml:space="preserve">3.3.5. Lote 5. Servicios de Burofax </w:t>
      </w:r>
    </w:p>
    <w:p w:rsidR="003B2FF4" w:rsidRDefault="00E61E18">
      <w:pPr>
        <w:spacing w:after="103" w:line="259" w:lineRule="auto"/>
        <w:ind w:left="0" w:firstLine="0"/>
        <w:jc w:val="left"/>
      </w:pPr>
      <w:r>
        <w:rPr>
          <w:b/>
        </w:rPr>
        <w:t xml:space="preserve"> </w:t>
      </w:r>
    </w:p>
    <w:p w:rsidR="003B2FF4" w:rsidRDefault="00E61E18">
      <w:pPr>
        <w:ind w:left="-5" w:right="353"/>
      </w:pPr>
      <w:r>
        <w:t xml:space="preserve">Este lote lo constituye el servicio de envío urgente de mensajes codificados de texto </w:t>
      </w:r>
      <w:r>
        <w:t>por vía electrónica dentro del territorio nacional de España, garantizando la integridad de su contenido, dejando constancia fehaciente de haberse recibido el mensaje, de la fecha de su recepción y de la identidad del destinatario, o en su caso, del recept</w:t>
      </w:r>
      <w:r>
        <w:t xml:space="preserve">or de la misma. </w:t>
      </w:r>
    </w:p>
    <w:p w:rsidR="003B2FF4" w:rsidRDefault="00E61E18">
      <w:pPr>
        <w:ind w:left="-5" w:right="353"/>
      </w:pPr>
      <w:r>
        <w:t xml:space="preserve">El servicio consistirá en la transmisión segura e inmediata de documentación por facsímil con entrega física al destinatario en formato de papel. </w:t>
      </w:r>
    </w:p>
    <w:p w:rsidR="003B2FF4" w:rsidRDefault="00E61E18">
      <w:pPr>
        <w:ind w:left="-5" w:right="353"/>
      </w:pPr>
      <w:r>
        <w:t>Su entrega se realizará en el domicilio del destinatario, quedando constancia de la prueba d</w:t>
      </w:r>
      <w:r>
        <w:t xml:space="preserve">e la entrega del envío al destinatario o a persona debidamente identificada y autorizada para la recepción del mismo. Se realiza con dos intentos de entrega. </w:t>
      </w:r>
    </w:p>
    <w:p w:rsidR="003B2FF4" w:rsidRDefault="00E61E18">
      <w:pPr>
        <w:spacing w:after="118" w:line="239" w:lineRule="auto"/>
        <w:ind w:left="-5" w:right="353"/>
        <w:jc w:val="left"/>
      </w:pPr>
      <w:r>
        <w:t>El documento se transmite desde la oficina receptora del encargo, o desde las propias instalacion</w:t>
      </w:r>
      <w:r>
        <w:t>es del remitente, según los casos, a la oficina del prestatario más cercana al punto de destino, respetando la integridad de su contenido, y garantizando el secreto sobre la información en el contenida, para practicar posteriormente la entrega física en fo</w:t>
      </w:r>
      <w:r>
        <w:t xml:space="preserve">rmato papel en el domicilio del destinatario dentro de los plazos máximos recogidos en la cláusula 4.5 del presente pliego. </w:t>
      </w:r>
    </w:p>
    <w:p w:rsidR="003B2FF4" w:rsidRDefault="00E61E18">
      <w:pPr>
        <w:ind w:left="-5" w:right="353"/>
      </w:pPr>
      <w:r>
        <w:t xml:space="preserve">Dentro de este servicio se incluyen el servicio principal de burofax bajo dos modalidades: </w:t>
      </w:r>
    </w:p>
    <w:p w:rsidR="003B2FF4" w:rsidRDefault="00E61E18">
      <w:pPr>
        <w:numPr>
          <w:ilvl w:val="0"/>
          <w:numId w:val="70"/>
        </w:numPr>
        <w:ind w:right="353" w:hanging="137"/>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7377" name="Group 21737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915" name="Rectangle 2091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w:t>
                              </w:r>
                              <w:r>
                                <w:rPr>
                                  <w:sz w:val="12"/>
                                </w:rPr>
                                <w:t xml:space="preserve">9A64SY | Verificación: https://candelaria.sedelectronica.es/ </w:t>
                              </w:r>
                            </w:p>
                          </w:txbxContent>
                        </wps:txbx>
                        <wps:bodyPr horzOverflow="overflow" vert="horz" lIns="0" tIns="0" rIns="0" bIns="0" rtlCol="0">
                          <a:noAutofit/>
                        </wps:bodyPr>
                      </wps:wsp>
                      <wps:wsp>
                        <wps:cNvPr id="20916" name="Rectangle 2091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80 de 93 </w:t>
                              </w:r>
                            </w:p>
                          </w:txbxContent>
                        </wps:txbx>
                        <wps:bodyPr horzOverflow="overflow" vert="horz" lIns="0" tIns="0" rIns="0" bIns="0" rtlCol="0">
                          <a:noAutofit/>
                        </wps:bodyPr>
                      </wps:wsp>
                    </wpg:wgp>
                  </a:graphicData>
                </a:graphic>
              </wp:anchor>
            </w:drawing>
          </mc:Choice>
          <mc:Fallback xmlns:a="http://schemas.openxmlformats.org/drawingml/2006/main">
            <w:pict>
              <v:group id="Group 217377" style="width:12.7031pt;height:277.908pt;position:absolute;mso-position-horizontal-relative:page;mso-position-horizontal:absolute;margin-left:682.278pt;mso-position-vertical-relative:page;margin-top:534.012pt;" coordsize="1613,35294">
                <v:rect id="Rectangle 2091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091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93 </w:t>
                        </w:r>
                      </w:p>
                    </w:txbxContent>
                  </v:textbox>
                </v:rect>
                <w10:wrap type="square"/>
              </v:group>
            </w:pict>
          </mc:Fallback>
        </mc:AlternateContent>
      </w:r>
      <w:r>
        <w:t xml:space="preserve">Entre oficinas del prestador con entrega urgente en el domicilio del destinatario. </w:t>
      </w:r>
    </w:p>
    <w:p w:rsidR="003B2FF4" w:rsidRDefault="00E61E18">
      <w:pPr>
        <w:numPr>
          <w:ilvl w:val="0"/>
          <w:numId w:val="70"/>
        </w:numPr>
        <w:spacing w:after="108" w:line="250" w:lineRule="auto"/>
        <w:ind w:right="353" w:hanging="137"/>
      </w:pPr>
      <w:r>
        <w:t>Desde terminale</w:t>
      </w:r>
      <w:r>
        <w:t xml:space="preserve">s de usuarios autorizados con entrega urgente en el domicilio del destinatario </w:t>
      </w:r>
    </w:p>
    <w:p w:rsidR="003B2FF4" w:rsidRDefault="00E61E18">
      <w:pPr>
        <w:numPr>
          <w:ilvl w:val="0"/>
          <w:numId w:val="70"/>
        </w:numPr>
        <w:spacing w:after="59" w:line="296" w:lineRule="auto"/>
        <w:ind w:right="353" w:hanging="137"/>
      </w:pPr>
      <w:r>
        <w:t xml:space="preserve">Los servicios adicionales que pueden solicitarse de forma opcional a los servicios principales en este lote son: - Acuse de recibo. </w:t>
      </w:r>
    </w:p>
    <w:p w:rsidR="003B2FF4" w:rsidRDefault="00E61E18">
      <w:pPr>
        <w:numPr>
          <w:ilvl w:val="0"/>
          <w:numId w:val="70"/>
        </w:numPr>
        <w:ind w:right="353" w:hanging="137"/>
      </w:pPr>
      <w:r>
        <w:t xml:space="preserve">Certificaciones y copias certificadas. </w:t>
      </w:r>
    </w:p>
    <w:p w:rsidR="003B2FF4" w:rsidRDefault="00E61E18">
      <w:pPr>
        <w:spacing w:after="98" w:line="259" w:lineRule="auto"/>
        <w:ind w:left="427" w:firstLine="0"/>
        <w:jc w:val="left"/>
      </w:pPr>
      <w:r>
        <w:t xml:space="preserve"> </w:t>
      </w:r>
    </w:p>
    <w:p w:rsidR="003B2FF4" w:rsidRDefault="00E61E18">
      <w:pPr>
        <w:pStyle w:val="Ttulo4"/>
        <w:ind w:left="-5" w:right="349"/>
      </w:pPr>
      <w:r>
        <w:t xml:space="preserve">3.3.6. Lote 6. Servicios de Impresión, ensobrado y entrega de notificaciones </w:t>
      </w:r>
    </w:p>
    <w:p w:rsidR="003B2FF4" w:rsidRDefault="00E61E18">
      <w:pPr>
        <w:ind w:left="-5" w:right="353"/>
      </w:pPr>
      <w:r>
        <w:t>Este lote lo constituye la prestación de un servicio de Centro de Impresión y ensobrado (CIE) para notificaciones administrativas, que deberá incluir las actividades asociadas de</w:t>
      </w:r>
      <w:r>
        <w:t xml:space="preserve"> impresión, ensobrado, entrega a un operador para su práctica postal y retorno electrónico de la información de resultado correspondiente, con las siguientes características: </w:t>
      </w:r>
    </w:p>
    <w:p w:rsidR="003B2FF4" w:rsidRDefault="00E61E18">
      <w:pPr>
        <w:ind w:left="566" w:right="353" w:hanging="139"/>
      </w:pPr>
      <w:r>
        <w:t>−</w:t>
      </w:r>
      <w:r>
        <w:t xml:space="preserve"> Deberá estar integrado con el Servicio compartido de gestión de Notificaciones</w:t>
      </w:r>
      <w:r>
        <w:t xml:space="preserve"> (Notifica), gestionado por la Secretaría General de Administración Digital (SGAD), adscrita al Ministerio de Asuntos Económicos y Transformación Digital. Esta integración debe estar disponible y se debe haber superado el proceso de integración y validació</w:t>
      </w:r>
      <w:r>
        <w:t xml:space="preserve">n correspondiente con la SGAD, con carácter previo a la adjudicación. </w:t>
      </w:r>
    </w:p>
    <w:p w:rsidR="003B2FF4" w:rsidRDefault="00E61E18">
      <w:pPr>
        <w:ind w:left="566" w:right="353" w:hanging="139"/>
      </w:pPr>
      <w:r>
        <w:t>−</w:t>
      </w:r>
      <w:r>
        <w:t xml:space="preserve"> La remisión de información desde las entidades adjudicadoras, asociada a las notificaciones administrativas a tratar por el servicio, se realizará en cualquier caso a través de Notifi</w:t>
      </w:r>
      <w:r>
        <w:t xml:space="preserve">ca. </w:t>
      </w:r>
    </w:p>
    <w:p w:rsidR="003B2FF4" w:rsidRDefault="00E61E18">
      <w:pPr>
        <w:spacing w:after="108" w:line="250" w:lineRule="auto"/>
        <w:ind w:right="351"/>
        <w:jc w:val="right"/>
      </w:pPr>
      <w:r>
        <w:t>−</w:t>
      </w:r>
      <w:r>
        <w:t xml:space="preserve"> El servicio debe ser capaz de tratar adecuadamente los formatos y características establecidos por Notifica para la información y documentación electrónica vinculada a las notificaciones administrativas que se marquen para ser tratadas por un CIE. </w:t>
      </w:r>
    </w:p>
    <w:p w:rsidR="003B2FF4" w:rsidRDefault="00E61E18">
      <w:pPr>
        <w:ind w:left="437" w:right="353"/>
      </w:pPr>
      <w:r>
        <w:t>−</w:t>
      </w:r>
      <w:r>
        <w:t xml:space="preserve"> La impresión se realizará en formato A4, doble cara y en blanco y negro. </w:t>
      </w:r>
    </w:p>
    <w:p w:rsidR="003B2FF4" w:rsidRDefault="00E61E18">
      <w:pPr>
        <w:ind w:left="566" w:right="353" w:hanging="139"/>
      </w:pPr>
      <w:r>
        <w:t>−</w:t>
      </w:r>
      <w:r>
        <w:t xml:space="preserve"> La gestión de la entrega postal de las notificaciones administrativas no está incluida en el alcance del presente lote, y deberá tratarse a través de un servicio contratado de fo</w:t>
      </w:r>
      <w:r>
        <w:t>rma independiente por la entidad adjudicadora, empleando para ello, si lo estima conveniente, los servicios previstos en el Lote 3 del presente Acuerdo Marco, u otra vía que incluya los mismos servicios y que estime más oportuna. Al inicio de la prestación</w:t>
      </w:r>
      <w:r>
        <w:t xml:space="preserve"> de los servicios previstos en el presente lote, la entidad adjudicadora deberá aportar al adjudicatario la información necesaria sobre el operador con el que tenga contratada la entrega postal de sus notificaciones. </w:t>
      </w:r>
    </w:p>
    <w:p w:rsidR="003B2FF4" w:rsidRDefault="00E61E18">
      <w:pPr>
        <w:ind w:left="566" w:right="353" w:hanging="139"/>
      </w:pPr>
      <w:r>
        <w:t>−</w:t>
      </w:r>
      <w:r>
        <w:t xml:space="preserve"> La interacción entre el adjudicatari</w:t>
      </w:r>
      <w:r>
        <w:t xml:space="preserve">o y el operador postal debe ser lo más automatizada posible, reduciendo al máximo los tiempos necesarios para la entrega de las notificaciones ya ensobradas, así como la carga en Notifica de la información de resultado de la entrega postal. </w:t>
      </w:r>
    </w:p>
    <w:p w:rsidR="003B2FF4" w:rsidRDefault="00E61E18">
      <w:pPr>
        <w:ind w:left="566" w:right="353" w:hanging="139"/>
      </w:pPr>
      <w:r>
        <w:t>−</w:t>
      </w:r>
      <w:r>
        <w:t xml:space="preserve"> La puesta en</w:t>
      </w:r>
      <w:r>
        <w:t xml:space="preserve"> marcha del servicio debe incluir las tareas necesarias para la configuración, pruebas en preproducción y paso a explotación del servicio, integrado con Notifica y con los sistemas del operador postal designado por la entidad adjudicadora. </w:t>
      </w:r>
    </w:p>
    <w:p w:rsidR="003B2FF4" w:rsidRDefault="00E61E18">
      <w:pPr>
        <w:spacing w:after="118" w:line="239" w:lineRule="auto"/>
        <w:ind w:left="566" w:right="353" w:hanging="139"/>
        <w:jc w:val="left"/>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7747" name="Group 21774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1032" name="Rectangle 21032"/>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1033" name="Rectangle 21033"/>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81 de 93 </w:t>
                              </w:r>
                            </w:p>
                          </w:txbxContent>
                        </wps:txbx>
                        <wps:bodyPr horzOverflow="overflow" vert="horz" lIns="0" tIns="0" rIns="0" bIns="0" rtlCol="0">
                          <a:noAutofit/>
                        </wps:bodyPr>
                      </wps:wsp>
                    </wpg:wgp>
                  </a:graphicData>
                </a:graphic>
              </wp:anchor>
            </w:drawing>
          </mc:Choice>
          <mc:Fallback xmlns:a="http://schemas.openxmlformats.org/drawingml/2006/main">
            <w:pict>
              <v:group id="Group 217747" style="width:12.7031pt;height:277.908pt;position:absolute;mso-position-horizontal-relative:page;mso-position-horizontal:absolute;margin-left:682.278pt;mso-position-vertical-relative:page;margin-top:534.012pt;" coordsize="1613,35294">
                <v:rect id="Rectangle 2103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103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93 </w:t>
                        </w:r>
                      </w:p>
                    </w:txbxContent>
                  </v:textbox>
                </v:rect>
                <w10:wrap type="square"/>
              </v:group>
            </w:pict>
          </mc:Fallback>
        </mc:AlternateContent>
      </w:r>
      <w:r>
        <w:t>−</w:t>
      </w:r>
      <w:r>
        <w:t xml:space="preserve"> La adjudicataria deberá recibir del operador postal, e incorp</w:t>
      </w:r>
      <w:r>
        <w:t xml:space="preserve">orar en Notifica, toda la información necesaria para dejar una adecuada constancia del resultado electrónico de la práctica de las notificaciones tratadas (fechas y pruebas de entrega electrónica). </w:t>
      </w:r>
    </w:p>
    <w:p w:rsidR="003B2FF4" w:rsidRDefault="00E61E18">
      <w:pPr>
        <w:ind w:left="566" w:right="353" w:hanging="139"/>
      </w:pPr>
      <w:r>
        <w:t>−</w:t>
      </w:r>
      <w:r>
        <w:t xml:space="preserve"> El adjudicatario de este lote se debe comprometer a cus</w:t>
      </w:r>
      <w:r>
        <w:t xml:space="preserve">todiar los acuses de recibo y proceder a su destrucción confidencial en los plazos legales que correspondan. También deberá proceder a la destrucción confidencial de toda la correspondencia en papel devuelta por el operador postal. </w:t>
      </w:r>
    </w:p>
    <w:p w:rsidR="003B2FF4" w:rsidRDefault="00E61E18">
      <w:pPr>
        <w:ind w:left="-5" w:right="353"/>
      </w:pPr>
      <w:r>
        <w:t>Los servicios principal</w:t>
      </w:r>
      <w:r>
        <w:t xml:space="preserve">es que debe incluir este lote son los siguientes: </w:t>
      </w:r>
    </w:p>
    <w:p w:rsidR="003B2FF4" w:rsidRDefault="00E61E18">
      <w:pPr>
        <w:ind w:left="708" w:right="353" w:hanging="281"/>
      </w:pPr>
      <w:r>
        <w:t>−</w:t>
      </w:r>
      <w:r>
        <w:t xml:space="preserve"> Tratamiento de notificaciones hasta 4 hojas: impresión, plegado en tríptico, y ensobrado americano sin personalización y de doble ventana. </w:t>
      </w:r>
    </w:p>
    <w:p w:rsidR="003B2FF4" w:rsidRDefault="00E61E18">
      <w:pPr>
        <w:ind w:left="566" w:right="353" w:hanging="139"/>
      </w:pPr>
      <w:r>
        <w:t>−</w:t>
      </w:r>
      <w:r>
        <w:t xml:space="preserve"> Tratamiento de notificaciones de 5 a 24 hojas: impresión, ens</w:t>
      </w:r>
      <w:r>
        <w:t xml:space="preserve">obrado en sobre C4 (tamaño folio) sin personalización y de doble ventana. </w:t>
      </w:r>
    </w:p>
    <w:p w:rsidR="003B2FF4" w:rsidRDefault="00E61E18">
      <w:pPr>
        <w:ind w:left="-5" w:right="353"/>
      </w:pPr>
      <w:r>
        <w:t xml:space="preserve">Los servicios adicionales que pueden incluirse en este lote como opción son: </w:t>
      </w:r>
    </w:p>
    <w:p w:rsidR="003B2FF4" w:rsidRDefault="00E61E18">
      <w:pPr>
        <w:numPr>
          <w:ilvl w:val="0"/>
          <w:numId w:val="71"/>
        </w:numPr>
        <w:ind w:right="353" w:hanging="142"/>
      </w:pPr>
      <w:r>
        <w:t>Retorno de información detallada: como complemento a la información devuelta en Notifica, la adjudicata</w:t>
      </w:r>
      <w:r>
        <w:t xml:space="preserve">ria, podrá poner a disposición de la entidad adjudicadora, para los envíos tratados, una plataforma propia con la información ampliada de detalle del estado e histórico de la entrega postal. </w:t>
      </w:r>
    </w:p>
    <w:p w:rsidR="003B2FF4" w:rsidRDefault="00E61E18">
      <w:pPr>
        <w:numPr>
          <w:ilvl w:val="0"/>
          <w:numId w:val="71"/>
        </w:numPr>
        <w:ind w:right="353" w:hanging="142"/>
      </w:pPr>
      <w:r>
        <w:t xml:space="preserve">Impresión en color. </w:t>
      </w:r>
    </w:p>
    <w:p w:rsidR="003B2FF4" w:rsidRDefault="00E61E18">
      <w:pPr>
        <w:numPr>
          <w:ilvl w:val="0"/>
          <w:numId w:val="71"/>
        </w:numPr>
        <w:ind w:right="353" w:hanging="142"/>
      </w:pPr>
      <w:r>
        <w:t xml:space="preserve">Personalización de los sobres. </w:t>
      </w:r>
    </w:p>
    <w:p w:rsidR="003B2FF4" w:rsidRDefault="00E61E18">
      <w:pPr>
        <w:spacing w:after="98" w:line="259" w:lineRule="auto"/>
        <w:ind w:left="427" w:firstLine="0"/>
        <w:jc w:val="left"/>
      </w:pPr>
      <w:r>
        <w:t xml:space="preserve"> </w:t>
      </w:r>
    </w:p>
    <w:p w:rsidR="003B2FF4" w:rsidRDefault="00E61E18">
      <w:pPr>
        <w:pStyle w:val="Ttulo2"/>
        <w:ind w:left="-5" w:right="349"/>
      </w:pPr>
      <w:r>
        <w:t>4. ALCANC</w:t>
      </w:r>
      <w:r>
        <w:t>E Y DESCRIPCION DEL TRABAJO</w:t>
      </w:r>
      <w:r>
        <w:rPr>
          <w:b w:val="0"/>
        </w:rPr>
        <w:t xml:space="preserve"> </w:t>
      </w:r>
    </w:p>
    <w:p w:rsidR="003B2FF4" w:rsidRDefault="00E61E18">
      <w:pPr>
        <w:spacing w:after="0" w:line="259" w:lineRule="auto"/>
        <w:ind w:left="0" w:firstLine="0"/>
        <w:jc w:val="left"/>
      </w:pPr>
      <w:r>
        <w:t xml:space="preserve"> </w:t>
      </w:r>
    </w:p>
    <w:p w:rsidR="003B2FF4" w:rsidRDefault="00E61E18">
      <w:pPr>
        <w:ind w:left="-5" w:right="353"/>
      </w:pPr>
      <w:r>
        <w:rPr>
          <w:b/>
        </w:rPr>
        <w:t xml:space="preserve">4.1. </w:t>
      </w:r>
      <w:r>
        <w:t xml:space="preserve">Se entienden incluidos dentro del presente Acuerdo Marco, todas las Consejerías, y servicios del Cabildo Insular de Tenerife, así como, las entidades adjudicadoras adheridas al mismo. </w:t>
      </w:r>
    </w:p>
    <w:p w:rsidR="003B2FF4" w:rsidRDefault="00E61E18">
      <w:pPr>
        <w:ind w:left="-5" w:right="353"/>
      </w:pPr>
      <w:r>
        <w:t>Los trabajos objeto de los lotes 1, 2, 3 y 4, según el caso, consistirán en la recogida, admisión, clasificación, transporte y entrega a domicilio de los destinatarios, de los envíos postales generados por los entes adheridos al Acuerdo Marco, así como las</w:t>
      </w:r>
      <w:r>
        <w:t xml:space="preserve"> actividades complementarias, adicionales o específicas que requieran los diferentes servicios, incluida la devolución de los envíos cuando no pueda efectuarse la entrega al destinatario, con las garantías y modalidades establecidas por la normativa vigent</w:t>
      </w:r>
      <w:r>
        <w:t xml:space="preserve">e. </w:t>
      </w:r>
    </w:p>
    <w:p w:rsidR="003B2FF4" w:rsidRDefault="00E61E18">
      <w:pPr>
        <w:ind w:left="-5" w:right="353"/>
      </w:pPr>
      <w:r>
        <w:t xml:space="preserve">Los trabajos objeto del lote 5 consistirán en la transmisión segura e inmediata de documentación por facsímil con entrega física al destinatario en formato papel. </w:t>
      </w:r>
    </w:p>
    <w:p w:rsidR="003B2FF4" w:rsidRDefault="00E61E18">
      <w:pPr>
        <w:ind w:left="-5" w:right="353"/>
      </w:pPr>
      <w:r>
        <w:t>Por último, los trabajos del lote 6, consistirán, de forma complementaria a la gestión p</w:t>
      </w:r>
      <w:r>
        <w:t xml:space="preserve">ostal de las notificaciones administrativas previstas en el lote 3, en la impresión, ensobrado, entrega a un operador postal, y retorno de la información de resultado asociada. </w:t>
      </w:r>
    </w:p>
    <w:p w:rsidR="003B2FF4" w:rsidRDefault="00E61E18">
      <w:pPr>
        <w:ind w:left="-5" w:right="353"/>
      </w:pPr>
      <w:r>
        <w:rPr>
          <w:b/>
        </w:rPr>
        <w:t xml:space="preserve">4.2. </w:t>
      </w:r>
      <w:r>
        <w:t>En el anexo I del presente pliego se recoge para cada lote los precios un</w:t>
      </w:r>
      <w:r>
        <w:t xml:space="preserve">itarios base de licitación. </w:t>
      </w:r>
    </w:p>
    <w:p w:rsidR="003B2FF4" w:rsidRDefault="00E61E18">
      <w:pPr>
        <w:ind w:left="-5" w:right="353"/>
      </w:pPr>
      <w:r>
        <w:t>El precio unitario cierto de cada modalidad de servicios objeto del presente pliego será el formulado por el licitador en su oferta económica, quedando supeditada la cantidad de cada uno de esos servicios a las necesidades real</w:t>
      </w:r>
      <w:r>
        <w:t xml:space="preserve">es de derivadas de la adscripción al presente Acuerdo Marco.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8052" name="Group 21805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1133" name="Rectangle 2113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1134" name="Rectangle 2113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Documento firmado electrónicamente desde la plataforma esPublico Gestiona | Página 82 de 93</w:t>
                              </w:r>
                              <w:r>
                                <w:rPr>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18052" style="width:12.7031pt;height:277.908pt;position:absolute;mso-position-horizontal-relative:page;mso-position-horizontal:absolute;margin-left:682.278pt;mso-position-vertical-relative:page;margin-top:534.012pt;" coordsize="1613,35294">
                <v:rect id="Rectangle 2113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113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93 </w:t>
                        </w:r>
                      </w:p>
                    </w:txbxContent>
                  </v:textbox>
                </v:rect>
                <w10:wrap type="square"/>
              </v:group>
            </w:pict>
          </mc:Fallback>
        </mc:AlternateContent>
      </w:r>
      <w:r>
        <w:rPr>
          <w:b/>
        </w:rPr>
        <w:t xml:space="preserve">4.3. </w:t>
      </w:r>
      <w:r>
        <w:t>La prestación de los servicios postales se realizará de acuerdo con lo establecido en el Real Decreto 1829/1999, de 3 de diciembre, por el que se aprueba el Reglamento para la regulación de los servicios postales, modificado por Real Decreto 503/200</w:t>
      </w:r>
      <w:r>
        <w:t xml:space="preserve">7, de 20 de abril. </w:t>
      </w:r>
    </w:p>
    <w:p w:rsidR="003B2FF4" w:rsidRDefault="00E61E18">
      <w:pPr>
        <w:ind w:left="-5" w:right="353"/>
      </w:pPr>
      <w:r>
        <w:rPr>
          <w:b/>
        </w:rPr>
        <w:t xml:space="preserve">4.4. </w:t>
      </w:r>
      <w:r>
        <w:t xml:space="preserve">Los plazos máximos de entrega de los envíos postales, desde la admisión por el adjudicatario hasta la entrega al destinatario, con carácter general, serán los establecidos para el prestador del servicio postal universal en el Real </w:t>
      </w:r>
      <w:r>
        <w:t xml:space="preserve">Decreto 1829/1999, de 3 de diciembre, modificado por el Real Decreto 503/2007, de 20 de abril. </w:t>
      </w:r>
    </w:p>
    <w:p w:rsidR="003B2FF4" w:rsidRDefault="00E61E18">
      <w:pPr>
        <w:ind w:left="-5" w:right="353"/>
      </w:pPr>
      <w:r>
        <w:t>A este respecto cada empresa licitante deberá presentar una declaración responsable en la que se refleje la forma y la periodicidad con que la llevará a cabo in</w:t>
      </w:r>
      <w:r>
        <w:t xml:space="preserve">formes de seguimiento sobre el cumplimiento de esos plazos. </w:t>
      </w:r>
    </w:p>
    <w:p w:rsidR="003B2FF4" w:rsidRDefault="00E61E18">
      <w:pPr>
        <w:ind w:left="-5" w:right="353"/>
      </w:pPr>
      <w:r>
        <w:t xml:space="preserve">Los plazos máximos para la entrega de burofax serán los siguientes: </w:t>
      </w:r>
    </w:p>
    <w:p w:rsidR="003B2FF4" w:rsidRDefault="00E61E18">
      <w:pPr>
        <w:numPr>
          <w:ilvl w:val="1"/>
          <w:numId w:val="73"/>
        </w:numPr>
        <w:spacing w:after="153"/>
        <w:ind w:right="353" w:hanging="139"/>
      </w:pPr>
      <w:r>
        <w:t>Se entregará el mismo día hábil para envíos depositados en oficina antes de las 10:00 horas y destinados a las poblaciones rel</w:t>
      </w:r>
      <w:r>
        <w:t xml:space="preserve">acionadas en el anexo IV del presente pliego. </w:t>
      </w:r>
    </w:p>
    <w:p w:rsidR="003B2FF4" w:rsidRDefault="00E61E18">
      <w:pPr>
        <w:numPr>
          <w:ilvl w:val="1"/>
          <w:numId w:val="73"/>
        </w:numPr>
        <w:ind w:right="353" w:hanging="139"/>
      </w:pPr>
      <w:r>
        <w:t xml:space="preserve">El resto de los envíos se entregarán a la mañana del día hábil siguiente. </w:t>
      </w:r>
    </w:p>
    <w:p w:rsidR="003B2FF4" w:rsidRDefault="00E61E18">
      <w:pPr>
        <w:ind w:left="-5" w:right="353"/>
      </w:pPr>
      <w:r>
        <w:t xml:space="preserve">Los diferentes servicios de las entidades adheridas a este Acuerdo Marco depositarán sus envíos en la oficina de admisión más próxima </w:t>
      </w:r>
      <w:r>
        <w:t xml:space="preserve">de que disponga la empresa adjudicataria. </w:t>
      </w:r>
    </w:p>
    <w:p w:rsidR="003B2FF4" w:rsidRDefault="00E61E18">
      <w:pPr>
        <w:ind w:left="-5" w:right="353"/>
      </w:pPr>
      <w:r>
        <w:t xml:space="preserve">No obstante, se realizará la recogida de envíos a domicilio en aquellos edificios y centros dependientes de cualquier entidad adjudicataria, que se indique en el correspondiente contrato basado. </w:t>
      </w:r>
    </w:p>
    <w:p w:rsidR="003B2FF4" w:rsidRDefault="00E61E18">
      <w:pPr>
        <w:ind w:left="-5" w:right="353"/>
      </w:pPr>
      <w:r>
        <w:t>En el caso de que</w:t>
      </w:r>
      <w:r>
        <w:t xml:space="preserve"> así se le solicite, el adjudicatario estará obligado a recoger los envíos en las nuevas direcciones de las entidades adjudicatarias que se le indiquen, a los precios ofertados para ese servicio adicional, y en las condiciones previstas en el Real Decreto </w:t>
      </w:r>
      <w:r>
        <w:t>1829/1999, de 3 de diciembre, por el que se aprueba el Reglamento por el que se regula la prestación de los servicios postales. Si un adjudicatario de dos o más lotes presta el servicio de recogida en domicilio común para todos sus lotes, sólo podrá factur</w:t>
      </w:r>
      <w:r>
        <w:t xml:space="preserve">ar dicho servicio en uno de los lotes </w:t>
      </w:r>
    </w:p>
    <w:p w:rsidR="003B2FF4" w:rsidRDefault="00E61E18">
      <w:pPr>
        <w:ind w:left="-5" w:right="353"/>
      </w:pPr>
      <w:r>
        <w:rPr>
          <w:b/>
        </w:rPr>
        <w:t xml:space="preserve">4.5. </w:t>
      </w:r>
      <w:r>
        <w:t>El adjudicatario se compromete a la entrega y reparto de los envíos en todos los destinos, bien a través de su propia red o de otras redes postales nacionales o internacionales con las que mantenga acuerdos, o de</w:t>
      </w:r>
      <w:r>
        <w:t xml:space="preserve">l operador del Servicio Postal Universal. </w:t>
      </w:r>
    </w:p>
    <w:p w:rsidR="003B2FF4" w:rsidRDefault="00E61E18">
      <w:pPr>
        <w:ind w:left="-5" w:right="353"/>
      </w:pPr>
      <w:r>
        <w:rPr>
          <w:b/>
        </w:rPr>
        <w:t xml:space="preserve">4.6. </w:t>
      </w:r>
      <w:r>
        <w:t xml:space="preserve">Con el fin de que los destinatarios puedan recoger los envíos que no puedan ser entregados en su domicilio, el adjudicatario de cualquier lote deberá disponer de una red de oficinas de recogida y atención al público, a pie de calle, que cumpla como mínimo </w:t>
      </w:r>
      <w:r>
        <w:t xml:space="preserve">los siguientes requisitos: </w:t>
      </w:r>
    </w:p>
    <w:p w:rsidR="003B2FF4" w:rsidRDefault="00E61E18">
      <w:pPr>
        <w:numPr>
          <w:ilvl w:val="1"/>
          <w:numId w:val="72"/>
        </w:numPr>
        <w:ind w:right="353"/>
      </w:pPr>
      <w:r>
        <w:t xml:space="preserve">Existirá al menos una oficina, con personal debidamente capacitado, en el municipio de Santa Cruz de Tenerife. </w:t>
      </w:r>
    </w:p>
    <w:p w:rsidR="003B2FF4" w:rsidRDefault="00E61E18">
      <w:pPr>
        <w:numPr>
          <w:ilvl w:val="1"/>
          <w:numId w:val="72"/>
        </w:numPr>
        <w:ind w:right="353"/>
      </w:pPr>
      <w:r>
        <w:t>El horario de atención al público en estas oficinas será como mínimo de 8 horas en jornada de mañana y tarde, de lun</w:t>
      </w:r>
      <w:r>
        <w:t xml:space="preserve">es a viernes. </w:t>
      </w:r>
    </w:p>
    <w:p w:rsidR="003B2FF4" w:rsidRDefault="00E61E18">
      <w:pPr>
        <w:ind w:left="-5" w:right="353"/>
      </w:pPr>
      <w:r>
        <w:t>La empresa adjudicataria está obligada a investigar, sin ningún coste adicional para el Cabildo de Tenerife o cualquier otra unidad adherida al Acuerdo Marco, los hechos manifestados en las reclamaciones efectuadas por los ciudadanos, ponien</w:t>
      </w:r>
      <w:r>
        <w:t xml:space="preserve">do todos los recursos a su alcance para aclararlos, realizando los informes que sean necesarios. </w:t>
      </w:r>
    </w:p>
    <w:p w:rsidR="003B2FF4" w:rsidRDefault="00E61E18">
      <w:pPr>
        <w:ind w:left="-5" w:right="353"/>
      </w:pPr>
      <w:r>
        <w:t xml:space="preserve">El adjudicatario facilitará a los remitentes información sobre direcciones incorrectas de objetos devueltos para su depuración, y proporcionará igualmente la </w:t>
      </w:r>
      <w:r>
        <w:t xml:space="preserve">actualización periódica de códigos postales, y toda aquella información que facilite la mejora en la ejecución del servicio. </w:t>
      </w:r>
    </w:p>
    <w:p w:rsidR="003B2FF4" w:rsidRDefault="00E61E18">
      <w:pPr>
        <w:ind w:left="-5" w:right="353"/>
      </w:pPr>
      <w:r>
        <w:t>A efectos de control, calidad y posibles reclamaciones, la empresa adjudicataria deberá estampar en los envíos que se le confíen s</w:t>
      </w:r>
      <w:r>
        <w:t xml:space="preserve">u sello o cualquier otra identificación inequívoca.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8057" name="Group 21805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1240" name="Rectangle 2124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1241" name="Rectangle 2124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83 de 93 </w:t>
                              </w:r>
                            </w:p>
                          </w:txbxContent>
                        </wps:txbx>
                        <wps:bodyPr horzOverflow="overflow" vert="horz" lIns="0" tIns="0" rIns="0" bIns="0" rtlCol="0">
                          <a:noAutofit/>
                        </wps:bodyPr>
                      </wps:wsp>
                    </wpg:wgp>
                  </a:graphicData>
                </a:graphic>
              </wp:anchor>
            </w:drawing>
          </mc:Choice>
          <mc:Fallback xmlns:a="http://schemas.openxmlformats.org/drawingml/2006/main">
            <w:pict>
              <v:group id="Group 218057" style="width:12.7031pt;height:277.908pt;position:absolute;mso-position-horizontal-relative:page;mso-position-horizontal:absolute;margin-left:682.278pt;mso-position-vertical-relative:page;margin-top:534.012pt;" coordsize="1613,35294">
                <v:rect id="Rectangle 2124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124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93 </w:t>
                        </w:r>
                      </w:p>
                    </w:txbxContent>
                  </v:textbox>
                </v:rect>
                <w10:wrap type="square"/>
              </v:group>
            </w:pict>
          </mc:Fallback>
        </mc:AlternateContent>
      </w:r>
      <w:r>
        <w:t>El serv</w:t>
      </w:r>
      <w:r>
        <w:t>icio prestado dispondrá de una estructura organizativa adaptada a las exigencias administrativas de las unidades adheridas al Acuerdo Marco, a fin de conseguir la plena satisfacción de las necesidades públicas que persigue la celebración de dicho Acuerdo M</w:t>
      </w:r>
      <w:r>
        <w:t xml:space="preserve">arco. </w:t>
      </w:r>
    </w:p>
    <w:p w:rsidR="003B2FF4" w:rsidRDefault="00E61E18">
      <w:pPr>
        <w:ind w:left="-5" w:right="353"/>
      </w:pPr>
      <w:r>
        <w:rPr>
          <w:b/>
        </w:rPr>
        <w:t xml:space="preserve">4.7. </w:t>
      </w:r>
      <w:r>
        <w:t>El adjudicatario deberá disponer de una página web, o cualquier otro sistema mecanizado que permita a las distintas unidades administrativas de las entidades adjudicatarias acogidas al Acuerdo Marco elaborar los albaranes para el depósito de lo</w:t>
      </w:r>
      <w:r>
        <w:t xml:space="preserve">s envíos, así como realizar el seguimiento y control de los envíos registrados. </w:t>
      </w:r>
    </w:p>
    <w:p w:rsidR="003B2FF4" w:rsidRDefault="00E61E18">
      <w:pPr>
        <w:ind w:left="-5" w:right="353"/>
      </w:pPr>
      <w:r>
        <w:t>Los modelos de albarán deben contener la información necesaria y suficiente para el control y la facturación de los envíos: unidad que deposita, tipo de envío, tramos de peso,</w:t>
      </w:r>
      <w:r>
        <w:t xml:space="preserve"> modalidad, ámbitos de destino, servicios adicionales, etc. </w:t>
      </w:r>
    </w:p>
    <w:p w:rsidR="003B2FF4" w:rsidRDefault="00E61E18">
      <w:pPr>
        <w:ind w:left="-5" w:right="353"/>
      </w:pPr>
      <w:r>
        <w:t>Si se requiere para la utilización de este sistema la instalación de software específico, deberá ser compatible con los equipos y estándares informáticos de las unidades acogidas al Acuerdo Marco</w:t>
      </w:r>
      <w:r>
        <w:t xml:space="preserve"> y su instalación correrá a cuenta de la empresa adjudicataria. </w:t>
      </w:r>
    </w:p>
    <w:p w:rsidR="003B2FF4" w:rsidRDefault="00E61E18">
      <w:pPr>
        <w:ind w:left="-5" w:right="353"/>
      </w:pPr>
      <w:r>
        <w:t>No obstante, lo indicado en el párrafo anterior, aquellas unidades que, por su reducido tamaño o escaso volumen de envíos, consideren inadecuado el sistema mecanizado propuesto por el adjudic</w:t>
      </w:r>
      <w:r>
        <w:t xml:space="preserve">atario, podrán efectuar el depósito acompañado de albaranes elaborados manualmente. </w:t>
      </w:r>
    </w:p>
    <w:p w:rsidR="003B2FF4" w:rsidRDefault="00E61E18">
      <w:pPr>
        <w:spacing w:after="118" w:line="239" w:lineRule="auto"/>
        <w:ind w:left="-5" w:right="353"/>
        <w:jc w:val="left"/>
      </w:pPr>
      <w:r>
        <w:rPr>
          <w:b/>
        </w:rPr>
        <w:t xml:space="preserve">4.8. </w:t>
      </w:r>
      <w:r>
        <w:t xml:space="preserve">La empresa adjudicataria designará a un responsable que ejercerá de interlocutor directo con la administración contratante en el desarrollo y ejecución del Acuerdo Marco y en la resolución de las eventuales incidencias que puedan producirse. </w:t>
      </w:r>
    </w:p>
    <w:p w:rsidR="003B2FF4" w:rsidRDefault="00E61E18">
      <w:pPr>
        <w:spacing w:after="98" w:line="259" w:lineRule="auto"/>
        <w:ind w:left="0" w:firstLine="0"/>
        <w:jc w:val="left"/>
      </w:pPr>
      <w:r>
        <w:t xml:space="preserve"> </w:t>
      </w:r>
    </w:p>
    <w:p w:rsidR="003B2FF4" w:rsidRDefault="00E61E18">
      <w:pPr>
        <w:pStyle w:val="Ttulo2"/>
        <w:ind w:left="-5" w:right="349"/>
      </w:pPr>
      <w:r>
        <w:t xml:space="preserve">5. FACTURACION </w:t>
      </w:r>
    </w:p>
    <w:p w:rsidR="003B2FF4" w:rsidRDefault="00E61E18">
      <w:pPr>
        <w:spacing w:after="100" w:line="259" w:lineRule="auto"/>
        <w:ind w:left="0" w:firstLine="0"/>
        <w:jc w:val="left"/>
      </w:pPr>
      <w:r>
        <w:rPr>
          <w:b/>
        </w:rPr>
        <w:t xml:space="preserve"> </w:t>
      </w:r>
    </w:p>
    <w:p w:rsidR="003B2FF4" w:rsidRDefault="00E61E18">
      <w:pPr>
        <w:ind w:left="-5" w:right="353"/>
      </w:pPr>
      <w:r>
        <w:rPr>
          <w:b/>
        </w:rPr>
        <w:t xml:space="preserve">5.1. </w:t>
      </w:r>
      <w:r>
        <w:t xml:space="preserve">Los servicios postales, comprendidos dentro del presente acuerdo marco se acogerán al servicio de franqueo pagado (para cartas e impresos) y al servicio de franqueo concertado (para publicaciones). </w:t>
      </w:r>
    </w:p>
    <w:p w:rsidR="003B2FF4" w:rsidRDefault="00E61E18">
      <w:pPr>
        <w:ind w:left="-5" w:right="353"/>
      </w:pPr>
      <w:r>
        <w:t>El adjudicatario de cada lote fact</w:t>
      </w:r>
      <w:r>
        <w:t xml:space="preserve">urará a principio de mes los servicios prestados en el mes anterior, de acuerdo con el precio ofertado y la información de los albaranes admitidos. </w:t>
      </w:r>
    </w:p>
    <w:p w:rsidR="003B2FF4" w:rsidRDefault="00E61E18">
      <w:pPr>
        <w:ind w:left="-5" w:right="353"/>
      </w:pPr>
      <w:r>
        <w:t>Se emitirá una factura global para todos los servicios realizados, y para cada una de las unidades de factu</w:t>
      </w:r>
      <w:r>
        <w:t xml:space="preserve">ración independiente de servicios postales y de burofax que le indique el órgano de contratación de la entidad adjudicadora. También se emitirá una factura mensual de carácter global para cada uno de los restantes órganos institucionales, entes y empresas </w:t>
      </w:r>
      <w:r>
        <w:t xml:space="preserve">públicos, pertenecientes a la entidad adjudicadora. </w:t>
      </w:r>
    </w:p>
    <w:p w:rsidR="003B2FF4" w:rsidRDefault="00E61E18">
      <w:pPr>
        <w:ind w:left="-5" w:right="353"/>
      </w:pPr>
      <w:r>
        <w:t xml:space="preserve">La relación de servicios, unidades, órganos y entes públicos, dentro de cada entidad adjudicadora adherida al acuerdo marco, y a los efectos de recibir una factura mensual independiente, podrá cambiar a </w:t>
      </w:r>
      <w:r>
        <w:t>lo largo de la ejecución del Acuerdo Marco, como consecuencia de reestructuraciones orgánicas, modificaciones presupuestarias u otras causas, estando obligado el adjudicatario a modificar el número de facturas independientes emitidas cada mes, en el caso d</w:t>
      </w:r>
      <w:r>
        <w:t xml:space="preserve">e que así se lo solicite el órgano de contratación de la entidad adjudicadora, con una antelación de 15 días sobre la fecha efectiva de alta del nuevo centro en el sistema de facturación. </w:t>
      </w:r>
    </w:p>
    <w:p w:rsidR="003B2FF4" w:rsidRDefault="00E61E18">
      <w:pPr>
        <w:ind w:left="-5" w:right="353"/>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18155" name="Group 21815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1337" name="Rectangle 2133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Cód. Validación: 6CL99WZAFNKD2MXTEZA9A64SY | Verificación: https</w:t>
                              </w:r>
                              <w:r>
                                <w:rPr>
                                  <w:sz w:val="12"/>
                                </w:rPr>
                                <w:t xml:space="preserve">://candelaria.sedelectronica.es/ </w:t>
                              </w:r>
                            </w:p>
                          </w:txbxContent>
                        </wps:txbx>
                        <wps:bodyPr horzOverflow="overflow" vert="horz" lIns="0" tIns="0" rIns="0" bIns="0" rtlCol="0">
                          <a:noAutofit/>
                        </wps:bodyPr>
                      </wps:wsp>
                      <wps:wsp>
                        <wps:cNvPr id="21338" name="Rectangle 2133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84 de 93 </w:t>
                              </w:r>
                            </w:p>
                          </w:txbxContent>
                        </wps:txbx>
                        <wps:bodyPr horzOverflow="overflow" vert="horz" lIns="0" tIns="0" rIns="0" bIns="0" rtlCol="0">
                          <a:noAutofit/>
                        </wps:bodyPr>
                      </wps:wsp>
                    </wpg:wgp>
                  </a:graphicData>
                </a:graphic>
              </wp:anchor>
            </w:drawing>
          </mc:Choice>
          <mc:Fallback xmlns:a="http://schemas.openxmlformats.org/drawingml/2006/main">
            <w:pict>
              <v:group id="Group 218155" style="width:12.7031pt;height:277.908pt;position:absolute;mso-position-horizontal-relative:page;mso-position-horizontal:absolute;margin-left:682.278pt;mso-position-vertical-relative:page;margin-top:534.012pt;" coordsize="1613,35294">
                <v:rect id="Rectangle 2133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133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93 </w:t>
                        </w:r>
                      </w:p>
                    </w:txbxContent>
                  </v:textbox>
                </v:rect>
                <w10:wrap type="square"/>
              </v:group>
            </w:pict>
          </mc:Fallback>
        </mc:AlternateContent>
      </w:r>
      <w:r>
        <w:rPr>
          <w:b/>
        </w:rPr>
        <w:t xml:space="preserve">5.2. </w:t>
      </w:r>
      <w:r>
        <w:t>En cada factura se reflejarán los servicios generados en cada uno de esos centros de facturación, y se detallara pormenori</w:t>
      </w:r>
      <w:r>
        <w:t xml:space="preserve">zadamente el número de envíos por tipo de servicio, tramos de peso, ámbitos de destino y servicios adicionales cuando proceda, según se establece en la definición de los lotes. </w:t>
      </w:r>
    </w:p>
    <w:p w:rsidR="003B2FF4" w:rsidRDefault="00E61E18">
      <w:pPr>
        <w:ind w:left="-5" w:right="353"/>
      </w:pPr>
      <w:r>
        <w:t>Para cada servicio prestado se detallará, al menos, cantidad, precio unitario,</w:t>
      </w:r>
      <w:r>
        <w:t xml:space="preserve"> importe total, código de albarán en el que se recogió el servicio prestado y el código asignado en el albarán a cada producto. </w:t>
      </w:r>
    </w:p>
    <w:p w:rsidR="003B2FF4" w:rsidRDefault="00E61E18">
      <w:pPr>
        <w:ind w:left="-5" w:right="353"/>
      </w:pPr>
      <w:r>
        <w:t xml:space="preserve">Asimismo, deberá constar el Impuesto General Indirecto Canario (I.G.I.C.) que se aplique en cada caso. </w:t>
      </w:r>
    </w:p>
    <w:p w:rsidR="003B2FF4" w:rsidRDefault="00E61E18">
      <w:pPr>
        <w:spacing w:after="98" w:line="259" w:lineRule="auto"/>
        <w:ind w:left="0" w:firstLine="0"/>
        <w:jc w:val="left"/>
      </w:pPr>
      <w:r>
        <w:t xml:space="preserve"> </w:t>
      </w:r>
    </w:p>
    <w:p w:rsidR="003B2FF4" w:rsidRDefault="00E61E18">
      <w:pPr>
        <w:pStyle w:val="Ttulo2"/>
        <w:ind w:left="-5" w:right="349"/>
      </w:pPr>
      <w:r>
        <w:t xml:space="preserve">6. INFORMACION </w:t>
      </w:r>
    </w:p>
    <w:p w:rsidR="003B2FF4" w:rsidRDefault="00E61E18">
      <w:pPr>
        <w:spacing w:after="100" w:line="259" w:lineRule="auto"/>
        <w:ind w:left="0" w:firstLine="0"/>
        <w:jc w:val="left"/>
      </w:pPr>
      <w:r>
        <w:rPr>
          <w:b/>
        </w:rPr>
        <w:t xml:space="preserve"> </w:t>
      </w:r>
    </w:p>
    <w:p w:rsidR="003B2FF4" w:rsidRDefault="00E61E18">
      <w:pPr>
        <w:ind w:left="-5" w:right="353"/>
      </w:pPr>
      <w:r>
        <w:t xml:space="preserve">La </w:t>
      </w:r>
      <w:r>
        <w:t>empresa adjudicataria debe facilitar en formato electrónico resúmenes periódicos trimestrales de toda la facturación contabilizada y, a la finalización del ejercicio económico, un resumen de los envíos gestionados durante el ejercicio, detallando para cada</w:t>
      </w:r>
      <w:r>
        <w:t xml:space="preserve"> centro de facturación el número de envíos y los importes correspondientes por tipo de servicio, tramos de peso, ámbitos de destino y servicios adicionales cuando proceda. </w:t>
      </w:r>
    </w:p>
    <w:p w:rsidR="003B2FF4" w:rsidRDefault="00E61E18">
      <w:pPr>
        <w:ind w:left="-5" w:right="353"/>
      </w:pPr>
      <w:r>
        <w:t>Se podrán solicitar otros informes y estadísticas a petición del responsable del Ac</w:t>
      </w:r>
      <w:r>
        <w:t xml:space="preserve">uerdo Marco. </w:t>
      </w:r>
    </w:p>
    <w:p w:rsidR="003B2FF4" w:rsidRDefault="00E61E18">
      <w:pPr>
        <w:spacing w:after="95" w:line="259" w:lineRule="auto"/>
        <w:ind w:left="0" w:firstLine="0"/>
        <w:jc w:val="left"/>
      </w:pPr>
      <w:r>
        <w:t xml:space="preserve"> </w:t>
      </w:r>
    </w:p>
    <w:p w:rsidR="003B2FF4" w:rsidRDefault="00E61E18">
      <w:pPr>
        <w:spacing w:after="111" w:line="249" w:lineRule="auto"/>
        <w:ind w:left="-5" w:right="349"/>
      </w:pPr>
      <w:r>
        <w:rPr>
          <w:b/>
        </w:rPr>
        <w:t>7. ANEXOS</w:t>
      </w:r>
      <w:r>
        <w:t xml:space="preserve"> </w:t>
      </w:r>
    </w:p>
    <w:p w:rsidR="003B2FF4" w:rsidRDefault="00E61E18">
      <w:pPr>
        <w:spacing w:after="95" w:line="259" w:lineRule="auto"/>
        <w:ind w:left="0" w:firstLine="0"/>
        <w:jc w:val="left"/>
      </w:pPr>
      <w:r>
        <w:t xml:space="preserve"> </w:t>
      </w:r>
    </w:p>
    <w:p w:rsidR="003B2FF4" w:rsidRDefault="00E61E18">
      <w:pPr>
        <w:pStyle w:val="Ttulo1"/>
        <w:spacing w:after="100" w:line="259" w:lineRule="auto"/>
        <w:jc w:val="center"/>
      </w:pPr>
      <w:r>
        <w:t xml:space="preserve">ANEXO I </w:t>
      </w:r>
    </w:p>
    <w:p w:rsidR="003B2FF4" w:rsidRDefault="00E61E18">
      <w:pPr>
        <w:spacing w:after="100" w:line="259" w:lineRule="auto"/>
        <w:ind w:left="0" w:right="304" w:firstLine="0"/>
        <w:jc w:val="center"/>
      </w:pPr>
      <w:r>
        <w:rPr>
          <w:b/>
        </w:rPr>
        <w:t xml:space="preserve"> </w:t>
      </w:r>
    </w:p>
    <w:p w:rsidR="003B2FF4" w:rsidRDefault="00E61E18">
      <w:pPr>
        <w:spacing w:after="101" w:line="259" w:lineRule="auto"/>
        <w:ind w:right="2660"/>
        <w:jc w:val="right"/>
      </w:pPr>
      <w:r>
        <w:rPr>
          <w:b/>
        </w:rPr>
        <w:t>Relación de Precios unitarios base de licitación</w:t>
      </w:r>
      <w:r>
        <w:t xml:space="preserve"> </w:t>
      </w:r>
    </w:p>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4491" name="Group 25449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2041" name="Rectangle 2204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2042" name="Rectangle 2204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85 de 93 </w:t>
                              </w:r>
                            </w:p>
                          </w:txbxContent>
                        </wps:txbx>
                        <wps:bodyPr horzOverflow="overflow" vert="horz" lIns="0" tIns="0" rIns="0" bIns="0" rtlCol="0">
                          <a:noAutofit/>
                        </wps:bodyPr>
                      </wps:wsp>
                    </wpg:wgp>
                  </a:graphicData>
                </a:graphic>
              </wp:anchor>
            </w:drawing>
          </mc:Choice>
          <mc:Fallback xmlns:a="http://schemas.openxmlformats.org/drawingml/2006/main">
            <w:pict>
              <v:group id="Group 254491" style="width:12.7031pt;height:277.908pt;position:absolute;mso-position-horizontal-relative:page;mso-position-horizontal:absolute;margin-left:682.278pt;mso-position-vertical-relative:page;margin-top:534.012pt;" coordsize="1613,35294">
                <v:rect id="Rectangle 2204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204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93 </w:t>
                        </w:r>
                      </w:p>
                    </w:txbxContent>
                  </v:textbox>
                </v:rect>
                <w10:wrap type="topAndBottom"/>
              </v:group>
            </w:pict>
          </mc:Fallback>
        </mc:AlternateContent>
      </w:r>
      <w:r>
        <w:t xml:space="preserve"> </w:t>
      </w:r>
    </w:p>
    <w:tbl>
      <w:tblPr>
        <w:tblStyle w:val="TableGrid"/>
        <w:tblW w:w="8718" w:type="dxa"/>
        <w:tblInd w:w="6" w:type="dxa"/>
        <w:tblCellMar>
          <w:top w:w="3" w:type="dxa"/>
          <w:left w:w="108" w:type="dxa"/>
          <w:bottom w:w="0" w:type="dxa"/>
          <w:right w:w="45" w:type="dxa"/>
        </w:tblCellMar>
        <w:tblLook w:val="04A0" w:firstRow="1" w:lastRow="0" w:firstColumn="1" w:lastColumn="0" w:noHBand="0" w:noVBand="1"/>
      </w:tblPr>
      <w:tblGrid>
        <w:gridCol w:w="6629"/>
        <w:gridCol w:w="2090"/>
      </w:tblGrid>
      <w:tr w:rsidR="003B2FF4">
        <w:trPr>
          <w:trHeight w:val="966"/>
        </w:trPr>
        <w:tc>
          <w:tcPr>
            <w:tcW w:w="6629"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98" w:line="259" w:lineRule="auto"/>
              <w:ind w:left="0" w:right="3" w:firstLine="0"/>
              <w:jc w:val="center"/>
            </w:pPr>
            <w:r>
              <w:rPr>
                <w:b/>
                <w:color w:val="FFFFFF"/>
              </w:rPr>
              <w:t xml:space="preserve"> </w:t>
            </w:r>
          </w:p>
          <w:p w:rsidR="003B2FF4" w:rsidRDefault="00E61E18">
            <w:pPr>
              <w:spacing w:after="0" w:line="259" w:lineRule="auto"/>
              <w:ind w:left="0" w:right="68" w:firstLine="0"/>
              <w:jc w:val="center"/>
            </w:pPr>
            <w:r>
              <w:rPr>
                <w:b/>
                <w:color w:val="FFFFFF"/>
              </w:rPr>
              <w:t xml:space="preserve">TIPO DE SERVICIO </w:t>
            </w:r>
          </w:p>
        </w:tc>
        <w:tc>
          <w:tcPr>
            <w:tcW w:w="2090" w:type="dxa"/>
            <w:tcBorders>
              <w:top w:val="single" w:sz="4" w:space="0" w:color="000000"/>
              <w:left w:val="single" w:sz="4" w:space="0" w:color="000000"/>
              <w:bottom w:val="single" w:sz="4" w:space="0" w:color="000000"/>
              <w:right w:val="single" w:sz="4" w:space="0" w:color="000000"/>
            </w:tcBorders>
            <w:shd w:val="clear" w:color="auto" w:fill="00B0F0"/>
          </w:tcPr>
          <w:p w:rsidR="003B2FF4" w:rsidRDefault="00E61E18">
            <w:pPr>
              <w:spacing w:after="122" w:line="259" w:lineRule="auto"/>
              <w:ind w:left="0" w:firstLine="0"/>
              <w:jc w:val="left"/>
            </w:pPr>
            <w:r>
              <w:rPr>
                <w:b/>
                <w:color w:val="FFFFFF"/>
                <w:sz w:val="16"/>
              </w:rPr>
              <w:t xml:space="preserve"> </w:t>
            </w:r>
          </w:p>
          <w:p w:rsidR="003B2FF4" w:rsidRDefault="00E61E18">
            <w:pPr>
              <w:spacing w:after="141" w:line="259" w:lineRule="auto"/>
              <w:ind w:left="0" w:firstLine="0"/>
              <w:jc w:val="left"/>
            </w:pPr>
            <w:r>
              <w:rPr>
                <w:b/>
                <w:color w:val="FFFFFF"/>
                <w:sz w:val="18"/>
              </w:rPr>
              <w:t xml:space="preserve">PRECIOS UNITARIOS  </w:t>
            </w:r>
          </w:p>
          <w:p w:rsidR="003B2FF4" w:rsidRDefault="00E61E18">
            <w:pPr>
              <w:spacing w:after="0" w:line="259" w:lineRule="auto"/>
              <w:ind w:left="0" w:firstLine="0"/>
              <w:jc w:val="left"/>
            </w:pPr>
            <w:r>
              <w:rPr>
                <w:b/>
                <w:color w:val="FFFFFF"/>
                <w:sz w:val="18"/>
              </w:rPr>
              <w:t>(IGIC incluido</w:t>
            </w:r>
            <w:r>
              <w:rPr>
                <w:sz w:val="16"/>
              </w:rPr>
              <w:t>)</w:t>
            </w:r>
            <w:r>
              <w:t xml:space="preserve"> </w:t>
            </w:r>
          </w:p>
        </w:tc>
      </w:tr>
    </w:tbl>
    <w:p w:rsidR="003B2FF4" w:rsidRDefault="00E61E18">
      <w:pPr>
        <w:spacing w:after="0" w:line="259" w:lineRule="auto"/>
        <w:ind w:left="0" w:firstLine="0"/>
        <w:jc w:val="left"/>
      </w:pPr>
      <w:r>
        <w:t xml:space="preserve"> </w:t>
      </w:r>
    </w:p>
    <w:tbl>
      <w:tblPr>
        <w:tblStyle w:val="TableGrid"/>
        <w:tblW w:w="8649" w:type="dxa"/>
        <w:tblInd w:w="1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7" w:firstLine="0"/>
              <w:jc w:val="left"/>
            </w:pPr>
            <w:r>
              <w:rPr>
                <w:b/>
                <w:sz w:val="14"/>
              </w:rPr>
              <w:t>LOTE 1: CORREO ORDINARIO (NACIONAL, INTERNACIONAL Y URGENTES)</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723" w:firstLine="0"/>
              <w:jc w:val="left"/>
            </w:pPr>
            <w:r>
              <w:rPr>
                <w:b/>
                <w:sz w:val="14"/>
              </w:rPr>
              <w:t>SERVICIOS PRINCIPALES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5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0,65€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2,40€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5.05€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DESTINO 2</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LOCAL</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1</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3,48€</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5,24€</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NACIONAL URGENTE DESTINO 2</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1,45€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bl>
    <w:tbl>
      <w:tblPr>
        <w:tblStyle w:val="TableGrid"/>
        <w:tblpPr w:vertAnchor="text" w:tblpX="10" w:tblpY="80"/>
        <w:tblOverlap w:val="never"/>
        <w:tblW w:w="8649" w:type="dxa"/>
        <w:tblInd w:w="0" w:type="dxa"/>
        <w:tblCellMar>
          <w:top w:w="0" w:type="dxa"/>
          <w:left w:w="5" w:type="dxa"/>
          <w:bottom w:w="0" w:type="dxa"/>
          <w:right w:w="0" w:type="dxa"/>
        </w:tblCellMar>
        <w:tblLook w:val="04A0" w:firstRow="1" w:lastRow="0" w:firstColumn="1" w:lastColumn="0" w:noHBand="0" w:noVBand="1"/>
      </w:tblPr>
      <w:tblGrid>
        <w:gridCol w:w="6522"/>
        <w:gridCol w:w="2127"/>
      </w:tblGrid>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13,20€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21,10€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1,55€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2,05€</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3,50€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10,35€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21,55€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37,60€</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1 (Europa)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169"/>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6,50€</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22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INTERNACIONAL URGENTE ZONA 2 /resto de países)</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5,55€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6,05€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7,50€</w:t>
            </w:r>
          </w:p>
        </w:tc>
      </w:tr>
      <w:tr w:rsidR="003B2FF4">
        <w:trPr>
          <w:trHeight w:val="16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14,35€</w:t>
            </w:r>
          </w:p>
        </w:tc>
      </w:tr>
      <w:tr w:rsidR="003B2FF4">
        <w:trPr>
          <w:trHeight w:val="17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25,55€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41,60€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8"/>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Franqueo en destino: suscripción anual</w:t>
            </w:r>
            <w:r>
              <w:t xml:space="preserve"> </w:t>
            </w:r>
          </w:p>
        </w:tc>
        <w:tc>
          <w:tcPr>
            <w:tcW w:w="2127" w:type="dxa"/>
            <w:tcBorders>
              <w:top w:val="single" w:sz="12" w:space="0" w:color="DEEAF6"/>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3"/>
              </w:rPr>
              <w:t>108,77€</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 (1 día a la semana)</w:t>
            </w:r>
            <w:r>
              <w:t xml:space="preserve"> </w:t>
            </w:r>
          </w:p>
        </w:tc>
        <w:tc>
          <w:tcPr>
            <w:tcW w:w="2127" w:type="dxa"/>
            <w:tcBorders>
              <w:top w:val="single" w:sz="4" w:space="0" w:color="9CC2E4"/>
              <w:left w:val="single" w:sz="4" w:space="0" w:color="9CC2E4"/>
              <w:bottom w:val="single" w:sz="12" w:space="0" w:color="DEEAF6"/>
              <w:right w:val="single" w:sz="4" w:space="0" w:color="9CC2E4"/>
            </w:tcBorders>
          </w:tcPr>
          <w:p w:rsidR="003B2FF4" w:rsidRDefault="00E61E18">
            <w:pPr>
              <w:spacing w:after="0" w:line="259" w:lineRule="auto"/>
              <w:ind w:left="0" w:right="-6" w:firstLine="0"/>
              <w:jc w:val="right"/>
            </w:pPr>
            <w:r>
              <w:rPr>
                <w:sz w:val="13"/>
              </w:rPr>
              <w:t>53,93€</w:t>
            </w:r>
          </w:p>
        </w:tc>
      </w:tr>
    </w:tbl>
    <w:p w:rsidR="003B2FF4" w:rsidRDefault="00E61E18">
      <w:pPr>
        <w:spacing w:after="5510" w:line="259" w:lineRule="auto"/>
        <w:ind w:left="-2553" w:right="1269" w:firstLine="0"/>
        <w:jc w:val="left"/>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0800" name="Group 25080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2818" name="Rectangle 22818"/>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2819" name="Rectangle 22819"/>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86 de 93 </w:t>
                              </w:r>
                            </w:p>
                          </w:txbxContent>
                        </wps:txbx>
                        <wps:bodyPr horzOverflow="overflow" vert="horz" lIns="0" tIns="0" rIns="0" bIns="0" rtlCol="0">
                          <a:noAutofit/>
                        </wps:bodyPr>
                      </wps:wsp>
                    </wpg:wgp>
                  </a:graphicData>
                </a:graphic>
              </wp:anchor>
            </w:drawing>
          </mc:Choice>
          <mc:Fallback xmlns:a="http://schemas.openxmlformats.org/drawingml/2006/main">
            <w:pict>
              <v:group id="Group 250800" style="width:12.7031pt;height:277.908pt;position:absolute;mso-position-horizontal-relative:page;mso-position-horizontal:absolute;margin-left:682.278pt;mso-position-vertical-relative:page;margin-top:534.012pt;" coordsize="1613,35294">
                <v:rect id="Rectangle 2281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281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93 </w:t>
                        </w:r>
                      </w:p>
                    </w:txbxContent>
                  </v:textbox>
                </v:rect>
                <w10:wrap type="topAndBottom"/>
              </v:group>
            </w:pict>
          </mc:Fallback>
        </mc:AlternateContent>
      </w:r>
    </w:p>
    <w:p w:rsidR="003B2FF4" w:rsidRDefault="00E61E18">
      <w:pPr>
        <w:spacing w:after="98" w:line="259" w:lineRule="auto"/>
        <w:ind w:left="0" w:firstLine="0"/>
        <w:jc w:val="left"/>
      </w:pPr>
      <w:r>
        <w:t xml:space="preserve"> </w:t>
      </w:r>
    </w:p>
    <w:p w:rsidR="003B2FF4" w:rsidRDefault="00E61E18">
      <w:pPr>
        <w:spacing w:after="100" w:line="259" w:lineRule="auto"/>
        <w:ind w:left="0" w:firstLine="0"/>
        <w:jc w:val="left"/>
      </w:pPr>
      <w:r>
        <w:t xml:space="preserve"> </w:t>
      </w:r>
    </w:p>
    <w:p w:rsidR="003B2FF4" w:rsidRDefault="00E61E18">
      <w:pPr>
        <w:spacing w:after="0" w:line="259" w:lineRule="auto"/>
        <w:ind w:left="0" w:firstLine="0"/>
        <w:jc w:val="left"/>
      </w:pPr>
      <w:r>
        <w:t xml:space="preserve"> </w:t>
      </w:r>
    </w:p>
    <w:tbl>
      <w:tblPr>
        <w:tblStyle w:val="TableGrid"/>
        <w:tblW w:w="8224" w:type="dxa"/>
        <w:tblInd w:w="151" w:type="dxa"/>
        <w:tblCellMar>
          <w:top w:w="0" w:type="dxa"/>
          <w:left w:w="5" w:type="dxa"/>
          <w:bottom w:w="0" w:type="dxa"/>
          <w:right w:w="0" w:type="dxa"/>
        </w:tblCellMar>
        <w:tblLook w:val="04A0" w:firstRow="1" w:lastRow="0" w:firstColumn="1" w:lastColumn="0" w:noHBand="0" w:noVBand="1"/>
      </w:tblPr>
      <w:tblGrid>
        <w:gridCol w:w="6522"/>
        <w:gridCol w:w="1702"/>
      </w:tblGrid>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28" w:firstLine="0"/>
              <w:jc w:val="left"/>
            </w:pPr>
            <w:r>
              <w:rPr>
                <w:b/>
                <w:sz w:val="14"/>
              </w:rPr>
              <w:t>LOTE 2: CORREO CERTIFICADO (NACIONAL, INTERNACIONAL Y URGENTE)</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3,80€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5,55€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8,20€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8,65€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DESTINO 2</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5,45€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5,75€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6,50€</w:t>
            </w:r>
          </w:p>
        </w:tc>
      </w:tr>
    </w:tbl>
    <w:tbl>
      <w:tblPr>
        <w:tblStyle w:val="TableGrid"/>
        <w:tblpPr w:vertAnchor="text" w:tblpX="151" w:tblpY="65"/>
        <w:tblOverlap w:val="never"/>
        <w:tblW w:w="8224" w:type="dxa"/>
        <w:tblInd w:w="0" w:type="dxa"/>
        <w:tblCellMar>
          <w:top w:w="0" w:type="dxa"/>
          <w:left w:w="5" w:type="dxa"/>
          <w:bottom w:w="0" w:type="dxa"/>
          <w:right w:w="0" w:type="dxa"/>
        </w:tblCellMar>
        <w:tblLook w:val="04A0" w:firstRow="1" w:lastRow="0" w:firstColumn="1" w:lastColumn="0" w:noHBand="0" w:noVBand="1"/>
      </w:tblPr>
      <w:tblGrid>
        <w:gridCol w:w="6522"/>
        <w:gridCol w:w="1561"/>
        <w:gridCol w:w="142"/>
      </w:tblGrid>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10,70€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17,20€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25,10€</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LOCAL</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1</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7,01€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6,85€</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8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NACIONAL URGENTE DESTINO 2</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702" w:type="dxa"/>
            <w:gridSpan w:val="2"/>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c>
          <w:tcPr>
            <w:tcW w:w="142" w:type="dxa"/>
            <w:vMerge w:val="restart"/>
            <w:tcBorders>
              <w:top w:val="single" w:sz="4" w:space="0" w:color="9CC2E4"/>
              <w:left w:val="single" w:sz="4" w:space="0" w:color="9CC2E4"/>
              <w:bottom w:val="nil"/>
              <w:right w:val="nil"/>
            </w:tcBorders>
          </w:tcPr>
          <w:p w:rsidR="003B2FF4" w:rsidRDefault="00E61E18">
            <w:pPr>
              <w:spacing w:after="49" w:line="259" w:lineRule="auto"/>
              <w:ind w:left="5" w:firstLine="0"/>
              <w:jc w:val="left"/>
            </w:pPr>
            <w:r>
              <w:rPr>
                <w:rFonts w:ascii="Times New Roman" w:eastAsia="Times New Roman" w:hAnsi="Times New Roman" w:cs="Times New Roman"/>
                <w:sz w:val="10"/>
              </w:rPr>
              <w:t xml:space="preserve"> </w:t>
            </w:r>
          </w:p>
          <w:p w:rsidR="003B2FF4" w:rsidRDefault="00E61E18">
            <w:pPr>
              <w:spacing w:after="1604" w:line="259" w:lineRule="auto"/>
              <w:ind w:left="5" w:firstLine="0"/>
              <w:jc w:val="left"/>
            </w:pPr>
            <w:r>
              <w:rPr>
                <w:rFonts w:ascii="Times New Roman" w:eastAsia="Times New Roman" w:hAnsi="Times New Roman" w:cs="Times New Roman"/>
                <w:sz w:val="10"/>
              </w:rPr>
              <w:t xml:space="preserve"> </w:t>
            </w:r>
          </w:p>
          <w:p w:rsidR="003B2FF4" w:rsidRDefault="00E61E18">
            <w:pPr>
              <w:spacing w:after="47" w:line="259" w:lineRule="auto"/>
              <w:ind w:left="5" w:firstLine="0"/>
              <w:jc w:val="left"/>
            </w:pPr>
            <w:r>
              <w:rPr>
                <w:rFonts w:ascii="Times New Roman" w:eastAsia="Times New Roman" w:hAnsi="Times New Roman" w:cs="Times New Roman"/>
                <w:sz w:val="10"/>
              </w:rPr>
              <w:t xml:space="preserve"> </w:t>
            </w:r>
          </w:p>
          <w:p w:rsidR="003B2FF4" w:rsidRDefault="00E61E18">
            <w:pPr>
              <w:spacing w:after="1605" w:line="259" w:lineRule="auto"/>
              <w:ind w:left="5" w:firstLine="0"/>
              <w:jc w:val="left"/>
            </w:pPr>
            <w:r>
              <w:rPr>
                <w:rFonts w:ascii="Times New Roman" w:eastAsia="Times New Roman" w:hAnsi="Times New Roman" w:cs="Times New Roman"/>
                <w:sz w:val="10"/>
              </w:rPr>
              <w:t xml:space="preserve"> </w:t>
            </w:r>
          </w:p>
          <w:p w:rsidR="003B2FF4" w:rsidRDefault="00E61E18">
            <w:pPr>
              <w:spacing w:after="49" w:line="259" w:lineRule="auto"/>
              <w:ind w:left="5" w:firstLine="0"/>
              <w:jc w:val="left"/>
            </w:pPr>
            <w:r>
              <w:rPr>
                <w:rFonts w:ascii="Times New Roman" w:eastAsia="Times New Roman" w:hAnsi="Times New Roman" w:cs="Times New Roman"/>
                <w:sz w:val="10"/>
              </w:rPr>
              <w:t xml:space="preserve"> </w:t>
            </w:r>
          </w:p>
          <w:p w:rsidR="003B2FF4" w:rsidRDefault="00E61E18">
            <w:pPr>
              <w:spacing w:after="0" w:line="259" w:lineRule="auto"/>
              <w:ind w:left="5" w:firstLine="0"/>
              <w:jc w:val="left"/>
            </w:pPr>
            <w:r>
              <w:rPr>
                <w:rFonts w:ascii="Times New Roman" w:eastAsia="Times New Roman" w:hAnsi="Times New Roman" w:cs="Times New Roman"/>
                <w:sz w:val="10"/>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8,01€</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8.45€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8,74€</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18"/>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8,85€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ZONA1 (Europa)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CERTIFICADA INTERNACIONAL ZONA 2 (resto de países)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normalizadas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7,95€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20 g sin normalizar</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 g hasta 50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8,25€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 xml:space="preserve">Más de </w:t>
            </w:r>
            <w:r>
              <w:rPr>
                <w:sz w:val="14"/>
              </w:rPr>
              <w:t>50 g hasta 100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9,00€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500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13,20€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1.000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19,70€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2.000 g</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3"/>
              </w:rPr>
              <w:t>27,60€</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internacional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1,77€</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Gestión de entrega</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0,54€</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Reembolso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2,35€</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r w:rsidR="003B2FF4">
        <w:trPr>
          <w:trHeight w:val="26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Prueba Electrónica de Entrega (PEE)</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0,54€</w:t>
            </w:r>
          </w:p>
        </w:tc>
        <w:tc>
          <w:tcPr>
            <w:tcW w:w="0" w:type="auto"/>
            <w:vMerge/>
            <w:tcBorders>
              <w:top w:val="nil"/>
              <w:left w:val="single" w:sz="4" w:space="0" w:color="9CC2E4"/>
              <w:bottom w:val="nil"/>
              <w:right w:val="nil"/>
            </w:tcBorders>
          </w:tcPr>
          <w:p w:rsidR="003B2FF4" w:rsidRDefault="003B2FF4">
            <w:pPr>
              <w:spacing w:after="160" w:line="259" w:lineRule="auto"/>
              <w:ind w:left="0" w:firstLine="0"/>
              <w:jc w:val="left"/>
            </w:pPr>
          </w:p>
        </w:tc>
      </w:tr>
    </w:tbl>
    <w:p w:rsidR="003B2FF4" w:rsidRDefault="00E61E18">
      <w:pPr>
        <w:spacing w:after="0" w:line="259" w:lineRule="auto"/>
        <w:ind w:left="-2553" w:right="1552" w:firstLine="0"/>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3297" name="Group 25329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3574" name="Rectangle 2357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3575" name="Rectangle 2357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87 de 93 </w:t>
                              </w:r>
                            </w:p>
                          </w:txbxContent>
                        </wps:txbx>
                        <wps:bodyPr horzOverflow="overflow" vert="horz" lIns="0" tIns="0" rIns="0" bIns="0" rtlCol="0">
                          <a:noAutofit/>
                        </wps:bodyPr>
                      </wps:wsp>
                    </wpg:wgp>
                  </a:graphicData>
                </a:graphic>
              </wp:anchor>
            </w:drawing>
          </mc:Choice>
          <mc:Fallback xmlns:a="http://schemas.openxmlformats.org/drawingml/2006/main">
            <w:pict>
              <v:group id="Group 253297" style="width:12.7031pt;height:277.908pt;position:absolute;mso-position-horizontal-relative:page;mso-position-horizontal:absolute;margin-left:682.278pt;mso-position-vertical-relative:page;margin-top:534.012pt;" coordsize="1613,35294">
                <v:rect id="Rectangle 2357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357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93 </w:t>
                        </w:r>
                      </w:p>
                    </w:txbxContent>
                  </v:textbox>
                </v:rect>
                <w10:wrap type="topAndBottom"/>
              </v:group>
            </w:pict>
          </mc:Fallback>
        </mc:AlternateContent>
      </w:r>
      <w:r>
        <w:br w:type="page"/>
      </w:r>
    </w:p>
    <w:tbl>
      <w:tblPr>
        <w:tblStyle w:val="TableGrid"/>
        <w:tblpPr w:vertAnchor="text" w:tblpX="151" w:tblpY="-2906"/>
        <w:tblOverlap w:val="never"/>
        <w:tblW w:w="8082" w:type="dxa"/>
        <w:tblInd w:w="0" w:type="dxa"/>
        <w:tblCellMar>
          <w:top w:w="0" w:type="dxa"/>
          <w:left w:w="5" w:type="dxa"/>
          <w:bottom w:w="0" w:type="dxa"/>
          <w:right w:w="0" w:type="dxa"/>
        </w:tblCellMar>
        <w:tblLook w:val="04A0" w:firstRow="1" w:lastRow="0" w:firstColumn="1" w:lastColumn="0" w:noHBand="0" w:noVBand="1"/>
      </w:tblPr>
      <w:tblGrid>
        <w:gridCol w:w="6522"/>
        <w:gridCol w:w="1561"/>
      </w:tblGrid>
      <w:tr w:rsidR="003B2FF4">
        <w:trPr>
          <w:trHeight w:val="26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Digitalización de documentos</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4,79€</w:t>
            </w:r>
          </w:p>
        </w:tc>
      </w:tr>
      <w:tr w:rsidR="003B2FF4">
        <w:trPr>
          <w:trHeight w:val="26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informatizado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right"/>
            </w:pPr>
            <w:r>
              <w:rPr>
                <w:sz w:val="14"/>
              </w:rPr>
              <w:t>1,61€</w:t>
            </w:r>
          </w:p>
        </w:tc>
      </w:tr>
      <w:tr w:rsidR="003B2FF4">
        <w:trPr>
          <w:trHeight w:val="264"/>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4"/>
              </w:rPr>
              <w:t>19,85€</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279" w:firstLine="0"/>
              <w:jc w:val="left"/>
            </w:pPr>
            <w:r>
              <w:rPr>
                <w:b/>
                <w:sz w:val="14"/>
              </w:rPr>
              <w:t>LOTE 3: NOTIFICACIONES ADMINISTRATIVAS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center"/>
            </w:pPr>
            <w:r>
              <w:rPr>
                <w:b/>
                <w:sz w:val="14"/>
              </w:rPr>
              <w:t>SERVICIOS PRINCIPALES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97"/>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2"/>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2"/>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5"/>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0"/>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documento no normalizado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2,21€</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Clasificación de envíos</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0,18€</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1,61€</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Aviso de recibo informatizado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2,50€</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Gestión de entrega administrativa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2,03€</w:t>
            </w:r>
          </w:p>
        </w:tc>
      </w:tr>
      <w:tr w:rsidR="003B2FF4">
        <w:trPr>
          <w:trHeight w:val="226"/>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0,72€</w:t>
            </w:r>
          </w:p>
        </w:tc>
      </w:tr>
      <w:tr w:rsidR="003B2FF4">
        <w:trPr>
          <w:trHeight w:val="221"/>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Digitalización de documentos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0,20€</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Prueba Electrónica de Entrega (PEE) (I*)</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0,89€</w:t>
            </w:r>
          </w:p>
        </w:tc>
      </w:tr>
      <w:tr w:rsidR="003B2FF4">
        <w:trPr>
          <w:trHeight w:val="223"/>
        </w:trPr>
        <w:tc>
          <w:tcPr>
            <w:tcW w:w="652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Recogida en domicilio</w:t>
            </w:r>
            <w:r>
              <w:t xml:space="preserve"> </w:t>
            </w:r>
          </w:p>
        </w:tc>
        <w:tc>
          <w:tcPr>
            <w:tcW w:w="1561"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53,93€</w:t>
            </w:r>
          </w:p>
        </w:tc>
      </w:tr>
    </w:tbl>
    <w:p w:rsidR="003B2FF4" w:rsidRDefault="00E61E18">
      <w:pPr>
        <w:spacing w:after="2354" w:line="259" w:lineRule="auto"/>
        <w:ind w:left="-2553" w:right="1694" w:firstLine="0"/>
        <w:jc w:val="right"/>
      </w:pPr>
      <w:r>
        <w:rPr>
          <w:rFonts w:ascii="Calibri" w:eastAsia="Calibri" w:hAnsi="Calibri" w:cs="Calibri"/>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49135" name="Group 24913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4325" name="Rectangle 24325"/>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4326" name="Rectangle 24326"/>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88 de 93 </w:t>
                              </w:r>
                            </w:p>
                          </w:txbxContent>
                        </wps:txbx>
                        <wps:bodyPr horzOverflow="overflow" vert="horz" lIns="0" tIns="0" rIns="0" bIns="0" rtlCol="0">
                          <a:noAutofit/>
                        </wps:bodyPr>
                      </wps:wsp>
                    </wpg:wgp>
                  </a:graphicData>
                </a:graphic>
              </wp:anchor>
            </w:drawing>
          </mc:Choice>
          <mc:Fallback xmlns:a="http://schemas.openxmlformats.org/drawingml/2006/main">
            <w:pict>
              <v:group id="Group 249135" style="width:12.7031pt;height:277.908pt;position:absolute;mso-position-horizontal-relative:page;mso-position-horizontal:absolute;margin-left:682.278pt;mso-position-vertical-relative:page;margin-top:534.012pt;" coordsize="1613,35294">
                <v:rect id="Rectangle 2432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432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88 de 93 </w:t>
                        </w:r>
                      </w:p>
                    </w:txbxContent>
                  </v:textbox>
                </v:rect>
                <w10:wrap type="topAndBottom"/>
              </v:group>
            </w:pict>
          </mc:Fallback>
        </mc:AlternateContent>
      </w:r>
    </w:p>
    <w:p w:rsidR="003B2FF4" w:rsidRDefault="00E61E18">
      <w:pPr>
        <w:spacing w:after="0" w:line="259" w:lineRule="auto"/>
        <w:ind w:left="0" w:right="304" w:firstLine="0"/>
        <w:jc w:val="center"/>
      </w:pPr>
      <w:r>
        <w:rPr>
          <w:b/>
        </w:rPr>
        <w:t xml:space="preserve"> </w:t>
      </w:r>
    </w:p>
    <w:tbl>
      <w:tblPr>
        <w:tblStyle w:val="TableGrid"/>
        <w:tblW w:w="8082" w:type="dxa"/>
        <w:tblInd w:w="151" w:type="dxa"/>
        <w:tblCellMar>
          <w:top w:w="0" w:type="dxa"/>
          <w:left w:w="5" w:type="dxa"/>
          <w:bottom w:w="0" w:type="dxa"/>
          <w:right w:w="0" w:type="dxa"/>
        </w:tblCellMar>
        <w:tblLook w:val="04A0" w:firstRow="1" w:lastRow="0" w:firstColumn="1" w:lastColumn="0" w:noHBand="0" w:noVBand="1"/>
      </w:tblPr>
      <w:tblGrid>
        <w:gridCol w:w="6380"/>
        <w:gridCol w:w="1702"/>
      </w:tblGrid>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831" w:firstLine="0"/>
              <w:jc w:val="left"/>
            </w:pPr>
            <w:r>
              <w:rPr>
                <w:b/>
                <w:sz w:val="14"/>
              </w:rPr>
              <w:t>LOTE 4: ENVÍOS ESPECIALES</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6"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5"/>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PUBLICIDAD, IMPRESOS Y CATALOGOS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1,72€</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9,80€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B</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Envíos (peso máximo del envío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2,64€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tarifa por kg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15,50€</w:t>
            </w:r>
          </w:p>
        </w:tc>
      </w:tr>
      <w:tr w:rsidR="003B2FF4">
        <w:trPr>
          <w:trHeight w:val="170"/>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LIBROS Y PUBLICACIONES PERIODICAS (NACIONAL)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0"/>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LOCAL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0,51€</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0,57€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0,75€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0,88€</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1,29€</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1,82€</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2,56€</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3,32€</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1</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1,18€</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2,10€</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3,43€</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3,96€</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4,33€</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5,45€</w:t>
            </w:r>
          </w:p>
        </w:tc>
      </w:tr>
    </w:tbl>
    <w:tbl>
      <w:tblPr>
        <w:tblStyle w:val="TableGrid"/>
        <w:tblpPr w:vertAnchor="text" w:tblpX="151" w:tblpY="65"/>
        <w:tblOverlap w:val="never"/>
        <w:tblW w:w="8082" w:type="dxa"/>
        <w:tblInd w:w="0" w:type="dxa"/>
        <w:tblCellMar>
          <w:top w:w="0" w:type="dxa"/>
          <w:left w:w="5" w:type="dxa"/>
          <w:bottom w:w="0" w:type="dxa"/>
          <w:right w:w="0" w:type="dxa"/>
        </w:tblCellMar>
        <w:tblLook w:val="04A0" w:firstRow="1" w:lastRow="0" w:firstColumn="1" w:lastColumn="0" w:noHBand="0" w:noVBand="1"/>
      </w:tblPr>
      <w:tblGrid>
        <w:gridCol w:w="6380"/>
        <w:gridCol w:w="1702"/>
      </w:tblGrid>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6,37€</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9,43€</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10,82€</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DESTINO 2</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17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1,63€</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3,05€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5,17€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6,04€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6,74€</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9,79€</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10,74€</w:t>
            </w:r>
          </w:p>
        </w:tc>
      </w:tr>
      <w:tr w:rsidR="003B2FF4">
        <w:trPr>
          <w:trHeight w:val="219"/>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17,26€</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19,45€</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PUBLICACIONES PERIODICAS (INTERNACIONAL)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ZONA 1 (Europa)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1,17€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2,07€</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3,38€</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3,90€</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4,26€</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5,37€</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6,27€</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9,30€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10,66€</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ORDINARIA ZONA 2 (resto de países)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Hasta 100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1,60€</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 g hasta 200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3,00€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200 g hasta 300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5,10€</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300 g hasta 400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5,95€</w:t>
            </w:r>
          </w:p>
        </w:tc>
      </w:tr>
      <w:tr w:rsidR="003B2FF4">
        <w:trPr>
          <w:trHeight w:val="223"/>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400 g hasta 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6,64€</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500 g hasta 750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9,64€</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750 g hasta 1.000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10,59€</w:t>
            </w:r>
          </w:p>
        </w:tc>
      </w:tr>
      <w:tr w:rsidR="003B2FF4">
        <w:trPr>
          <w:trHeight w:val="221"/>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1.000 g hasta 1.500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17,01€</w:t>
            </w:r>
          </w:p>
        </w:tc>
      </w:tr>
      <w:tr w:rsidR="003B2FF4">
        <w:trPr>
          <w:trHeight w:val="226"/>
        </w:trPr>
        <w:tc>
          <w:tcPr>
            <w:tcW w:w="6380"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Más de 1.500 g hasta 2.000 g</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19,16€</w:t>
            </w:r>
          </w:p>
        </w:tc>
      </w:tr>
    </w:tbl>
    <w:p w:rsidR="003B2FF4" w:rsidRDefault="00E61E18">
      <w:pPr>
        <w:spacing w:after="7740" w:line="259" w:lineRule="auto"/>
        <w:ind w:left="-2553" w:right="1694" w:firstLine="0"/>
        <w:jc w:val="left"/>
      </w:pPr>
      <w:r>
        <w:rPr>
          <w:rFonts w:ascii="Calibri" w:eastAsia="Calibri" w:hAnsi="Calibri" w:cs="Calibri"/>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49606" name="Group 24960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4953" name="Rectangle 24953"/>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4954" name="Rectangle 24954"/>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89 de 93 </w:t>
                              </w:r>
                            </w:p>
                          </w:txbxContent>
                        </wps:txbx>
                        <wps:bodyPr horzOverflow="overflow" vert="horz" lIns="0" tIns="0" rIns="0" bIns="0" rtlCol="0">
                          <a:noAutofit/>
                        </wps:bodyPr>
                      </wps:wsp>
                    </wpg:wgp>
                  </a:graphicData>
                </a:graphic>
              </wp:anchor>
            </w:drawing>
          </mc:Choice>
          <mc:Fallback xmlns:a="http://schemas.openxmlformats.org/drawingml/2006/main">
            <w:pict>
              <v:group id="Group 249606" style="width:12.7031pt;height:277.908pt;position:absolute;mso-position-horizontal-relative:page;mso-position-horizontal:absolute;margin-left:682.278pt;mso-position-vertical-relative:page;margin-top:534.012pt;" coordsize="1613,35294">
                <v:rect id="Rectangle 2495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495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89 de 93 </w:t>
                        </w:r>
                      </w:p>
                    </w:txbxContent>
                  </v:textbox>
                </v:rect>
                <w10:wrap type="topAndBottom"/>
              </v:group>
            </w:pict>
          </mc:Fallback>
        </mc:AlternateContent>
      </w:r>
    </w:p>
    <w:p w:rsidR="003B2FF4" w:rsidRDefault="00E61E18">
      <w:pPr>
        <w:spacing w:after="98" w:line="259" w:lineRule="auto"/>
        <w:ind w:left="0" w:right="5085" w:firstLine="0"/>
        <w:jc w:val="right"/>
      </w:pPr>
      <w:r>
        <w:rPr>
          <w:b/>
        </w:rPr>
        <w:t xml:space="preserve"> </w:t>
      </w:r>
    </w:p>
    <w:p w:rsidR="003B2FF4" w:rsidRDefault="00E61E18">
      <w:pPr>
        <w:spacing w:after="100" w:line="259" w:lineRule="auto"/>
        <w:ind w:left="0" w:right="5085" w:firstLine="0"/>
        <w:jc w:val="right"/>
      </w:pPr>
      <w:r>
        <w:rPr>
          <w:b/>
        </w:rPr>
        <w:t xml:space="preserve"> </w:t>
      </w:r>
    </w:p>
    <w:p w:rsidR="003B2FF4" w:rsidRDefault="00E61E18">
      <w:pPr>
        <w:spacing w:after="98" w:line="259" w:lineRule="auto"/>
        <w:ind w:left="0" w:right="5085" w:firstLine="0"/>
        <w:jc w:val="right"/>
      </w:pPr>
      <w:r>
        <w:rPr>
          <w:b/>
        </w:rPr>
        <w:t xml:space="preserve"> </w:t>
      </w:r>
    </w:p>
    <w:p w:rsidR="003B2FF4" w:rsidRDefault="00E61E18">
      <w:pPr>
        <w:spacing w:after="98" w:line="259" w:lineRule="auto"/>
        <w:ind w:left="0" w:right="5085" w:firstLine="0"/>
        <w:jc w:val="right"/>
      </w:pPr>
      <w:r>
        <w:rPr>
          <w:b/>
        </w:rPr>
        <w:t xml:space="preserve"> </w:t>
      </w:r>
    </w:p>
    <w:p w:rsidR="003B2FF4" w:rsidRDefault="00E61E18">
      <w:pPr>
        <w:spacing w:after="0" w:line="259" w:lineRule="auto"/>
        <w:ind w:left="0" w:right="5085" w:firstLine="0"/>
        <w:jc w:val="right"/>
      </w:pPr>
      <w:r>
        <w:rPr>
          <w:b/>
        </w:rPr>
        <w:t xml:space="preserve"> </w:t>
      </w:r>
    </w:p>
    <w:tbl>
      <w:tblPr>
        <w:tblStyle w:val="TableGrid"/>
        <w:tblW w:w="8080" w:type="dxa"/>
        <w:tblInd w:w="295" w:type="dxa"/>
        <w:tblCellMar>
          <w:top w:w="3" w:type="dxa"/>
          <w:left w:w="2" w:type="dxa"/>
          <w:bottom w:w="0" w:type="dxa"/>
          <w:right w:w="7" w:type="dxa"/>
        </w:tblCellMar>
        <w:tblLook w:val="04A0" w:firstRow="1" w:lastRow="0" w:firstColumn="1" w:lastColumn="0" w:noHBand="0" w:noVBand="1"/>
      </w:tblPr>
      <w:tblGrid>
        <w:gridCol w:w="6378"/>
        <w:gridCol w:w="1702"/>
      </w:tblGrid>
      <w:tr w:rsidR="003B2FF4">
        <w:trPr>
          <w:trHeight w:val="22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1692" w:firstLine="0"/>
              <w:jc w:val="left"/>
            </w:pPr>
            <w:r>
              <w:rPr>
                <w:b/>
                <w:sz w:val="14"/>
              </w:rPr>
              <w:t>LOTE 5: SERVICIOS DE BUROFAX</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BUROFAX NACIONAL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Entre oficinas del prestador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9,63€</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0,96€</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Desde terminales del usuario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Importe fijo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6,90€</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Por página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0,96€</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SERVICIOS ADICIONALES</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Acuse de recibo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4,79€</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sz w:val="14"/>
              </w:rPr>
              <w:t>Certificación o copia certificada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right"/>
            </w:pPr>
            <w:r>
              <w:rPr>
                <w:sz w:val="14"/>
              </w:rPr>
              <w:t>13,92€</w:t>
            </w:r>
          </w:p>
        </w:tc>
      </w:tr>
    </w:tbl>
    <w:p w:rsidR="003B2FF4" w:rsidRDefault="00E61E18">
      <w:pPr>
        <w:spacing w:after="0" w:line="259" w:lineRule="auto"/>
        <w:ind w:left="0" w:firstLine="0"/>
        <w:jc w:val="left"/>
      </w:pPr>
      <w:r>
        <w:rPr>
          <w:b/>
        </w:rPr>
        <w:t xml:space="preserve"> </w:t>
      </w:r>
    </w:p>
    <w:tbl>
      <w:tblPr>
        <w:tblStyle w:val="TableGrid"/>
        <w:tblpPr w:vertAnchor="text" w:tblpX="295" w:tblpY="68"/>
        <w:tblOverlap w:val="never"/>
        <w:tblW w:w="8080" w:type="dxa"/>
        <w:tblInd w:w="0" w:type="dxa"/>
        <w:tblCellMar>
          <w:top w:w="4" w:type="dxa"/>
          <w:left w:w="2" w:type="dxa"/>
          <w:bottom w:w="0" w:type="dxa"/>
          <w:right w:w="1" w:type="dxa"/>
        </w:tblCellMar>
        <w:tblLook w:val="04A0" w:firstRow="1" w:lastRow="0" w:firstColumn="1" w:lastColumn="0" w:noHBand="0" w:noVBand="1"/>
      </w:tblPr>
      <w:tblGrid>
        <w:gridCol w:w="6378"/>
        <w:gridCol w:w="1702"/>
      </w:tblGrid>
      <w:tr w:rsidR="003B2FF4">
        <w:trPr>
          <w:trHeight w:val="33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51" w:line="259" w:lineRule="auto"/>
              <w:ind w:left="0" w:right="8" w:firstLine="0"/>
              <w:jc w:val="center"/>
            </w:pPr>
            <w:r>
              <w:rPr>
                <w:b/>
                <w:sz w:val="14"/>
              </w:rPr>
              <w:t>LOTE 6: SERVICIOS DE IMPRESIÓN ENSOBRADO Y ENTREGA DE</w:t>
            </w:r>
          </w:p>
          <w:p w:rsidR="003B2FF4" w:rsidRDefault="00E61E18">
            <w:pPr>
              <w:spacing w:after="0" w:line="259" w:lineRule="auto"/>
              <w:ind w:left="0" w:right="3" w:firstLine="0"/>
              <w:jc w:val="center"/>
            </w:pPr>
            <w:r>
              <w:rPr>
                <w:b/>
                <w:sz w:val="14"/>
              </w:rPr>
              <w:t>NOTIFICACIONES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3" w:firstLine="0"/>
              <w:jc w:val="center"/>
            </w:pPr>
            <w:r>
              <w:rPr>
                <w:b/>
                <w:sz w:val="14"/>
              </w:rPr>
              <w:t>SERVICIOS PRINCIPALES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34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Tratamiento de notificaciones hasta 4 hojas: impresión, plegado en tríptico, y ensobrado en sobre americano sin personalización y de doble ventana.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0,125€/ud.</w:t>
            </w:r>
          </w:p>
        </w:tc>
      </w:tr>
      <w:tr w:rsidR="003B2FF4">
        <w:trPr>
          <w:trHeight w:val="33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right="53" w:firstLine="0"/>
            </w:pPr>
            <w:r>
              <w:rPr>
                <w:sz w:val="14"/>
              </w:rPr>
              <w:t>Tratamiento de notificaciones de 5 a 24 hojas: impresión, ensobrado en</w:t>
            </w:r>
            <w:r>
              <w:rPr>
                <w:sz w:val="14"/>
              </w:rPr>
              <w:t xml:space="preserve"> sobre C4</w:t>
            </w:r>
            <w:r>
              <w:t xml:space="preserve"> </w:t>
            </w:r>
            <w:r>
              <w:rPr>
                <w:sz w:val="14"/>
              </w:rPr>
              <w:t>(tamaño folio) sin personalización y de doble ventana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14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Primeras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0,215€/ud.</w:t>
            </w:r>
          </w:p>
        </w:tc>
      </w:tr>
      <w:tr w:rsidR="003B2FF4">
        <w:trPr>
          <w:trHeight w:val="22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24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Cada hoja adicional.</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9" w:firstLine="0"/>
              <w:jc w:val="right"/>
            </w:pPr>
            <w:r>
              <w:rPr>
                <w:sz w:val="14"/>
              </w:rPr>
              <w:t>0,045 €/ud.</w:t>
            </w: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908"/>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0,09 €/ud.</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firstLine="0"/>
              <w:jc w:val="left"/>
            </w:pPr>
            <w:r>
              <w:rPr>
                <w:rFonts w:ascii="Times New Roman" w:eastAsia="Times New Roman" w:hAnsi="Times New Roman" w:cs="Times New Roman"/>
                <w:sz w:val="14"/>
              </w:rP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SERVICIOS ADICIONALES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Retorno de información detallada: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514"/>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15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 xml:space="preserve">Configuración y </w:t>
            </w:r>
            <w:r>
              <w:rPr>
                <w:sz w:val="14"/>
              </w:rPr>
              <w:t>alta en la plataforma (se realiza solamente una vez antes del</w:t>
            </w:r>
            <w:r>
              <w:t xml:space="preserve"> </w:t>
            </w:r>
          </w:p>
          <w:p w:rsidR="003B2FF4" w:rsidRDefault="00E61E18">
            <w:pPr>
              <w:spacing w:after="0" w:line="259" w:lineRule="auto"/>
              <w:ind w:left="578" w:firstLine="0"/>
              <w:jc w:val="left"/>
            </w:pPr>
            <w:r>
              <w:rPr>
                <w:sz w:val="14"/>
              </w:rPr>
              <w:t>primer uso del servicio, dentro de la vigencia del AM, para una entidad adjudicadora).</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5" w:firstLine="0"/>
              <w:jc w:val="right"/>
            </w:pPr>
            <w:r>
              <w:rPr>
                <w:sz w:val="14"/>
              </w:rPr>
              <w:t>600€</w:t>
            </w:r>
          </w:p>
        </w:tc>
      </w:tr>
      <w:tr w:rsidR="003B2FF4">
        <w:trPr>
          <w:trHeight w:val="348"/>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578" w:hanging="288"/>
              <w:jc w:val="left"/>
            </w:pPr>
            <w:r>
              <w:rPr>
                <w:rFonts w:ascii="Segoe UI Symbol" w:eastAsia="Segoe UI Symbol" w:hAnsi="Segoe UI Symbol" w:cs="Segoe UI Symbol"/>
                <w:sz w:val="14"/>
              </w:rPr>
              <w:t></w:t>
            </w:r>
            <w:r>
              <w:rPr>
                <w:sz w:val="14"/>
              </w:rPr>
              <w:t xml:space="preserve"> </w:t>
            </w:r>
            <w:r>
              <w:rPr>
                <w:sz w:val="14"/>
              </w:rPr>
              <w:tab/>
              <w:t xml:space="preserve">Mantenimiento (se facturará solamente si el consumo mensual para una entidad adjudicadora en el </w:t>
            </w:r>
            <w:r>
              <w:rPr>
                <w:sz w:val="14"/>
              </w:rPr>
              <w:t>presente lote es inferior a la cuota de mantenimiento)</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8" w:firstLine="0"/>
              <w:jc w:val="right"/>
            </w:pPr>
            <w:r>
              <w:rPr>
                <w:sz w:val="14"/>
              </w:rPr>
              <w:t>70€/mes</w:t>
            </w:r>
          </w:p>
        </w:tc>
      </w:tr>
      <w:tr w:rsidR="003B2FF4">
        <w:trPr>
          <w:trHeight w:val="226"/>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Impresión en color:</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1"/>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99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hasta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0,250€/ud.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627"/>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Tratamiento de notificaciones de 5 a 24 hojas: primeras 4 hojas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0,430€/ud.</w:t>
            </w:r>
          </w:p>
        </w:tc>
      </w:tr>
      <w:tr w:rsidR="003B2FF4">
        <w:trPr>
          <w:trHeight w:val="350"/>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2"/>
                <w:tab w:val="center" w:pos="3282"/>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r>
            <w:r>
              <w:rPr>
                <w:sz w:val="14"/>
              </w:rPr>
              <w:t>Tratamiento de notificaciones de 5 a 24 hojas: Cada hoja adicional a las 4 primeras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0,090 €/ud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2" w:firstLine="0"/>
              <w:jc w:val="left"/>
            </w:pPr>
            <w:r>
              <w:rPr>
                <w:sz w:val="14"/>
              </w:rPr>
              <w:t>Personalización de los sobres: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3B2FF4">
            <w:pPr>
              <w:spacing w:after="160" w:line="259" w:lineRule="auto"/>
              <w:ind w:left="0" w:firstLine="0"/>
              <w:jc w:val="left"/>
            </w:pP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2071"/>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americano con doble ventana a 2 tintas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0,130 €/ud</w:t>
            </w:r>
          </w:p>
        </w:tc>
      </w:tr>
      <w:tr w:rsidR="003B2FF4">
        <w:trPr>
          <w:trHeight w:val="223"/>
        </w:trPr>
        <w:tc>
          <w:tcPr>
            <w:tcW w:w="6378" w:type="dxa"/>
            <w:tcBorders>
              <w:top w:val="single" w:sz="4" w:space="0" w:color="9CC2E4"/>
              <w:left w:val="single" w:sz="4" w:space="0" w:color="9CC2E4"/>
              <w:bottom w:val="single" w:sz="4" w:space="0" w:color="9CC2E4"/>
              <w:right w:val="single" w:sz="4" w:space="0" w:color="9CC2E4"/>
            </w:tcBorders>
          </w:tcPr>
          <w:p w:rsidR="003B2FF4" w:rsidRDefault="00E61E18">
            <w:pPr>
              <w:tabs>
                <w:tab w:val="center" w:pos="320"/>
                <w:tab w:val="center" w:pos="1659"/>
              </w:tabs>
              <w:spacing w:after="0" w:line="259" w:lineRule="auto"/>
              <w:ind w:left="0" w:firstLine="0"/>
              <w:jc w:val="left"/>
            </w:pPr>
            <w:r>
              <w:rPr>
                <w:rFonts w:ascii="Calibri" w:eastAsia="Calibri" w:hAnsi="Calibri" w:cs="Calibri"/>
              </w:rPr>
              <w:tab/>
            </w:r>
            <w:r>
              <w:rPr>
                <w:rFonts w:ascii="Segoe UI Symbol" w:eastAsia="Segoe UI Symbol" w:hAnsi="Segoe UI Symbol" w:cs="Segoe UI Symbol"/>
                <w:sz w:val="14"/>
              </w:rPr>
              <w:t></w:t>
            </w:r>
            <w:r>
              <w:rPr>
                <w:sz w:val="14"/>
              </w:rPr>
              <w:t xml:space="preserve"> </w:t>
            </w:r>
            <w:r>
              <w:rPr>
                <w:sz w:val="14"/>
              </w:rPr>
              <w:tab/>
              <w:t>Sobre C4 dos ventanas a 2 tintas</w:t>
            </w:r>
            <w:r>
              <w:t xml:space="preserve"> </w:t>
            </w:r>
          </w:p>
        </w:tc>
        <w:tc>
          <w:tcPr>
            <w:tcW w:w="1702" w:type="dxa"/>
            <w:tcBorders>
              <w:top w:val="single" w:sz="4" w:space="0" w:color="9CC2E4"/>
              <w:left w:val="single" w:sz="4" w:space="0" w:color="9CC2E4"/>
              <w:bottom w:val="single" w:sz="4" w:space="0" w:color="9CC2E4"/>
              <w:right w:val="single" w:sz="4" w:space="0" w:color="9CC2E4"/>
            </w:tcBorders>
          </w:tcPr>
          <w:p w:rsidR="003B2FF4" w:rsidRDefault="00E61E18">
            <w:pPr>
              <w:spacing w:after="0" w:line="259" w:lineRule="auto"/>
              <w:ind w:left="0" w:right="7" w:firstLine="0"/>
              <w:jc w:val="right"/>
            </w:pPr>
            <w:r>
              <w:rPr>
                <w:sz w:val="14"/>
              </w:rPr>
              <w:t>0,180 €/ud</w:t>
            </w:r>
          </w:p>
        </w:tc>
      </w:tr>
    </w:tbl>
    <w:p w:rsidR="003B2FF4" w:rsidRDefault="00E61E18">
      <w:pPr>
        <w:spacing w:after="4675" w:line="259" w:lineRule="auto"/>
        <w:ind w:left="-2553" w:right="1552" w:firstLine="0"/>
        <w:jc w:val="center"/>
      </w:pPr>
      <w:r>
        <w:rPr>
          <w:rFonts w:ascii="Calibri" w:eastAsia="Calibri" w:hAnsi="Calibri" w:cs="Calibri"/>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34269" name="Group 23426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5461" name="Rectangle 25461"/>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5462" name="Rectangle 25462"/>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90 de 93 </w:t>
                              </w:r>
                            </w:p>
                          </w:txbxContent>
                        </wps:txbx>
                        <wps:bodyPr horzOverflow="overflow" vert="horz" lIns="0" tIns="0" rIns="0" bIns="0" rtlCol="0">
                          <a:noAutofit/>
                        </wps:bodyPr>
                      </wps:wsp>
                    </wpg:wgp>
                  </a:graphicData>
                </a:graphic>
              </wp:anchor>
            </w:drawing>
          </mc:Choice>
          <mc:Fallback xmlns:a="http://schemas.openxmlformats.org/drawingml/2006/main">
            <w:pict>
              <v:group id="Group 234269" style="width:12.7031pt;height:277.908pt;position:absolute;mso-position-horizontal-relative:page;mso-position-horizontal:absolute;margin-left:682.278pt;mso-position-vertical-relative:page;margin-top:534.012pt;" coordsize="1613,35294">
                <v:rect id="Rectangle 25461"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5462"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90 de 93 </w:t>
                        </w:r>
                      </w:p>
                    </w:txbxContent>
                  </v:textbox>
                </v:rect>
                <w10:wrap type="topAndBottom"/>
              </v:group>
            </w:pict>
          </mc:Fallback>
        </mc:AlternateContent>
      </w:r>
    </w:p>
    <w:p w:rsidR="003B2FF4" w:rsidRDefault="00E61E18">
      <w:pPr>
        <w:spacing w:after="101" w:line="259" w:lineRule="auto"/>
        <w:ind w:left="0" w:right="304" w:firstLine="0"/>
        <w:jc w:val="center"/>
      </w:pPr>
      <w:r>
        <w:rPr>
          <w:b/>
        </w:rPr>
        <w:t xml:space="preserve"> </w:t>
      </w:r>
    </w:p>
    <w:p w:rsidR="003B2FF4" w:rsidRDefault="00E61E18">
      <w:pPr>
        <w:pStyle w:val="Ttulo1"/>
        <w:spacing w:after="100" w:line="259" w:lineRule="auto"/>
        <w:ind w:right="364"/>
        <w:jc w:val="center"/>
      </w:pPr>
      <w:r>
        <w:t xml:space="preserve">ANEXO II </w:t>
      </w:r>
    </w:p>
    <w:p w:rsidR="003B2FF4" w:rsidRDefault="00E61E18">
      <w:pPr>
        <w:spacing w:after="101" w:line="259" w:lineRule="auto"/>
        <w:ind w:right="1763"/>
        <w:jc w:val="right"/>
      </w:pPr>
      <w:r>
        <w:rPr>
          <w:b/>
        </w:rPr>
        <w:t xml:space="preserve">Combinación de servicios principales con servicios adicionales. </w:t>
      </w:r>
    </w:p>
    <w:tbl>
      <w:tblPr>
        <w:tblStyle w:val="TableGrid"/>
        <w:tblpPr w:vertAnchor="text" w:tblpX="11" w:tblpY="7146"/>
        <w:tblOverlap w:val="never"/>
        <w:tblW w:w="7653" w:type="dxa"/>
        <w:tblInd w:w="0" w:type="dxa"/>
        <w:tblCellMar>
          <w:top w:w="0" w:type="dxa"/>
          <w:left w:w="0" w:type="dxa"/>
          <w:bottom w:w="0" w:type="dxa"/>
          <w:right w:w="3" w:type="dxa"/>
        </w:tblCellMar>
        <w:tblLook w:val="04A0" w:firstRow="1" w:lastRow="0" w:firstColumn="1" w:lastColumn="0" w:noHBand="0" w:noVBand="1"/>
      </w:tblPr>
      <w:tblGrid>
        <w:gridCol w:w="712"/>
        <w:gridCol w:w="2691"/>
        <w:gridCol w:w="283"/>
        <w:gridCol w:w="283"/>
        <w:gridCol w:w="283"/>
        <w:gridCol w:w="425"/>
        <w:gridCol w:w="286"/>
        <w:gridCol w:w="284"/>
        <w:gridCol w:w="283"/>
        <w:gridCol w:w="283"/>
        <w:gridCol w:w="283"/>
        <w:gridCol w:w="425"/>
        <w:gridCol w:w="283"/>
        <w:gridCol w:w="427"/>
        <w:gridCol w:w="422"/>
      </w:tblGrid>
      <w:tr w:rsidR="003B2FF4">
        <w:trPr>
          <w:trHeight w:val="223"/>
        </w:trPr>
        <w:tc>
          <w:tcPr>
            <w:tcW w:w="712" w:type="dxa"/>
            <w:vMerge w:val="restart"/>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6"/>
              </w:rPr>
              <w:t xml:space="preserve"> </w:t>
            </w:r>
          </w:p>
          <w:p w:rsidR="003B2FF4" w:rsidRDefault="00E61E18">
            <w:pPr>
              <w:spacing w:after="0" w:line="259" w:lineRule="auto"/>
              <w:ind w:left="4" w:firstLine="0"/>
              <w:jc w:val="left"/>
            </w:pPr>
            <w:r>
              <w:rPr>
                <w:rFonts w:ascii="Tahoma" w:eastAsia="Tahoma" w:hAnsi="Tahoma" w:cs="Tahoma"/>
                <w:sz w:val="15"/>
              </w:rPr>
              <w:t xml:space="preserve"> </w:t>
            </w:r>
          </w:p>
          <w:p w:rsidR="003B2FF4" w:rsidRDefault="00E61E18">
            <w:pPr>
              <w:spacing w:after="0" w:line="259" w:lineRule="auto"/>
              <w:ind w:left="0" w:right="4" w:firstLine="0"/>
              <w:jc w:val="center"/>
            </w:pPr>
            <w:r>
              <w:rPr>
                <w:b/>
                <w:sz w:val="14"/>
              </w:rPr>
              <w:t xml:space="preserve">2 </w:t>
            </w: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Destino 1</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2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23"/>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Urgente 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Nacional Urgente 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6"/>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249" w:firstLine="0"/>
              <w:jc w:val="left"/>
            </w:pPr>
            <w:r>
              <w:rPr>
                <w:sz w:val="14"/>
              </w:rPr>
              <w:t>Certificada Nacional Urgente</w:t>
            </w:r>
            <w:r>
              <w:t xml:space="preserve"> </w:t>
            </w:r>
            <w:r>
              <w:rPr>
                <w:sz w:val="14"/>
              </w:rPr>
              <w:t>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6" w:firstLine="0"/>
              <w:jc w:val="lef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4"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38"/>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708" w:firstLine="0"/>
              <w:jc w:val="left"/>
            </w:pPr>
            <w:r>
              <w:rPr>
                <w:sz w:val="14"/>
              </w:rPr>
              <w:t>Certificada Internacional</w:t>
            </w:r>
            <w:r>
              <w:t xml:space="preserve"> </w:t>
            </w: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left"/>
            </w:pPr>
            <w:r>
              <w:rPr>
                <w:sz w:val="14"/>
              </w:rPr>
              <w:t>Certificada Internacional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341"/>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521" w:firstLine="0"/>
            </w:pPr>
            <w:r>
              <w:rPr>
                <w:sz w:val="14"/>
              </w:rPr>
              <w:t>Certificada Internacional</w:t>
            </w:r>
            <w:r>
              <w:t xml:space="preserve"> </w:t>
            </w:r>
            <w:r>
              <w:rPr>
                <w:sz w:val="14"/>
              </w:rPr>
              <w:t>Urgente 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16" w:line="259" w:lineRule="auto"/>
              <w:ind w:left="5" w:firstLine="0"/>
              <w:jc w:val="left"/>
            </w:pPr>
            <w:r>
              <w:rPr>
                <w:rFonts w:ascii="Tahoma" w:eastAsia="Tahoma" w:hAnsi="Tahoma" w:cs="Tahoma"/>
                <w:sz w:val="13"/>
              </w:rPr>
              <w:t xml:space="preserve"> </w:t>
            </w:r>
          </w:p>
          <w:p w:rsidR="003B2FF4" w:rsidRDefault="00E61E18">
            <w:pPr>
              <w:spacing w:after="0" w:line="259" w:lineRule="auto"/>
              <w:ind w:left="125" w:firstLine="0"/>
              <w:jc w:val="left"/>
            </w:pPr>
            <w:r>
              <w:rPr>
                <w:sz w:val="14"/>
              </w:rPr>
              <w:t>O</w:t>
            </w:r>
            <w:r>
              <w:t xml:space="preserve"> </w:t>
            </w:r>
          </w:p>
        </w:tc>
      </w:tr>
      <w:tr w:rsidR="003B2FF4">
        <w:trPr>
          <w:trHeight w:val="340"/>
        </w:trPr>
        <w:tc>
          <w:tcPr>
            <w:tcW w:w="0" w:type="auto"/>
            <w:vMerge/>
            <w:tcBorders>
              <w:top w:val="nil"/>
              <w:left w:val="single" w:sz="4" w:space="0" w:color="000000"/>
              <w:bottom w:val="single" w:sz="4" w:space="0" w:color="000000"/>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firstLine="0"/>
              <w:jc w:val="left"/>
            </w:pPr>
            <w:r>
              <w:rPr>
                <w:sz w:val="14"/>
              </w:rPr>
              <w:t>Certificada Internacional</w:t>
            </w:r>
            <w:r>
              <w:t xml:space="preserve"> </w:t>
            </w:r>
          </w:p>
          <w:p w:rsidR="003B2FF4" w:rsidRDefault="00E61E18">
            <w:pPr>
              <w:spacing w:after="0" w:line="259" w:lineRule="auto"/>
              <w:ind w:left="0" w:firstLine="0"/>
              <w:jc w:val="left"/>
            </w:pPr>
            <w:r>
              <w:rPr>
                <w:sz w:val="14"/>
              </w:rPr>
              <w:t>Urgente Zona 2 (Resto De Países)</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25" w:firstLine="0"/>
              <w:jc w:val="left"/>
            </w:pPr>
            <w:r>
              <w:rPr>
                <w:sz w:val="14"/>
              </w:rPr>
              <w:t>O</w:t>
            </w:r>
            <w:r>
              <w:t xml:space="preserve"> </w:t>
            </w:r>
          </w:p>
        </w:tc>
      </w:tr>
      <w:tr w:rsidR="003B2FF4">
        <w:trPr>
          <w:trHeight w:val="203"/>
        </w:trPr>
        <w:tc>
          <w:tcPr>
            <w:tcW w:w="712" w:type="dxa"/>
            <w:tcBorders>
              <w:top w:val="single" w:sz="4"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384" w:type="dxa"/>
            <w:gridSpan w:val="10"/>
            <w:tcBorders>
              <w:top w:val="single" w:sz="4" w:space="0" w:color="000000"/>
              <w:left w:val="nil"/>
              <w:bottom w:val="single" w:sz="8" w:space="0" w:color="000000"/>
              <w:right w:val="nil"/>
            </w:tcBorders>
            <w:shd w:val="clear" w:color="auto" w:fill="C6D9F1"/>
          </w:tcPr>
          <w:p w:rsidR="003B2FF4" w:rsidRDefault="00E61E18">
            <w:pPr>
              <w:spacing w:after="0" w:line="259" w:lineRule="auto"/>
              <w:ind w:left="1796" w:firstLine="0"/>
              <w:jc w:val="left"/>
            </w:pPr>
            <w:r>
              <w:rPr>
                <w:b/>
                <w:sz w:val="14"/>
              </w:rPr>
              <w:t>NOTIFICACIONES ADMINISTRATIVAS</w:t>
            </w:r>
            <w:r>
              <w:t xml:space="preserve"> </w:t>
            </w:r>
          </w:p>
        </w:tc>
        <w:tc>
          <w:tcPr>
            <w:tcW w:w="425" w:type="dxa"/>
            <w:tcBorders>
              <w:top w:val="single" w:sz="4" w:space="0" w:color="000000"/>
              <w:left w:val="nil"/>
              <w:bottom w:val="single" w:sz="8" w:space="0" w:color="000000"/>
              <w:right w:val="nil"/>
            </w:tcBorders>
            <w:shd w:val="clear" w:color="auto" w:fill="C6D9F1"/>
          </w:tcPr>
          <w:p w:rsidR="003B2FF4" w:rsidRDefault="003B2FF4">
            <w:pPr>
              <w:spacing w:after="160" w:line="259" w:lineRule="auto"/>
              <w:ind w:left="0" w:firstLine="0"/>
              <w:jc w:val="left"/>
            </w:pPr>
          </w:p>
        </w:tc>
        <w:tc>
          <w:tcPr>
            <w:tcW w:w="1133" w:type="dxa"/>
            <w:gridSpan w:val="3"/>
            <w:tcBorders>
              <w:top w:val="single" w:sz="4"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173"/>
        </w:trPr>
        <w:tc>
          <w:tcPr>
            <w:tcW w:w="712" w:type="dxa"/>
            <w:vMerge w:val="restart"/>
            <w:tcBorders>
              <w:top w:val="single" w:sz="8" w:space="0" w:color="000000"/>
              <w:left w:val="single" w:sz="4" w:space="0" w:color="000000"/>
              <w:bottom w:val="single" w:sz="8" w:space="0" w:color="000000"/>
              <w:right w:val="single" w:sz="4" w:space="0" w:color="000000"/>
            </w:tcBorders>
          </w:tcPr>
          <w:p w:rsidR="003B2FF4" w:rsidRDefault="00E61E18">
            <w:pPr>
              <w:spacing w:after="126" w:line="259" w:lineRule="auto"/>
              <w:ind w:left="4" w:firstLine="0"/>
              <w:jc w:val="left"/>
            </w:pPr>
            <w:r>
              <w:rPr>
                <w:rFonts w:ascii="Tahoma" w:eastAsia="Tahoma" w:hAnsi="Tahoma" w:cs="Tahoma"/>
                <w:sz w:val="16"/>
              </w:rPr>
              <w:t xml:space="preserve"> </w:t>
            </w:r>
          </w:p>
          <w:p w:rsidR="003B2FF4" w:rsidRDefault="00E61E18">
            <w:pPr>
              <w:spacing w:after="0" w:line="259" w:lineRule="auto"/>
              <w:ind w:left="1" w:firstLine="0"/>
              <w:jc w:val="center"/>
            </w:pPr>
            <w:r>
              <w:rPr>
                <w:b/>
                <w:sz w:val="14"/>
              </w:rPr>
              <w:t>3</w:t>
            </w:r>
            <w:r>
              <w:t xml:space="preserve"> </w:t>
            </w:r>
          </w:p>
        </w:tc>
        <w:tc>
          <w:tcPr>
            <w:tcW w:w="5384" w:type="dxa"/>
            <w:gridSpan w:val="10"/>
            <w:tcBorders>
              <w:top w:val="single" w:sz="8" w:space="0" w:color="000000"/>
              <w:left w:val="single" w:sz="4" w:space="0" w:color="000000"/>
              <w:bottom w:val="single" w:sz="4" w:space="0" w:color="000000"/>
              <w:right w:val="nil"/>
            </w:tcBorders>
          </w:tcPr>
          <w:p w:rsidR="003B2FF4" w:rsidRDefault="00E61E18">
            <w:pPr>
              <w:spacing w:after="0" w:line="259" w:lineRule="auto"/>
              <w:ind w:left="0" w:firstLine="0"/>
              <w:jc w:val="left"/>
            </w:pPr>
            <w:r>
              <w:rPr>
                <w:rFonts w:ascii="Times New Roman" w:eastAsia="Times New Roman" w:hAnsi="Times New Roman" w:cs="Times New Roman"/>
                <w:sz w:val="10"/>
              </w:rPr>
              <w:t xml:space="preserve"> </w:t>
            </w:r>
          </w:p>
        </w:tc>
        <w:tc>
          <w:tcPr>
            <w:tcW w:w="425" w:type="dxa"/>
            <w:tcBorders>
              <w:top w:val="single" w:sz="8" w:space="0" w:color="000000"/>
              <w:left w:val="nil"/>
              <w:bottom w:val="single" w:sz="4" w:space="0" w:color="000000"/>
              <w:right w:val="nil"/>
            </w:tcBorders>
          </w:tcPr>
          <w:p w:rsidR="003B2FF4" w:rsidRDefault="003B2FF4">
            <w:pPr>
              <w:spacing w:after="160" w:line="259" w:lineRule="auto"/>
              <w:ind w:left="0" w:firstLine="0"/>
              <w:jc w:val="left"/>
            </w:pPr>
          </w:p>
        </w:tc>
        <w:tc>
          <w:tcPr>
            <w:tcW w:w="1133" w:type="dxa"/>
            <w:gridSpan w:val="3"/>
            <w:tcBorders>
              <w:top w:val="single" w:sz="8" w:space="0" w:color="000000"/>
              <w:left w:val="nil"/>
              <w:bottom w:val="single" w:sz="4" w:space="0" w:color="000000"/>
              <w:right w:val="single" w:sz="4" w:space="0" w:color="000000"/>
            </w:tcBorders>
          </w:tcPr>
          <w:p w:rsidR="003B2FF4" w:rsidRDefault="003B2FF4">
            <w:pPr>
              <w:spacing w:after="160" w:line="259" w:lineRule="auto"/>
              <w:ind w:left="0" w:firstLine="0"/>
              <w:jc w:val="left"/>
            </w:pPr>
          </w:p>
        </w:tc>
      </w:tr>
      <w:tr w:rsidR="003B2FF4">
        <w:trPr>
          <w:trHeight w:val="214"/>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4"/>
        </w:trPr>
        <w:tc>
          <w:tcPr>
            <w:tcW w:w="0" w:type="auto"/>
            <w:vMerge/>
            <w:tcBorders>
              <w:top w:val="nil"/>
              <w:left w:val="single" w:sz="4" w:space="0" w:color="000000"/>
              <w:bottom w:val="nil"/>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8"/>
        </w:trPr>
        <w:tc>
          <w:tcPr>
            <w:tcW w:w="0" w:type="auto"/>
            <w:vMerge/>
            <w:tcBorders>
              <w:top w:val="nil"/>
              <w:left w:val="single" w:sz="4" w:space="0" w:color="000000"/>
              <w:bottom w:val="single" w:sz="8" w:space="0" w:color="000000"/>
              <w:right w:val="single" w:sz="4" w:space="0" w:color="000000"/>
            </w:tcBorders>
          </w:tcPr>
          <w:p w:rsidR="003B2FF4" w:rsidRDefault="003B2FF4">
            <w:pPr>
              <w:spacing w:after="160" w:line="259" w:lineRule="auto"/>
              <w:ind w:left="0" w:firstLine="0"/>
              <w:jc w:val="left"/>
            </w:pPr>
          </w:p>
        </w:tc>
        <w:tc>
          <w:tcPr>
            <w:tcW w:w="2691"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7" w:firstLine="0"/>
              <w:jc w:val="left"/>
            </w:pPr>
            <w:r>
              <w:rPr>
                <w:sz w:val="14"/>
              </w:rPr>
              <w:t>DESTINO 2</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1" w:firstLine="0"/>
              <w:jc w:val="left"/>
            </w:pPr>
            <w:r>
              <w:rPr>
                <w:sz w:val="14"/>
              </w:rPr>
              <w:t>O</w:t>
            </w:r>
            <w: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0" w:right="140" w:firstLine="0"/>
              <w:jc w:val="right"/>
            </w:pPr>
            <w:r>
              <w:rPr>
                <w:sz w:val="14"/>
              </w:rPr>
              <w:t>O</w:t>
            </w:r>
            <w:r>
              <w:t xml:space="preserve"> </w:t>
            </w:r>
          </w:p>
        </w:tc>
        <w:tc>
          <w:tcPr>
            <w:tcW w:w="286"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3"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6" w:firstLine="0"/>
              <w:jc w:val="left"/>
            </w:pPr>
            <w:r>
              <w:rPr>
                <w:sz w:val="14"/>
              </w:rPr>
              <w:t>O</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08" w:firstLine="0"/>
              <w:jc w:val="left"/>
            </w:pPr>
            <w:r>
              <w:rPr>
                <w:sz w:val="14"/>
              </w:rPr>
              <w:t>O</w:t>
            </w:r>
            <w: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7" w:firstLine="0"/>
              <w:jc w:val="left"/>
            </w:pPr>
            <w:r>
              <w:rPr>
                <w:sz w:val="14"/>
              </w:rPr>
              <w:t>O</w:t>
            </w:r>
            <w:r>
              <w:t xml:space="preserve"> </w:t>
            </w:r>
          </w:p>
        </w:tc>
      </w:tr>
      <w:tr w:rsidR="003B2FF4">
        <w:trPr>
          <w:trHeight w:val="211"/>
        </w:trPr>
        <w:tc>
          <w:tcPr>
            <w:tcW w:w="712" w:type="dxa"/>
            <w:tcBorders>
              <w:top w:val="single" w:sz="8" w:space="0" w:color="000000"/>
              <w:left w:val="single" w:sz="4" w:space="0" w:color="000000"/>
              <w:bottom w:val="single" w:sz="8" w:space="0" w:color="000000"/>
              <w:right w:val="nil"/>
            </w:tcBorders>
            <w:shd w:val="clear" w:color="auto" w:fill="C6D9F1"/>
          </w:tcPr>
          <w:p w:rsidR="003B2FF4" w:rsidRDefault="003B2FF4">
            <w:pPr>
              <w:spacing w:after="160" w:line="259" w:lineRule="auto"/>
              <w:ind w:left="0" w:firstLine="0"/>
              <w:jc w:val="left"/>
            </w:pPr>
          </w:p>
        </w:tc>
        <w:tc>
          <w:tcPr>
            <w:tcW w:w="5384" w:type="dxa"/>
            <w:gridSpan w:val="10"/>
            <w:tcBorders>
              <w:top w:val="single" w:sz="8" w:space="0" w:color="000000"/>
              <w:left w:val="nil"/>
              <w:bottom w:val="single" w:sz="8" w:space="0" w:color="000000"/>
              <w:right w:val="nil"/>
            </w:tcBorders>
            <w:shd w:val="clear" w:color="auto" w:fill="C6D9F1"/>
          </w:tcPr>
          <w:p w:rsidR="003B2FF4" w:rsidRDefault="00E61E18">
            <w:pPr>
              <w:spacing w:after="0" w:line="259" w:lineRule="auto"/>
              <w:ind w:left="1682" w:firstLine="0"/>
              <w:jc w:val="left"/>
            </w:pPr>
            <w:r>
              <w:rPr>
                <w:b/>
                <w:sz w:val="14"/>
              </w:rPr>
              <w:t>PUBLICIDAD, IMPRESOS Y CATALOGOS</w:t>
            </w:r>
            <w:r>
              <w:t xml:space="preserve"> </w:t>
            </w:r>
          </w:p>
        </w:tc>
        <w:tc>
          <w:tcPr>
            <w:tcW w:w="425" w:type="dxa"/>
            <w:tcBorders>
              <w:top w:val="single" w:sz="8" w:space="0" w:color="000000"/>
              <w:left w:val="nil"/>
              <w:bottom w:val="single" w:sz="8" w:space="0" w:color="000000"/>
              <w:right w:val="nil"/>
            </w:tcBorders>
            <w:shd w:val="clear" w:color="auto" w:fill="C6D9F1"/>
          </w:tcPr>
          <w:p w:rsidR="003B2FF4" w:rsidRDefault="003B2FF4">
            <w:pPr>
              <w:spacing w:after="160" w:line="259" w:lineRule="auto"/>
              <w:ind w:left="0" w:firstLine="0"/>
              <w:jc w:val="left"/>
            </w:pPr>
          </w:p>
        </w:tc>
        <w:tc>
          <w:tcPr>
            <w:tcW w:w="1133" w:type="dxa"/>
            <w:gridSpan w:val="3"/>
            <w:tcBorders>
              <w:top w:val="single" w:sz="8" w:space="0" w:color="000000"/>
              <w:left w:val="nil"/>
              <w:bottom w:val="single" w:sz="8"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202"/>
        </w:trPr>
        <w:tc>
          <w:tcPr>
            <w:tcW w:w="712" w:type="dxa"/>
            <w:vMerge w:val="restart"/>
            <w:tcBorders>
              <w:top w:val="single" w:sz="8" w:space="0" w:color="000000"/>
              <w:left w:val="single" w:sz="4" w:space="0" w:color="000000"/>
              <w:bottom w:val="single" w:sz="8" w:space="0" w:color="000000"/>
              <w:right w:val="single" w:sz="8" w:space="0" w:color="000000"/>
            </w:tcBorders>
          </w:tcPr>
          <w:p w:rsidR="003B2FF4" w:rsidRDefault="00E61E18">
            <w:pPr>
              <w:spacing w:after="0" w:line="259" w:lineRule="auto"/>
              <w:ind w:left="4" w:firstLine="0"/>
              <w:jc w:val="left"/>
            </w:pPr>
            <w:r>
              <w:rPr>
                <w:rFonts w:ascii="Tahoma" w:eastAsia="Tahoma" w:hAnsi="Tahoma" w:cs="Tahoma"/>
                <w:sz w:val="18"/>
              </w:rPr>
              <w:t xml:space="preserve"> </w:t>
            </w:r>
          </w:p>
          <w:p w:rsidR="003B2FF4" w:rsidRDefault="00E61E18">
            <w:pPr>
              <w:spacing w:after="0" w:line="259" w:lineRule="auto"/>
              <w:ind w:left="4" w:firstLine="0"/>
              <w:jc w:val="left"/>
            </w:pPr>
            <w:r>
              <w:rPr>
                <w:rFonts w:ascii="Tahoma" w:eastAsia="Tahoma" w:hAnsi="Tahoma" w:cs="Tahoma"/>
                <w:sz w:val="18"/>
              </w:rPr>
              <w:t xml:space="preserve"> </w:t>
            </w:r>
          </w:p>
          <w:p w:rsidR="003B2FF4" w:rsidRDefault="00E61E18">
            <w:pPr>
              <w:spacing w:after="5" w:line="239" w:lineRule="auto"/>
              <w:ind w:left="4" w:right="648" w:firstLine="0"/>
              <w:jc w:val="left"/>
            </w:pPr>
            <w:r>
              <w:rPr>
                <w:rFonts w:ascii="Tahoma" w:eastAsia="Tahoma" w:hAnsi="Tahoma" w:cs="Tahoma"/>
                <w:sz w:val="18"/>
              </w:rPr>
              <w:t xml:space="preserve"> </w:t>
            </w:r>
            <w:r>
              <w:rPr>
                <w:rFonts w:ascii="Tahoma" w:eastAsia="Tahoma" w:hAnsi="Tahoma" w:cs="Tahoma"/>
                <w:sz w:val="17"/>
              </w:rPr>
              <w:t xml:space="preserve"> </w:t>
            </w:r>
          </w:p>
          <w:p w:rsidR="003B2FF4" w:rsidRDefault="00E61E18">
            <w:pPr>
              <w:spacing w:after="0" w:line="259" w:lineRule="auto"/>
              <w:ind w:left="0" w:right="9" w:firstLine="0"/>
              <w:jc w:val="center"/>
            </w:pPr>
            <w:r>
              <w:rPr>
                <w:b/>
                <w:sz w:val="16"/>
              </w:rPr>
              <w:t>4</w:t>
            </w:r>
            <w:r>
              <w:t xml:space="preserve"> </w:t>
            </w:r>
          </w:p>
        </w:tc>
        <w:tc>
          <w:tcPr>
            <w:tcW w:w="2691" w:type="dxa"/>
            <w:tcBorders>
              <w:top w:val="single" w:sz="8"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A</w:t>
            </w:r>
            <w: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8"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6"/>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F2F2F2"/>
              <w:right w:val="single" w:sz="4" w:space="0" w:color="000000"/>
            </w:tcBorders>
          </w:tcPr>
          <w:p w:rsidR="003B2FF4" w:rsidRDefault="00E61E18">
            <w:pPr>
              <w:spacing w:after="0" w:line="259" w:lineRule="auto"/>
              <w:ind w:left="7" w:firstLine="0"/>
              <w:jc w:val="left"/>
            </w:pPr>
            <w:r>
              <w:rPr>
                <w:sz w:val="14"/>
              </w:rPr>
              <w:t>Zona B</w:t>
            </w:r>
            <w: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F2F2F2"/>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05"/>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5384" w:type="dxa"/>
            <w:gridSpan w:val="10"/>
            <w:tcBorders>
              <w:top w:val="single" w:sz="4" w:space="0" w:color="F2F2F2"/>
              <w:left w:val="single" w:sz="8" w:space="0" w:color="000000"/>
              <w:bottom w:val="single" w:sz="4" w:space="0" w:color="000000"/>
              <w:right w:val="nil"/>
            </w:tcBorders>
            <w:shd w:val="clear" w:color="auto" w:fill="F2F2F2"/>
          </w:tcPr>
          <w:p w:rsidR="003B2FF4" w:rsidRDefault="00E61E18">
            <w:pPr>
              <w:spacing w:after="0" w:line="259" w:lineRule="auto"/>
              <w:ind w:left="1952" w:firstLine="0"/>
              <w:jc w:val="left"/>
            </w:pPr>
            <w:r>
              <w:rPr>
                <w:b/>
                <w:sz w:val="14"/>
              </w:rPr>
              <w:t>Publicaciones Periódicas (Nacional)</w:t>
            </w:r>
            <w:r>
              <w:t xml:space="preserve"> </w:t>
            </w:r>
          </w:p>
        </w:tc>
        <w:tc>
          <w:tcPr>
            <w:tcW w:w="425" w:type="dxa"/>
            <w:tcBorders>
              <w:top w:val="single" w:sz="4" w:space="0" w:color="F2F2F2"/>
              <w:left w:val="nil"/>
              <w:bottom w:val="single" w:sz="4" w:space="0" w:color="000000"/>
              <w:right w:val="nil"/>
            </w:tcBorders>
            <w:shd w:val="clear" w:color="auto" w:fill="F2F2F2"/>
          </w:tcPr>
          <w:p w:rsidR="003B2FF4" w:rsidRDefault="003B2FF4">
            <w:pPr>
              <w:spacing w:after="160" w:line="259" w:lineRule="auto"/>
              <w:ind w:left="0" w:firstLine="0"/>
              <w:jc w:val="left"/>
            </w:pPr>
          </w:p>
        </w:tc>
        <w:tc>
          <w:tcPr>
            <w:tcW w:w="1133" w:type="dxa"/>
            <w:gridSpan w:val="3"/>
            <w:tcBorders>
              <w:top w:val="single" w:sz="4" w:space="0" w:color="F2F2F2"/>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15"/>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Local</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1</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20"/>
        </w:trPr>
        <w:tc>
          <w:tcPr>
            <w:tcW w:w="0" w:type="auto"/>
            <w:vMerge/>
            <w:tcBorders>
              <w:top w:val="nil"/>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Destino 2</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bl>
    <w:p w:rsidR="003B2FF4" w:rsidRDefault="00E61E18">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54527" name="Group 25452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6880" name="Rectangle 26880"/>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6881" name="Rectangle 26881"/>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91 de 93 </w:t>
                              </w:r>
                            </w:p>
                          </w:txbxContent>
                        </wps:txbx>
                        <wps:bodyPr horzOverflow="overflow" vert="horz" lIns="0" tIns="0" rIns="0" bIns="0" rtlCol="0">
                          <a:noAutofit/>
                        </wps:bodyPr>
                      </wps:wsp>
                    </wpg:wgp>
                  </a:graphicData>
                </a:graphic>
              </wp:anchor>
            </w:drawing>
          </mc:Choice>
          <mc:Fallback xmlns:a="http://schemas.openxmlformats.org/drawingml/2006/main">
            <w:pict>
              <v:group id="Group 254527" style="width:12.7031pt;height:277.908pt;position:absolute;mso-position-horizontal-relative:page;mso-position-horizontal:absolute;margin-left:682.278pt;mso-position-vertical-relative:page;margin-top:534.012pt;" coordsize="1613,35294">
                <v:rect id="Rectangle 2688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688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91 de 93 </w:t>
                        </w:r>
                      </w:p>
                    </w:txbxContent>
                  </v:textbox>
                </v:rect>
                <w10:wrap type="topAndBottom"/>
              </v:group>
            </w:pict>
          </mc:Fallback>
        </mc:AlternateContent>
      </w:r>
      <w:r>
        <w:rPr>
          <w:noProof/>
        </w:rPr>
        <w:drawing>
          <wp:inline distT="0" distB="0" distL="0" distR="0">
            <wp:extent cx="4861560" cy="4457700"/>
            <wp:effectExtent l="0" t="0" r="0" b="0"/>
            <wp:docPr id="26877" name="Picture 26877"/>
            <wp:cNvGraphicFramePr/>
            <a:graphic xmlns:a="http://schemas.openxmlformats.org/drawingml/2006/main">
              <a:graphicData uri="http://schemas.openxmlformats.org/drawingml/2006/picture">
                <pic:pic xmlns:pic="http://schemas.openxmlformats.org/drawingml/2006/picture">
                  <pic:nvPicPr>
                    <pic:cNvPr id="26877" name="Picture 26877"/>
                    <pic:cNvPicPr/>
                  </pic:nvPicPr>
                  <pic:blipFill>
                    <a:blip r:embed="rId9"/>
                    <a:stretch>
                      <a:fillRect/>
                    </a:stretch>
                  </pic:blipFill>
                  <pic:spPr>
                    <a:xfrm>
                      <a:off x="0" y="0"/>
                      <a:ext cx="4861560" cy="4457700"/>
                    </a:xfrm>
                    <a:prstGeom prst="rect">
                      <a:avLst/>
                    </a:prstGeom>
                  </pic:spPr>
                </pic:pic>
              </a:graphicData>
            </a:graphic>
          </wp:inline>
        </w:drawing>
      </w:r>
      <w:r>
        <w:t xml:space="preserve"> </w:t>
      </w:r>
    </w:p>
    <w:tbl>
      <w:tblPr>
        <w:tblStyle w:val="TableGrid"/>
        <w:tblW w:w="7653" w:type="dxa"/>
        <w:tblInd w:w="11" w:type="dxa"/>
        <w:tblCellMar>
          <w:top w:w="0" w:type="dxa"/>
          <w:left w:w="0" w:type="dxa"/>
          <w:bottom w:w="0" w:type="dxa"/>
          <w:right w:w="20" w:type="dxa"/>
        </w:tblCellMar>
        <w:tblLook w:val="04A0" w:firstRow="1" w:lastRow="0" w:firstColumn="1" w:lastColumn="0" w:noHBand="0" w:noVBand="1"/>
      </w:tblPr>
      <w:tblGrid>
        <w:gridCol w:w="712"/>
        <w:gridCol w:w="2691"/>
        <w:gridCol w:w="283"/>
        <w:gridCol w:w="283"/>
        <w:gridCol w:w="283"/>
        <w:gridCol w:w="425"/>
        <w:gridCol w:w="286"/>
        <w:gridCol w:w="284"/>
        <w:gridCol w:w="283"/>
        <w:gridCol w:w="283"/>
        <w:gridCol w:w="283"/>
        <w:gridCol w:w="425"/>
        <w:gridCol w:w="283"/>
        <w:gridCol w:w="427"/>
        <w:gridCol w:w="422"/>
      </w:tblGrid>
      <w:tr w:rsidR="003B2FF4">
        <w:trPr>
          <w:trHeight w:val="203"/>
        </w:trPr>
        <w:tc>
          <w:tcPr>
            <w:tcW w:w="712" w:type="dxa"/>
            <w:vMerge w:val="restart"/>
            <w:tcBorders>
              <w:top w:val="single" w:sz="8" w:space="0" w:color="000000"/>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3965" w:type="dxa"/>
            <w:gridSpan w:val="5"/>
            <w:tcBorders>
              <w:top w:val="single" w:sz="4" w:space="0" w:color="000000"/>
              <w:left w:val="single" w:sz="8" w:space="0" w:color="000000"/>
              <w:bottom w:val="single" w:sz="4" w:space="0" w:color="000000"/>
              <w:right w:val="nil"/>
            </w:tcBorders>
            <w:shd w:val="clear" w:color="auto" w:fill="F2F2F2"/>
          </w:tcPr>
          <w:p w:rsidR="003B2FF4" w:rsidRDefault="00E61E18">
            <w:pPr>
              <w:spacing w:after="0" w:line="259" w:lineRule="auto"/>
              <w:ind w:left="0" w:right="25" w:firstLine="0"/>
              <w:jc w:val="right"/>
            </w:pPr>
            <w:r>
              <w:rPr>
                <w:b/>
                <w:sz w:val="14"/>
              </w:rPr>
              <w:t>Publicaciones Periódicas (Inte</w:t>
            </w:r>
          </w:p>
        </w:tc>
        <w:tc>
          <w:tcPr>
            <w:tcW w:w="2127" w:type="dxa"/>
            <w:gridSpan w:val="7"/>
            <w:tcBorders>
              <w:top w:val="single" w:sz="4" w:space="0" w:color="000000"/>
              <w:left w:val="nil"/>
              <w:bottom w:val="single" w:sz="4" w:space="0" w:color="000000"/>
              <w:right w:val="nil"/>
            </w:tcBorders>
            <w:shd w:val="clear" w:color="auto" w:fill="F2F2F2"/>
          </w:tcPr>
          <w:p w:rsidR="003B2FF4" w:rsidRDefault="00E61E18">
            <w:pPr>
              <w:spacing w:after="0" w:line="259" w:lineRule="auto"/>
              <w:ind w:left="-44" w:firstLine="0"/>
              <w:jc w:val="left"/>
            </w:pPr>
            <w:r>
              <w:rPr>
                <w:b/>
                <w:sz w:val="14"/>
              </w:rPr>
              <w:t>rnacional)</w:t>
            </w:r>
          </w:p>
        </w:tc>
        <w:tc>
          <w:tcPr>
            <w:tcW w:w="427" w:type="dxa"/>
            <w:tcBorders>
              <w:top w:val="single" w:sz="4" w:space="0" w:color="000000"/>
              <w:left w:val="nil"/>
              <w:bottom w:val="single" w:sz="4" w:space="0" w:color="000000"/>
              <w:right w:val="nil"/>
            </w:tcBorders>
            <w:shd w:val="clear" w:color="auto" w:fill="F2F2F2"/>
          </w:tcPr>
          <w:p w:rsidR="003B2FF4" w:rsidRDefault="003B2FF4">
            <w:pPr>
              <w:spacing w:after="160" w:line="259" w:lineRule="auto"/>
              <w:ind w:left="0" w:firstLine="0"/>
              <w:jc w:val="left"/>
            </w:pPr>
          </w:p>
        </w:tc>
        <w:tc>
          <w:tcPr>
            <w:tcW w:w="422" w:type="dxa"/>
            <w:tcBorders>
              <w:top w:val="single" w:sz="4" w:space="0" w:color="000000"/>
              <w:left w:val="nil"/>
              <w:bottom w:val="single" w:sz="4" w:space="0" w:color="000000"/>
              <w:right w:val="single" w:sz="4" w:space="0" w:color="000000"/>
            </w:tcBorders>
            <w:shd w:val="clear" w:color="auto" w:fill="F2F2F2"/>
          </w:tcPr>
          <w:p w:rsidR="003B2FF4" w:rsidRDefault="003B2FF4">
            <w:pPr>
              <w:spacing w:after="160" w:line="259" w:lineRule="auto"/>
              <w:ind w:left="0" w:firstLine="0"/>
              <w:jc w:val="left"/>
            </w:pPr>
          </w:p>
        </w:tc>
      </w:tr>
      <w:tr w:rsidR="003B2FF4">
        <w:trPr>
          <w:trHeight w:val="203"/>
        </w:trPr>
        <w:tc>
          <w:tcPr>
            <w:tcW w:w="0" w:type="auto"/>
            <w:vMerge/>
            <w:tcBorders>
              <w:top w:val="nil"/>
              <w:left w:val="single" w:sz="4" w:space="0" w:color="000000"/>
              <w:bottom w:val="nil"/>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4" w:space="0" w:color="000000"/>
              <w:right w:val="single" w:sz="4" w:space="0" w:color="000000"/>
            </w:tcBorders>
          </w:tcPr>
          <w:p w:rsidR="003B2FF4" w:rsidRDefault="00E61E18">
            <w:pPr>
              <w:spacing w:after="0" w:line="259" w:lineRule="auto"/>
              <w:ind w:left="7" w:firstLine="0"/>
              <w:jc w:val="left"/>
            </w:pPr>
            <w:r>
              <w:rPr>
                <w:sz w:val="14"/>
              </w:rPr>
              <w:t>Zona 1 (Europa)</w:t>
            </w:r>
            <w: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6"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2"/>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66"/>
        </w:trPr>
        <w:tc>
          <w:tcPr>
            <w:tcW w:w="0" w:type="auto"/>
            <w:vMerge/>
            <w:tcBorders>
              <w:top w:val="nil"/>
              <w:left w:val="single" w:sz="4" w:space="0" w:color="000000"/>
              <w:bottom w:val="single" w:sz="8" w:space="0" w:color="000000"/>
              <w:right w:val="single" w:sz="8" w:space="0" w:color="000000"/>
            </w:tcBorders>
          </w:tcPr>
          <w:p w:rsidR="003B2FF4" w:rsidRDefault="003B2FF4">
            <w:pPr>
              <w:spacing w:after="160" w:line="259" w:lineRule="auto"/>
              <w:ind w:left="0" w:firstLine="0"/>
              <w:jc w:val="left"/>
            </w:pPr>
          </w:p>
        </w:tc>
        <w:tc>
          <w:tcPr>
            <w:tcW w:w="2691" w:type="dxa"/>
            <w:tcBorders>
              <w:top w:val="single" w:sz="4" w:space="0" w:color="000000"/>
              <w:left w:val="single" w:sz="8" w:space="0" w:color="000000"/>
              <w:bottom w:val="single" w:sz="8" w:space="0" w:color="000000"/>
              <w:right w:val="single" w:sz="4" w:space="0" w:color="000000"/>
            </w:tcBorders>
          </w:tcPr>
          <w:p w:rsidR="003B2FF4" w:rsidRDefault="00E61E18">
            <w:pPr>
              <w:spacing w:after="0" w:line="259" w:lineRule="auto"/>
              <w:ind w:left="7" w:firstLine="0"/>
              <w:jc w:val="left"/>
            </w:pPr>
            <w:r>
              <w:rPr>
                <w:sz w:val="14"/>
              </w:rPr>
              <w:t>Ordinaria Zona 2 (Resto de Países)</w:t>
            </w:r>
            <w: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6"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4"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2"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5"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283"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7"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5" w:firstLine="0"/>
              <w:jc w:val="left"/>
            </w:pPr>
            <w:r>
              <w:rPr>
                <w:rFonts w:ascii="Times New Roman" w:eastAsia="Times New Roman" w:hAnsi="Times New Roman" w:cs="Times New Roman"/>
                <w:sz w:val="14"/>
              </w:rPr>
              <w:t xml:space="preserve"> </w:t>
            </w:r>
          </w:p>
        </w:tc>
        <w:tc>
          <w:tcPr>
            <w:tcW w:w="422" w:type="dxa"/>
            <w:tcBorders>
              <w:top w:val="single" w:sz="4" w:space="0" w:color="000000"/>
              <w:left w:val="single" w:sz="4" w:space="0" w:color="000000"/>
              <w:bottom w:val="single" w:sz="8"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5"/>
        </w:trPr>
        <w:tc>
          <w:tcPr>
            <w:tcW w:w="712" w:type="dxa"/>
            <w:tcBorders>
              <w:top w:val="single" w:sz="8" w:space="0" w:color="000000"/>
              <w:left w:val="single" w:sz="4" w:space="0" w:color="000000"/>
              <w:bottom w:val="single" w:sz="4" w:space="0" w:color="000000"/>
              <w:right w:val="nil"/>
            </w:tcBorders>
            <w:shd w:val="clear" w:color="auto" w:fill="C6D9F1"/>
          </w:tcPr>
          <w:p w:rsidR="003B2FF4" w:rsidRDefault="003B2FF4">
            <w:pPr>
              <w:spacing w:after="160" w:line="259" w:lineRule="auto"/>
              <w:ind w:left="0" w:firstLine="0"/>
              <w:jc w:val="left"/>
            </w:pPr>
          </w:p>
        </w:tc>
        <w:tc>
          <w:tcPr>
            <w:tcW w:w="3965" w:type="dxa"/>
            <w:gridSpan w:val="5"/>
            <w:tcBorders>
              <w:top w:val="single" w:sz="8" w:space="0" w:color="000000"/>
              <w:left w:val="nil"/>
              <w:bottom w:val="single" w:sz="4" w:space="0" w:color="000000"/>
              <w:right w:val="nil"/>
            </w:tcBorders>
            <w:shd w:val="clear" w:color="auto" w:fill="C6D9F1"/>
          </w:tcPr>
          <w:p w:rsidR="003B2FF4" w:rsidRDefault="00E61E18">
            <w:pPr>
              <w:spacing w:after="0" w:line="259" w:lineRule="auto"/>
              <w:ind w:left="0" w:right="19" w:firstLine="0"/>
              <w:jc w:val="right"/>
            </w:pPr>
            <w:r>
              <w:rPr>
                <w:b/>
                <w:sz w:val="14"/>
              </w:rPr>
              <w:t>SERVICIOS DE BUROFA</w:t>
            </w:r>
          </w:p>
        </w:tc>
        <w:tc>
          <w:tcPr>
            <w:tcW w:w="2127" w:type="dxa"/>
            <w:gridSpan w:val="7"/>
            <w:tcBorders>
              <w:top w:val="single" w:sz="8" w:space="0" w:color="000000"/>
              <w:left w:val="nil"/>
              <w:bottom w:val="single" w:sz="4" w:space="0" w:color="000000"/>
              <w:right w:val="nil"/>
            </w:tcBorders>
            <w:shd w:val="clear" w:color="auto" w:fill="C6D9F1"/>
          </w:tcPr>
          <w:p w:rsidR="003B2FF4" w:rsidRDefault="00E61E18">
            <w:pPr>
              <w:spacing w:after="0" w:line="259" w:lineRule="auto"/>
              <w:ind w:left="-36" w:firstLine="0"/>
              <w:jc w:val="left"/>
            </w:pPr>
            <w:r>
              <w:rPr>
                <w:b/>
                <w:sz w:val="14"/>
              </w:rPr>
              <w:t>X</w:t>
            </w:r>
            <w:r>
              <w:t xml:space="preserve"> </w:t>
            </w:r>
          </w:p>
        </w:tc>
        <w:tc>
          <w:tcPr>
            <w:tcW w:w="427" w:type="dxa"/>
            <w:tcBorders>
              <w:top w:val="single" w:sz="8" w:space="0" w:color="000000"/>
              <w:left w:val="nil"/>
              <w:bottom w:val="single" w:sz="4" w:space="0" w:color="000000"/>
              <w:right w:val="nil"/>
            </w:tcBorders>
            <w:shd w:val="clear" w:color="auto" w:fill="C6D9F1"/>
          </w:tcPr>
          <w:p w:rsidR="003B2FF4" w:rsidRDefault="003B2FF4">
            <w:pPr>
              <w:spacing w:after="160" w:line="259" w:lineRule="auto"/>
              <w:ind w:left="0" w:firstLine="0"/>
              <w:jc w:val="left"/>
            </w:pPr>
          </w:p>
        </w:tc>
        <w:tc>
          <w:tcPr>
            <w:tcW w:w="422" w:type="dxa"/>
            <w:tcBorders>
              <w:top w:val="single" w:sz="8" w:space="0" w:color="000000"/>
              <w:left w:val="nil"/>
              <w:bottom w:val="single" w:sz="4" w:space="0" w:color="000000"/>
              <w:right w:val="single" w:sz="4" w:space="0" w:color="000000"/>
            </w:tcBorders>
            <w:shd w:val="clear" w:color="auto" w:fill="C6D9F1"/>
          </w:tcPr>
          <w:p w:rsidR="003B2FF4" w:rsidRDefault="003B2FF4">
            <w:pPr>
              <w:spacing w:after="160" w:line="259" w:lineRule="auto"/>
              <w:ind w:left="0" w:firstLine="0"/>
              <w:jc w:val="left"/>
            </w:pPr>
          </w:p>
        </w:tc>
      </w:tr>
      <w:tr w:rsidR="003B2FF4">
        <w:trPr>
          <w:trHeight w:val="172"/>
        </w:trPr>
        <w:tc>
          <w:tcPr>
            <w:tcW w:w="712" w:type="dxa"/>
            <w:vMerge w:val="restart"/>
            <w:tcBorders>
              <w:top w:val="single" w:sz="4" w:space="0" w:color="000000"/>
              <w:left w:val="single" w:sz="4" w:space="0" w:color="000000"/>
              <w:bottom w:val="single" w:sz="4" w:space="0" w:color="000000"/>
              <w:right w:val="nil"/>
            </w:tcBorders>
            <w:vAlign w:val="center"/>
          </w:tcPr>
          <w:p w:rsidR="003B2FF4" w:rsidRDefault="00E61E18">
            <w:pPr>
              <w:spacing w:after="0" w:line="259" w:lineRule="auto"/>
              <w:ind w:left="0" w:right="13" w:firstLine="0"/>
              <w:jc w:val="center"/>
            </w:pPr>
            <w:r>
              <w:rPr>
                <w:b/>
                <w:sz w:val="14"/>
              </w:rPr>
              <w:t xml:space="preserve">5 </w:t>
            </w:r>
          </w:p>
        </w:tc>
        <w:tc>
          <w:tcPr>
            <w:tcW w:w="3965" w:type="dxa"/>
            <w:gridSpan w:val="5"/>
            <w:vMerge w:val="restart"/>
            <w:tcBorders>
              <w:top w:val="single" w:sz="4" w:space="0" w:color="000000"/>
              <w:left w:val="nil"/>
              <w:bottom w:val="single" w:sz="4" w:space="0" w:color="000000"/>
              <w:right w:val="nil"/>
            </w:tcBorders>
          </w:tcPr>
          <w:p w:rsidR="003B2FF4" w:rsidRDefault="00E61E18">
            <w:pPr>
              <w:spacing w:after="0" w:line="259" w:lineRule="auto"/>
              <w:ind w:left="-26" w:firstLine="0"/>
              <w:jc w:val="left"/>
            </w:pPr>
            <w:r>
              <w:rPr>
                <w:sz w:val="14"/>
              </w:rPr>
              <w:t>Burofax Nacional</w:t>
            </w:r>
            <w:r>
              <w:t xml:space="preserve"> </w:t>
            </w:r>
          </w:p>
          <w:p w:rsidR="003B2FF4" w:rsidRDefault="00E61E18">
            <w:pPr>
              <w:spacing w:after="0" w:line="259" w:lineRule="auto"/>
              <w:ind w:left="-26" w:firstLine="0"/>
            </w:pPr>
            <w:r>
              <w:rPr>
                <w:sz w:val="14"/>
              </w:rPr>
              <w:t>Entre oficinas del prestador Desde terminales del usuario Des terminales del usuario</w:t>
            </w:r>
            <w:r>
              <w:t xml:space="preserve"> </w:t>
            </w:r>
          </w:p>
        </w:tc>
        <w:tc>
          <w:tcPr>
            <w:tcW w:w="1844" w:type="dxa"/>
            <w:gridSpan w:val="6"/>
            <w:vMerge w:val="restart"/>
            <w:tcBorders>
              <w:top w:val="single" w:sz="4" w:space="0" w:color="000000"/>
              <w:left w:val="nil"/>
              <w:bottom w:val="single" w:sz="4" w:space="0" w:color="000000"/>
              <w:right w:val="single" w:sz="4" w:space="0" w:color="000000"/>
            </w:tcBorders>
            <w:vAlign w:val="center"/>
          </w:tcPr>
          <w:p w:rsidR="003B2FF4" w:rsidRDefault="00E61E18">
            <w:pPr>
              <w:spacing w:after="0" w:line="259" w:lineRule="auto"/>
              <w:ind w:left="-45" w:firstLine="0"/>
              <w:jc w:val="left"/>
            </w:pPr>
            <w:r>
              <w:rPr>
                <w:sz w:val="14"/>
              </w:rPr>
              <w:t xml:space="preserve">de </w:t>
            </w: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1"/>
        </w:trPr>
        <w:tc>
          <w:tcPr>
            <w:tcW w:w="0" w:type="auto"/>
            <w:vMerge/>
            <w:tcBorders>
              <w:top w:val="nil"/>
              <w:left w:val="single" w:sz="4" w:space="0" w:color="000000"/>
              <w:bottom w:val="nil"/>
              <w:right w:val="nil"/>
            </w:tcBorders>
          </w:tcPr>
          <w:p w:rsidR="003B2FF4" w:rsidRDefault="003B2FF4">
            <w:pPr>
              <w:spacing w:after="160" w:line="259" w:lineRule="auto"/>
              <w:ind w:left="0" w:firstLine="0"/>
              <w:jc w:val="left"/>
            </w:pPr>
          </w:p>
        </w:tc>
        <w:tc>
          <w:tcPr>
            <w:tcW w:w="0" w:type="auto"/>
            <w:gridSpan w:val="5"/>
            <w:vMerge/>
            <w:tcBorders>
              <w:top w:val="nil"/>
              <w:left w:val="nil"/>
              <w:bottom w:val="nil"/>
              <w:right w:val="nil"/>
            </w:tcBorders>
          </w:tcPr>
          <w:p w:rsidR="003B2FF4" w:rsidRDefault="003B2FF4">
            <w:pPr>
              <w:spacing w:after="160" w:line="259" w:lineRule="auto"/>
              <w:ind w:left="0" w:firstLine="0"/>
              <w:jc w:val="left"/>
            </w:pPr>
          </w:p>
        </w:tc>
        <w:tc>
          <w:tcPr>
            <w:tcW w:w="0" w:type="auto"/>
            <w:gridSpan w:val="6"/>
            <w:vMerge/>
            <w:tcBorders>
              <w:top w:val="nil"/>
              <w:left w:val="nil"/>
              <w:bottom w:val="nil"/>
              <w:right w:val="single" w:sz="4" w:space="0" w:color="000000"/>
            </w:tcBorders>
          </w:tcPr>
          <w:p w:rsidR="003B2FF4" w:rsidRDefault="003B2FF4">
            <w:pPr>
              <w:spacing w:after="160" w:line="259" w:lineRule="auto"/>
              <w:ind w:left="0" w:firstLine="0"/>
              <w:jc w:val="left"/>
            </w:pP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r w:rsidR="003B2FF4">
        <w:trPr>
          <w:trHeight w:val="214"/>
        </w:trPr>
        <w:tc>
          <w:tcPr>
            <w:tcW w:w="0" w:type="auto"/>
            <w:vMerge/>
            <w:tcBorders>
              <w:top w:val="nil"/>
              <w:left w:val="single" w:sz="4" w:space="0" w:color="000000"/>
              <w:bottom w:val="single" w:sz="4" w:space="0" w:color="000000"/>
              <w:right w:val="nil"/>
            </w:tcBorders>
          </w:tcPr>
          <w:p w:rsidR="003B2FF4" w:rsidRDefault="003B2FF4">
            <w:pPr>
              <w:spacing w:after="160" w:line="259" w:lineRule="auto"/>
              <w:ind w:left="0" w:firstLine="0"/>
              <w:jc w:val="left"/>
            </w:pPr>
          </w:p>
        </w:tc>
        <w:tc>
          <w:tcPr>
            <w:tcW w:w="0" w:type="auto"/>
            <w:gridSpan w:val="5"/>
            <w:vMerge/>
            <w:tcBorders>
              <w:top w:val="nil"/>
              <w:left w:val="nil"/>
              <w:bottom w:val="single" w:sz="4" w:space="0" w:color="000000"/>
              <w:right w:val="nil"/>
            </w:tcBorders>
          </w:tcPr>
          <w:p w:rsidR="003B2FF4" w:rsidRDefault="003B2FF4">
            <w:pPr>
              <w:spacing w:after="160" w:line="259" w:lineRule="auto"/>
              <w:ind w:left="0" w:firstLine="0"/>
              <w:jc w:val="left"/>
            </w:pPr>
          </w:p>
        </w:tc>
        <w:tc>
          <w:tcPr>
            <w:tcW w:w="0" w:type="auto"/>
            <w:gridSpan w:val="6"/>
            <w:vMerge/>
            <w:tcBorders>
              <w:top w:val="nil"/>
              <w:left w:val="nil"/>
              <w:bottom w:val="single" w:sz="4" w:space="0" w:color="000000"/>
              <w:right w:val="single" w:sz="4" w:space="0" w:color="000000"/>
            </w:tcBorders>
          </w:tcPr>
          <w:p w:rsidR="003B2FF4" w:rsidRDefault="003B2FF4">
            <w:pPr>
              <w:spacing w:after="160" w:line="259" w:lineRule="auto"/>
              <w:ind w:left="0" w:firstLine="0"/>
              <w:jc w:val="left"/>
            </w:pPr>
          </w:p>
        </w:tc>
        <w:tc>
          <w:tcPr>
            <w:tcW w:w="283"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91" w:firstLine="0"/>
              <w:jc w:val="left"/>
            </w:pPr>
            <w:r>
              <w:rPr>
                <w:sz w:val="14"/>
              </w:rPr>
              <w:t>O</w:t>
            </w: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61" w:firstLine="0"/>
              <w:jc w:val="left"/>
            </w:pPr>
            <w:r>
              <w:rPr>
                <w:sz w:val="14"/>
              </w:rPr>
              <w:t>O</w:t>
            </w:r>
            <w:r>
              <w:t xml:space="preserve"> </w:t>
            </w:r>
          </w:p>
        </w:tc>
        <w:tc>
          <w:tcPr>
            <w:tcW w:w="422" w:type="dxa"/>
            <w:tcBorders>
              <w:top w:val="single" w:sz="4" w:space="0" w:color="000000"/>
              <w:left w:val="single" w:sz="4" w:space="0" w:color="000000"/>
              <w:bottom w:val="single" w:sz="4" w:space="0" w:color="000000"/>
              <w:right w:val="single" w:sz="4" w:space="0" w:color="000000"/>
            </w:tcBorders>
          </w:tcPr>
          <w:p w:rsidR="003B2FF4" w:rsidRDefault="00E61E18">
            <w:pPr>
              <w:spacing w:after="0" w:line="259" w:lineRule="auto"/>
              <w:ind w:left="134" w:firstLine="0"/>
              <w:jc w:val="left"/>
            </w:pPr>
            <w:r>
              <w:rPr>
                <w:sz w:val="14"/>
              </w:rPr>
              <w:t>O</w:t>
            </w:r>
            <w:r>
              <w:t xml:space="preserve"> </w:t>
            </w:r>
          </w:p>
        </w:tc>
      </w:tr>
    </w:tbl>
    <w:p w:rsidR="003B2FF4" w:rsidRDefault="00E61E18">
      <w:pPr>
        <w:spacing w:after="100" w:line="259" w:lineRule="auto"/>
        <w:ind w:left="0" w:right="304" w:firstLine="0"/>
        <w:jc w:val="center"/>
      </w:pPr>
      <w:r>
        <w:rPr>
          <w:b/>
        </w:rPr>
        <w:t xml:space="preserve"> </w:t>
      </w:r>
    </w:p>
    <w:p w:rsidR="003B2FF4" w:rsidRDefault="00E61E18">
      <w:pPr>
        <w:spacing w:after="100" w:line="259" w:lineRule="auto"/>
        <w:ind w:left="0" w:right="304" w:firstLine="0"/>
        <w:jc w:val="center"/>
      </w:pPr>
      <w:r>
        <w:rPr>
          <w:b/>
        </w:rPr>
        <w:t xml:space="preserve"> </w:t>
      </w:r>
    </w:p>
    <w:p w:rsidR="003B2FF4" w:rsidRDefault="00E61E18">
      <w:pPr>
        <w:ind w:left="-5" w:right="353"/>
      </w:pPr>
      <w:r>
        <w:t>Cuarto. - Facultar a la Alcaldesa para la firma de la adhesión al citado Acuerdo Marco y de la documentación precisa para la ejecución del mismo.</w:t>
      </w:r>
      <w:r>
        <w:rPr>
          <w:rFonts w:ascii="Times New Roman" w:eastAsia="Times New Roman" w:hAnsi="Times New Roman" w:cs="Times New Roman"/>
          <w:sz w:val="24"/>
        </w:rPr>
        <w:t xml:space="preserve"> </w:t>
      </w:r>
    </w:p>
    <w:p w:rsidR="003B2FF4" w:rsidRDefault="00E61E18">
      <w:pPr>
        <w:spacing w:after="87"/>
        <w:ind w:left="-5" w:right="353"/>
      </w:pPr>
      <w:r>
        <w:t xml:space="preserve">Quinto. - </w:t>
      </w:r>
      <w:r>
        <w:t>Dar traslado del acuerdo que se adopte a la Dirección Insular de Modernización del Área de Presidencia, Hacienda y Modernización del Cabildo Insular de Tenerife, así como al área de Contrataciones municipal.”</w:t>
      </w:r>
      <w:r>
        <w:rPr>
          <w:rFonts w:ascii="Times New Roman" w:eastAsia="Times New Roman" w:hAnsi="Times New Roman" w:cs="Times New Roman"/>
          <w:sz w:val="24"/>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rPr>
          <w:b/>
        </w:rPr>
        <w:t xml:space="preserve"> </w:t>
      </w:r>
    </w:p>
    <w:p w:rsidR="003B2FF4" w:rsidRDefault="00E61E18">
      <w:pPr>
        <w:spacing w:after="0" w:line="259" w:lineRule="auto"/>
        <w:ind w:left="0" w:firstLine="0"/>
        <w:jc w:val="left"/>
      </w:pPr>
      <w:r>
        <w:t xml:space="preserve"> </w:t>
      </w:r>
    </w:p>
    <w:p w:rsidR="003B2FF4" w:rsidRDefault="00E61E18">
      <w:pPr>
        <w:spacing w:after="0" w:line="259" w:lineRule="auto"/>
        <w:ind w:left="0" w:firstLine="0"/>
        <w:jc w:val="left"/>
      </w:pPr>
      <w:r>
        <w:t xml:space="preserve"> </w:t>
      </w:r>
    </w:p>
    <w:p w:rsidR="003B2FF4" w:rsidRDefault="00E61E18">
      <w:pPr>
        <w:spacing w:after="455" w:line="249" w:lineRule="auto"/>
        <w:ind w:left="370" w:right="349"/>
      </w:pPr>
      <w:r>
        <w:rPr>
          <w:b/>
        </w:rPr>
        <w:t>B)  ACTIVIDAD DE CONTROL</w:t>
      </w:r>
      <w:r>
        <w:t xml:space="preserve"> </w:t>
      </w:r>
    </w:p>
    <w:p w:rsidR="003B2FF4" w:rsidRDefault="00E61E18">
      <w:pPr>
        <w:spacing w:after="455" w:line="249" w:lineRule="auto"/>
        <w:ind w:left="-5" w:right="349"/>
      </w:pPr>
      <w:r>
        <w:rPr>
          <w:rFonts w:ascii="Calibri" w:eastAsia="Calibri" w:hAnsi="Calibri" w:cs="Calibri"/>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226505" name="Group 22650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7264" name="Rectangle 27264"/>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7265" name="Rectangle 27265"/>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92 de 93 </w:t>
                              </w:r>
                            </w:p>
                          </w:txbxContent>
                        </wps:txbx>
                        <wps:bodyPr horzOverflow="overflow" vert="horz" lIns="0" tIns="0" rIns="0" bIns="0" rtlCol="0">
                          <a:noAutofit/>
                        </wps:bodyPr>
                      </wps:wsp>
                    </wpg:wgp>
                  </a:graphicData>
                </a:graphic>
              </wp:anchor>
            </w:drawing>
          </mc:Choice>
          <mc:Fallback xmlns:a="http://schemas.openxmlformats.org/drawingml/2006/main">
            <w:pict>
              <v:group id="Group 226505" style="width:12.7031pt;height:277.908pt;position:absolute;mso-position-horizontal-relative:page;mso-position-horizontal:absolute;margin-left:682.278pt;mso-position-vertical-relative:page;margin-top:534.012pt;" coordsize="1613,35294">
                <v:rect id="Rectangle 2726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726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92 de 93 </w:t>
                        </w:r>
                      </w:p>
                    </w:txbxContent>
                  </v:textbox>
                </v:rect>
                <w10:wrap type="square"/>
              </v:group>
            </w:pict>
          </mc:Fallback>
        </mc:AlternateContent>
      </w:r>
      <w:r>
        <w:rPr>
          <w:b/>
        </w:rPr>
        <w:t xml:space="preserve">4.--------- </w:t>
      </w:r>
    </w:p>
    <w:p w:rsidR="003B2FF4" w:rsidRDefault="00E61E18">
      <w:pPr>
        <w:pStyle w:val="Ttulo1"/>
        <w:ind w:left="370" w:right="349"/>
      </w:pPr>
      <w:r>
        <w:t xml:space="preserve">C) RUEGOS Y PREGUNTAS </w:t>
      </w:r>
    </w:p>
    <w:p w:rsidR="003B2FF4" w:rsidRDefault="00E61E18">
      <w:pPr>
        <w:spacing w:after="100" w:line="259" w:lineRule="auto"/>
        <w:ind w:left="360" w:firstLine="0"/>
        <w:jc w:val="left"/>
      </w:pPr>
      <w:r>
        <w:rPr>
          <w:b/>
        </w:rPr>
        <w:t xml:space="preserve"> </w:t>
      </w:r>
    </w:p>
    <w:p w:rsidR="003B2FF4" w:rsidRDefault="00E61E18">
      <w:pPr>
        <w:spacing w:after="98" w:line="259" w:lineRule="auto"/>
        <w:ind w:left="0" w:firstLine="0"/>
        <w:jc w:val="left"/>
      </w:pPr>
      <w:r>
        <w:rPr>
          <w:b/>
        </w:rPr>
        <w:t xml:space="preserve"> </w:t>
      </w:r>
    </w:p>
    <w:p w:rsidR="003B2FF4" w:rsidRDefault="00E61E18">
      <w:pPr>
        <w:spacing w:after="111" w:line="249" w:lineRule="auto"/>
        <w:ind w:left="-5" w:right="349"/>
      </w:pPr>
      <w:r>
        <w:rPr>
          <w:b/>
        </w:rPr>
        <w:t xml:space="preserve">5.-Ruegos y preguntas. </w:t>
      </w:r>
    </w:p>
    <w:p w:rsidR="003B2FF4" w:rsidRDefault="00E61E18">
      <w:pPr>
        <w:spacing w:after="98" w:line="259" w:lineRule="auto"/>
        <w:ind w:left="720" w:firstLine="0"/>
        <w:jc w:val="left"/>
      </w:pPr>
      <w:r>
        <w:t xml:space="preserve"> </w:t>
      </w:r>
    </w:p>
    <w:p w:rsidR="003B2FF4" w:rsidRDefault="00E61E18">
      <w:pPr>
        <w:ind w:left="-5" w:right="353"/>
      </w:pPr>
      <w:r>
        <w:t xml:space="preserve">No hubo. </w:t>
      </w:r>
    </w:p>
    <w:p w:rsidR="003B2FF4" w:rsidRDefault="00E61E18">
      <w:pPr>
        <w:spacing w:after="100" w:line="259" w:lineRule="auto"/>
        <w:ind w:left="0" w:firstLine="0"/>
        <w:jc w:val="left"/>
      </w:pPr>
      <w:r>
        <w:t xml:space="preserve"> </w:t>
      </w:r>
    </w:p>
    <w:p w:rsidR="003B2FF4" w:rsidRDefault="00E61E18">
      <w:pPr>
        <w:spacing w:after="0" w:line="259" w:lineRule="auto"/>
        <w:ind w:left="0" w:firstLine="0"/>
        <w:jc w:val="left"/>
      </w:pPr>
      <w:r>
        <w:t xml:space="preserve"> </w:t>
      </w:r>
    </w:p>
    <w:p w:rsidR="003B2FF4" w:rsidRDefault="00E61E18">
      <w:pPr>
        <w:ind w:left="-5" w:right="353"/>
      </w:pPr>
      <w:r>
        <w:t xml:space="preserve">Y no habiendo más asuntos de que tratar, la Presidencia levantó la sesión siendo las 14:20 horas del mismo día. De todo lo que, como Secretario General, doy fe. </w:t>
      </w:r>
    </w:p>
    <w:p w:rsidR="003B2FF4" w:rsidRDefault="00E61E18">
      <w:pPr>
        <w:spacing w:after="115" w:line="259" w:lineRule="auto"/>
        <w:ind w:left="0" w:firstLine="0"/>
        <w:jc w:val="left"/>
      </w:pPr>
      <w:r>
        <w:t xml:space="preserve"> </w:t>
      </w:r>
    </w:p>
    <w:p w:rsidR="003B2FF4" w:rsidRDefault="00E61E18">
      <w:pPr>
        <w:tabs>
          <w:tab w:val="center" w:pos="1527"/>
        </w:tabs>
        <w:spacing w:after="7" w:line="250" w:lineRule="auto"/>
        <w:ind w:left="-15" w:firstLine="0"/>
        <w:jc w:val="left"/>
      </w:pPr>
      <w:r>
        <w:rPr>
          <w:sz w:val="14"/>
        </w:rPr>
        <w:t xml:space="preserve">          </w:t>
      </w:r>
      <w:r>
        <w:rPr>
          <w:sz w:val="14"/>
        </w:rPr>
        <w:tab/>
        <w:t xml:space="preserve">                           </w:t>
      </w:r>
      <w:r>
        <w:rPr>
          <w:b/>
          <w:sz w:val="20"/>
        </w:rPr>
        <w:t>Vº. Bº.</w:t>
      </w:r>
      <w:r>
        <w:rPr>
          <w:sz w:val="14"/>
        </w:rPr>
        <w:t xml:space="preserve"> </w:t>
      </w:r>
    </w:p>
    <w:p w:rsidR="003B2FF4" w:rsidRDefault="00E61E18">
      <w:pPr>
        <w:tabs>
          <w:tab w:val="center" w:pos="2349"/>
          <w:tab w:val="center" w:pos="4249"/>
          <w:tab w:val="center" w:pos="6803"/>
        </w:tabs>
        <w:spacing w:after="283" w:line="249" w:lineRule="auto"/>
        <w:ind w:left="-15"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 </w:t>
      </w:r>
      <w:r>
        <w:rPr>
          <w:vertAlign w:val="subscript"/>
        </w:rPr>
        <w:t xml:space="preserve"> </w:t>
      </w:r>
    </w:p>
    <w:p w:rsidR="003B2FF4" w:rsidRDefault="00E61E18">
      <w:pPr>
        <w:spacing w:after="269"/>
        <w:ind w:left="-5" w:right="353"/>
      </w:pPr>
      <w:r>
        <w:t xml:space="preserve">             María Concepción Brito Núñez                          Octavio Manuel Fernández Hernández. </w:t>
      </w:r>
    </w:p>
    <w:p w:rsidR="003B2FF4" w:rsidRDefault="00E61E18">
      <w:pPr>
        <w:spacing w:after="98" w:line="259" w:lineRule="auto"/>
        <w:ind w:left="0" w:right="304" w:firstLine="0"/>
        <w:jc w:val="center"/>
      </w:pPr>
      <w:r>
        <w:rPr>
          <w:b/>
        </w:rPr>
        <w:t xml:space="preserve"> </w:t>
      </w:r>
    </w:p>
    <w:p w:rsidR="003B2FF4" w:rsidRDefault="00E61E18">
      <w:pPr>
        <w:pStyle w:val="Ttulo1"/>
        <w:spacing w:after="100" w:line="259" w:lineRule="auto"/>
        <w:ind w:right="364"/>
        <w:jc w:val="center"/>
      </w:pPr>
      <w:r>
        <w:t>DOCUMENTO FIRMADO ELECTRÓNICAMENTE</w:t>
      </w:r>
      <w:r>
        <w:rPr>
          <w:b w:val="0"/>
        </w:rPr>
        <w:t xml:space="preserve">  </w:t>
      </w:r>
    </w:p>
    <w:p w:rsidR="003B2FF4" w:rsidRDefault="00E61E18">
      <w:pPr>
        <w:spacing w:after="0" w:line="259" w:lineRule="auto"/>
        <w:ind w:left="0" w:firstLine="0"/>
      </w:pPr>
      <w:r>
        <w:rPr>
          <w:rFonts w:ascii="Calibri" w:eastAsia="Calibri" w:hAnsi="Calibri" w:cs="Calibri"/>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6781952</wp:posOffset>
                </wp:positionV>
                <wp:extent cx="161330" cy="3529432"/>
                <wp:effectExtent l="0" t="0" r="0" b="0"/>
                <wp:wrapTopAndBottom/>
                <wp:docPr id="219878" name="Group 21987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7287" name="Rectangle 27287"/>
                        <wps:cNvSpPr/>
                        <wps:spPr>
                          <a:xfrm rot="-5399999">
                            <a:off x="-2290460" y="1125747"/>
                            <a:ext cx="4694145" cy="113224"/>
                          </a:xfrm>
                          <a:prstGeom prst="rect">
                            <a:avLst/>
                          </a:prstGeom>
                          <a:ln>
                            <a:noFill/>
                          </a:ln>
                        </wps:spPr>
                        <wps:txbx>
                          <w:txbxContent>
                            <w:p w:rsidR="003B2FF4" w:rsidRDefault="00E61E18">
                              <w:pPr>
                                <w:spacing w:after="160" w:line="259" w:lineRule="auto"/>
                                <w:ind w:left="0" w:firstLine="0"/>
                                <w:jc w:val="left"/>
                              </w:pPr>
                              <w:r>
                                <w:rPr>
                                  <w:sz w:val="12"/>
                                </w:rPr>
                                <w:t xml:space="preserve">Cód. Validación: 6CL99WZAFNKD2MXTEZA9A64SY | Verificación: https://candelaria.sedelectronica.es/ </w:t>
                              </w:r>
                            </w:p>
                          </w:txbxContent>
                        </wps:txbx>
                        <wps:bodyPr horzOverflow="overflow" vert="horz" lIns="0" tIns="0" rIns="0" bIns="0" rtlCol="0">
                          <a:noAutofit/>
                        </wps:bodyPr>
                      </wps:wsp>
                      <wps:wsp>
                        <wps:cNvPr id="27288" name="Rectangle 27288"/>
                        <wps:cNvSpPr/>
                        <wps:spPr>
                          <a:xfrm rot="-5399999">
                            <a:off x="-2042224" y="1297783"/>
                            <a:ext cx="4350075" cy="113224"/>
                          </a:xfrm>
                          <a:prstGeom prst="rect">
                            <a:avLst/>
                          </a:prstGeom>
                          <a:ln>
                            <a:noFill/>
                          </a:ln>
                        </wps:spPr>
                        <wps:txbx>
                          <w:txbxContent>
                            <w:p w:rsidR="003B2FF4" w:rsidRDefault="00E61E18">
                              <w:pPr>
                                <w:spacing w:after="160" w:line="259" w:lineRule="auto"/>
                                <w:ind w:left="0" w:firstLine="0"/>
                                <w:jc w:val="left"/>
                              </w:pPr>
                              <w:r>
                                <w:rPr>
                                  <w:sz w:val="12"/>
                                </w:rPr>
                                <w:t xml:space="preserve">Documento firmado electrónicamente desde la plataforma esPublico Gestiona | Página 93 de 93 </w:t>
                              </w:r>
                            </w:p>
                          </w:txbxContent>
                        </wps:txbx>
                        <wps:bodyPr horzOverflow="overflow" vert="horz" lIns="0" tIns="0" rIns="0" bIns="0" rtlCol="0">
                          <a:noAutofit/>
                        </wps:bodyPr>
                      </wps:wsp>
                    </wpg:wgp>
                  </a:graphicData>
                </a:graphic>
              </wp:anchor>
            </w:drawing>
          </mc:Choice>
          <mc:Fallback xmlns:a="http://schemas.openxmlformats.org/drawingml/2006/main">
            <w:pict>
              <v:group id="Group 219878" style="width:12.7031pt;height:277.908pt;position:absolute;mso-position-horizontal-relative:page;mso-position-horizontal:absolute;margin-left:682.278pt;mso-position-vertical-relative:page;margin-top:534.012pt;" coordsize="1613,35294">
                <v:rect id="Rectangle 2728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6CL99WZAFNKD2MXTEZA9A64SY | Verificación: https://candelaria.sedelectronica.es/ </w:t>
                        </w:r>
                      </w:p>
                    </w:txbxContent>
                  </v:textbox>
                </v:rect>
                <v:rect id="Rectangle 2728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93 de 93 </w:t>
                        </w:r>
                      </w:p>
                    </w:txbxContent>
                  </v:textbox>
                </v:rect>
                <w10:wrap type="topAndBottom"/>
              </v:group>
            </w:pict>
          </mc:Fallback>
        </mc:AlternateContent>
      </w:r>
      <w:r>
        <w:rPr>
          <w:sz w:val="24"/>
        </w:rPr>
        <w:t xml:space="preserve"> </w:t>
      </w:r>
    </w:p>
    <w:sectPr w:rsidR="003B2FF4">
      <w:headerReference w:type="even" r:id="rId10"/>
      <w:headerReference w:type="default" r:id="rId11"/>
      <w:footerReference w:type="even" r:id="rId12"/>
      <w:footerReference w:type="default" r:id="rId13"/>
      <w:headerReference w:type="first" r:id="rId14"/>
      <w:footerReference w:type="first" r:id="rId15"/>
      <w:pgSz w:w="14174" w:h="16838"/>
      <w:pgMar w:top="2760" w:right="1694" w:bottom="573" w:left="255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1E18">
      <w:pPr>
        <w:spacing w:after="0" w:line="240" w:lineRule="auto"/>
      </w:pPr>
      <w:r>
        <w:separator/>
      </w:r>
    </w:p>
  </w:endnote>
  <w:endnote w:type="continuationSeparator" w:id="0">
    <w:p w:rsidR="00000000" w:rsidRDefault="00E61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E61E18">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4622" name="Group 25462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4623" name="Shape 25462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622" style="width:459.1pt;height:1.34998pt;position:absolute;mso-position-horizontal-relative:page;mso-position-horizontal:absolute;margin-left:130.31pt;mso-position-vertical-relative:page;margin-top:783.42pt;" coordsize="58305,171">
              <v:shape id="Shape 25462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3B2FF4" w:rsidRDefault="00E61E18">
    <w:pPr>
      <w:spacing w:after="57" w:line="238" w:lineRule="auto"/>
      <w:ind w:left="4119" w:right="2112" w:hanging="1976"/>
    </w:pPr>
    <w:r>
      <w:rPr>
        <w:sz w:val="14"/>
      </w:rPr>
      <w:t xml:space="preserve">Avenida Constitución Nº 7. Código postal: 38530, Candelaria. Teléfono: 922.500.800. </w:t>
    </w:r>
    <w:r>
      <w:rPr>
        <w:b/>
        <w:sz w:val="14"/>
      </w:rPr>
      <w:t xml:space="preserve">www. candelaria. es </w:t>
    </w:r>
  </w:p>
  <w:p w:rsidR="003B2FF4" w:rsidRDefault="00E61E18">
    <w:pPr>
      <w:spacing w:after="0" w:line="259" w:lineRule="auto"/>
      <w:ind w:left="0" w:right="3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E61E18">
    <w:pPr>
      <w:spacing w:after="0" w:line="259" w:lineRule="auto"/>
      <w:ind w:left="54"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4588" name="Group 25458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4589" name="Shape 25458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588" style="width:459.1pt;height:1.34998pt;position:absolute;mso-position-horizontal-relative:page;mso-position-horizontal:absolute;margin-left:130.31pt;mso-position-vertical-relative:page;margin-top:783.42pt;" coordsize="58305,171">
              <v:shape id="Shape 25458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3B2FF4" w:rsidRDefault="00E61E18">
    <w:pPr>
      <w:spacing w:after="57" w:line="238" w:lineRule="auto"/>
      <w:ind w:left="4119" w:right="2112" w:hanging="1976"/>
    </w:pPr>
    <w:r>
      <w:rPr>
        <w:sz w:val="14"/>
      </w:rPr>
      <w:t xml:space="preserve">Avenida Constitución Nº 7. Código postal: 38530, Candelaria. Teléfono: 922.500.800. </w:t>
    </w:r>
    <w:r>
      <w:rPr>
        <w:b/>
        <w:sz w:val="14"/>
      </w:rPr>
      <w:t xml:space="preserve">www. candelaria. es </w:t>
    </w:r>
  </w:p>
  <w:p w:rsidR="003B2FF4" w:rsidRDefault="00E61E18">
    <w:pPr>
      <w:spacing w:after="0" w:line="259" w:lineRule="auto"/>
      <w:ind w:left="0" w:right="361" w:firstLine="0"/>
      <w:jc w:val="right"/>
    </w:pPr>
    <w:r>
      <w:fldChar w:fldCharType="begin"/>
    </w:r>
    <w:r>
      <w:instrText xml:space="preserve"> PAGE   \* MERGEFORMAT </w:instrText>
    </w:r>
    <w:r>
      <w:fldChar w:fldCharType="separate"/>
    </w:r>
    <w:r w:rsidRPr="00E61E18">
      <w:rPr>
        <w:noProof/>
        <w:sz w:val="14"/>
      </w:rPr>
      <w:t>50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3B2FF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1E18">
      <w:pPr>
        <w:spacing w:after="0" w:line="240" w:lineRule="auto"/>
      </w:pPr>
      <w:r>
        <w:separator/>
      </w:r>
    </w:p>
  </w:footnote>
  <w:footnote w:type="continuationSeparator" w:id="0">
    <w:p w:rsidR="00000000" w:rsidRDefault="00E61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4607" name="Group 25460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4608" name="Shape 25460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4610" name="Rectangle 254610"/>
                      <wps:cNvSpPr/>
                      <wps:spPr>
                        <a:xfrm>
                          <a:off x="1137158" y="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11" name="Rectangle 254611"/>
                      <wps:cNvSpPr/>
                      <wps:spPr>
                        <a:xfrm>
                          <a:off x="495554" y="17526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12" name="Rectangle 254612"/>
                      <wps:cNvSpPr/>
                      <wps:spPr>
                        <a:xfrm>
                          <a:off x="495554" y="35052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613" name="Rectangle 254613"/>
                      <wps:cNvSpPr/>
                      <wps:spPr>
                        <a:xfrm>
                          <a:off x="495554" y="52578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4609" name="Picture 25460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4607" style="width:472.41pt;height:64.392pt;position:absolute;mso-position-horizontal-relative:page;mso-position-horizontal:absolute;margin-left:130.25pt;mso-position-vertical-relative:page;margin-top:34.668pt;" coordsize="59996,8177">
              <v:shape id="Shape 254608" style="position:absolute;width:59988;height:0;left:7;top:8177;" coordsize="5998845,0" path="m0,0l5998845,0">
                <v:stroke weight="2.04pt" endcap="square" joinstyle="miter" miterlimit="10" on="true" color="#993366"/>
                <v:fill on="false" color="#000000" opacity="0"/>
              </v:shape>
              <v:rect id="Rectangle 25461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1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1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61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4609"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p w:rsidR="003B2FF4" w:rsidRDefault="00E61E18">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4614" name="Group 25461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4615" name="Picture 254615"/>
                        <pic:cNvPicPr/>
                      </pic:nvPicPr>
                      <pic:blipFill>
                        <a:blip r:embed="rId1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4614" style="width:28pt;height:310pt;position:absolute;z-index:-2147483648;mso-position-horizontal-relative:page;mso-position-horizontal:absolute;margin-left:653.71pt;mso-position-vertical-relative:page;margin-top:501.92pt;" coordsize="3556,39370">
              <v:shape id="Picture 254615" style="position:absolute;width:39369;height:3556;left:-17906;top:17906;rotation:-89;" filled="f">
                <v:imagedata r:id="rId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E61E18">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4573" name="Group 25457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4574" name="Shape 25457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4576" name="Rectangle 254576"/>
                      <wps:cNvSpPr/>
                      <wps:spPr>
                        <a:xfrm>
                          <a:off x="1137158" y="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577" name="Rectangle 254577"/>
                      <wps:cNvSpPr/>
                      <wps:spPr>
                        <a:xfrm>
                          <a:off x="495554" y="17526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578" name="Rectangle 254578"/>
                      <wps:cNvSpPr/>
                      <wps:spPr>
                        <a:xfrm>
                          <a:off x="495554" y="35052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54579" name="Rectangle 254579"/>
                      <wps:cNvSpPr/>
                      <wps:spPr>
                        <a:xfrm>
                          <a:off x="495554" y="525780"/>
                          <a:ext cx="50673" cy="224380"/>
                        </a:xfrm>
                        <a:prstGeom prst="rect">
                          <a:avLst/>
                        </a:prstGeom>
                        <a:ln>
                          <a:noFill/>
                        </a:ln>
                      </wps:spPr>
                      <wps:txbx>
                        <w:txbxContent>
                          <w:p w:rsidR="003B2FF4" w:rsidRDefault="00E61E18">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54575" name="Picture 25457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4573" style="width:472.41pt;height:64.392pt;position:absolute;mso-position-horizontal-relative:page;mso-position-horizontal:absolute;margin-left:130.25pt;mso-position-vertical-relative:page;margin-top:34.668pt;" coordsize="59996,8177">
              <v:shape id="Shape 254574" style="position:absolute;width:59988;height:0;left:7;top:8177;" coordsize="5998845,0" path="m0,0l5998845,0">
                <v:stroke weight="2.04pt" endcap="square" joinstyle="miter" miterlimit="10" on="true" color="#993366"/>
                <v:fill on="false" color="#000000" opacity="0"/>
              </v:shape>
              <v:rect id="Rectangle 25457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57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57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54579"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254575" style="position:absolute;width:3992;height:5699;left:0;top:565;" filled="f">
                <v:imagedata r:id="rId10"/>
              </v:shape>
              <w10:wrap type="square"/>
            </v:group>
          </w:pict>
        </mc:Fallback>
      </mc:AlternateContent>
    </w:r>
    <w:r>
      <w:rPr>
        <w:rFonts w:ascii="Times New Roman" w:eastAsia="Times New Roman" w:hAnsi="Times New Roman" w:cs="Times New Roman"/>
        <w:sz w:val="24"/>
      </w:rPr>
      <w:t xml:space="preserve"> </w:t>
    </w:r>
  </w:p>
  <w:p w:rsidR="003B2FF4" w:rsidRDefault="00E61E18">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4580" name="Group 25458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4581" name="Picture 254581"/>
                        <pic:cNvPicPr/>
                      </pic:nvPicPr>
                      <pic:blipFill>
                        <a:blip r:embed="rId1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4580" style="width:28pt;height:310pt;position:absolute;z-index:-2147483648;mso-position-horizontal-relative:page;mso-position-horizontal:absolute;margin-left:653.71pt;mso-position-vertical-relative:page;margin-top:501.92pt;" coordsize="3556,39370">
              <v:shape id="Picture 254581" style="position:absolute;width:39369;height:3556;left:-17906;top:17906;rotation:-89;" filled="f">
                <v:imagedata r:id="rId9"/>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FF4" w:rsidRDefault="00E61E18">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4564" name="Group 25456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4565" name="Picture 25456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4564" style="width:28pt;height:310pt;position:absolute;z-index:-2147483648;mso-position-horizontal-relative:page;mso-position-horizontal:absolute;margin-left:653.71pt;mso-position-vertical-relative:page;margin-top:501.92pt;" coordsize="3556,39370">
              <v:shape id="Picture 254565" style="position:absolute;width:39369;height:3556;left:-17906;top:17906;rotation:-89;" filled="f">
                <v:imagedata r:id="rId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EC"/>
    <w:multiLevelType w:val="hybridMultilevel"/>
    <w:tmpl w:val="78387664"/>
    <w:lvl w:ilvl="0" w:tplc="54E8ABB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AE9182">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36BF2C">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9CE93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F4C476">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5445BC">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6221D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B48554">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968A52">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D310A3"/>
    <w:multiLevelType w:val="hybridMultilevel"/>
    <w:tmpl w:val="DE54CC6C"/>
    <w:lvl w:ilvl="0" w:tplc="E5AED3AE">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C818EA">
      <w:start w:val="1"/>
      <w:numFmt w:val="bullet"/>
      <w:lvlText w:val="o"/>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D463EC">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347E36">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3E7222">
      <w:start w:val="1"/>
      <w:numFmt w:val="bullet"/>
      <w:lvlText w:val="o"/>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7E72C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44D4BA">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7CDCE8">
      <w:start w:val="1"/>
      <w:numFmt w:val="bullet"/>
      <w:lvlText w:val="o"/>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EFD3E">
      <w:start w:val="1"/>
      <w:numFmt w:val="bullet"/>
      <w:lvlText w:val="▪"/>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436B5F"/>
    <w:multiLevelType w:val="hybridMultilevel"/>
    <w:tmpl w:val="CC902FBA"/>
    <w:lvl w:ilvl="0" w:tplc="5EC4ED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568AD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4225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632A1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CCA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E8C5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9E0EE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BA6B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9223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121DD"/>
    <w:multiLevelType w:val="hybridMultilevel"/>
    <w:tmpl w:val="83EC94D0"/>
    <w:lvl w:ilvl="0" w:tplc="83F60E62">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21E98">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E8B93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A67F6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F24B5C">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4ED9F6">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AED71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434E6">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0A122C">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E579A5"/>
    <w:multiLevelType w:val="hybridMultilevel"/>
    <w:tmpl w:val="10B8A7E2"/>
    <w:lvl w:ilvl="0" w:tplc="0EAC23A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64B0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D08BA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66121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5E7C1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B4F1E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F28FC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CCBAC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C6B63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5D77A0"/>
    <w:multiLevelType w:val="hybridMultilevel"/>
    <w:tmpl w:val="FA2881B4"/>
    <w:lvl w:ilvl="0" w:tplc="65000ED4">
      <w:start w:val="1"/>
      <w:numFmt w:val="decimal"/>
      <w:lvlText w:val="%1."/>
      <w:lvlJc w:val="left"/>
      <w:pPr>
        <w:ind w:left="95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8E62E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6893D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7C98A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AA4249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9CE9C18">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C42AC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640413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A206DD6">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772702"/>
    <w:multiLevelType w:val="hybridMultilevel"/>
    <w:tmpl w:val="476C4ACA"/>
    <w:lvl w:ilvl="0" w:tplc="89D4FB3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E58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263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046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2E4E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8046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A2D1C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B474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34AD5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F9254B"/>
    <w:multiLevelType w:val="hybridMultilevel"/>
    <w:tmpl w:val="B1E8BF76"/>
    <w:lvl w:ilvl="0" w:tplc="A7A8674C">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685916">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68EEDFC">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1C3CAE">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A3C7E">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70B9B6">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E422B0">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46F966">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72492E">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4A5AD0"/>
    <w:multiLevelType w:val="hybridMultilevel"/>
    <w:tmpl w:val="3A8A40B2"/>
    <w:lvl w:ilvl="0" w:tplc="61E27626">
      <w:start w:val="1"/>
      <w:numFmt w:val="lowerLetter"/>
      <w:lvlText w:val="%1."/>
      <w:lvlJc w:val="left"/>
      <w:pPr>
        <w:ind w:left="5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6648172">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D42A56">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736A018">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854E3C0">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0726EE6">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30A3AA">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6E4818">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01A4848">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512469"/>
    <w:multiLevelType w:val="hybridMultilevel"/>
    <w:tmpl w:val="F014E6E8"/>
    <w:lvl w:ilvl="0" w:tplc="DEC6D9DA">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F6060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887C0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18612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B0BFB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26E5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54590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DEB5A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38750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B87780"/>
    <w:multiLevelType w:val="hybridMultilevel"/>
    <w:tmpl w:val="823A7AAC"/>
    <w:lvl w:ilvl="0" w:tplc="B97ECF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02D00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B2FD1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BAC9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76074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EE3EA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027E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F659E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272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6C51D2"/>
    <w:multiLevelType w:val="hybridMultilevel"/>
    <w:tmpl w:val="65E45962"/>
    <w:lvl w:ilvl="0" w:tplc="8FF07F9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2C354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8E1EF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98431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C8D1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C0ECA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08B23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FE6BF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F045A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1514C3"/>
    <w:multiLevelType w:val="hybridMultilevel"/>
    <w:tmpl w:val="5060FB62"/>
    <w:lvl w:ilvl="0" w:tplc="809C3E0A">
      <w:start w:val="1"/>
      <w:numFmt w:val="decimal"/>
      <w:lvlText w:val="%1."/>
      <w:lvlJc w:val="left"/>
      <w:pPr>
        <w:ind w:left="10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49631F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10FC76">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4E62DF6">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208D8A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782CBA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18A700A">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B8E1C44">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64A31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9B85EE7"/>
    <w:multiLevelType w:val="hybridMultilevel"/>
    <w:tmpl w:val="3670EAB4"/>
    <w:lvl w:ilvl="0" w:tplc="901AD5A8">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C6D08">
      <w:start w:val="1"/>
      <w:numFmt w:val="bullet"/>
      <w:lvlText w:val="o"/>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12313C">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72C8A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8F47E">
      <w:start w:val="1"/>
      <w:numFmt w:val="bullet"/>
      <w:lvlText w:val="o"/>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80FFD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EC806F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BA3330">
      <w:start w:val="1"/>
      <w:numFmt w:val="bullet"/>
      <w:lvlText w:val="o"/>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B4CDCC">
      <w:start w:val="1"/>
      <w:numFmt w:val="bullet"/>
      <w:lvlText w:val="▪"/>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AB5549"/>
    <w:multiLevelType w:val="hybridMultilevel"/>
    <w:tmpl w:val="3EE89984"/>
    <w:lvl w:ilvl="0" w:tplc="E80224F4">
      <w:start w:val="1"/>
      <w:numFmt w:val="lowerLetter"/>
      <w:lvlText w:val="%1."/>
      <w:lvlJc w:val="left"/>
      <w:pPr>
        <w:ind w:left="2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4E1AD2">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6A8B7FA">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4A4FE2E">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20FACE">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0C889C">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E6B628">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A295C8">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DEF748">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AD92448"/>
    <w:multiLevelType w:val="hybridMultilevel"/>
    <w:tmpl w:val="2D2EA210"/>
    <w:lvl w:ilvl="0" w:tplc="C3704710">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38224E">
      <w:start w:val="1"/>
      <w:numFmt w:val="lowerLetter"/>
      <w:lvlText w:val="%2"/>
      <w:lvlJc w:val="left"/>
      <w:pPr>
        <w:ind w:left="14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C14C896">
      <w:start w:val="1"/>
      <w:numFmt w:val="lowerRoman"/>
      <w:lvlText w:val="%3"/>
      <w:lvlJc w:val="left"/>
      <w:pPr>
        <w:ind w:left="21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B06AD00">
      <w:start w:val="1"/>
      <w:numFmt w:val="decimal"/>
      <w:lvlText w:val="%4"/>
      <w:lvlJc w:val="left"/>
      <w:pPr>
        <w:ind w:left="28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84C6566">
      <w:start w:val="1"/>
      <w:numFmt w:val="lowerLetter"/>
      <w:lvlText w:val="%5"/>
      <w:lvlJc w:val="left"/>
      <w:pPr>
        <w:ind w:left="35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908D14">
      <w:start w:val="1"/>
      <w:numFmt w:val="lowerRoman"/>
      <w:lvlText w:val="%6"/>
      <w:lvlJc w:val="left"/>
      <w:pPr>
        <w:ind w:left="42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7C159E">
      <w:start w:val="1"/>
      <w:numFmt w:val="decimal"/>
      <w:lvlText w:val="%7"/>
      <w:lvlJc w:val="left"/>
      <w:pPr>
        <w:ind w:left="50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3B850A4">
      <w:start w:val="1"/>
      <w:numFmt w:val="lowerLetter"/>
      <w:lvlText w:val="%8"/>
      <w:lvlJc w:val="left"/>
      <w:pPr>
        <w:ind w:left="57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3FA6E46">
      <w:start w:val="1"/>
      <w:numFmt w:val="lowerRoman"/>
      <w:lvlText w:val="%9"/>
      <w:lvlJc w:val="left"/>
      <w:pPr>
        <w:ind w:left="64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3C3290"/>
    <w:multiLevelType w:val="hybridMultilevel"/>
    <w:tmpl w:val="046AC578"/>
    <w:lvl w:ilvl="0" w:tplc="3210F126">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300D0A">
      <w:start w:val="1"/>
      <w:numFmt w:val="bullet"/>
      <w:lvlText w:val="o"/>
      <w:lvlJc w:val="left"/>
      <w:pPr>
        <w:ind w:left="1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B2FEDC">
      <w:start w:val="1"/>
      <w:numFmt w:val="bullet"/>
      <w:lvlText w:val="▪"/>
      <w:lvlJc w:val="left"/>
      <w:pPr>
        <w:ind w:left="2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E0BDC">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16C23E">
      <w:start w:val="1"/>
      <w:numFmt w:val="bullet"/>
      <w:lvlText w:val="o"/>
      <w:lvlJc w:val="left"/>
      <w:pPr>
        <w:ind w:left="3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00897C">
      <w:start w:val="1"/>
      <w:numFmt w:val="bullet"/>
      <w:lvlText w:val="▪"/>
      <w:lvlJc w:val="left"/>
      <w:pPr>
        <w:ind w:left="4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529E7E">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C6B460">
      <w:start w:val="1"/>
      <w:numFmt w:val="bullet"/>
      <w:lvlText w:val="o"/>
      <w:lvlJc w:val="left"/>
      <w:pPr>
        <w:ind w:left="5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196286A">
      <w:start w:val="1"/>
      <w:numFmt w:val="bullet"/>
      <w:lvlText w:val="▪"/>
      <w:lvlJc w:val="left"/>
      <w:pPr>
        <w:ind w:left="6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B6032B"/>
    <w:multiLevelType w:val="hybridMultilevel"/>
    <w:tmpl w:val="74B6D79E"/>
    <w:lvl w:ilvl="0" w:tplc="7C10FBF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4290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3CA17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CC4F8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BE7FE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7049F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0A927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0E832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AD24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EC273E"/>
    <w:multiLevelType w:val="hybridMultilevel"/>
    <w:tmpl w:val="40B82288"/>
    <w:lvl w:ilvl="0" w:tplc="37B6CF5A">
      <w:start w:val="1"/>
      <w:numFmt w:val="lowerLetter"/>
      <w:lvlText w:val="%1."/>
      <w:lvlJc w:val="left"/>
      <w:pPr>
        <w:ind w:left="2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2B814FA">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64A05F4">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B61E7A">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62838EA">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E54B974">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B20018A">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CC40A10">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802A80E">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351696"/>
    <w:multiLevelType w:val="hybridMultilevel"/>
    <w:tmpl w:val="8062A3CE"/>
    <w:lvl w:ilvl="0" w:tplc="95EAB5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54E61A">
      <w:start w:val="1"/>
      <w:numFmt w:val="bullet"/>
      <w:lvlRestart w:val="0"/>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A462D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38CCB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D459F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90095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FE2F2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6DA1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2C8AD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850B8A"/>
    <w:multiLevelType w:val="hybridMultilevel"/>
    <w:tmpl w:val="D53CDCA6"/>
    <w:lvl w:ilvl="0" w:tplc="86BE8AC2">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3653F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D69F1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051D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B6169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12FC3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22F08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F8E20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CA2A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F886948"/>
    <w:multiLevelType w:val="hybridMultilevel"/>
    <w:tmpl w:val="8A30D4D6"/>
    <w:lvl w:ilvl="0" w:tplc="B85C2674">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F4A7AC">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4469C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5805C4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6EFE4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76607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2AAD8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0C79D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48EC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016181B"/>
    <w:multiLevelType w:val="hybridMultilevel"/>
    <w:tmpl w:val="175436EC"/>
    <w:lvl w:ilvl="0" w:tplc="5672DB2C">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1E904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C6956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AC27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5A487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5C807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9EB5B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6C0600">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3801B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74375C"/>
    <w:multiLevelType w:val="hybridMultilevel"/>
    <w:tmpl w:val="14A8E00E"/>
    <w:lvl w:ilvl="0" w:tplc="27123EEA">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BE27B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48C0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C012D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4EFA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B6984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C49D6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1EA4D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78C9A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2BD5E17"/>
    <w:multiLevelType w:val="hybridMultilevel"/>
    <w:tmpl w:val="ACFCED18"/>
    <w:lvl w:ilvl="0" w:tplc="540E1AF8">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853F4">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106B86">
      <w:start w:val="1"/>
      <w:numFmt w:val="bullet"/>
      <w:lvlText w:val="▪"/>
      <w:lvlJc w:val="left"/>
      <w:pPr>
        <w:ind w:left="2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CCCAD2">
      <w:start w:val="1"/>
      <w:numFmt w:val="bullet"/>
      <w:lvlText w:val="•"/>
      <w:lvlJc w:val="left"/>
      <w:pPr>
        <w:ind w:left="3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A2626">
      <w:start w:val="1"/>
      <w:numFmt w:val="bullet"/>
      <w:lvlText w:val="o"/>
      <w:lvlJc w:val="left"/>
      <w:pPr>
        <w:ind w:left="3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065C00">
      <w:start w:val="1"/>
      <w:numFmt w:val="bullet"/>
      <w:lvlText w:val="▪"/>
      <w:lvlJc w:val="left"/>
      <w:pPr>
        <w:ind w:left="4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522490">
      <w:start w:val="1"/>
      <w:numFmt w:val="bullet"/>
      <w:lvlText w:val="•"/>
      <w:lvlJc w:val="left"/>
      <w:pPr>
        <w:ind w:left="5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108C3E">
      <w:start w:val="1"/>
      <w:numFmt w:val="bullet"/>
      <w:lvlText w:val="o"/>
      <w:lvlJc w:val="left"/>
      <w:pPr>
        <w:ind w:left="5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8544A">
      <w:start w:val="1"/>
      <w:numFmt w:val="bullet"/>
      <w:lvlText w:val="▪"/>
      <w:lvlJc w:val="left"/>
      <w:pPr>
        <w:ind w:left="6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482CAB"/>
    <w:multiLevelType w:val="hybridMultilevel"/>
    <w:tmpl w:val="99CE168E"/>
    <w:lvl w:ilvl="0" w:tplc="B1F69A5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3CB210">
      <w:start w:val="1"/>
      <w:numFmt w:val="bullet"/>
      <w:lvlRestart w:val="0"/>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76084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924DB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B8EB9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CE24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789A1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2F07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F6A40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3BC2BFB"/>
    <w:multiLevelType w:val="hybridMultilevel"/>
    <w:tmpl w:val="F330040E"/>
    <w:lvl w:ilvl="0" w:tplc="C9A695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027B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A49E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6606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E0E4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EEA24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6E1FA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0A9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94F8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5B419E2"/>
    <w:multiLevelType w:val="hybridMultilevel"/>
    <w:tmpl w:val="7318E498"/>
    <w:lvl w:ilvl="0" w:tplc="61D6A39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24994C">
      <w:start w:val="1"/>
      <w:numFmt w:val="lowerLetter"/>
      <w:lvlText w:val="%2)"/>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65630D2">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72D15E">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B6ABD4">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5746FB2">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3CABD8C">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065C8E">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D2AD9C">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2953193A"/>
    <w:multiLevelType w:val="hybridMultilevel"/>
    <w:tmpl w:val="D4C2930A"/>
    <w:lvl w:ilvl="0" w:tplc="500C3F18">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6A65D3E">
      <w:start w:val="1"/>
      <w:numFmt w:val="lowerLetter"/>
      <w:lvlText w:val="%2"/>
      <w:lvlJc w:val="left"/>
      <w:pPr>
        <w:ind w:left="14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AA8BA4">
      <w:start w:val="1"/>
      <w:numFmt w:val="lowerRoman"/>
      <w:lvlText w:val="%3"/>
      <w:lvlJc w:val="left"/>
      <w:pPr>
        <w:ind w:left="21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C2BA8A">
      <w:start w:val="1"/>
      <w:numFmt w:val="decimal"/>
      <w:lvlText w:val="%4"/>
      <w:lvlJc w:val="left"/>
      <w:pPr>
        <w:ind w:left="28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FA2538">
      <w:start w:val="1"/>
      <w:numFmt w:val="lowerLetter"/>
      <w:lvlText w:val="%5"/>
      <w:lvlJc w:val="left"/>
      <w:pPr>
        <w:ind w:left="35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AA8832">
      <w:start w:val="1"/>
      <w:numFmt w:val="lowerRoman"/>
      <w:lvlText w:val="%6"/>
      <w:lvlJc w:val="left"/>
      <w:pPr>
        <w:ind w:left="42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63A1F4E">
      <w:start w:val="1"/>
      <w:numFmt w:val="decimal"/>
      <w:lvlText w:val="%7"/>
      <w:lvlJc w:val="left"/>
      <w:pPr>
        <w:ind w:left="50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C8E7008">
      <w:start w:val="1"/>
      <w:numFmt w:val="lowerLetter"/>
      <w:lvlText w:val="%8"/>
      <w:lvlJc w:val="left"/>
      <w:pPr>
        <w:ind w:left="57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940CFA">
      <w:start w:val="1"/>
      <w:numFmt w:val="lowerRoman"/>
      <w:lvlText w:val="%9"/>
      <w:lvlJc w:val="left"/>
      <w:pPr>
        <w:ind w:left="64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A135E31"/>
    <w:multiLevelType w:val="hybridMultilevel"/>
    <w:tmpl w:val="9558FB90"/>
    <w:lvl w:ilvl="0" w:tplc="64A817BC">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EAC94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30EA5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4D49A7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E4435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24402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B8096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C6C4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C4265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A402047"/>
    <w:multiLevelType w:val="hybridMultilevel"/>
    <w:tmpl w:val="F2E02750"/>
    <w:lvl w:ilvl="0" w:tplc="A2202A2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C6B23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8EB67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AEA8C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9C5FF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BAAD9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AA933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5E136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0C7A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BD65A84"/>
    <w:multiLevelType w:val="hybridMultilevel"/>
    <w:tmpl w:val="7B28445E"/>
    <w:lvl w:ilvl="0" w:tplc="452CF534">
      <w:start w:val="1"/>
      <w:numFmt w:val="decimal"/>
      <w:lvlText w:val="%1."/>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CC933C">
      <w:start w:val="1"/>
      <w:numFmt w:val="lowerLetter"/>
      <w:lvlText w:val="%2"/>
      <w:lvlJc w:val="left"/>
      <w:pPr>
        <w:ind w:left="14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D8845C">
      <w:start w:val="1"/>
      <w:numFmt w:val="lowerRoman"/>
      <w:lvlText w:val="%3"/>
      <w:lvlJc w:val="left"/>
      <w:pPr>
        <w:ind w:left="21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E902E5A">
      <w:start w:val="1"/>
      <w:numFmt w:val="decimal"/>
      <w:lvlText w:val="%4"/>
      <w:lvlJc w:val="left"/>
      <w:pPr>
        <w:ind w:left="28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E488CA">
      <w:start w:val="1"/>
      <w:numFmt w:val="lowerLetter"/>
      <w:lvlText w:val="%5"/>
      <w:lvlJc w:val="left"/>
      <w:pPr>
        <w:ind w:left="36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9BEE4B0">
      <w:start w:val="1"/>
      <w:numFmt w:val="lowerRoman"/>
      <w:lvlText w:val="%6"/>
      <w:lvlJc w:val="left"/>
      <w:pPr>
        <w:ind w:left="43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0F8AA9A">
      <w:start w:val="1"/>
      <w:numFmt w:val="decimal"/>
      <w:lvlText w:val="%7"/>
      <w:lvlJc w:val="left"/>
      <w:pPr>
        <w:ind w:left="50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22449C">
      <w:start w:val="1"/>
      <w:numFmt w:val="lowerLetter"/>
      <w:lvlText w:val="%8"/>
      <w:lvlJc w:val="left"/>
      <w:pPr>
        <w:ind w:left="57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B3644D6">
      <w:start w:val="1"/>
      <w:numFmt w:val="lowerRoman"/>
      <w:lvlText w:val="%9"/>
      <w:lvlJc w:val="left"/>
      <w:pPr>
        <w:ind w:left="64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C4646DA"/>
    <w:multiLevelType w:val="hybridMultilevel"/>
    <w:tmpl w:val="C98C89F4"/>
    <w:lvl w:ilvl="0" w:tplc="E6889A1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F2D6A6">
      <w:start w:val="1"/>
      <w:numFmt w:val="lowerLetter"/>
      <w:lvlText w:val="%2)"/>
      <w:lvlJc w:val="left"/>
      <w:pPr>
        <w:ind w:left="3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FBC5DC2">
      <w:start w:val="1"/>
      <w:numFmt w:val="lowerRoman"/>
      <w:lvlText w:val="%3"/>
      <w:lvlJc w:val="left"/>
      <w:pPr>
        <w:ind w:left="14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54EFD26">
      <w:start w:val="1"/>
      <w:numFmt w:val="decimal"/>
      <w:lvlText w:val="%4"/>
      <w:lvlJc w:val="left"/>
      <w:pPr>
        <w:ind w:left="21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3EE4F16">
      <w:start w:val="1"/>
      <w:numFmt w:val="lowerLetter"/>
      <w:lvlText w:val="%5"/>
      <w:lvlJc w:val="left"/>
      <w:pPr>
        <w:ind w:left="28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EE47100">
      <w:start w:val="1"/>
      <w:numFmt w:val="lowerRoman"/>
      <w:lvlText w:val="%6"/>
      <w:lvlJc w:val="left"/>
      <w:pPr>
        <w:ind w:left="35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58DB4A">
      <w:start w:val="1"/>
      <w:numFmt w:val="decimal"/>
      <w:lvlText w:val="%7"/>
      <w:lvlJc w:val="left"/>
      <w:pPr>
        <w:ind w:left="431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C6A222">
      <w:start w:val="1"/>
      <w:numFmt w:val="lowerLetter"/>
      <w:lvlText w:val="%8"/>
      <w:lvlJc w:val="left"/>
      <w:pPr>
        <w:ind w:left="50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342E222">
      <w:start w:val="1"/>
      <w:numFmt w:val="lowerRoman"/>
      <w:lvlText w:val="%9"/>
      <w:lvlJc w:val="left"/>
      <w:pPr>
        <w:ind w:left="57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2DDA417F"/>
    <w:multiLevelType w:val="hybridMultilevel"/>
    <w:tmpl w:val="E9B4582C"/>
    <w:lvl w:ilvl="0" w:tplc="E54ACB78">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358827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2CCB6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A16294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BE2D9A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464D5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ACD38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8DEAA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2CFD8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2F213414"/>
    <w:multiLevelType w:val="hybridMultilevel"/>
    <w:tmpl w:val="3194694E"/>
    <w:lvl w:ilvl="0" w:tplc="71E279DA">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86C9EC">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F234D4">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E2C48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6B236">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C867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9440E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3C5356">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067044">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28D0BD9"/>
    <w:multiLevelType w:val="hybridMultilevel"/>
    <w:tmpl w:val="658C4AFA"/>
    <w:lvl w:ilvl="0" w:tplc="E3DC218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F0D91C">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A8C00B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6ECE5D4">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DCA4E4">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D94E40E">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922EC5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5455D6">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1A89D8A">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33772C36"/>
    <w:multiLevelType w:val="hybridMultilevel"/>
    <w:tmpl w:val="BB6CA1CC"/>
    <w:lvl w:ilvl="0" w:tplc="9858EAB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729208">
      <w:start w:val="1"/>
      <w:numFmt w:val="bullet"/>
      <w:lvlRestart w:val="0"/>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A008F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80089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165DA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FED5EC">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F4505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8373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E04A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3C379DB"/>
    <w:multiLevelType w:val="hybridMultilevel"/>
    <w:tmpl w:val="355673B8"/>
    <w:lvl w:ilvl="0" w:tplc="F3EE8DA8">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C51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26EF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984CA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08A1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D84E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A9C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A1D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8E56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665AE6"/>
    <w:multiLevelType w:val="hybridMultilevel"/>
    <w:tmpl w:val="0AC6889E"/>
    <w:lvl w:ilvl="0" w:tplc="8CF63122">
      <w:start w:val="1"/>
      <w:numFmt w:val="lowerLetter"/>
      <w:lvlText w:val="%1."/>
      <w:lvlJc w:val="left"/>
      <w:pPr>
        <w:ind w:left="2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C62C44">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3057F6">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FB81122">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23410C0">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5EE3DCA">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720434A">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AE674E4">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D5CD2B2">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9D136B0"/>
    <w:multiLevelType w:val="hybridMultilevel"/>
    <w:tmpl w:val="9058208A"/>
    <w:lvl w:ilvl="0" w:tplc="914CACB8">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7A4E7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A4216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DACCB5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42D6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869D5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79A6E3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963D1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30CCA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C182552"/>
    <w:multiLevelType w:val="hybridMultilevel"/>
    <w:tmpl w:val="E662E0F6"/>
    <w:lvl w:ilvl="0" w:tplc="D55E0C74">
      <w:start w:val="1"/>
      <w:numFmt w:val="lowerLetter"/>
      <w:lvlText w:val="%1."/>
      <w:lvlJc w:val="left"/>
      <w:pPr>
        <w:ind w:left="5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2D077C6">
      <w:start w:val="1"/>
      <w:numFmt w:val="lowerLetter"/>
      <w:lvlText w:val="%2"/>
      <w:lvlJc w:val="left"/>
      <w:pPr>
        <w:ind w:left="14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26FEBA">
      <w:start w:val="1"/>
      <w:numFmt w:val="lowerRoman"/>
      <w:lvlText w:val="%3"/>
      <w:lvlJc w:val="left"/>
      <w:pPr>
        <w:ind w:left="21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6CC5A28">
      <w:start w:val="1"/>
      <w:numFmt w:val="decimal"/>
      <w:lvlText w:val="%4"/>
      <w:lvlJc w:val="left"/>
      <w:pPr>
        <w:ind w:left="28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64241E2">
      <w:start w:val="1"/>
      <w:numFmt w:val="lowerLetter"/>
      <w:lvlText w:val="%5"/>
      <w:lvlJc w:val="left"/>
      <w:pPr>
        <w:ind w:left="357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7E4F480">
      <w:start w:val="1"/>
      <w:numFmt w:val="lowerRoman"/>
      <w:lvlText w:val="%6"/>
      <w:lvlJc w:val="left"/>
      <w:pPr>
        <w:ind w:left="42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7403FAE">
      <w:start w:val="1"/>
      <w:numFmt w:val="decimal"/>
      <w:lvlText w:val="%7"/>
      <w:lvlJc w:val="left"/>
      <w:pPr>
        <w:ind w:left="50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9FC553A">
      <w:start w:val="1"/>
      <w:numFmt w:val="lowerLetter"/>
      <w:lvlText w:val="%8"/>
      <w:lvlJc w:val="left"/>
      <w:pPr>
        <w:ind w:left="573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C219FC">
      <w:start w:val="1"/>
      <w:numFmt w:val="lowerRoman"/>
      <w:lvlText w:val="%9"/>
      <w:lvlJc w:val="left"/>
      <w:pPr>
        <w:ind w:left="645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011333"/>
    <w:multiLevelType w:val="hybridMultilevel"/>
    <w:tmpl w:val="7F02E850"/>
    <w:lvl w:ilvl="0" w:tplc="C170806C">
      <w:start w:val="2"/>
      <w:numFmt w:val="decimal"/>
      <w:lvlText w:val="%1."/>
      <w:lvlJc w:val="left"/>
      <w:pPr>
        <w:ind w:left="6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D4E62EC">
      <w:start w:val="1"/>
      <w:numFmt w:val="lowerLetter"/>
      <w:lvlText w:val="%2"/>
      <w:lvlJc w:val="left"/>
      <w:pPr>
        <w:ind w:left="14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FE443E4">
      <w:start w:val="1"/>
      <w:numFmt w:val="lowerRoman"/>
      <w:lvlText w:val="%3"/>
      <w:lvlJc w:val="left"/>
      <w:pPr>
        <w:ind w:left="21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4DC8376">
      <w:start w:val="1"/>
      <w:numFmt w:val="decimal"/>
      <w:lvlText w:val="%4"/>
      <w:lvlJc w:val="left"/>
      <w:pPr>
        <w:ind w:left="29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CAC476">
      <w:start w:val="1"/>
      <w:numFmt w:val="lowerLetter"/>
      <w:lvlText w:val="%5"/>
      <w:lvlJc w:val="left"/>
      <w:pPr>
        <w:ind w:left="3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4E291C">
      <w:start w:val="1"/>
      <w:numFmt w:val="lowerRoman"/>
      <w:lvlText w:val="%6"/>
      <w:lvlJc w:val="left"/>
      <w:pPr>
        <w:ind w:left="43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FDC055A">
      <w:start w:val="1"/>
      <w:numFmt w:val="decimal"/>
      <w:lvlText w:val="%7"/>
      <w:lvlJc w:val="left"/>
      <w:pPr>
        <w:ind w:left="5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846D2C">
      <w:start w:val="1"/>
      <w:numFmt w:val="lowerLetter"/>
      <w:lvlText w:val="%8"/>
      <w:lvlJc w:val="left"/>
      <w:pPr>
        <w:ind w:left="5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18CE2A">
      <w:start w:val="1"/>
      <w:numFmt w:val="lowerRoman"/>
      <w:lvlText w:val="%9"/>
      <w:lvlJc w:val="left"/>
      <w:pPr>
        <w:ind w:left="6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566210A"/>
    <w:multiLevelType w:val="hybridMultilevel"/>
    <w:tmpl w:val="7284CE4E"/>
    <w:lvl w:ilvl="0" w:tplc="301E4648">
      <w:start w:val="1"/>
      <w:numFmt w:val="decimal"/>
      <w:lvlText w:val="%1."/>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554EF58">
      <w:start w:val="1"/>
      <w:numFmt w:val="decimal"/>
      <w:lvlText w:val="%2."/>
      <w:lvlJc w:val="left"/>
      <w:pPr>
        <w:ind w:left="7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86A3F12">
      <w:start w:val="1"/>
      <w:numFmt w:val="decimal"/>
      <w:lvlText w:val="%3."/>
      <w:lvlJc w:val="left"/>
      <w:pPr>
        <w:ind w:left="1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1EEC074">
      <w:start w:val="1"/>
      <w:numFmt w:val="decimal"/>
      <w:lvlText w:val="%4"/>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521E6C">
      <w:start w:val="1"/>
      <w:numFmt w:val="lowerLetter"/>
      <w:lvlText w:val="%5"/>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DADF2E">
      <w:start w:val="1"/>
      <w:numFmt w:val="lowerRoman"/>
      <w:lvlText w:val="%6"/>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80B0B0">
      <w:start w:val="1"/>
      <w:numFmt w:val="decimal"/>
      <w:lvlText w:val="%7"/>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9EA8C9E">
      <w:start w:val="1"/>
      <w:numFmt w:val="lowerLetter"/>
      <w:lvlText w:val="%8"/>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958CA5A">
      <w:start w:val="1"/>
      <w:numFmt w:val="lowerRoman"/>
      <w:lvlText w:val="%9"/>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46834A91"/>
    <w:multiLevelType w:val="hybridMultilevel"/>
    <w:tmpl w:val="CC0EDBF4"/>
    <w:lvl w:ilvl="0" w:tplc="A0D0DA7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2C8BA8">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722294">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4860D4">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06F7C8">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64893A">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EE849A">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E0CA6C">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86618A">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4A0F88"/>
    <w:multiLevelType w:val="hybridMultilevel"/>
    <w:tmpl w:val="F7E6EB68"/>
    <w:lvl w:ilvl="0" w:tplc="993C157E">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B2DF0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B0F34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A9C8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47F0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9A465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5E4A1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9252F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D63FA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E281F33"/>
    <w:multiLevelType w:val="hybridMultilevel"/>
    <w:tmpl w:val="44D4CF88"/>
    <w:lvl w:ilvl="0" w:tplc="2C123BFC">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C0A7F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04A0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6AAB2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27980">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76F95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2074A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980E7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2A0DA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9B593C"/>
    <w:multiLevelType w:val="hybridMultilevel"/>
    <w:tmpl w:val="35A0C700"/>
    <w:lvl w:ilvl="0" w:tplc="0772FDE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4A8CD2">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06F2B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14014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1C749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22707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DA35F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0961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12C96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30943A7"/>
    <w:multiLevelType w:val="hybridMultilevel"/>
    <w:tmpl w:val="2CECC938"/>
    <w:lvl w:ilvl="0" w:tplc="F356CCE4">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0E1040">
      <w:start w:val="1"/>
      <w:numFmt w:val="bullet"/>
      <w:lvlText w:val="o"/>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E8C2D2">
      <w:start w:val="1"/>
      <w:numFmt w:val="bullet"/>
      <w:lvlText w:val="▪"/>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EF92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B23A9C">
      <w:start w:val="1"/>
      <w:numFmt w:val="bullet"/>
      <w:lvlText w:val="o"/>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BB43702">
      <w:start w:val="1"/>
      <w:numFmt w:val="bullet"/>
      <w:lvlText w:val="▪"/>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76B41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0C40EC">
      <w:start w:val="1"/>
      <w:numFmt w:val="bullet"/>
      <w:lvlText w:val="o"/>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40022A">
      <w:start w:val="1"/>
      <w:numFmt w:val="bullet"/>
      <w:lvlText w:val="▪"/>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64149F5"/>
    <w:multiLevelType w:val="hybridMultilevel"/>
    <w:tmpl w:val="034CCF8C"/>
    <w:lvl w:ilvl="0" w:tplc="B3D68D2C">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CC97C0">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5E34E0">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3CC73E">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143932">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8BAAE">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068F0">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F47AFC">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E64FE44">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81C6E8D"/>
    <w:multiLevelType w:val="hybridMultilevel"/>
    <w:tmpl w:val="E3980232"/>
    <w:lvl w:ilvl="0" w:tplc="975C4324">
      <w:start w:val="1"/>
      <w:numFmt w:val="lowerLetter"/>
      <w:lvlText w:val="%1."/>
      <w:lvlJc w:val="left"/>
      <w:pPr>
        <w:ind w:left="5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90419A">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ED09BE6">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18AB3F8">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AE0EAC">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1C0E90A">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AA8242">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583A30">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8C4B33A">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90E39D6"/>
    <w:multiLevelType w:val="hybridMultilevel"/>
    <w:tmpl w:val="EDD22B70"/>
    <w:lvl w:ilvl="0" w:tplc="BB0E9CC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CAB380">
      <w:start w:val="1"/>
      <w:numFmt w:val="bullet"/>
      <w:lvlRestart w:val="0"/>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9E26C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56B21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A0FD0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E847E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47E7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46F4A0">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2C7F2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9AE37D7"/>
    <w:multiLevelType w:val="hybridMultilevel"/>
    <w:tmpl w:val="F68E536C"/>
    <w:lvl w:ilvl="0" w:tplc="D5047D34">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8A2B6C">
      <w:start w:val="1"/>
      <w:numFmt w:val="bullet"/>
      <w:lvlText w:val="o"/>
      <w:lvlJc w:val="left"/>
      <w:pPr>
        <w:ind w:left="1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3A606C">
      <w:start w:val="1"/>
      <w:numFmt w:val="bullet"/>
      <w:lvlText w:val="▪"/>
      <w:lvlJc w:val="left"/>
      <w:pPr>
        <w:ind w:left="2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2E5624">
      <w:start w:val="1"/>
      <w:numFmt w:val="bullet"/>
      <w:lvlText w:val="•"/>
      <w:lvlJc w:val="left"/>
      <w:pPr>
        <w:ind w:left="2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D029DC">
      <w:start w:val="1"/>
      <w:numFmt w:val="bullet"/>
      <w:lvlText w:val="o"/>
      <w:lvlJc w:val="left"/>
      <w:pPr>
        <w:ind w:left="36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CC19DA">
      <w:start w:val="1"/>
      <w:numFmt w:val="bullet"/>
      <w:lvlText w:val="▪"/>
      <w:lvlJc w:val="left"/>
      <w:pPr>
        <w:ind w:left="4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D2CFA6">
      <w:start w:val="1"/>
      <w:numFmt w:val="bullet"/>
      <w:lvlText w:val="•"/>
      <w:lvlJc w:val="left"/>
      <w:pPr>
        <w:ind w:left="5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48B1BE">
      <w:start w:val="1"/>
      <w:numFmt w:val="bullet"/>
      <w:lvlText w:val="o"/>
      <w:lvlJc w:val="left"/>
      <w:pPr>
        <w:ind w:left="5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74D2B4">
      <w:start w:val="1"/>
      <w:numFmt w:val="bullet"/>
      <w:lvlText w:val="▪"/>
      <w:lvlJc w:val="left"/>
      <w:pPr>
        <w:ind w:left="6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C2C3FB8"/>
    <w:multiLevelType w:val="hybridMultilevel"/>
    <w:tmpl w:val="550AF16A"/>
    <w:lvl w:ilvl="0" w:tplc="08DAF972">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7457F0">
      <w:start w:val="1"/>
      <w:numFmt w:val="bullet"/>
      <w:lvlText w:val="o"/>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3278E4">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0A5C0C">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282734">
      <w:start w:val="1"/>
      <w:numFmt w:val="bullet"/>
      <w:lvlText w:val="o"/>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4C896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2436F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AFB08">
      <w:start w:val="1"/>
      <w:numFmt w:val="bullet"/>
      <w:lvlText w:val="o"/>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788CB0">
      <w:start w:val="1"/>
      <w:numFmt w:val="bullet"/>
      <w:lvlText w:val="▪"/>
      <w:lvlJc w:val="left"/>
      <w:pPr>
        <w:ind w:left="6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60101B27"/>
    <w:multiLevelType w:val="hybridMultilevel"/>
    <w:tmpl w:val="9684B7D0"/>
    <w:lvl w:ilvl="0" w:tplc="4192F3CA">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5268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1EAE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20C1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9642F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06C0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525FA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828F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AC4F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607D5C78"/>
    <w:multiLevelType w:val="hybridMultilevel"/>
    <w:tmpl w:val="6D2CC468"/>
    <w:lvl w:ilvl="0" w:tplc="490E0082">
      <w:start w:val="1"/>
      <w:numFmt w:val="lowerLetter"/>
      <w:lvlText w:val="%1."/>
      <w:lvlJc w:val="left"/>
      <w:pPr>
        <w:ind w:left="5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68ACFC6">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5444A8E">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F7032C8">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92097C">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6CCA30">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A8E3ABC">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C6439E6">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921F3A">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1135897"/>
    <w:multiLevelType w:val="hybridMultilevel"/>
    <w:tmpl w:val="AAB4391C"/>
    <w:lvl w:ilvl="0" w:tplc="75DE2F36">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66CAE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64F7B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60118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AABE6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001B2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4CB00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E4418C">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CFCC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2871933"/>
    <w:multiLevelType w:val="hybridMultilevel"/>
    <w:tmpl w:val="C150C6BC"/>
    <w:lvl w:ilvl="0" w:tplc="BD2CF296">
      <w:start w:val="2"/>
      <w:numFmt w:val="decimal"/>
      <w:lvlText w:val="%1."/>
      <w:lvlJc w:val="left"/>
      <w:pPr>
        <w:ind w:left="6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4D2EFFC">
      <w:start w:val="1"/>
      <w:numFmt w:val="lowerLetter"/>
      <w:lvlText w:val="%2"/>
      <w:lvlJc w:val="left"/>
      <w:pPr>
        <w:ind w:left="14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08E23E8">
      <w:start w:val="1"/>
      <w:numFmt w:val="lowerRoman"/>
      <w:lvlText w:val="%3"/>
      <w:lvlJc w:val="left"/>
      <w:pPr>
        <w:ind w:left="21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3CCDBE4">
      <w:start w:val="1"/>
      <w:numFmt w:val="decimal"/>
      <w:lvlText w:val="%4"/>
      <w:lvlJc w:val="left"/>
      <w:pPr>
        <w:ind w:left="29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27C64BC">
      <w:start w:val="1"/>
      <w:numFmt w:val="lowerLetter"/>
      <w:lvlText w:val="%5"/>
      <w:lvlJc w:val="left"/>
      <w:pPr>
        <w:ind w:left="3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480895A">
      <w:start w:val="1"/>
      <w:numFmt w:val="lowerRoman"/>
      <w:lvlText w:val="%6"/>
      <w:lvlJc w:val="left"/>
      <w:pPr>
        <w:ind w:left="43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34EEF4">
      <w:start w:val="1"/>
      <w:numFmt w:val="decimal"/>
      <w:lvlText w:val="%7"/>
      <w:lvlJc w:val="left"/>
      <w:pPr>
        <w:ind w:left="5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C21A96">
      <w:start w:val="1"/>
      <w:numFmt w:val="lowerLetter"/>
      <w:lvlText w:val="%8"/>
      <w:lvlJc w:val="left"/>
      <w:pPr>
        <w:ind w:left="5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E0A1D0">
      <w:start w:val="1"/>
      <w:numFmt w:val="lowerRoman"/>
      <w:lvlText w:val="%9"/>
      <w:lvlJc w:val="left"/>
      <w:pPr>
        <w:ind w:left="65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37137CB"/>
    <w:multiLevelType w:val="hybridMultilevel"/>
    <w:tmpl w:val="6F00EBC4"/>
    <w:lvl w:ilvl="0" w:tplc="7D3625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9E8DC6">
      <w:start w:val="1"/>
      <w:numFmt w:val="bullet"/>
      <w:lvlRestart w:val="0"/>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267A8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C8780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A0B7E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842CE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922E1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BABCA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7E28F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37C60E8"/>
    <w:multiLevelType w:val="hybridMultilevel"/>
    <w:tmpl w:val="D2C20060"/>
    <w:lvl w:ilvl="0" w:tplc="DE58788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98E3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1E3C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D4A2D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90E35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CC199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62BD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6CD12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98A0A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4F437E5"/>
    <w:multiLevelType w:val="hybridMultilevel"/>
    <w:tmpl w:val="F86CD760"/>
    <w:lvl w:ilvl="0" w:tplc="35F8C510">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56BF4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A28B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4C578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60AF9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2091A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80949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9E03A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D0C22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57A40BB"/>
    <w:multiLevelType w:val="hybridMultilevel"/>
    <w:tmpl w:val="FE1AC014"/>
    <w:lvl w:ilvl="0" w:tplc="421C863A">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E22FF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D48A6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4C0C9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E8BE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C6108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AE04E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5449B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DCDB2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C3353C"/>
    <w:multiLevelType w:val="hybridMultilevel"/>
    <w:tmpl w:val="E5A69992"/>
    <w:lvl w:ilvl="0" w:tplc="EF4CBE0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C6082">
      <w:start w:val="1"/>
      <w:numFmt w:val="bullet"/>
      <w:lvlRestart w:val="0"/>
      <w:lvlText w:val="-"/>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0C4A5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48A76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86D6E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98EB1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092E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43F2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6A8DE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74E792B"/>
    <w:multiLevelType w:val="hybridMultilevel"/>
    <w:tmpl w:val="963AD3D8"/>
    <w:lvl w:ilvl="0" w:tplc="8CE81652">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B4F994">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348CB6">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4AE156">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D0B23A">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C8751A">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A622CA">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29ACA">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B09D86">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7935152"/>
    <w:multiLevelType w:val="hybridMultilevel"/>
    <w:tmpl w:val="025029E0"/>
    <w:lvl w:ilvl="0" w:tplc="DDA229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C9A8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28607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388C5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ACCA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52DBD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C642A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EA0E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E4133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8A67126"/>
    <w:multiLevelType w:val="hybridMultilevel"/>
    <w:tmpl w:val="2B7CB30E"/>
    <w:lvl w:ilvl="0" w:tplc="8EDE51EA">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52AD6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38CBC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4280C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126CC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40964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2E691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D42BF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FA03A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984423A"/>
    <w:multiLevelType w:val="hybridMultilevel"/>
    <w:tmpl w:val="FE8CF044"/>
    <w:lvl w:ilvl="0" w:tplc="E15408C4">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38D170">
      <w:start w:val="1"/>
      <w:numFmt w:val="bullet"/>
      <w:lvlText w:val="o"/>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2CFE58">
      <w:start w:val="1"/>
      <w:numFmt w:val="bullet"/>
      <w:lvlText w:val="▪"/>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E6B1BC">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41146">
      <w:start w:val="1"/>
      <w:numFmt w:val="bullet"/>
      <w:lvlText w:val="o"/>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56C218">
      <w:start w:val="1"/>
      <w:numFmt w:val="bullet"/>
      <w:lvlText w:val="▪"/>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0861A2">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01310">
      <w:start w:val="1"/>
      <w:numFmt w:val="bullet"/>
      <w:lvlText w:val="o"/>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8A5FB6">
      <w:start w:val="1"/>
      <w:numFmt w:val="bullet"/>
      <w:lvlText w:val="▪"/>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ABB48C7"/>
    <w:multiLevelType w:val="hybridMultilevel"/>
    <w:tmpl w:val="8C82E620"/>
    <w:lvl w:ilvl="0" w:tplc="1A0A41B6">
      <w:start w:val="1"/>
      <w:numFmt w:val="lowerLetter"/>
      <w:lvlText w:val="%1."/>
      <w:lvlJc w:val="left"/>
      <w:pPr>
        <w:ind w:left="5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02235F0">
      <w:start w:val="1"/>
      <w:numFmt w:val="lowerLetter"/>
      <w:lvlText w:val="%2"/>
      <w:lvlJc w:val="left"/>
      <w:pPr>
        <w:ind w:left="1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AC3112">
      <w:start w:val="1"/>
      <w:numFmt w:val="lowerRoman"/>
      <w:lvlText w:val="%3"/>
      <w:lvlJc w:val="left"/>
      <w:pPr>
        <w:ind w:left="2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0A4B23E">
      <w:start w:val="1"/>
      <w:numFmt w:val="decimal"/>
      <w:lvlText w:val="%4"/>
      <w:lvlJc w:val="left"/>
      <w:pPr>
        <w:ind w:left="2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70A7592">
      <w:start w:val="1"/>
      <w:numFmt w:val="lowerLetter"/>
      <w:lvlText w:val="%5"/>
      <w:lvlJc w:val="left"/>
      <w:pPr>
        <w:ind w:left="3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5EE704">
      <w:start w:val="1"/>
      <w:numFmt w:val="lowerRoman"/>
      <w:lvlText w:val="%6"/>
      <w:lvlJc w:val="left"/>
      <w:pPr>
        <w:ind w:left="4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04466A">
      <w:start w:val="1"/>
      <w:numFmt w:val="decimal"/>
      <w:lvlText w:val="%7"/>
      <w:lvlJc w:val="left"/>
      <w:pPr>
        <w:ind w:left="50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846652">
      <w:start w:val="1"/>
      <w:numFmt w:val="lowerLetter"/>
      <w:lvlText w:val="%8"/>
      <w:lvlJc w:val="left"/>
      <w:pPr>
        <w:ind w:left="57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99630D2">
      <w:start w:val="1"/>
      <w:numFmt w:val="lowerRoman"/>
      <w:lvlText w:val="%9"/>
      <w:lvlJc w:val="left"/>
      <w:pPr>
        <w:ind w:left="64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B527F9"/>
    <w:multiLevelType w:val="hybridMultilevel"/>
    <w:tmpl w:val="82206968"/>
    <w:lvl w:ilvl="0" w:tplc="44ACFA1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34E84A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B304904">
      <w:start w:val="1"/>
      <w:numFmt w:val="bullet"/>
      <w:lvlText w:val="▪"/>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1D028F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AC05DE6">
      <w:start w:val="1"/>
      <w:numFmt w:val="bullet"/>
      <w:lvlText w:val="o"/>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0F853CC">
      <w:start w:val="1"/>
      <w:numFmt w:val="bullet"/>
      <w:lvlText w:val="▪"/>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E70B52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BE5BC2">
      <w:start w:val="1"/>
      <w:numFmt w:val="bullet"/>
      <w:lvlText w:val="o"/>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AE495FC">
      <w:start w:val="1"/>
      <w:numFmt w:val="bullet"/>
      <w:lvlText w:val="▪"/>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6D786794"/>
    <w:multiLevelType w:val="hybridMultilevel"/>
    <w:tmpl w:val="DAF8F170"/>
    <w:lvl w:ilvl="0" w:tplc="19D2F7D8">
      <w:start w:val="1"/>
      <w:numFmt w:val="bullet"/>
      <w:lvlText w:val="-"/>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9617F4">
      <w:start w:val="1"/>
      <w:numFmt w:val="bullet"/>
      <w:lvlText w:val="o"/>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1E05B2">
      <w:start w:val="1"/>
      <w:numFmt w:val="bullet"/>
      <w:lvlText w:val="▪"/>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C02D78">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1E6496">
      <w:start w:val="1"/>
      <w:numFmt w:val="bullet"/>
      <w:lvlText w:val="o"/>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E9CA4">
      <w:start w:val="1"/>
      <w:numFmt w:val="bullet"/>
      <w:lvlText w:val="▪"/>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610C20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6A8EBA">
      <w:start w:val="1"/>
      <w:numFmt w:val="bullet"/>
      <w:lvlText w:val="o"/>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ECECFA">
      <w:start w:val="1"/>
      <w:numFmt w:val="bullet"/>
      <w:lvlText w:val="▪"/>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FCE7BB9"/>
    <w:multiLevelType w:val="hybridMultilevel"/>
    <w:tmpl w:val="54D4BBF0"/>
    <w:lvl w:ilvl="0" w:tplc="85385538">
      <w:start w:val="1"/>
      <w:numFmt w:val="lowerLetter"/>
      <w:lvlText w:val="%1."/>
      <w:lvlJc w:val="left"/>
      <w:pPr>
        <w:ind w:left="5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95439F6">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402C978">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F6E27C">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482B76">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1D0D0F8">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CE9DC2">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1C44BB8">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90328A">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25F7AF3"/>
    <w:multiLevelType w:val="hybridMultilevel"/>
    <w:tmpl w:val="33C6ADC6"/>
    <w:lvl w:ilvl="0" w:tplc="FAE4B100">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120D22">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C688D0">
      <w:start w:val="1"/>
      <w:numFmt w:val="bullet"/>
      <w:lvlText w:val="▪"/>
      <w:lvlJc w:val="left"/>
      <w:pPr>
        <w:ind w:left="2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26C4E0">
      <w:start w:val="1"/>
      <w:numFmt w:val="bullet"/>
      <w:lvlText w:val="•"/>
      <w:lvlJc w:val="left"/>
      <w:pPr>
        <w:ind w:left="3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6E524">
      <w:start w:val="1"/>
      <w:numFmt w:val="bullet"/>
      <w:lvlText w:val="o"/>
      <w:lvlJc w:val="left"/>
      <w:pPr>
        <w:ind w:left="3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4048E4">
      <w:start w:val="1"/>
      <w:numFmt w:val="bullet"/>
      <w:lvlText w:val="▪"/>
      <w:lvlJc w:val="left"/>
      <w:pPr>
        <w:ind w:left="4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26E0C2">
      <w:start w:val="1"/>
      <w:numFmt w:val="bullet"/>
      <w:lvlText w:val="•"/>
      <w:lvlJc w:val="left"/>
      <w:pPr>
        <w:ind w:left="5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941022">
      <w:start w:val="1"/>
      <w:numFmt w:val="bullet"/>
      <w:lvlText w:val="o"/>
      <w:lvlJc w:val="left"/>
      <w:pPr>
        <w:ind w:left="5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DA9310">
      <w:start w:val="1"/>
      <w:numFmt w:val="bullet"/>
      <w:lvlText w:val="▪"/>
      <w:lvlJc w:val="left"/>
      <w:pPr>
        <w:ind w:left="6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9DC4683"/>
    <w:multiLevelType w:val="hybridMultilevel"/>
    <w:tmpl w:val="8D9E88BA"/>
    <w:lvl w:ilvl="0" w:tplc="B9325766">
      <w:start w:val="1"/>
      <w:numFmt w:val="lowerLetter"/>
      <w:lvlText w:val="%1."/>
      <w:lvlJc w:val="left"/>
      <w:pPr>
        <w:ind w:left="5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1E1B62">
      <w:start w:val="1"/>
      <w:numFmt w:val="lowerLetter"/>
      <w:lvlText w:val="%2"/>
      <w:lvlJc w:val="left"/>
      <w:pPr>
        <w:ind w:left="13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0C2185A">
      <w:start w:val="1"/>
      <w:numFmt w:val="lowerRoman"/>
      <w:lvlText w:val="%3"/>
      <w:lvlJc w:val="left"/>
      <w:pPr>
        <w:ind w:left="2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F8037C">
      <w:start w:val="1"/>
      <w:numFmt w:val="decimal"/>
      <w:lvlText w:val="%4"/>
      <w:lvlJc w:val="left"/>
      <w:pPr>
        <w:ind w:left="28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80DA9E">
      <w:start w:val="1"/>
      <w:numFmt w:val="lowerLetter"/>
      <w:lvlText w:val="%5"/>
      <w:lvlJc w:val="left"/>
      <w:pPr>
        <w:ind w:left="35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0865EE8">
      <w:start w:val="1"/>
      <w:numFmt w:val="lowerRoman"/>
      <w:lvlText w:val="%6"/>
      <w:lvlJc w:val="left"/>
      <w:pPr>
        <w:ind w:left="42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F1CF4D2">
      <w:start w:val="1"/>
      <w:numFmt w:val="decimal"/>
      <w:lvlText w:val="%7"/>
      <w:lvlJc w:val="left"/>
      <w:pPr>
        <w:ind w:left="496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58131C">
      <w:start w:val="1"/>
      <w:numFmt w:val="lowerLetter"/>
      <w:lvlText w:val="%8"/>
      <w:lvlJc w:val="left"/>
      <w:pPr>
        <w:ind w:left="56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FE02606">
      <w:start w:val="1"/>
      <w:numFmt w:val="lowerRoman"/>
      <w:lvlText w:val="%9"/>
      <w:lvlJc w:val="left"/>
      <w:pPr>
        <w:ind w:left="640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B611177"/>
    <w:multiLevelType w:val="hybridMultilevel"/>
    <w:tmpl w:val="60C61EF6"/>
    <w:lvl w:ilvl="0" w:tplc="2D94D7D0">
      <w:start w:val="1"/>
      <w:numFmt w:val="bullet"/>
      <w:lvlText w:val="-"/>
      <w:lvlJc w:val="left"/>
      <w:pPr>
        <w:ind w:left="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98AE64">
      <w:start w:val="1"/>
      <w:numFmt w:val="bullet"/>
      <w:lvlText w:val="o"/>
      <w:lvlJc w:val="left"/>
      <w:pPr>
        <w:ind w:left="1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FC8E70">
      <w:start w:val="1"/>
      <w:numFmt w:val="bullet"/>
      <w:lvlText w:val="▪"/>
      <w:lvlJc w:val="left"/>
      <w:pPr>
        <w:ind w:left="2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E3F86">
      <w:start w:val="1"/>
      <w:numFmt w:val="bullet"/>
      <w:lvlText w:val="•"/>
      <w:lvlJc w:val="left"/>
      <w:pPr>
        <w:ind w:left="3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6040EE">
      <w:start w:val="1"/>
      <w:numFmt w:val="bullet"/>
      <w:lvlText w:val="o"/>
      <w:lvlJc w:val="left"/>
      <w:pPr>
        <w:ind w:left="3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A03058">
      <w:start w:val="1"/>
      <w:numFmt w:val="bullet"/>
      <w:lvlText w:val="▪"/>
      <w:lvlJc w:val="left"/>
      <w:pPr>
        <w:ind w:left="4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E2ABE">
      <w:start w:val="1"/>
      <w:numFmt w:val="bullet"/>
      <w:lvlText w:val="•"/>
      <w:lvlJc w:val="left"/>
      <w:pPr>
        <w:ind w:left="5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1062B8">
      <w:start w:val="1"/>
      <w:numFmt w:val="bullet"/>
      <w:lvlText w:val="o"/>
      <w:lvlJc w:val="left"/>
      <w:pPr>
        <w:ind w:left="59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3CC776">
      <w:start w:val="1"/>
      <w:numFmt w:val="bullet"/>
      <w:lvlText w:val="▪"/>
      <w:lvlJc w:val="left"/>
      <w:pPr>
        <w:ind w:left="66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5"/>
  </w:num>
  <w:num w:numId="2">
    <w:abstractNumId w:val="33"/>
  </w:num>
  <w:num w:numId="3">
    <w:abstractNumId w:val="42"/>
  </w:num>
  <w:num w:numId="4">
    <w:abstractNumId w:val="32"/>
  </w:num>
  <w:num w:numId="5">
    <w:abstractNumId w:val="67"/>
  </w:num>
  <w:num w:numId="6">
    <w:abstractNumId w:val="27"/>
  </w:num>
  <w:num w:numId="7">
    <w:abstractNumId w:val="63"/>
  </w:num>
  <w:num w:numId="8">
    <w:abstractNumId w:val="31"/>
  </w:num>
  <w:num w:numId="9">
    <w:abstractNumId w:val="7"/>
  </w:num>
  <w:num w:numId="10">
    <w:abstractNumId w:val="71"/>
  </w:num>
  <w:num w:numId="11">
    <w:abstractNumId w:val="18"/>
  </w:num>
  <w:num w:numId="12">
    <w:abstractNumId w:val="66"/>
  </w:num>
  <w:num w:numId="13">
    <w:abstractNumId w:val="15"/>
  </w:num>
  <w:num w:numId="14">
    <w:abstractNumId w:val="5"/>
  </w:num>
  <w:num w:numId="15">
    <w:abstractNumId w:val="2"/>
  </w:num>
  <w:num w:numId="16">
    <w:abstractNumId w:val="53"/>
  </w:num>
  <w:num w:numId="17">
    <w:abstractNumId w:val="72"/>
  </w:num>
  <w:num w:numId="18">
    <w:abstractNumId w:val="52"/>
  </w:num>
  <w:num w:numId="19">
    <w:abstractNumId w:val="62"/>
  </w:num>
  <w:num w:numId="20">
    <w:abstractNumId w:val="45"/>
  </w:num>
  <w:num w:numId="21">
    <w:abstractNumId w:val="11"/>
  </w:num>
  <w:num w:numId="22">
    <w:abstractNumId w:val="39"/>
  </w:num>
  <w:num w:numId="23">
    <w:abstractNumId w:val="46"/>
  </w:num>
  <w:num w:numId="24">
    <w:abstractNumId w:val="4"/>
  </w:num>
  <w:num w:numId="25">
    <w:abstractNumId w:val="22"/>
  </w:num>
  <w:num w:numId="26">
    <w:abstractNumId w:val="3"/>
  </w:num>
  <w:num w:numId="27">
    <w:abstractNumId w:val="43"/>
  </w:num>
  <w:num w:numId="28">
    <w:abstractNumId w:val="25"/>
  </w:num>
  <w:num w:numId="29">
    <w:abstractNumId w:val="36"/>
  </w:num>
  <w:num w:numId="30">
    <w:abstractNumId w:val="58"/>
  </w:num>
  <w:num w:numId="31">
    <w:abstractNumId w:val="56"/>
  </w:num>
  <w:num w:numId="32">
    <w:abstractNumId w:val="16"/>
  </w:num>
  <w:num w:numId="33">
    <w:abstractNumId w:val="54"/>
  </w:num>
  <w:num w:numId="34">
    <w:abstractNumId w:val="38"/>
  </w:num>
  <w:num w:numId="35">
    <w:abstractNumId w:val="49"/>
  </w:num>
  <w:num w:numId="36">
    <w:abstractNumId w:val="28"/>
  </w:num>
  <w:num w:numId="37">
    <w:abstractNumId w:val="12"/>
  </w:num>
  <w:num w:numId="38">
    <w:abstractNumId w:val="10"/>
  </w:num>
  <w:num w:numId="39">
    <w:abstractNumId w:val="6"/>
  </w:num>
  <w:num w:numId="40">
    <w:abstractNumId w:val="24"/>
  </w:num>
  <w:num w:numId="41">
    <w:abstractNumId w:val="1"/>
  </w:num>
  <w:num w:numId="42">
    <w:abstractNumId w:val="65"/>
  </w:num>
  <w:num w:numId="43">
    <w:abstractNumId w:val="9"/>
  </w:num>
  <w:num w:numId="44">
    <w:abstractNumId w:val="60"/>
  </w:num>
  <w:num w:numId="45">
    <w:abstractNumId w:val="17"/>
  </w:num>
  <w:num w:numId="46">
    <w:abstractNumId w:val="59"/>
  </w:num>
  <w:num w:numId="47">
    <w:abstractNumId w:val="44"/>
  </w:num>
  <w:num w:numId="48">
    <w:abstractNumId w:val="30"/>
  </w:num>
  <w:num w:numId="49">
    <w:abstractNumId w:val="47"/>
  </w:num>
  <w:num w:numId="50">
    <w:abstractNumId w:val="34"/>
  </w:num>
  <w:num w:numId="51">
    <w:abstractNumId w:val="19"/>
  </w:num>
  <w:num w:numId="52">
    <w:abstractNumId w:val="50"/>
  </w:num>
  <w:num w:numId="53">
    <w:abstractNumId w:val="41"/>
  </w:num>
  <w:num w:numId="54">
    <w:abstractNumId w:val="51"/>
  </w:num>
  <w:num w:numId="55">
    <w:abstractNumId w:val="69"/>
  </w:num>
  <w:num w:numId="56">
    <w:abstractNumId w:val="14"/>
  </w:num>
  <w:num w:numId="57">
    <w:abstractNumId w:val="8"/>
  </w:num>
  <w:num w:numId="58">
    <w:abstractNumId w:val="40"/>
  </w:num>
  <w:num w:numId="59">
    <w:abstractNumId w:val="26"/>
  </w:num>
  <w:num w:numId="60">
    <w:abstractNumId w:val="37"/>
  </w:num>
  <w:num w:numId="61">
    <w:abstractNumId w:val="70"/>
  </w:num>
  <w:num w:numId="62">
    <w:abstractNumId w:val="13"/>
  </w:num>
  <w:num w:numId="63">
    <w:abstractNumId w:val="48"/>
  </w:num>
  <w:num w:numId="64">
    <w:abstractNumId w:val="23"/>
  </w:num>
  <w:num w:numId="65">
    <w:abstractNumId w:val="55"/>
  </w:num>
  <w:num w:numId="66">
    <w:abstractNumId w:val="20"/>
  </w:num>
  <w:num w:numId="67">
    <w:abstractNumId w:val="21"/>
  </w:num>
  <w:num w:numId="68">
    <w:abstractNumId w:val="29"/>
  </w:num>
  <w:num w:numId="69">
    <w:abstractNumId w:val="64"/>
  </w:num>
  <w:num w:numId="70">
    <w:abstractNumId w:val="0"/>
  </w:num>
  <w:num w:numId="71">
    <w:abstractNumId w:val="68"/>
  </w:num>
  <w:num w:numId="72">
    <w:abstractNumId w:val="61"/>
  </w:num>
  <w:num w:numId="73">
    <w:abstractNumId w:val="5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F4"/>
    <w:rsid w:val="003B2FF4"/>
    <w:rsid w:val="00E61E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66D383-F831-4CD4-923D-91C9123F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8" w:lineRule="auto"/>
      <w:ind w:left="1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11" w:line="249" w:lineRule="auto"/>
      <w:ind w:left="10" w:right="362" w:hanging="10"/>
      <w:jc w:val="both"/>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11" w:line="249" w:lineRule="auto"/>
      <w:ind w:left="10" w:right="362" w:hanging="10"/>
      <w:jc w:val="both"/>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99"/>
      <w:ind w:left="10" w:hanging="10"/>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spacing w:after="111" w:line="249" w:lineRule="auto"/>
      <w:ind w:left="10" w:right="362" w:hanging="10"/>
      <w:jc w:val="both"/>
      <w:outlineLvl w:val="3"/>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4Car">
    <w:name w:val="Título 4 Car"/>
    <w:link w:val="Ttulo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11" Type="http://schemas.openxmlformats.org/officeDocument/2006/relationships/image" Target="media/image4.jpg"/><Relationship Id="rId10" Type="http://schemas.openxmlformats.org/officeDocument/2006/relationships/image" Target="media/image2.png"/><Relationship Id="rId9"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11" Type="http://schemas.openxmlformats.org/officeDocument/2006/relationships/image" Target="media/image4.jpg"/><Relationship Id="rId10" Type="http://schemas.openxmlformats.org/officeDocument/2006/relationships/image" Target="media/image2.png"/><Relationship Id="rId9"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9"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51</Pages>
  <Words>32664</Words>
  <Characters>179654</Characters>
  <Application>Microsoft Office Word</Application>
  <DocSecurity>0</DocSecurity>
  <Lines>1497</Lines>
  <Paragraphs>423</Paragraphs>
  <ScaleCrop>false</ScaleCrop>
  <Company>HP</Company>
  <LinksUpToDate>false</LinksUpToDate>
  <CharactersWithSpaces>211895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2024-01-18T07:40:00Z</dcterms:created>
  <dcterms:modified xsi:type="dcterms:W3CDTF">2024-01-18T07:40:00Z</dcterms:modified>
</cp:coreProperties>
</file>