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B31" w:rsidRDefault="00D82D75">
      <w:pPr>
        <w:spacing w:after="39" w:line="259" w:lineRule="auto"/>
        <w:ind w:left="250"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922B31" w:rsidRDefault="00D82D75">
      <w:pPr>
        <w:spacing w:after="192" w:line="259" w:lineRule="auto"/>
        <w:ind w:left="250" w:firstLine="0"/>
        <w:jc w:val="left"/>
      </w:pPr>
      <w:r>
        <w:rPr>
          <w:sz w:val="14"/>
        </w:rPr>
        <w:t xml:space="preserve"> </w:t>
      </w:r>
      <w:r>
        <w:rPr>
          <w:sz w:val="14"/>
        </w:rPr>
        <w:tab/>
        <w:t xml:space="preserve"> </w:t>
      </w:r>
      <w:r>
        <w:rPr>
          <w:sz w:val="14"/>
        </w:rPr>
        <w:tab/>
        <w:t xml:space="preserve"> </w:t>
      </w:r>
      <w:r>
        <w:rPr>
          <w:sz w:val="14"/>
        </w:rPr>
        <w:tab/>
        <w:t xml:space="preserve"> </w:t>
      </w:r>
    </w:p>
    <w:p w:rsidR="00922B31" w:rsidRDefault="00D82D75">
      <w:pPr>
        <w:spacing w:after="5" w:line="250" w:lineRule="auto"/>
        <w:ind w:left="137" w:right="49"/>
      </w:pPr>
      <w:r>
        <w:rPr>
          <w:b/>
          <w:sz w:val="24"/>
        </w:rPr>
        <w:t>Acta</w:t>
      </w:r>
      <w:r>
        <w:rPr>
          <w:rFonts w:ascii="Times New Roman" w:eastAsia="Times New Roman" w:hAnsi="Times New Roman" w:cs="Times New Roman"/>
          <w:sz w:val="24"/>
        </w:rPr>
        <w:t xml:space="preserve"> </w:t>
      </w:r>
    </w:p>
    <w:p w:rsidR="00922B31" w:rsidRDefault="00D82D75">
      <w:pPr>
        <w:spacing w:after="5" w:line="250" w:lineRule="auto"/>
        <w:ind w:left="137" w:right="49"/>
      </w:pPr>
      <w:r>
        <w:rPr>
          <w:b/>
          <w:sz w:val="24"/>
        </w:rPr>
        <w:t xml:space="preserve">Sesión Ordinaria Junta Gobierno Local de 6-9-2021. </w:t>
      </w:r>
    </w:p>
    <w:p w:rsidR="00922B31" w:rsidRDefault="00D82D75">
      <w:pPr>
        <w:spacing w:after="0"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49619" name="Group 49619"/>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9" name="Shape 149"/>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619" style="width:477pt;height:2.04pt;mso-position-horizontal-relative:char;mso-position-vertical-relative:line" coordsize="60579,259">
                <v:shape id="Shape 149" style="position:absolute;width:60579;height:0;left:0;top:0;" coordsize="6057900,0" path="m0,0l6057900,0">
                  <v:stroke weight="2.04pt" endcap="square" joinstyle="miter" miterlimit="10" on="true" color="#993366"/>
                  <v:fill on="false" color="#000000" opacity="0"/>
                </v:shape>
              </v:group>
            </w:pict>
          </mc:Fallback>
        </mc:AlternateContent>
      </w:r>
    </w:p>
    <w:p w:rsidR="00922B31" w:rsidRDefault="00D82D75">
      <w:pPr>
        <w:spacing w:after="0" w:line="259" w:lineRule="auto"/>
        <w:ind w:left="139" w:firstLine="0"/>
        <w:jc w:val="center"/>
      </w:pPr>
      <w:r>
        <w:rPr>
          <w:b/>
        </w:rPr>
        <w:t xml:space="preserve"> </w:t>
      </w:r>
    </w:p>
    <w:p w:rsidR="00922B31" w:rsidRDefault="00D82D75">
      <w:pPr>
        <w:pStyle w:val="Ttulo1"/>
        <w:numPr>
          <w:ilvl w:val="0"/>
          <w:numId w:val="0"/>
        </w:numPr>
        <w:spacing w:after="0" w:line="259" w:lineRule="auto"/>
        <w:ind w:left="697" w:right="607"/>
        <w:jc w:val="center"/>
      </w:pPr>
      <w:r>
        <w:t>A C T A</w:t>
      </w:r>
      <w:r>
        <w:rPr>
          <w:rFonts w:ascii="Times New Roman" w:eastAsia="Times New Roman" w:hAnsi="Times New Roman" w:cs="Times New Roman"/>
          <w:b w:val="0"/>
          <w:sz w:val="24"/>
        </w:rPr>
        <w:t xml:space="preserve"> </w:t>
      </w:r>
      <w:r>
        <w:t>DE LA SESIÓN ORDINARIA CELEBRADA POR LA JUNTA DE GOBIERNO LOCAL EL DÍA 6 DE SEPTIEMBRE DE 2021</w:t>
      </w:r>
      <w:r>
        <w:rPr>
          <w:rFonts w:ascii="Times New Roman" w:eastAsia="Times New Roman" w:hAnsi="Times New Roman" w:cs="Times New Roman"/>
          <w:b w:val="0"/>
          <w:sz w:val="24"/>
        </w:rPr>
        <w:t xml:space="preserve"> </w:t>
      </w:r>
    </w:p>
    <w:p w:rsidR="00922B31" w:rsidRDefault="00D82D75">
      <w:pPr>
        <w:spacing w:after="0" w:line="259" w:lineRule="auto"/>
        <w:ind w:left="142" w:firstLine="0"/>
        <w:jc w:val="left"/>
      </w:pPr>
      <w:r>
        <w:rPr>
          <w:sz w:val="20"/>
        </w:rPr>
        <w:t xml:space="preserve"> </w:t>
      </w:r>
    </w:p>
    <w:p w:rsidR="00922B31" w:rsidRDefault="00D82D75">
      <w:pPr>
        <w:spacing w:after="21" w:line="259" w:lineRule="auto"/>
        <w:ind w:left="142" w:firstLine="0"/>
        <w:jc w:val="left"/>
      </w:pPr>
      <w:r>
        <w:rPr>
          <w:sz w:val="20"/>
        </w:rPr>
        <w:t xml:space="preserve"> </w:t>
      </w:r>
      <w:r>
        <w:rPr>
          <w:sz w:val="20"/>
        </w:rPr>
        <w:tab/>
      </w:r>
      <w:r>
        <w:rPr>
          <w:rFonts w:ascii="Times New Roman" w:eastAsia="Times New Roman" w:hAnsi="Times New Roman" w:cs="Times New Roman"/>
          <w:sz w:val="24"/>
        </w:rPr>
        <w:t xml:space="preserve"> </w:t>
      </w:r>
    </w:p>
    <w:p w:rsidR="00922B31" w:rsidRDefault="00D82D75">
      <w:pPr>
        <w:spacing w:after="60" w:line="241" w:lineRule="auto"/>
        <w:ind w:left="137" w:right="48"/>
        <w:jc w:val="left"/>
      </w:pPr>
      <w:r>
        <w:rPr>
          <w:b/>
        </w:rPr>
        <w:t xml:space="preserve">SRES. ASISTENTES: </w:t>
      </w:r>
      <w:r>
        <w:rPr>
          <w:b/>
        </w:rPr>
        <w:tab/>
      </w:r>
      <w:r>
        <w:t xml:space="preserve">En Candelaria, a 6 de septiembre de dos mil </w:t>
      </w:r>
      <w:r>
        <w:rPr>
          <w:b/>
        </w:rPr>
        <w:t xml:space="preserve"> </w:t>
      </w:r>
      <w:r>
        <w:rPr>
          <w:b/>
        </w:rPr>
        <w:tab/>
      </w:r>
      <w:r>
        <w:t xml:space="preserve">veintiunos, siendo las 11:00 horas, se constituyó </w:t>
      </w:r>
      <w:r>
        <w:rPr>
          <w:b/>
        </w:rPr>
        <w:t xml:space="preserve">Alcaldesa-Presidenta </w:t>
      </w:r>
      <w:r>
        <w:rPr>
          <w:b/>
        </w:rPr>
        <w:tab/>
      </w:r>
      <w:r>
        <w:t xml:space="preserve">la Junta de Gobierno Local en primera Dª María Concepción Brito Núñez </w:t>
      </w:r>
      <w:r>
        <w:tab/>
        <w:t xml:space="preserve">convocatoria en la Sala de reuniones de la Casa </w:t>
      </w:r>
    </w:p>
    <w:p w:rsidR="00922B31" w:rsidRDefault="00D82D75">
      <w:pPr>
        <w:tabs>
          <w:tab w:val="right" w:pos="9768"/>
        </w:tabs>
        <w:spacing w:after="24"/>
        <w:ind w:left="0" w:firstLine="0"/>
        <w:jc w:val="left"/>
      </w:pPr>
      <w:r>
        <w:t xml:space="preserve"> </w:t>
      </w:r>
      <w:r>
        <w:tab/>
        <w:t xml:space="preserve">Consistorial bajo la presidencia de la Sra. </w:t>
      </w:r>
    </w:p>
    <w:p w:rsidR="00922B31" w:rsidRDefault="00D82D75">
      <w:pPr>
        <w:tabs>
          <w:tab w:val="right" w:pos="9768"/>
        </w:tabs>
        <w:spacing w:after="28"/>
        <w:ind w:left="0" w:firstLine="0"/>
        <w:jc w:val="left"/>
      </w:pPr>
      <w:r>
        <w:rPr>
          <w:b/>
        </w:rPr>
        <w:t xml:space="preserve">Tenientes de Alcalde: </w:t>
      </w:r>
      <w:r>
        <w:rPr>
          <w:b/>
        </w:rPr>
        <w:tab/>
      </w:r>
      <w:r>
        <w:t xml:space="preserve">Alcaldesa, Doña María Concepción Brito Núñez, </w:t>
      </w:r>
    </w:p>
    <w:p w:rsidR="00922B31" w:rsidRDefault="00D82D75">
      <w:pPr>
        <w:spacing w:after="38"/>
        <w:ind w:left="153" w:right="202"/>
      </w:pPr>
      <w:r>
        <w:t>D. Airam Pérez Chinea</w:t>
      </w:r>
      <w:r>
        <w:rPr>
          <w:b/>
        </w:rPr>
        <w:t xml:space="preserve">. </w:t>
      </w:r>
      <w:r>
        <w:t>con asistencia de los Sres. Tenientes de Alcalde Dª Hilaria Cecilia Otazo González expresados al margen, al objeto de celebrar D. José Francisco Pinto Ramos sesión</w:t>
      </w:r>
      <w:r>
        <w:t xml:space="preserve"> ordinaria y tratar de los asuntos Dª Margarita Eva Tendero Barroso comprendidos en el orden del día de la  </w:t>
      </w:r>
      <w:r>
        <w:tab/>
        <w:t xml:space="preserve">convocatoria. </w:t>
      </w:r>
    </w:p>
    <w:p w:rsidR="00922B31" w:rsidRDefault="00D82D75">
      <w:pPr>
        <w:spacing w:after="53"/>
        <w:ind w:left="151" w:right="46"/>
      </w:pPr>
      <w:r>
        <w:rPr>
          <w:b/>
        </w:rPr>
        <w:t xml:space="preserve">Secretario: </w:t>
      </w:r>
    </w:p>
    <w:p w:rsidR="00922B31" w:rsidRDefault="00D82D75">
      <w:pPr>
        <w:tabs>
          <w:tab w:val="right" w:pos="9768"/>
        </w:tabs>
        <w:spacing w:after="117"/>
        <w:ind w:left="0" w:firstLine="0"/>
        <w:jc w:val="left"/>
      </w:pPr>
      <w:r>
        <w:t>D. Octavio Manuel Fernández Hernández</w:t>
      </w:r>
      <w:r>
        <w:rPr>
          <w:b/>
        </w:rPr>
        <w:t>.</w:t>
      </w:r>
      <w:r>
        <w:t xml:space="preserve"> </w:t>
      </w:r>
      <w:r>
        <w:tab/>
        <w:t xml:space="preserve">Asiste el Secretario General del Ayuntamiento D. </w:t>
      </w:r>
    </w:p>
    <w:p w:rsidR="00922B31" w:rsidRDefault="00D82D75">
      <w:pPr>
        <w:tabs>
          <w:tab w:val="center" w:pos="6842"/>
        </w:tabs>
        <w:spacing w:after="10"/>
        <w:ind w:left="0" w:firstLine="0"/>
        <w:jc w:val="left"/>
      </w:pPr>
      <w:r>
        <w:rPr>
          <w:sz w:val="34"/>
          <w:vertAlign w:val="superscript"/>
        </w:rPr>
        <w:t xml:space="preserve"> </w:t>
      </w:r>
      <w:r>
        <w:rPr>
          <w:sz w:val="34"/>
          <w:vertAlign w:val="superscript"/>
        </w:rPr>
        <w:tab/>
      </w:r>
      <w:r>
        <w:t>Octavio Manuel Fernández He</w:t>
      </w:r>
      <w:r>
        <w:t xml:space="preserve">rnández. </w:t>
      </w:r>
    </w:p>
    <w:p w:rsidR="00922B31" w:rsidRDefault="00D82D75">
      <w:pPr>
        <w:spacing w:after="0" w:line="259" w:lineRule="auto"/>
        <w:ind w:left="142" w:firstLine="0"/>
        <w:jc w:val="left"/>
      </w:pPr>
      <w:r>
        <w:rPr>
          <w:sz w:val="20"/>
        </w:rPr>
        <w:t xml:space="preserve"> </w:t>
      </w:r>
      <w:r>
        <w:rPr>
          <w:sz w:val="20"/>
        </w:rPr>
        <w:tab/>
        <w:t xml:space="preserve"> </w:t>
      </w:r>
    </w:p>
    <w:p w:rsidR="00922B31" w:rsidRDefault="00D82D75">
      <w:pPr>
        <w:spacing w:after="259"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49617" name="Group 49617"/>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922B31" w:rsidRDefault="00D82D7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922B31" w:rsidRDefault="00D82D7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922B31" w:rsidRDefault="00D82D75">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922B31" w:rsidRDefault="00D82D7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922B31" w:rsidRDefault="00D82D7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922B31" w:rsidRDefault="00D82D75">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922B31" w:rsidRDefault="00D82D7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922B31" w:rsidRDefault="00D82D75">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9617"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49620" name="Group 49620"/>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152" name="Rectangle 152"/>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153" name="Rectangle 153"/>
                        <wps:cNvSpPr/>
                        <wps:spPr>
                          <a:xfrm rot="-5399999">
                            <a:off x="-2014050" y="1357351"/>
                            <a:ext cx="4293726"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1 de 51 </w:t>
                              </w:r>
                            </w:p>
                          </w:txbxContent>
                        </wps:txbx>
                        <wps:bodyPr horzOverflow="overflow" vert="horz" lIns="0" tIns="0" rIns="0" bIns="0" rtlCol="0">
                          <a:noAutofit/>
                        </wps:bodyPr>
                      </wps:wsp>
                    </wpg:wgp>
                  </a:graphicData>
                </a:graphic>
              </wp:anchor>
            </w:drawing>
          </mc:Choice>
          <mc:Fallback xmlns:a="http://schemas.openxmlformats.org/drawingml/2006/main">
            <w:pict>
              <v:group id="Group 49620" style="width:12.7031pt;height:280.38pt;position:absolute;mso-position-horizontal-relative:page;mso-position-horizontal:absolute;margin-left:682.278pt;mso-position-vertical-relative:page;margin-top:531.54pt;" coordsize="1613,35608">
                <v:rect id="Rectangle 152"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153" style="position:absolute;width:42937;height:1132;left:-20140;top:135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51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49621" name="Group 49621"/>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4" name="Shape 154"/>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5" name="Shape 155"/>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621" style="width:29pt;height:466.28pt;position:absolute;mso-position-horizontal-relative:page;mso-position-horizontal:absolute;margin-left:20pt;mso-position-vertical-relative:page;margin-top:110pt;" coordsize="3683,59217">
                <v:shape id="Shape 154" style="position:absolute;width:3683;height:29291;left:0;top:0;" coordsize="368300,2929128" path="m0,2929128l368300,2929128l368300,0l0,0x">
                  <v:stroke weight="0.5pt" endcap="flat" joinstyle="miter" miterlimit="10" on="true" color="#808080"/>
                  <v:fill on="false" color="#000000" opacity="0"/>
                </v:shape>
                <v:shape id="Shape 155"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sz w:val="20"/>
        </w:rPr>
        <w:t xml:space="preserve"> </w:t>
      </w:r>
    </w:p>
    <w:p w:rsidR="00922B31" w:rsidRDefault="00D82D75">
      <w:pPr>
        <w:spacing w:after="19" w:line="259" w:lineRule="auto"/>
        <w:ind w:left="142" w:firstLine="0"/>
        <w:jc w:val="left"/>
      </w:pPr>
      <w:r>
        <w:rPr>
          <w:sz w:val="20"/>
        </w:rPr>
        <w:t xml:space="preserve"> </w:t>
      </w:r>
    </w:p>
    <w:p w:rsidR="00922B31" w:rsidRDefault="00D82D75">
      <w:pPr>
        <w:spacing w:after="0" w:line="259" w:lineRule="auto"/>
        <w:ind w:left="142" w:firstLine="0"/>
        <w:jc w:val="left"/>
      </w:pPr>
      <w:r>
        <w:rPr>
          <w:b/>
          <w:sz w:val="24"/>
        </w:rPr>
        <w:t xml:space="preserve"> </w:t>
      </w:r>
    </w:p>
    <w:p w:rsidR="00922B31" w:rsidRDefault="00D82D75">
      <w:pPr>
        <w:spacing w:after="0" w:line="259" w:lineRule="auto"/>
        <w:ind w:left="142" w:firstLine="0"/>
        <w:jc w:val="left"/>
      </w:pPr>
      <w:r>
        <w:rPr>
          <w:b/>
          <w:sz w:val="24"/>
        </w:rPr>
        <w:t xml:space="preserve"> </w:t>
      </w:r>
      <w:r>
        <w:rPr>
          <w:b/>
          <w:sz w:val="24"/>
        </w:rPr>
        <w:tab/>
        <w:t xml:space="preserve"> </w:t>
      </w:r>
    </w:p>
    <w:p w:rsidR="00922B31" w:rsidRDefault="00D82D75">
      <w:pPr>
        <w:spacing w:after="0" w:line="259" w:lineRule="auto"/>
        <w:ind w:left="142" w:firstLine="0"/>
        <w:jc w:val="left"/>
      </w:pPr>
      <w:r>
        <w:rPr>
          <w:b/>
          <w:sz w:val="24"/>
        </w:rPr>
        <w:t xml:space="preserve"> </w:t>
      </w:r>
    </w:p>
    <w:p w:rsidR="00922B31" w:rsidRDefault="00D82D75">
      <w:pPr>
        <w:spacing w:after="0" w:line="259" w:lineRule="auto"/>
        <w:ind w:left="142" w:firstLine="0"/>
        <w:jc w:val="left"/>
      </w:pPr>
      <w:r>
        <w:rPr>
          <w:b/>
          <w:sz w:val="24"/>
        </w:rPr>
        <w:t xml:space="preserve"> </w:t>
      </w:r>
    </w:p>
    <w:p w:rsidR="00922B31" w:rsidRDefault="00D82D75">
      <w:pPr>
        <w:spacing w:after="5" w:line="250" w:lineRule="auto"/>
        <w:ind w:left="137" w:right="49"/>
      </w:pPr>
      <w:r>
        <w:rPr>
          <w:b/>
          <w:sz w:val="24"/>
        </w:rPr>
        <w:t xml:space="preserve">   Declarada abierta la sesión por la Presidencia, se pasó al estudio de los temas objeto de la misma. </w:t>
      </w:r>
    </w:p>
    <w:p w:rsidR="00922B31" w:rsidRDefault="00D82D75">
      <w:pPr>
        <w:spacing w:after="0" w:line="259" w:lineRule="auto"/>
        <w:ind w:left="142" w:firstLine="0"/>
        <w:jc w:val="left"/>
      </w:pPr>
      <w:r>
        <w:rPr>
          <w:b/>
          <w:sz w:val="24"/>
        </w:rPr>
        <w:t xml:space="preserve"> </w:t>
      </w:r>
    </w:p>
    <w:p w:rsidR="00922B31" w:rsidRDefault="00D82D75">
      <w:pPr>
        <w:spacing w:after="0" w:line="259" w:lineRule="auto"/>
        <w:ind w:left="142" w:firstLine="0"/>
        <w:jc w:val="left"/>
      </w:pPr>
      <w:r>
        <w:rPr>
          <w:b/>
          <w:sz w:val="24"/>
        </w:rPr>
        <w:t xml:space="preserve"> </w:t>
      </w:r>
    </w:p>
    <w:p w:rsidR="00922B31" w:rsidRDefault="00D82D75">
      <w:pPr>
        <w:spacing w:after="0" w:line="259" w:lineRule="auto"/>
        <w:ind w:left="512"/>
        <w:jc w:val="left"/>
      </w:pPr>
      <w:r>
        <w:rPr>
          <w:b/>
          <w:sz w:val="20"/>
        </w:rPr>
        <w:t xml:space="preserve">A) PARTE RESOLUTIVA </w:t>
      </w:r>
    </w:p>
    <w:p w:rsidR="00922B31" w:rsidRDefault="00D82D75">
      <w:pPr>
        <w:spacing w:after="0" w:line="259" w:lineRule="auto"/>
        <w:ind w:left="142" w:firstLine="0"/>
        <w:jc w:val="left"/>
      </w:pPr>
      <w:r>
        <w:rPr>
          <w:b/>
          <w:sz w:val="20"/>
        </w:rPr>
        <w:t xml:space="preserve"> </w:t>
      </w:r>
    </w:p>
    <w:p w:rsidR="00922B31" w:rsidRDefault="00D82D75">
      <w:pPr>
        <w:spacing w:after="20" w:line="259" w:lineRule="auto"/>
        <w:ind w:left="142" w:firstLine="0"/>
        <w:jc w:val="left"/>
      </w:pPr>
      <w:r>
        <w:rPr>
          <w:sz w:val="20"/>
        </w:rPr>
        <w:t xml:space="preserve"> </w:t>
      </w:r>
    </w:p>
    <w:p w:rsidR="00922B31" w:rsidRDefault="00D82D75">
      <w:pPr>
        <w:spacing w:after="5" w:line="250" w:lineRule="auto"/>
        <w:ind w:left="137" w:right="49"/>
      </w:pPr>
      <w:r>
        <w:rPr>
          <w:b/>
          <w:sz w:val="24"/>
        </w:rPr>
        <w:t xml:space="preserve">1º Aprobación del acta de la sesión anterior correspondiente al 23/08/2021 aplazada al 30/08/2021 y el acta correspondiente al 30/08/2021. </w:t>
      </w:r>
    </w:p>
    <w:p w:rsidR="00922B31" w:rsidRDefault="00D82D75">
      <w:pPr>
        <w:spacing w:after="0" w:line="259" w:lineRule="auto"/>
        <w:ind w:left="142" w:firstLine="0"/>
        <w:jc w:val="left"/>
      </w:pPr>
      <w:r>
        <w:rPr>
          <w:sz w:val="24"/>
        </w:rPr>
        <w:t xml:space="preserve"> </w:t>
      </w:r>
    </w:p>
    <w:p w:rsidR="00922B31" w:rsidRDefault="00D82D75">
      <w:pPr>
        <w:spacing w:after="0" w:line="259" w:lineRule="auto"/>
        <w:ind w:left="142" w:firstLine="0"/>
        <w:jc w:val="left"/>
      </w:pPr>
      <w:r>
        <w:t xml:space="preserve"> </w:t>
      </w:r>
    </w:p>
    <w:p w:rsidR="00922B31" w:rsidRDefault="00D82D75">
      <w:pPr>
        <w:spacing w:after="10"/>
        <w:ind w:left="153" w:right="52"/>
      </w:pPr>
      <w:r>
        <w:t xml:space="preserve">Se aprobó por la unanimidad de los presentes. </w:t>
      </w:r>
    </w:p>
    <w:p w:rsidR="00922B31" w:rsidRDefault="00D82D75">
      <w:pPr>
        <w:spacing w:after="0" w:line="259" w:lineRule="auto"/>
        <w:ind w:left="142" w:firstLine="0"/>
        <w:jc w:val="left"/>
      </w:pPr>
      <w:r>
        <w:rPr>
          <w:rFonts w:ascii="Times New Roman" w:eastAsia="Times New Roman" w:hAnsi="Times New Roman" w:cs="Times New Roman"/>
          <w:sz w:val="24"/>
        </w:rPr>
        <w:t xml:space="preserve"> </w:t>
      </w:r>
    </w:p>
    <w:p w:rsidR="00922B31" w:rsidRDefault="00D82D75">
      <w:pPr>
        <w:spacing w:after="0" w:line="259" w:lineRule="auto"/>
        <w:ind w:left="142" w:firstLine="0"/>
        <w:jc w:val="left"/>
      </w:pPr>
      <w:r>
        <w:t xml:space="preserve"> </w:t>
      </w:r>
    </w:p>
    <w:p w:rsidR="00922B31" w:rsidRDefault="00D82D75">
      <w:pPr>
        <w:spacing w:after="268" w:line="259" w:lineRule="auto"/>
        <w:ind w:left="142" w:firstLine="0"/>
        <w:jc w:val="left"/>
      </w:pPr>
      <w:r>
        <w:t xml:space="preserve"> </w:t>
      </w:r>
    </w:p>
    <w:p w:rsidR="00922B31" w:rsidRDefault="00D82D75">
      <w:pPr>
        <w:spacing w:after="0" w:line="259" w:lineRule="auto"/>
        <w:ind w:left="0" w:right="196"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49618" name="Group 4961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618"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922B31" w:rsidRDefault="00D82D75">
      <w:pPr>
        <w:spacing w:after="89" w:line="241" w:lineRule="auto"/>
        <w:ind w:left="2106" w:right="1990" w:firstLine="0"/>
        <w:jc w:val="center"/>
      </w:pPr>
      <w:r>
        <w:rPr>
          <w:sz w:val="14"/>
        </w:rPr>
        <w:t xml:space="preserve">Avenida Constitución Nº 7. Código postal: 38530, Candelaria. Teléfono: 922.500.800. </w:t>
      </w:r>
      <w:r>
        <w:rPr>
          <w:b/>
          <w:sz w:val="14"/>
        </w:rPr>
        <w:t xml:space="preserve">www. candelaria. es </w:t>
      </w:r>
    </w:p>
    <w:p w:rsidR="00922B31" w:rsidRDefault="00D82D75">
      <w:pPr>
        <w:spacing w:after="0" w:line="259" w:lineRule="auto"/>
        <w:ind w:left="142" w:firstLine="0"/>
        <w:jc w:val="left"/>
      </w:pPr>
      <w:r>
        <w:rPr>
          <w:rFonts w:ascii="Times New Roman" w:eastAsia="Times New Roman" w:hAnsi="Times New Roman" w:cs="Times New Roman"/>
          <w:sz w:val="24"/>
        </w:rPr>
        <w:t xml:space="preserve"> </w:t>
      </w:r>
    </w:p>
    <w:p w:rsidR="00922B31" w:rsidRDefault="00D82D75">
      <w:pPr>
        <w:spacing w:after="5" w:line="250" w:lineRule="auto"/>
        <w:ind w:left="137" w:right="49"/>
      </w:pPr>
      <w:r>
        <w:rPr>
          <w:b/>
          <w:sz w:val="24"/>
        </w:rPr>
        <w:t>2.- Expediente 8560/2021. Aprobación del convenio específico de colaboración entre el Centro de Formación Ayuntamiento de Candelaria y el Ayuntamient</w:t>
      </w:r>
      <w:r>
        <w:rPr>
          <w:b/>
          <w:sz w:val="24"/>
        </w:rPr>
        <w:t xml:space="preserve">o de Candelaria para la realización de un módulo de formación en centros de trabajo de alumnos/as participantes en los certificados de profesionalidad de la programación de formación de ofertas 2020-2021. </w:t>
      </w:r>
    </w:p>
    <w:p w:rsidR="00922B31" w:rsidRDefault="00D82D75">
      <w:pPr>
        <w:spacing w:after="0" w:line="259" w:lineRule="auto"/>
        <w:ind w:left="142" w:firstLine="0"/>
        <w:jc w:val="left"/>
      </w:pPr>
      <w:r>
        <w:rPr>
          <w:b/>
          <w:sz w:val="24"/>
        </w:rPr>
        <w:t xml:space="preserve"> </w:t>
      </w:r>
    </w:p>
    <w:p w:rsidR="00922B31" w:rsidRDefault="00D82D75">
      <w:pPr>
        <w:spacing w:after="0" w:line="259" w:lineRule="auto"/>
        <w:ind w:left="142" w:firstLine="0"/>
        <w:jc w:val="left"/>
      </w:pPr>
      <w:r>
        <w:rPr>
          <w:b/>
          <w:sz w:val="24"/>
        </w:rPr>
        <w:t xml:space="preserve"> </w:t>
      </w:r>
    </w:p>
    <w:p w:rsidR="00922B31" w:rsidRDefault="00D82D75">
      <w:pPr>
        <w:spacing w:after="0"/>
        <w:ind w:left="151" w:right="46"/>
      </w:pPr>
      <w:r>
        <w:rPr>
          <w:b/>
        </w:rPr>
        <w:t xml:space="preserve">    Consta en el expediente propuesta de la Al</w:t>
      </w:r>
      <w:r>
        <w:rPr>
          <w:b/>
        </w:rPr>
        <w:t xml:space="preserve">caldesa-Presidenta, de fecha 31 de agosto de 2021, cuyo tenor literal es el siguiente: </w:t>
      </w:r>
    </w:p>
    <w:p w:rsidR="00922B31" w:rsidRDefault="00D82D75">
      <w:pPr>
        <w:spacing w:after="0" w:line="259" w:lineRule="auto"/>
        <w:ind w:left="142" w:firstLine="0"/>
        <w:jc w:val="left"/>
      </w:pPr>
      <w:r>
        <w:rPr>
          <w:b/>
        </w:rPr>
        <w:t xml:space="preserve"> </w:t>
      </w:r>
    </w:p>
    <w:p w:rsidR="00922B31" w:rsidRDefault="00D82D75">
      <w:pPr>
        <w:spacing w:after="18" w:line="259" w:lineRule="auto"/>
        <w:ind w:left="142" w:firstLine="0"/>
        <w:jc w:val="left"/>
      </w:pPr>
      <w:r>
        <w:t xml:space="preserve"> </w:t>
      </w:r>
    </w:p>
    <w:p w:rsidR="00922B31" w:rsidRDefault="00D82D75">
      <w:pPr>
        <w:spacing w:after="0"/>
        <w:ind w:left="153" w:right="52"/>
      </w:pPr>
      <w:r>
        <w:t xml:space="preserve">    “Doña María Concepción Brito Núñez, en calidad de Alcaldesa Presidenta, al amparo de lo dispuesto en el Reglamento de Organización, Funcionamiento y Régimen Jur</w:t>
      </w:r>
      <w:r>
        <w:t xml:space="preserve">ídico de las Entidades Locales, así como en la Ley 7/1985, de 2 de abril, Reguladora de las Bases de Régimen Local.  </w:t>
      </w:r>
    </w:p>
    <w:p w:rsidR="00922B31" w:rsidRDefault="00D82D75">
      <w:pPr>
        <w:spacing w:after="0" w:line="259" w:lineRule="auto"/>
        <w:ind w:left="142" w:firstLine="0"/>
        <w:jc w:val="left"/>
      </w:pPr>
      <w:r>
        <w:t xml:space="preserve"> </w:t>
      </w:r>
    </w:p>
    <w:p w:rsidR="00922B31" w:rsidRDefault="00D82D75">
      <w:pPr>
        <w:spacing w:after="0"/>
        <w:ind w:left="153" w:right="52"/>
      </w:pPr>
      <w:r>
        <w:t xml:space="preserve"> A la vista del borrador del Convenio de colaboración para la formación en centros de trabajo entre el Ayuntamiento de Candelaria y la e</w:t>
      </w:r>
      <w:r>
        <w:t xml:space="preserve">mpresa AYUNTAMIENTO DE CANDELARIA. </w:t>
      </w:r>
    </w:p>
    <w:p w:rsidR="00922B31" w:rsidRDefault="00D82D75">
      <w:pPr>
        <w:spacing w:after="0" w:line="259" w:lineRule="auto"/>
        <w:ind w:left="142" w:firstLine="0"/>
        <w:jc w:val="left"/>
      </w:pPr>
      <w:r>
        <w:t xml:space="preserve"> </w:t>
      </w:r>
    </w:p>
    <w:p w:rsidR="00922B31" w:rsidRDefault="00D82D75">
      <w:pPr>
        <w:spacing w:after="0"/>
        <w:ind w:left="153" w:right="52"/>
      </w:pPr>
      <w:r>
        <w:t xml:space="preserve">Considerando lo establecido en el artículo 86 de la Ley 39/2015, de 1 de octubre, del Procedimiento Administrativo Común de las Administraciones Públicas.  </w:t>
      </w:r>
    </w:p>
    <w:p w:rsidR="00922B31" w:rsidRDefault="00D82D75">
      <w:pPr>
        <w:spacing w:after="0" w:line="259" w:lineRule="auto"/>
        <w:ind w:left="142" w:firstLine="0"/>
        <w:jc w:val="left"/>
      </w:pPr>
      <w:r>
        <w:t xml:space="preserve"> </w:t>
      </w:r>
    </w:p>
    <w:p w:rsidR="00922B31" w:rsidRDefault="00D82D75">
      <w:pPr>
        <w:spacing w:after="0"/>
        <w:ind w:left="153" w:right="52"/>
      </w:pPr>
      <w:r>
        <w:t xml:space="preserve">Se propone por parte de esta Alcaldía a la Junta de Gobierno Local la adopción del siguiente acuerdo:  </w:t>
      </w:r>
    </w:p>
    <w:p w:rsidR="00922B31" w:rsidRDefault="00D82D7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0449" name="Group 50449"/>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341" name="Rectangle 341"/>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342" name="Rectangle 342"/>
                        <wps:cNvSpPr/>
                        <wps:spPr>
                          <a:xfrm rot="-5399999">
                            <a:off x="-2014050" y="1357351"/>
                            <a:ext cx="4293726" cy="113224"/>
                          </a:xfrm>
                          <a:prstGeom prst="rect">
                            <a:avLst/>
                          </a:prstGeom>
                          <a:ln>
                            <a:noFill/>
                          </a:ln>
                        </wps:spPr>
                        <wps:txbx>
                          <w:txbxContent>
                            <w:p w:rsidR="00922B31" w:rsidRDefault="00D82D75">
                              <w:pPr>
                                <w:spacing w:after="160" w:line="259" w:lineRule="auto"/>
                                <w:ind w:left="0" w:firstLine="0"/>
                                <w:jc w:val="left"/>
                              </w:pPr>
                              <w:r>
                                <w:rPr>
                                  <w:sz w:val="12"/>
                                </w:rPr>
                                <w:t>Documento firmado electrónicamente desde la plata</w:t>
                              </w:r>
                              <w:r>
                                <w:rPr>
                                  <w:sz w:val="12"/>
                                </w:rPr>
                                <w:t xml:space="preserve">forma esPublico Gestiona | Página 2 de 51 </w:t>
                              </w:r>
                            </w:p>
                          </w:txbxContent>
                        </wps:txbx>
                        <wps:bodyPr horzOverflow="overflow" vert="horz" lIns="0" tIns="0" rIns="0" bIns="0" rtlCol="0">
                          <a:noAutofit/>
                        </wps:bodyPr>
                      </wps:wsp>
                    </wpg:wgp>
                  </a:graphicData>
                </a:graphic>
              </wp:anchor>
            </w:drawing>
          </mc:Choice>
          <mc:Fallback xmlns:a="http://schemas.openxmlformats.org/drawingml/2006/main">
            <w:pict>
              <v:group id="Group 50449" style="width:12.7031pt;height:280.38pt;position:absolute;mso-position-horizontal-relative:page;mso-position-horizontal:absolute;margin-left:682.278pt;mso-position-vertical-relative:page;margin-top:531.54pt;" coordsize="1613,35608">
                <v:rect id="Rectangle 341"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342" style="position:absolute;width:42937;height:1132;left:-20140;top:135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51 </w:t>
                        </w:r>
                      </w:p>
                    </w:txbxContent>
                  </v:textbox>
                </v:rect>
                <w10:wrap type="square"/>
              </v:group>
            </w:pict>
          </mc:Fallback>
        </mc:AlternateContent>
      </w:r>
      <w:r>
        <w:t xml:space="preserve"> </w:t>
      </w:r>
    </w:p>
    <w:p w:rsidR="00922B31" w:rsidRDefault="00D82D75">
      <w:pPr>
        <w:spacing w:after="0"/>
        <w:ind w:left="153" w:right="52"/>
      </w:pPr>
      <w:r>
        <w:rPr>
          <w:b/>
        </w:rPr>
        <w:t>Primero:</w:t>
      </w:r>
      <w:r>
        <w:t xml:space="preserve"> Aprobar el texto del Convenio de Colaboración para la formación en centros de trabajo entre el Ayuntamiento de Candelaria y la empresa </w:t>
      </w:r>
      <w:r>
        <w:rPr>
          <w:b/>
        </w:rPr>
        <w:t>AYUNTAMIENTO DE CANDELARIA</w:t>
      </w:r>
      <w:r>
        <w:t xml:space="preserve"> con efectos desde el día de su firma: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ind w:left="151" w:right="46"/>
      </w:pPr>
      <w:r>
        <w:rPr>
          <w:b/>
        </w:rPr>
        <w:t>“CONVENIO ESPECÍFICO DE COLABORACIÓN ENTRE EL CENTRO DE FORMACIÓN AYUNTAMIENTO DE CANDELARIA Y EL AYUNTAMIENTO DE CANDELARIA PARA LA REALIZACIÓN DEL MÓDULO DE FORMACIÓN EN CENTROS DE TRABAJO DE ALUMNOS/AS PARTICIPANTES EN LOS CERTIFICADOS DE PROFESIONA</w:t>
      </w:r>
      <w:r>
        <w:rPr>
          <w:b/>
        </w:rPr>
        <w:t xml:space="preserve">LIDAD DE LA PROGRAMACIÓN DE FORMACIÓN DE OFERTA 2020-2021. </w:t>
      </w:r>
    </w:p>
    <w:p w:rsidR="00922B31" w:rsidRDefault="00D82D75">
      <w:pPr>
        <w:spacing w:after="0" w:line="259" w:lineRule="auto"/>
        <w:ind w:left="142" w:firstLine="0"/>
        <w:jc w:val="left"/>
      </w:pPr>
      <w:r>
        <w:rPr>
          <w:b/>
        </w:rPr>
        <w:t xml:space="preserve"> </w:t>
      </w:r>
    </w:p>
    <w:p w:rsidR="00922B31" w:rsidRDefault="00D82D75">
      <w:pPr>
        <w:spacing w:after="0" w:line="259" w:lineRule="auto"/>
        <w:ind w:left="142" w:firstLine="0"/>
        <w:jc w:val="left"/>
      </w:pPr>
      <w:r>
        <w:rPr>
          <w:b/>
        </w:rPr>
        <w:t xml:space="preserve"> </w:t>
      </w:r>
    </w:p>
    <w:p w:rsidR="00922B31" w:rsidRDefault="00D82D75">
      <w:pPr>
        <w:spacing w:after="0" w:line="259" w:lineRule="auto"/>
        <w:ind w:left="142" w:firstLine="0"/>
        <w:jc w:val="left"/>
      </w:pPr>
      <w:r>
        <w:rPr>
          <w:b/>
        </w:rPr>
        <w:t xml:space="preserve"> </w:t>
      </w:r>
    </w:p>
    <w:p w:rsidR="00922B31" w:rsidRDefault="00D82D75">
      <w:pPr>
        <w:spacing w:after="0" w:line="259" w:lineRule="auto"/>
        <w:ind w:left="697" w:right="609"/>
        <w:jc w:val="center"/>
      </w:pPr>
      <w:r>
        <w:rPr>
          <w:b/>
        </w:rPr>
        <w:t xml:space="preserve">En Candelaria, a </w:t>
      </w:r>
      <w:r>
        <w:t xml:space="preserve"> </w:t>
      </w:r>
    </w:p>
    <w:p w:rsidR="00922B31" w:rsidRDefault="00D82D75">
      <w:pPr>
        <w:spacing w:after="0" w:line="259" w:lineRule="auto"/>
        <w:ind w:left="139" w:firstLine="0"/>
        <w:jc w:val="center"/>
      </w:pPr>
      <w:r>
        <w:rPr>
          <w:b/>
        </w:rPr>
        <w:t xml:space="preserve"> </w:t>
      </w:r>
    </w:p>
    <w:p w:rsidR="00922B31" w:rsidRDefault="00D82D75">
      <w:pPr>
        <w:spacing w:after="0" w:line="259" w:lineRule="auto"/>
        <w:ind w:left="139" w:firstLine="0"/>
        <w:jc w:val="center"/>
      </w:pPr>
      <w:r>
        <w:rPr>
          <w:b/>
        </w:rPr>
        <w:t xml:space="preserve"> </w:t>
      </w:r>
    </w:p>
    <w:p w:rsidR="00922B31" w:rsidRDefault="00D82D75">
      <w:pPr>
        <w:pStyle w:val="Ttulo1"/>
        <w:numPr>
          <w:ilvl w:val="0"/>
          <w:numId w:val="0"/>
        </w:numPr>
        <w:spacing w:after="0" w:line="259" w:lineRule="auto"/>
        <w:ind w:left="697" w:right="610"/>
        <w:jc w:val="center"/>
      </w:pPr>
      <w:r>
        <w:t xml:space="preserve">REUNIDOS </w:t>
      </w:r>
    </w:p>
    <w:p w:rsidR="00922B31" w:rsidRDefault="00D82D75">
      <w:pPr>
        <w:spacing w:after="0" w:line="259" w:lineRule="auto"/>
        <w:ind w:left="139" w:firstLine="0"/>
        <w:jc w:val="center"/>
      </w:pPr>
      <w:r>
        <w:rPr>
          <w:b/>
        </w:rPr>
        <w:t xml:space="preserve"> </w:t>
      </w:r>
    </w:p>
    <w:p w:rsidR="00922B31" w:rsidRDefault="00D82D75">
      <w:pPr>
        <w:spacing w:after="0" w:line="259" w:lineRule="auto"/>
        <w:ind w:left="142" w:firstLine="0"/>
        <w:jc w:val="left"/>
      </w:pPr>
      <w:r>
        <w:lastRenderedPageBreak/>
        <w:t xml:space="preserve"> </w:t>
      </w:r>
    </w:p>
    <w:p w:rsidR="00922B31" w:rsidRDefault="00D82D75">
      <w:pPr>
        <w:spacing w:after="10"/>
        <w:ind w:left="153" w:right="52"/>
      </w:pPr>
      <w:r>
        <w:t xml:space="preserve">Por el CENTRO COLABORADOR: </w:t>
      </w:r>
    </w:p>
    <w:p w:rsidR="00922B31" w:rsidRDefault="00D82D75">
      <w:pPr>
        <w:spacing w:after="0" w:line="259" w:lineRule="auto"/>
        <w:ind w:left="142" w:firstLine="0"/>
        <w:jc w:val="left"/>
      </w:pPr>
      <w:r>
        <w:t xml:space="preserve"> </w:t>
      </w:r>
    </w:p>
    <w:p w:rsidR="00922B31" w:rsidRDefault="00D82D75">
      <w:pPr>
        <w:spacing w:after="1" w:line="241" w:lineRule="auto"/>
        <w:ind w:left="137" w:right="1525"/>
        <w:jc w:val="left"/>
      </w:pPr>
      <w:r>
        <w:t xml:space="preserve">D/Dña.: MARÍA CONCEPCIÓN BRITO NÚÑEZ,  </w:t>
      </w:r>
      <w:r>
        <w:tab/>
        <w:t>con NIF:***1734**</w:t>
      </w:r>
      <w:r>
        <w:rPr>
          <w:color w:val="0000FF"/>
        </w:rPr>
        <w:t>,</w:t>
      </w:r>
      <w:r>
        <w:t xml:space="preserve"> en nombre y representación del centro AYUNTAMIENTO DE CANDELARIA</w:t>
      </w:r>
      <w:r>
        <w:t xml:space="preserve"> con CIF/NIF nº P3801100C</w:t>
      </w:r>
      <w:r>
        <w:rPr>
          <w:b/>
        </w:rPr>
        <w:t xml:space="preserve"> </w:t>
      </w:r>
      <w:r>
        <w:rPr>
          <w:b/>
        </w:rPr>
        <w:tab/>
      </w:r>
      <w:r>
        <w:t xml:space="preserve">y domicilio social en AVDA. LA CONSTITUCIÓN Nº 7 municipio CANDELARIA </w:t>
      </w:r>
      <w:r>
        <w:tab/>
        <w:t xml:space="preserve">provincia S/C DE TENERIFE teléfono 922 500 800 </w:t>
      </w:r>
    </w:p>
    <w:p w:rsidR="00922B31" w:rsidRDefault="00D82D75">
      <w:pPr>
        <w:spacing w:after="0" w:line="259" w:lineRule="auto"/>
        <w:ind w:left="142" w:firstLine="0"/>
        <w:jc w:val="left"/>
      </w:pPr>
      <w:r>
        <w:t xml:space="preserve"> </w:t>
      </w:r>
    </w:p>
    <w:p w:rsidR="00922B31" w:rsidRDefault="00D82D75">
      <w:pPr>
        <w:spacing w:after="10"/>
        <w:ind w:left="153" w:right="52"/>
      </w:pPr>
      <w:r>
        <w:t xml:space="preserve">Y POR LA EMPRESA: </w:t>
      </w:r>
    </w:p>
    <w:p w:rsidR="00922B31" w:rsidRDefault="00D82D75">
      <w:pPr>
        <w:spacing w:after="0" w:line="259" w:lineRule="auto"/>
        <w:ind w:left="142" w:firstLine="0"/>
        <w:jc w:val="left"/>
      </w:pPr>
      <w:r>
        <w:t xml:space="preserve"> </w:t>
      </w:r>
    </w:p>
    <w:p w:rsidR="00922B31" w:rsidRDefault="00D82D75">
      <w:pPr>
        <w:spacing w:after="0"/>
        <w:ind w:left="153" w:right="1569"/>
      </w:pPr>
      <w:r>
        <w:t xml:space="preserve">D/Dña.: MARÍA CONCEPCIÓN BRITO NÚÑEZ,  </w:t>
      </w:r>
      <w:r>
        <w:tab/>
        <w:t>con NIF:***1734**</w:t>
      </w:r>
      <w:r>
        <w:rPr>
          <w:color w:val="0000FF"/>
        </w:rPr>
        <w:t>,</w:t>
      </w:r>
      <w:r>
        <w:t xml:space="preserve"> en nombre y representación d</w:t>
      </w:r>
      <w:r>
        <w:t xml:space="preserve">e la empresa AYUNTAMIENTO DE CANDELARIA      </w:t>
      </w:r>
    </w:p>
    <w:p w:rsidR="00922B31" w:rsidRDefault="00D82D75">
      <w:pPr>
        <w:spacing w:after="10"/>
        <w:ind w:left="153" w:right="52"/>
      </w:pPr>
      <w:r>
        <w:t xml:space="preserve"> con CIF/NIF nº P3801100C                   y domicilio social en AVENIDA LA CONSTITUCIÓN, Nº 7    </w:t>
      </w:r>
    </w:p>
    <w:p w:rsidR="00922B31" w:rsidRDefault="00D82D75">
      <w:pPr>
        <w:spacing w:after="0"/>
        <w:ind w:left="153" w:right="52"/>
      </w:pPr>
      <w:r>
        <w:t xml:space="preserve">municipio: CANDELARIA </w:t>
      </w:r>
      <w:r>
        <w:tab/>
        <w:t xml:space="preserve">provincia S/C DE TENERIFE teléfono 922 517873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39" w:firstLine="0"/>
        <w:jc w:val="center"/>
      </w:pPr>
      <w:r>
        <w:rPr>
          <w:b/>
        </w:rPr>
        <w:t xml:space="preserve"> </w:t>
      </w:r>
    </w:p>
    <w:p w:rsidR="00922B31" w:rsidRDefault="00D82D75">
      <w:pPr>
        <w:pStyle w:val="Ttulo1"/>
        <w:numPr>
          <w:ilvl w:val="0"/>
          <w:numId w:val="0"/>
        </w:numPr>
        <w:spacing w:after="0" w:line="259" w:lineRule="auto"/>
        <w:ind w:left="697" w:right="612"/>
        <w:jc w:val="center"/>
      </w:pPr>
      <w:r>
        <w:t xml:space="preserve">DECLARAN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rPr>
          <w:b/>
        </w:rPr>
        <w:t xml:space="preserve">PRIMERO. - </w:t>
      </w:r>
      <w:r>
        <w:t xml:space="preserve">Que se reconocen recíprocamente capacidad y legitimación para la negociación y firma del presente convenio. </w:t>
      </w:r>
    </w:p>
    <w:p w:rsidR="00922B31" w:rsidRDefault="00D82D75">
      <w:pPr>
        <w:spacing w:after="0" w:line="259" w:lineRule="auto"/>
        <w:ind w:left="142" w:firstLine="0"/>
        <w:jc w:val="left"/>
      </w:pPr>
      <w:r>
        <w:t xml:space="preserve"> </w:t>
      </w:r>
    </w:p>
    <w:p w:rsidR="00922B31" w:rsidRDefault="00D82D75">
      <w:pPr>
        <w:spacing w:after="0"/>
        <w:ind w:left="153" w:right="52"/>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0610" name="Group 50610"/>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524" name="Rectangle 524"/>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525" name="Rectangle 525"/>
                        <wps:cNvSpPr/>
                        <wps:spPr>
                          <a:xfrm rot="-5399999">
                            <a:off x="-2014050" y="1357351"/>
                            <a:ext cx="4293726" cy="113224"/>
                          </a:xfrm>
                          <a:prstGeom prst="rect">
                            <a:avLst/>
                          </a:prstGeom>
                          <a:ln>
                            <a:noFill/>
                          </a:ln>
                        </wps:spPr>
                        <wps:txbx>
                          <w:txbxContent>
                            <w:p w:rsidR="00922B31" w:rsidRDefault="00D82D75">
                              <w:pPr>
                                <w:spacing w:after="160" w:line="259" w:lineRule="auto"/>
                                <w:ind w:left="0" w:firstLine="0"/>
                                <w:jc w:val="left"/>
                              </w:pPr>
                              <w:r>
                                <w:rPr>
                                  <w:sz w:val="12"/>
                                </w:rPr>
                                <w:t>Documento firmado electrónicamente desde l</w:t>
                              </w:r>
                              <w:r>
                                <w:rPr>
                                  <w:sz w:val="12"/>
                                </w:rPr>
                                <w:t xml:space="preserve">a plataforma esPublico Gestiona | Página 3 de 51 </w:t>
                              </w:r>
                            </w:p>
                          </w:txbxContent>
                        </wps:txbx>
                        <wps:bodyPr horzOverflow="overflow" vert="horz" lIns="0" tIns="0" rIns="0" bIns="0" rtlCol="0">
                          <a:noAutofit/>
                        </wps:bodyPr>
                      </wps:wsp>
                    </wpg:wgp>
                  </a:graphicData>
                </a:graphic>
              </wp:anchor>
            </w:drawing>
          </mc:Choice>
          <mc:Fallback xmlns:a="http://schemas.openxmlformats.org/drawingml/2006/main">
            <w:pict>
              <v:group id="Group 50610" style="width:12.7031pt;height:280.38pt;position:absolute;mso-position-horizontal-relative:page;mso-position-horizontal:absolute;margin-left:682.278pt;mso-position-vertical-relative:page;margin-top:531.54pt;" coordsize="1613,35608">
                <v:rect id="Rectangle 524"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525" style="position:absolute;width:42937;height:1132;left:-20140;top:135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51 </w:t>
                        </w:r>
                      </w:p>
                    </w:txbxContent>
                  </v:textbox>
                </v:rect>
                <w10:wrap type="square"/>
              </v:group>
            </w:pict>
          </mc:Fallback>
        </mc:AlternateContent>
      </w:r>
      <w:r>
        <w:rPr>
          <w:b/>
        </w:rPr>
        <w:t>SEGUNDO. -</w:t>
      </w:r>
      <w:r>
        <w:t xml:space="preserve"> Que el objeto del presente convenio es facilitar por parte de la empresa AYUNTAMIENTO DE CANDELARIA la realización del módulo de formación práctica en centros de trabajo (FCT) al alumnado del Cer</w:t>
      </w:r>
      <w:r>
        <w:t xml:space="preserve">tificado de Profesionalidad con código TCPF0912, de la acción formativa nº 20-38/000585, especialidad REALIZACION DE VESTUARIO PARA EL ESPECTACULO, impartido en el Centro AYUNTAMIENTO DE CANDELARIA. </w:t>
      </w:r>
    </w:p>
    <w:p w:rsidR="00922B31" w:rsidRDefault="00D82D75">
      <w:pPr>
        <w:spacing w:after="0" w:line="259" w:lineRule="auto"/>
        <w:ind w:left="142" w:firstLine="0"/>
        <w:jc w:val="left"/>
      </w:pPr>
      <w:r>
        <w:t xml:space="preserve"> </w:t>
      </w:r>
    </w:p>
    <w:p w:rsidR="00922B31" w:rsidRDefault="00D82D75">
      <w:pPr>
        <w:spacing w:after="0"/>
        <w:ind w:left="153" w:right="52"/>
      </w:pPr>
      <w:r>
        <w:rPr>
          <w:b/>
        </w:rPr>
        <w:t>TERCERO. -</w:t>
      </w:r>
      <w:r>
        <w:t xml:space="preserve"> La empresa/entidad AYUNTAMIENTO DE CANDELAR</w:t>
      </w:r>
      <w:r>
        <w:t xml:space="preserve">IA tiene actividad suficiente para acoger al alumnado en prácticas y dispone de las condiciones de espacio y mobiliario necesarios para el desarrollo de las capacidades de la acción formativa señalada. </w:t>
      </w:r>
    </w:p>
    <w:p w:rsidR="00922B31" w:rsidRDefault="00D82D75">
      <w:pPr>
        <w:spacing w:after="0" w:line="259" w:lineRule="auto"/>
        <w:ind w:left="142" w:firstLine="0"/>
        <w:jc w:val="left"/>
      </w:pPr>
      <w:r>
        <w:t xml:space="preserve"> </w:t>
      </w:r>
    </w:p>
    <w:p w:rsidR="00922B31" w:rsidRDefault="00D82D75">
      <w:pPr>
        <w:pStyle w:val="Ttulo1"/>
        <w:numPr>
          <w:ilvl w:val="0"/>
          <w:numId w:val="0"/>
        </w:numPr>
        <w:spacing w:after="0" w:line="259" w:lineRule="auto"/>
        <w:ind w:left="697" w:right="612"/>
        <w:jc w:val="center"/>
      </w:pPr>
      <w:r>
        <w:t xml:space="preserve">ACUERDAN </w:t>
      </w:r>
    </w:p>
    <w:p w:rsidR="00922B31" w:rsidRDefault="00D82D75">
      <w:pPr>
        <w:spacing w:after="0" w:line="259" w:lineRule="auto"/>
        <w:ind w:left="139" w:firstLine="0"/>
        <w:jc w:val="center"/>
      </w:pPr>
      <w:r>
        <w:rPr>
          <w:b/>
        </w:rPr>
        <w:t xml:space="preserve"> </w:t>
      </w:r>
    </w:p>
    <w:p w:rsidR="00922B31" w:rsidRDefault="00D82D75">
      <w:pPr>
        <w:spacing w:after="0" w:line="259" w:lineRule="auto"/>
        <w:ind w:left="3682" w:firstLine="0"/>
        <w:jc w:val="left"/>
      </w:pPr>
      <w:r>
        <w:rPr>
          <w:b/>
        </w:rPr>
        <w:t xml:space="preserve"> </w:t>
      </w:r>
    </w:p>
    <w:p w:rsidR="00922B31" w:rsidRDefault="00D82D75">
      <w:pPr>
        <w:spacing w:after="0"/>
        <w:ind w:left="153" w:right="52"/>
      </w:pPr>
      <w:r>
        <w:t>Suscribir el presente convenio de colaboración para la realización del módulo de formación práctica en centros de trabajo,  de conformidad con lo establecido en el Real Decreto 395/2007, de 23 de marzo (BOE 11-4-2007), que regula el Subsistema de Formación</w:t>
      </w:r>
      <w:r>
        <w:t xml:space="preserve"> Profesional para el Empleo, la Orden TAS/718/2008, de 7 de marzo (BOE nº 67 de 18-03-2008), el RD 34/2008 de 18 de enero, que regula los Certificados de Profesionalidad , el RD 725/2011, de 20 de mayo, correspondiente a esta acción formativa y la Resoluci</w:t>
      </w:r>
      <w:r>
        <w:t xml:space="preserve">ón de 14 de junio de la Presidenta del SCE (BOC Nº 122 de 27 de junio de 2017), así como las cláusulas que establece este Convenio y todas aquellas normas que sean de aplicación y que ambas partes conocen y acatan. </w:t>
      </w:r>
    </w:p>
    <w:p w:rsidR="00922B31" w:rsidRDefault="00D82D75">
      <w:pPr>
        <w:spacing w:after="0" w:line="259" w:lineRule="auto"/>
        <w:ind w:left="142" w:firstLine="0"/>
        <w:jc w:val="left"/>
      </w:pPr>
      <w:r>
        <w:t xml:space="preserve"> </w:t>
      </w:r>
    </w:p>
    <w:p w:rsidR="00922B31" w:rsidRDefault="00D82D75">
      <w:pPr>
        <w:spacing w:after="10"/>
        <w:ind w:left="153" w:right="52"/>
      </w:pPr>
      <w:r>
        <w:t>Por todo ello se firma el presente Con</w:t>
      </w:r>
      <w:r>
        <w:t xml:space="preserve">venio con las siguientes: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pStyle w:val="Ttulo1"/>
        <w:numPr>
          <w:ilvl w:val="0"/>
          <w:numId w:val="0"/>
        </w:numPr>
        <w:spacing w:after="0" w:line="259" w:lineRule="auto"/>
        <w:ind w:left="697" w:right="610"/>
        <w:jc w:val="center"/>
      </w:pPr>
      <w:r>
        <w:t xml:space="preserve">CLAUSULAS </w:t>
      </w:r>
    </w:p>
    <w:p w:rsidR="00922B31" w:rsidRDefault="00D82D75">
      <w:pPr>
        <w:spacing w:after="0" w:line="259" w:lineRule="auto"/>
        <w:ind w:left="139" w:firstLine="0"/>
        <w:jc w:val="center"/>
      </w:pPr>
      <w:r>
        <w:rPr>
          <w:b/>
        </w:rP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37"/>
        <w:jc w:val="left"/>
      </w:pPr>
      <w:r>
        <w:rPr>
          <w:b/>
        </w:rPr>
        <w:t>PRIMERA</w:t>
      </w:r>
      <w:r>
        <w:t>. -</w:t>
      </w:r>
      <w:r>
        <w:rPr>
          <w:b/>
        </w:rPr>
        <w:t xml:space="preserve"> </w:t>
      </w:r>
      <w:r>
        <w:rPr>
          <w:u w:val="single" w:color="000000"/>
        </w:rPr>
        <w:t>Objeto. -</w:t>
      </w:r>
      <w:r>
        <w:t xml:space="preserve"> </w:t>
      </w:r>
    </w:p>
    <w:p w:rsidR="00922B31" w:rsidRDefault="00D82D75">
      <w:pPr>
        <w:spacing w:after="0" w:line="259" w:lineRule="auto"/>
        <w:ind w:left="142" w:firstLine="0"/>
        <w:jc w:val="left"/>
      </w:pPr>
      <w:r>
        <w:rPr>
          <w:b/>
        </w:rPr>
        <w:t xml:space="preserve"> </w:t>
      </w:r>
    </w:p>
    <w:p w:rsidR="00922B31" w:rsidRDefault="00D82D75">
      <w:pPr>
        <w:spacing w:after="0"/>
        <w:ind w:left="153" w:right="52"/>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w:t>
      </w:r>
    </w:p>
    <w:p w:rsidR="00922B31" w:rsidRDefault="00D82D75">
      <w:pPr>
        <w:spacing w:after="0" w:line="259" w:lineRule="auto"/>
        <w:ind w:left="142" w:firstLine="0"/>
        <w:jc w:val="left"/>
      </w:pPr>
      <w:r>
        <w:t xml:space="preserve"> </w:t>
      </w:r>
    </w:p>
    <w:tbl>
      <w:tblPr>
        <w:tblStyle w:val="TableGrid"/>
        <w:tblW w:w="8961" w:type="dxa"/>
        <w:tblInd w:w="146" w:type="dxa"/>
        <w:tblCellMar>
          <w:top w:w="7" w:type="dxa"/>
          <w:left w:w="106" w:type="dxa"/>
          <w:bottom w:w="0" w:type="dxa"/>
          <w:right w:w="56" w:type="dxa"/>
        </w:tblCellMar>
        <w:tblLook w:val="04A0" w:firstRow="1" w:lastRow="0" w:firstColumn="1" w:lastColumn="0" w:noHBand="0" w:noVBand="1"/>
      </w:tblPr>
      <w:tblGrid>
        <w:gridCol w:w="1591"/>
        <w:gridCol w:w="5769"/>
        <w:gridCol w:w="1601"/>
      </w:tblGrid>
      <w:tr w:rsidR="00922B31">
        <w:trPr>
          <w:trHeight w:val="516"/>
        </w:trPr>
        <w:tc>
          <w:tcPr>
            <w:tcW w:w="1591" w:type="dxa"/>
            <w:tcBorders>
              <w:top w:val="single" w:sz="4" w:space="0" w:color="000000"/>
              <w:left w:val="single" w:sz="4" w:space="0" w:color="000000"/>
              <w:bottom w:val="single" w:sz="4" w:space="0" w:color="000000"/>
              <w:right w:val="single" w:sz="4" w:space="0" w:color="000000"/>
            </w:tcBorders>
          </w:tcPr>
          <w:p w:rsidR="00922B31" w:rsidRDefault="00D82D75">
            <w:pPr>
              <w:spacing w:after="0" w:line="259" w:lineRule="auto"/>
              <w:ind w:left="0" w:right="49" w:firstLine="0"/>
              <w:jc w:val="center"/>
            </w:pPr>
            <w:r>
              <w:rPr>
                <w:b/>
              </w:rPr>
              <w:t xml:space="preserve">Nº Curso </w:t>
            </w:r>
          </w:p>
        </w:tc>
        <w:tc>
          <w:tcPr>
            <w:tcW w:w="5768" w:type="dxa"/>
            <w:tcBorders>
              <w:top w:val="single" w:sz="4" w:space="0" w:color="000000"/>
              <w:left w:val="single" w:sz="4" w:space="0" w:color="000000"/>
              <w:bottom w:val="single" w:sz="4" w:space="0" w:color="000000"/>
              <w:right w:val="single" w:sz="4" w:space="0" w:color="000000"/>
            </w:tcBorders>
          </w:tcPr>
          <w:p w:rsidR="00922B31" w:rsidRDefault="00D82D75">
            <w:pPr>
              <w:spacing w:after="0" w:line="259" w:lineRule="auto"/>
              <w:ind w:left="0" w:right="54" w:firstLine="0"/>
              <w:jc w:val="center"/>
            </w:pPr>
            <w:r>
              <w:rPr>
                <w:b/>
              </w:rPr>
              <w:t xml:space="preserve">Especialidad </w:t>
            </w:r>
          </w:p>
        </w:tc>
        <w:tc>
          <w:tcPr>
            <w:tcW w:w="1601" w:type="dxa"/>
            <w:tcBorders>
              <w:top w:val="single" w:sz="4" w:space="0" w:color="000000"/>
              <w:left w:val="single" w:sz="4" w:space="0" w:color="000000"/>
              <w:bottom w:val="single" w:sz="4" w:space="0" w:color="000000"/>
              <w:right w:val="single" w:sz="4" w:space="0" w:color="000000"/>
            </w:tcBorders>
          </w:tcPr>
          <w:p w:rsidR="00922B31" w:rsidRDefault="00D82D75">
            <w:pPr>
              <w:spacing w:after="0" w:line="259" w:lineRule="auto"/>
              <w:ind w:left="0" w:firstLine="0"/>
              <w:jc w:val="center"/>
            </w:pPr>
            <w:r>
              <w:rPr>
                <w:b/>
              </w:rPr>
              <w:t xml:space="preserve">Horas de prácticas </w:t>
            </w:r>
          </w:p>
        </w:tc>
      </w:tr>
      <w:tr w:rsidR="00922B31">
        <w:trPr>
          <w:trHeight w:val="517"/>
        </w:trPr>
        <w:tc>
          <w:tcPr>
            <w:tcW w:w="1591" w:type="dxa"/>
            <w:tcBorders>
              <w:top w:val="single" w:sz="4" w:space="0" w:color="000000"/>
              <w:left w:val="single" w:sz="4" w:space="0" w:color="000000"/>
              <w:bottom w:val="single" w:sz="4" w:space="0" w:color="000000"/>
              <w:right w:val="single" w:sz="4" w:space="0" w:color="000000"/>
            </w:tcBorders>
          </w:tcPr>
          <w:p w:rsidR="00922B31" w:rsidRDefault="00D82D75">
            <w:pPr>
              <w:spacing w:after="0" w:line="259" w:lineRule="auto"/>
              <w:ind w:left="10" w:firstLine="0"/>
              <w:jc w:val="left"/>
            </w:pPr>
            <w:r>
              <w:rPr>
                <w:b/>
              </w:rPr>
              <w:t xml:space="preserve">20-38/000585 </w:t>
            </w:r>
          </w:p>
        </w:tc>
        <w:tc>
          <w:tcPr>
            <w:tcW w:w="5768" w:type="dxa"/>
            <w:tcBorders>
              <w:top w:val="single" w:sz="4" w:space="0" w:color="000000"/>
              <w:left w:val="single" w:sz="4" w:space="0" w:color="000000"/>
              <w:bottom w:val="single" w:sz="4" w:space="0" w:color="000000"/>
              <w:right w:val="single" w:sz="4" w:space="0" w:color="000000"/>
            </w:tcBorders>
          </w:tcPr>
          <w:p w:rsidR="00922B31" w:rsidRDefault="00D82D75">
            <w:pPr>
              <w:spacing w:after="0" w:line="259" w:lineRule="auto"/>
              <w:ind w:left="0" w:firstLine="0"/>
              <w:jc w:val="left"/>
            </w:pPr>
            <w:r>
              <w:rPr>
                <w:b/>
              </w:rPr>
              <w:t xml:space="preserve">REALIZACIÓN DE VESTUARIO PARA EL ESPECTACULO </w:t>
            </w:r>
          </w:p>
        </w:tc>
        <w:tc>
          <w:tcPr>
            <w:tcW w:w="1601" w:type="dxa"/>
            <w:tcBorders>
              <w:top w:val="single" w:sz="4" w:space="0" w:color="000000"/>
              <w:left w:val="single" w:sz="4" w:space="0" w:color="000000"/>
              <w:bottom w:val="single" w:sz="4" w:space="0" w:color="000000"/>
              <w:right w:val="single" w:sz="4" w:space="0" w:color="000000"/>
            </w:tcBorders>
          </w:tcPr>
          <w:p w:rsidR="00922B31" w:rsidRDefault="00D82D75">
            <w:pPr>
              <w:spacing w:after="0" w:line="259" w:lineRule="auto"/>
              <w:ind w:left="0" w:right="48" w:firstLine="0"/>
              <w:jc w:val="center"/>
            </w:pPr>
            <w:r>
              <w:rPr>
                <w:b/>
              </w:rPr>
              <w:t xml:space="preserve">120 </w:t>
            </w:r>
          </w:p>
        </w:tc>
      </w:tr>
    </w:tbl>
    <w:p w:rsidR="00922B31" w:rsidRDefault="00D82D75">
      <w:pPr>
        <w:spacing w:after="0" w:line="259" w:lineRule="auto"/>
        <w:ind w:left="941" w:firstLine="0"/>
        <w:jc w:val="left"/>
      </w:pPr>
      <w:r>
        <w:rPr>
          <w:b/>
        </w:rPr>
        <w:t xml:space="preserve"> </w:t>
      </w:r>
      <w:r>
        <w:rPr>
          <w:b/>
        </w:rPr>
        <w:tab/>
        <w:t xml:space="preserve"> </w:t>
      </w:r>
      <w:r>
        <w:rPr>
          <w:b/>
        </w:rPr>
        <w:tab/>
        <w:t xml:space="preserve"> </w:t>
      </w:r>
    </w:p>
    <w:p w:rsidR="00922B31" w:rsidRDefault="00D82D75">
      <w:pPr>
        <w:spacing w:after="0" w:line="259" w:lineRule="auto"/>
        <w:ind w:left="142" w:firstLine="0"/>
        <w:jc w:val="left"/>
      </w:pPr>
      <w:r>
        <w:rPr>
          <w:b/>
        </w:rPr>
        <w:t xml:space="preserve"> </w:t>
      </w:r>
    </w:p>
    <w:p w:rsidR="00922B31" w:rsidRDefault="00D82D75">
      <w:pPr>
        <w:spacing w:after="0" w:line="259" w:lineRule="auto"/>
        <w:ind w:left="142" w:firstLine="0"/>
        <w:jc w:val="left"/>
      </w:pPr>
      <w:r>
        <w:rPr>
          <w:b/>
        </w:rPr>
        <w:t xml:space="preserve"> </w:t>
      </w:r>
    </w:p>
    <w:p w:rsidR="00922B31" w:rsidRDefault="00D82D75">
      <w:pPr>
        <w:spacing w:after="0" w:line="259" w:lineRule="auto"/>
        <w:ind w:left="137"/>
        <w:jc w:val="left"/>
      </w:pPr>
      <w:r>
        <w:rPr>
          <w:b/>
        </w:rPr>
        <w:t>SEGUNDA. -</w:t>
      </w:r>
      <w:r>
        <w:t xml:space="preserve"> </w:t>
      </w:r>
      <w:r>
        <w:rPr>
          <w:u w:val="single" w:color="000000"/>
        </w:rPr>
        <w:t>Relación entre el alumnado en prácticas y la empresa</w:t>
      </w: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t>La relación entre el alumnado y la empresa en la que realiza las prácticas profesionales, que en ningún caso será de carácter laboral, se efectuará dentro del marco previsto por el RD 395/2007 y su normativa de desarrollo, sin perjuicio de cualquier otra q</w:t>
      </w:r>
      <w:r>
        <w:t xml:space="preserve">ue fuera de aplicación. </w:t>
      </w:r>
    </w:p>
    <w:p w:rsidR="00922B31" w:rsidRDefault="00D82D75">
      <w:pPr>
        <w:spacing w:after="0" w:line="259" w:lineRule="auto"/>
        <w:ind w:left="142" w:firstLine="0"/>
        <w:jc w:val="left"/>
      </w:pPr>
      <w:r>
        <w:t xml:space="preserve"> </w:t>
      </w:r>
    </w:p>
    <w:p w:rsidR="00922B31" w:rsidRDefault="00D82D75">
      <w:pPr>
        <w:spacing w:after="0"/>
        <w:ind w:left="153" w:right="52"/>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2261" name="Group 52261"/>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757" name="Rectangle 757"/>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758" name="Rectangle 758"/>
                        <wps:cNvSpPr/>
                        <wps:spPr>
                          <a:xfrm rot="-5399999">
                            <a:off x="-2014050" y="1357351"/>
                            <a:ext cx="4293726"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4 de 51 </w:t>
                              </w:r>
                            </w:p>
                          </w:txbxContent>
                        </wps:txbx>
                        <wps:bodyPr horzOverflow="overflow" vert="horz" lIns="0" tIns="0" rIns="0" bIns="0" rtlCol="0">
                          <a:noAutofit/>
                        </wps:bodyPr>
                      </wps:wsp>
                    </wpg:wgp>
                  </a:graphicData>
                </a:graphic>
              </wp:anchor>
            </w:drawing>
          </mc:Choice>
          <mc:Fallback xmlns:a="http://schemas.openxmlformats.org/drawingml/2006/main">
            <w:pict>
              <v:group id="Group 52261" style="width:12.7031pt;height:280.38pt;position:absolute;mso-position-horizontal-relative:page;mso-position-horizontal:absolute;margin-left:682.278pt;mso-position-vertical-relative:page;margin-top:531.54pt;" coordsize="1613,35608">
                <v:rect id="Rectangle 757"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758" style="position:absolute;width:42937;height:1132;left:-20140;top:135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51 </w:t>
                        </w:r>
                      </w:p>
                    </w:txbxContent>
                  </v:textbox>
                </v:rect>
                <w10:wrap type="square"/>
              </v:group>
            </w:pict>
          </mc:Fallback>
        </mc:AlternateContent>
      </w:r>
      <w:r>
        <w:t>La empresa no podrá cubrir ni siqu</w:t>
      </w:r>
      <w:r>
        <w:t xml:space="preserve">iera con carácter interino, ningún puesto de trabajo con un alumno/a en prácticas, salvo que se establezca al efecto una relación laboral retribuida. En este caso, se considerarán extinguidas las prácticas con respecto a este alumno/a, debiendo la empresa </w:t>
      </w:r>
      <w:r>
        <w:t xml:space="preserve">comunicar este hecho al Centro de formación para formalizar su baja.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37"/>
        <w:jc w:val="left"/>
      </w:pPr>
      <w:r>
        <w:rPr>
          <w:b/>
        </w:rPr>
        <w:t>TERCERA</w:t>
      </w:r>
      <w:r>
        <w:t xml:space="preserve">. - </w:t>
      </w:r>
      <w:r>
        <w:rPr>
          <w:u w:val="single" w:color="000000"/>
        </w:rPr>
        <w:t>Inicio de las prácticas y póliza de accidentes.</w:t>
      </w: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t>Las prácticas se iniciarán en la fecha que se comunique en el documento establecido al efecto. Con carácter previo, el c</w:t>
      </w:r>
      <w:r>
        <w:t xml:space="preserve">entro de formación presentará la siguiente documentación al Servicio Canario de Empleo: </w:t>
      </w:r>
    </w:p>
    <w:p w:rsidR="00922B31" w:rsidRDefault="00D82D75">
      <w:pPr>
        <w:spacing w:after="0" w:line="259" w:lineRule="auto"/>
        <w:ind w:left="142" w:firstLine="0"/>
        <w:jc w:val="left"/>
      </w:pPr>
      <w:r>
        <w:t xml:space="preserve"> </w:t>
      </w:r>
    </w:p>
    <w:p w:rsidR="00922B31" w:rsidRDefault="00D82D75">
      <w:pPr>
        <w:spacing w:after="10"/>
        <w:ind w:left="512" w:right="52"/>
      </w:pPr>
      <w:r>
        <w:rPr>
          <w:rFonts w:ascii="Segoe UI Symbol" w:eastAsia="Segoe UI Symbol" w:hAnsi="Segoe UI Symbol" w:cs="Segoe UI Symbol"/>
        </w:rPr>
        <w:t></w:t>
      </w:r>
      <w:r>
        <w:t xml:space="preserve"> Convenio debidamente firmado y sellado entre la empresa y el centro colaborador </w:t>
      </w:r>
    </w:p>
    <w:p w:rsidR="00922B31" w:rsidRDefault="00D82D75">
      <w:pPr>
        <w:spacing w:after="10"/>
        <w:ind w:left="512" w:right="52"/>
      </w:pPr>
      <w:r>
        <w:rPr>
          <w:rFonts w:ascii="Segoe UI Symbol" w:eastAsia="Segoe UI Symbol" w:hAnsi="Segoe UI Symbol" w:cs="Segoe UI Symbol"/>
        </w:rPr>
        <w:t></w:t>
      </w:r>
      <w:r>
        <w:t xml:space="preserve"> Programa formativo (anexo VIII de la Orden ESS/1897/2013, de 10 de octubre)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t xml:space="preserve">El centro de formación formalizará, antes del inicio de las prácticas, una póliza de accidentes de los alumno/as, facilitando copia de la misma a la empresa, que deberá tener contratadas las siguientes coberturas: </w:t>
      </w:r>
    </w:p>
    <w:p w:rsidR="00922B31" w:rsidRDefault="00D82D75">
      <w:pPr>
        <w:spacing w:after="0" w:line="259" w:lineRule="auto"/>
        <w:ind w:left="142" w:firstLine="0"/>
        <w:jc w:val="left"/>
      </w:pPr>
      <w:r>
        <w:t xml:space="preserve"> </w:t>
      </w:r>
    </w:p>
    <w:p w:rsidR="00922B31" w:rsidRDefault="00D82D75">
      <w:pPr>
        <w:spacing w:after="10"/>
        <w:ind w:left="512" w:right="52"/>
      </w:pPr>
      <w:r>
        <w:t xml:space="preserve">Fallecimiento por accidente: importe asegurado de treinta y seis mil euros (36.000 Euros). </w:t>
      </w:r>
    </w:p>
    <w:p w:rsidR="00922B31" w:rsidRDefault="00D82D75">
      <w:pPr>
        <w:numPr>
          <w:ilvl w:val="0"/>
          <w:numId w:val="1"/>
        </w:numPr>
        <w:spacing w:after="0"/>
        <w:ind w:right="271" w:hanging="360"/>
      </w:pPr>
      <w:r>
        <w:t xml:space="preserve">Invalidez absoluta y permanente por accidente: importe asegurado de cuarenta mil euros (40.000 Euros). </w:t>
      </w:r>
    </w:p>
    <w:p w:rsidR="00922B31" w:rsidRDefault="00D82D75">
      <w:pPr>
        <w:numPr>
          <w:ilvl w:val="0"/>
          <w:numId w:val="1"/>
        </w:numPr>
        <w:spacing w:after="24"/>
        <w:ind w:right="271" w:hanging="360"/>
      </w:pPr>
      <w:r>
        <w:t>Invalidez permanente parcial por accidente: importe que corr</w:t>
      </w:r>
      <w:r>
        <w:t xml:space="preserve">esponda según baremo. </w:t>
      </w:r>
      <w:r>
        <w:rPr>
          <w:sz w:val="18"/>
        </w:rPr>
        <w:t xml:space="preserve">- </w:t>
      </w:r>
      <w:r>
        <w:rPr>
          <w:sz w:val="18"/>
        </w:rPr>
        <w:tab/>
      </w:r>
      <w:r>
        <w:t xml:space="preserve">Asistencia ilimitada sanitaria por accidente, más el riesgo “in itinere”. </w:t>
      </w:r>
    </w:p>
    <w:p w:rsidR="00922B31" w:rsidRDefault="00D82D75">
      <w:pPr>
        <w:spacing w:after="0" w:line="259" w:lineRule="auto"/>
        <w:ind w:left="142" w:firstLine="0"/>
        <w:jc w:val="left"/>
      </w:pPr>
      <w:r>
        <w:t xml:space="preserve"> </w:t>
      </w:r>
    </w:p>
    <w:p w:rsidR="00922B31" w:rsidRDefault="00D82D75">
      <w:pPr>
        <w:spacing w:after="0"/>
        <w:ind w:left="153" w:right="52"/>
      </w:pPr>
      <w:r>
        <w:t>En todo caso, el alumnado quedará exento de la responsabilidad civil por daños frente a terceros producidos durante la realización de prácticas en empresa</w:t>
      </w:r>
      <w:r>
        <w:t xml:space="preserve">s, siendo responsable el centro de formación, para lo que podrá concertar una póliza. </w:t>
      </w:r>
    </w:p>
    <w:p w:rsidR="00922B31" w:rsidRDefault="00D82D75">
      <w:pPr>
        <w:spacing w:after="0" w:line="259" w:lineRule="auto"/>
        <w:ind w:left="142" w:firstLine="0"/>
        <w:jc w:val="left"/>
      </w:pPr>
      <w:r>
        <w:t xml:space="preserve"> </w:t>
      </w:r>
    </w:p>
    <w:p w:rsidR="00922B31" w:rsidRDefault="00D82D75">
      <w:pPr>
        <w:spacing w:after="10"/>
        <w:ind w:left="153" w:right="52"/>
      </w:pPr>
      <w:r>
        <w:t xml:space="preserve">En cada centro de trabajo donde se vaya a impartir el módulo de FCT deberá constar: </w:t>
      </w:r>
    </w:p>
    <w:p w:rsidR="00922B31" w:rsidRDefault="00D82D75">
      <w:pPr>
        <w:spacing w:after="0" w:line="259" w:lineRule="auto"/>
        <w:ind w:left="142" w:firstLine="0"/>
        <w:jc w:val="left"/>
      </w:pPr>
      <w:r>
        <w:t xml:space="preserve"> </w:t>
      </w:r>
    </w:p>
    <w:tbl>
      <w:tblPr>
        <w:tblStyle w:val="TableGrid"/>
        <w:tblW w:w="9118" w:type="dxa"/>
        <w:tblInd w:w="502" w:type="dxa"/>
        <w:tblCellMar>
          <w:top w:w="0" w:type="dxa"/>
          <w:left w:w="0" w:type="dxa"/>
          <w:bottom w:w="0" w:type="dxa"/>
          <w:right w:w="0" w:type="dxa"/>
        </w:tblCellMar>
        <w:tblLook w:val="04A0" w:firstRow="1" w:lastRow="0" w:firstColumn="1" w:lastColumn="0" w:noHBand="0" w:noVBand="1"/>
      </w:tblPr>
      <w:tblGrid>
        <w:gridCol w:w="360"/>
        <w:gridCol w:w="8758"/>
      </w:tblGrid>
      <w:tr w:rsidR="00922B31">
        <w:trPr>
          <w:trHeight w:val="257"/>
        </w:trPr>
        <w:tc>
          <w:tcPr>
            <w:tcW w:w="360" w:type="dxa"/>
            <w:tcBorders>
              <w:top w:val="nil"/>
              <w:left w:val="nil"/>
              <w:bottom w:val="nil"/>
              <w:right w:val="nil"/>
            </w:tcBorders>
          </w:tcPr>
          <w:p w:rsidR="00922B31" w:rsidRDefault="00D82D75">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22B31" w:rsidRDefault="00D82D75">
            <w:pPr>
              <w:spacing w:after="0" w:line="259" w:lineRule="auto"/>
              <w:ind w:left="0" w:firstLine="0"/>
              <w:jc w:val="left"/>
            </w:pPr>
            <w:r>
              <w:t>copia u original de la póliza de seguro de alumnos suscrita por el centro col</w:t>
            </w:r>
            <w:r>
              <w:t xml:space="preserve">aborador </w:t>
            </w:r>
          </w:p>
        </w:tc>
      </w:tr>
      <w:tr w:rsidR="00922B31">
        <w:trPr>
          <w:trHeight w:val="268"/>
        </w:trPr>
        <w:tc>
          <w:tcPr>
            <w:tcW w:w="360" w:type="dxa"/>
            <w:tcBorders>
              <w:top w:val="nil"/>
              <w:left w:val="nil"/>
              <w:bottom w:val="nil"/>
              <w:right w:val="nil"/>
            </w:tcBorders>
          </w:tcPr>
          <w:p w:rsidR="00922B31" w:rsidRDefault="00D82D75">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22B31" w:rsidRDefault="00D82D75">
            <w:pPr>
              <w:spacing w:after="0" w:line="259" w:lineRule="auto"/>
              <w:ind w:left="0" w:firstLine="0"/>
              <w:jc w:val="left"/>
            </w:pPr>
            <w:r>
              <w:t xml:space="preserve">convenio </w:t>
            </w:r>
          </w:p>
        </w:tc>
      </w:tr>
      <w:tr w:rsidR="00922B31">
        <w:trPr>
          <w:trHeight w:val="269"/>
        </w:trPr>
        <w:tc>
          <w:tcPr>
            <w:tcW w:w="360" w:type="dxa"/>
            <w:tcBorders>
              <w:top w:val="nil"/>
              <w:left w:val="nil"/>
              <w:bottom w:val="nil"/>
              <w:right w:val="nil"/>
            </w:tcBorders>
          </w:tcPr>
          <w:p w:rsidR="00922B31" w:rsidRDefault="00D82D75">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22B31" w:rsidRDefault="00D82D75">
            <w:pPr>
              <w:spacing w:after="0" w:line="259" w:lineRule="auto"/>
              <w:ind w:left="0" w:firstLine="0"/>
              <w:jc w:val="left"/>
            </w:pPr>
            <w:r>
              <w:t xml:space="preserve">autorización de alumno menor de edad </w:t>
            </w:r>
          </w:p>
        </w:tc>
      </w:tr>
      <w:tr w:rsidR="00922B31">
        <w:trPr>
          <w:trHeight w:val="268"/>
        </w:trPr>
        <w:tc>
          <w:tcPr>
            <w:tcW w:w="360" w:type="dxa"/>
            <w:tcBorders>
              <w:top w:val="nil"/>
              <w:left w:val="nil"/>
              <w:bottom w:val="nil"/>
              <w:right w:val="nil"/>
            </w:tcBorders>
          </w:tcPr>
          <w:p w:rsidR="00922B31" w:rsidRDefault="00D82D75">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22B31" w:rsidRDefault="00D82D75">
            <w:pPr>
              <w:spacing w:after="0" w:line="259" w:lineRule="auto"/>
              <w:ind w:left="0" w:firstLine="0"/>
              <w:jc w:val="left"/>
            </w:pPr>
            <w:r>
              <w:t xml:space="preserve">ficha relación de alumnos iniciales y tutor </w:t>
            </w:r>
          </w:p>
        </w:tc>
      </w:tr>
      <w:tr w:rsidR="00922B31">
        <w:trPr>
          <w:trHeight w:val="268"/>
        </w:trPr>
        <w:tc>
          <w:tcPr>
            <w:tcW w:w="360" w:type="dxa"/>
            <w:tcBorders>
              <w:top w:val="nil"/>
              <w:left w:val="nil"/>
              <w:bottom w:val="nil"/>
              <w:right w:val="nil"/>
            </w:tcBorders>
          </w:tcPr>
          <w:p w:rsidR="00922B31" w:rsidRDefault="00D82D75">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22B31" w:rsidRDefault="00D82D75">
            <w:pPr>
              <w:spacing w:after="0" w:line="259" w:lineRule="auto"/>
              <w:ind w:left="0" w:firstLine="0"/>
              <w:jc w:val="left"/>
            </w:pPr>
            <w:r>
              <w:t xml:space="preserve">control de asistencia. </w:t>
            </w:r>
          </w:p>
        </w:tc>
      </w:tr>
      <w:tr w:rsidR="00922B31">
        <w:trPr>
          <w:trHeight w:val="268"/>
        </w:trPr>
        <w:tc>
          <w:tcPr>
            <w:tcW w:w="360" w:type="dxa"/>
            <w:tcBorders>
              <w:top w:val="nil"/>
              <w:left w:val="nil"/>
              <w:bottom w:val="nil"/>
              <w:right w:val="nil"/>
            </w:tcBorders>
          </w:tcPr>
          <w:p w:rsidR="00922B31" w:rsidRDefault="00D82D75">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22B31" w:rsidRDefault="00D82D75">
            <w:pPr>
              <w:spacing w:after="0" w:line="259" w:lineRule="auto"/>
              <w:ind w:left="0" w:firstLine="0"/>
            </w:pPr>
            <w:r>
              <w:t xml:space="preserve">Programa formativo según modelo Anexo VIII, Orden ESS 1897/2013 y escala evaluativa </w:t>
            </w:r>
          </w:p>
        </w:tc>
      </w:tr>
      <w:tr w:rsidR="00922B31">
        <w:trPr>
          <w:trHeight w:val="258"/>
        </w:trPr>
        <w:tc>
          <w:tcPr>
            <w:tcW w:w="360" w:type="dxa"/>
            <w:tcBorders>
              <w:top w:val="nil"/>
              <w:left w:val="nil"/>
              <w:bottom w:val="nil"/>
              <w:right w:val="nil"/>
            </w:tcBorders>
          </w:tcPr>
          <w:p w:rsidR="00922B31" w:rsidRDefault="00D82D75">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22B31" w:rsidRDefault="00D82D75">
            <w:pPr>
              <w:spacing w:after="0" w:line="259" w:lineRule="auto"/>
              <w:ind w:left="0" w:firstLine="0"/>
              <w:jc w:val="left"/>
            </w:pPr>
            <w:r>
              <w:t xml:space="preserve">documentación para el seguimiento en las visitas presenciales al alumno. </w:t>
            </w:r>
          </w:p>
        </w:tc>
      </w:tr>
    </w:tbl>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37"/>
        <w:jc w:val="left"/>
      </w:pPr>
      <w:r>
        <w:rPr>
          <w:b/>
        </w:rPr>
        <w:t>CUARTA.</w:t>
      </w:r>
      <w:r>
        <w:t xml:space="preserve"> </w:t>
      </w:r>
      <w:r>
        <w:rPr>
          <w:u w:val="single" w:color="000000"/>
        </w:rPr>
        <w:t>Contenido del módulo de prácticas</w:t>
      </w: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t xml:space="preserve">sin perjuicio de que dichas actividades puedan ser supervisadas por parte del Servicio Canario de Empleo a través del personal que tenga asignado para esta tarea. </w:t>
      </w:r>
    </w:p>
    <w:p w:rsidR="00922B31" w:rsidRDefault="00D82D75">
      <w:pPr>
        <w:spacing w:after="0" w:line="259" w:lineRule="auto"/>
        <w:ind w:left="142" w:firstLine="0"/>
        <w:jc w:val="left"/>
      </w:pPr>
      <w:r>
        <w:t xml:space="preserve"> </w:t>
      </w:r>
    </w:p>
    <w:p w:rsidR="00922B31" w:rsidRDefault="00D82D75">
      <w:pPr>
        <w:spacing w:after="0"/>
        <w:ind w:left="153" w:right="52"/>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2823" name="Group 52823"/>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966" name="Rectangle 966"/>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Cód. Validación: 9CHG5NTN7F5MYHQJHMML74C4A | Verificación: https://candelaria.sedelectr</w:t>
                              </w:r>
                              <w:r>
                                <w:rPr>
                                  <w:sz w:val="12"/>
                                </w:rPr>
                                <w:t xml:space="preserve">onica.es/ </w:t>
                              </w:r>
                            </w:p>
                          </w:txbxContent>
                        </wps:txbx>
                        <wps:bodyPr horzOverflow="overflow" vert="horz" lIns="0" tIns="0" rIns="0" bIns="0" rtlCol="0">
                          <a:noAutofit/>
                        </wps:bodyPr>
                      </wps:wsp>
                      <wps:wsp>
                        <wps:cNvPr id="967" name="Rectangle 967"/>
                        <wps:cNvSpPr/>
                        <wps:spPr>
                          <a:xfrm rot="-5399999">
                            <a:off x="-2014050" y="1357351"/>
                            <a:ext cx="4293726"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5 de 51 </w:t>
                              </w:r>
                            </w:p>
                          </w:txbxContent>
                        </wps:txbx>
                        <wps:bodyPr horzOverflow="overflow" vert="horz" lIns="0" tIns="0" rIns="0" bIns="0" rtlCol="0">
                          <a:noAutofit/>
                        </wps:bodyPr>
                      </wps:wsp>
                    </wpg:wgp>
                  </a:graphicData>
                </a:graphic>
              </wp:anchor>
            </w:drawing>
          </mc:Choice>
          <mc:Fallback xmlns:a="http://schemas.openxmlformats.org/drawingml/2006/main">
            <w:pict>
              <v:group id="Group 52823" style="width:12.7031pt;height:280.38pt;position:absolute;mso-position-horizontal-relative:page;mso-position-horizontal:absolute;margin-left:682.278pt;mso-position-vertical-relative:page;margin-top:531.54pt;" coordsize="1613,35608">
                <v:rect id="Rectangle 966"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967" style="position:absolute;width:42937;height:1132;left:-20140;top:135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51 </w:t>
                        </w:r>
                      </w:p>
                    </w:txbxContent>
                  </v:textbox>
                </v:rect>
                <w10:wrap type="square"/>
              </v:group>
            </w:pict>
          </mc:Fallback>
        </mc:AlternateContent>
      </w:r>
      <w: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t xml:space="preserve">evaluación del mencionado módulo de prácticas.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37"/>
        <w:jc w:val="left"/>
      </w:pPr>
      <w:r>
        <w:rPr>
          <w:b/>
        </w:rPr>
        <w:t>QUINTA. -</w:t>
      </w:r>
      <w:r>
        <w:t xml:space="preserve"> </w:t>
      </w:r>
      <w:r>
        <w:rPr>
          <w:u w:val="single" w:color="000000"/>
        </w:rPr>
        <w:t>Desarrollo de las prácticas</w:t>
      </w: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t>El módulo de formación práctica se desarrollará en los centros de trabajo que tengan actividad suficiente para acoger alumnos/as en prácticas, siempre que disponga</w:t>
      </w:r>
      <w:r>
        <w:t xml:space="preserve">n de espacio y mobiliario necesario para el desarrollo de las mismas.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tbl>
      <w:tblPr>
        <w:tblStyle w:val="TableGrid"/>
        <w:tblW w:w="9081" w:type="dxa"/>
        <w:tblInd w:w="148" w:type="dxa"/>
        <w:tblCellMar>
          <w:top w:w="5" w:type="dxa"/>
          <w:left w:w="107" w:type="dxa"/>
          <w:bottom w:w="0" w:type="dxa"/>
          <w:right w:w="115" w:type="dxa"/>
        </w:tblCellMar>
        <w:tblLook w:val="04A0" w:firstRow="1" w:lastRow="0" w:firstColumn="1" w:lastColumn="0" w:noHBand="0" w:noVBand="1"/>
      </w:tblPr>
      <w:tblGrid>
        <w:gridCol w:w="228"/>
        <w:gridCol w:w="4100"/>
        <w:gridCol w:w="228"/>
        <w:gridCol w:w="228"/>
        <w:gridCol w:w="4069"/>
        <w:gridCol w:w="228"/>
      </w:tblGrid>
      <w:tr w:rsidR="00922B31">
        <w:trPr>
          <w:trHeight w:val="259"/>
        </w:trPr>
        <w:tc>
          <w:tcPr>
            <w:tcW w:w="78" w:type="dxa"/>
            <w:tcBorders>
              <w:top w:val="single" w:sz="4" w:space="0" w:color="000000"/>
              <w:left w:val="single" w:sz="4" w:space="0" w:color="000000"/>
              <w:bottom w:val="single" w:sz="4" w:space="0" w:color="000000"/>
              <w:right w:val="nil"/>
            </w:tcBorders>
            <w:shd w:val="clear" w:color="auto" w:fill="E5E5E5"/>
          </w:tcPr>
          <w:p w:rsidR="00922B31" w:rsidRDefault="00922B31">
            <w:pPr>
              <w:spacing w:after="160" w:line="259" w:lineRule="auto"/>
              <w:ind w:left="0" w:firstLine="0"/>
              <w:jc w:val="left"/>
            </w:pPr>
          </w:p>
        </w:tc>
        <w:tc>
          <w:tcPr>
            <w:tcW w:w="4378" w:type="dxa"/>
            <w:tcBorders>
              <w:top w:val="single" w:sz="4" w:space="0" w:color="000000"/>
              <w:left w:val="nil"/>
              <w:bottom w:val="single" w:sz="4" w:space="0" w:color="000000"/>
              <w:right w:val="nil"/>
            </w:tcBorders>
            <w:shd w:val="clear" w:color="auto" w:fill="FFFFFF"/>
          </w:tcPr>
          <w:p w:rsidR="00922B31" w:rsidRDefault="00D82D75">
            <w:pPr>
              <w:spacing w:after="0" w:line="259" w:lineRule="auto"/>
              <w:ind w:left="6" w:firstLine="0"/>
              <w:jc w:val="center"/>
            </w:pPr>
            <w:r>
              <w:rPr>
                <w:b/>
              </w:rPr>
              <w:t xml:space="preserve">CENTRO DE TRABAJO </w:t>
            </w:r>
          </w:p>
        </w:tc>
        <w:tc>
          <w:tcPr>
            <w:tcW w:w="81" w:type="dxa"/>
            <w:tcBorders>
              <w:top w:val="single" w:sz="4" w:space="0" w:color="000000"/>
              <w:left w:val="nil"/>
              <w:bottom w:val="single" w:sz="4" w:space="0" w:color="000000"/>
              <w:right w:val="single" w:sz="4" w:space="0" w:color="000000"/>
            </w:tcBorders>
            <w:shd w:val="clear" w:color="auto" w:fill="E5E5E5"/>
          </w:tcPr>
          <w:p w:rsidR="00922B31" w:rsidRDefault="00922B31">
            <w:pPr>
              <w:spacing w:after="160" w:line="259" w:lineRule="auto"/>
              <w:ind w:left="0" w:firstLine="0"/>
              <w:jc w:val="left"/>
            </w:pPr>
          </w:p>
        </w:tc>
        <w:tc>
          <w:tcPr>
            <w:tcW w:w="78" w:type="dxa"/>
            <w:tcBorders>
              <w:top w:val="single" w:sz="4" w:space="0" w:color="000000"/>
              <w:left w:val="single" w:sz="4" w:space="0" w:color="000000"/>
              <w:bottom w:val="single" w:sz="4" w:space="0" w:color="000000"/>
              <w:right w:val="nil"/>
            </w:tcBorders>
            <w:shd w:val="clear" w:color="auto" w:fill="E5E5E5"/>
          </w:tcPr>
          <w:p w:rsidR="00922B31" w:rsidRDefault="00922B31">
            <w:pPr>
              <w:spacing w:after="160" w:line="259" w:lineRule="auto"/>
              <w:ind w:left="0" w:firstLine="0"/>
              <w:jc w:val="left"/>
            </w:pPr>
          </w:p>
        </w:tc>
        <w:tc>
          <w:tcPr>
            <w:tcW w:w="4388" w:type="dxa"/>
            <w:tcBorders>
              <w:top w:val="single" w:sz="4" w:space="0" w:color="000000"/>
              <w:left w:val="nil"/>
              <w:bottom w:val="single" w:sz="4" w:space="0" w:color="000000"/>
              <w:right w:val="nil"/>
            </w:tcBorders>
            <w:shd w:val="clear" w:color="auto" w:fill="FFFFFF"/>
          </w:tcPr>
          <w:p w:rsidR="00922B31" w:rsidRDefault="00D82D75">
            <w:pPr>
              <w:spacing w:after="0" w:line="259" w:lineRule="auto"/>
              <w:ind w:left="11" w:firstLine="0"/>
              <w:jc w:val="center"/>
            </w:pPr>
            <w:r>
              <w:rPr>
                <w:b/>
              </w:rPr>
              <w:t xml:space="preserve">DIRECCIÓN </w:t>
            </w:r>
          </w:p>
        </w:tc>
        <w:tc>
          <w:tcPr>
            <w:tcW w:w="78" w:type="dxa"/>
            <w:tcBorders>
              <w:top w:val="single" w:sz="4" w:space="0" w:color="000000"/>
              <w:left w:val="nil"/>
              <w:bottom w:val="single" w:sz="4" w:space="0" w:color="000000"/>
              <w:right w:val="single" w:sz="4" w:space="0" w:color="000000"/>
            </w:tcBorders>
            <w:shd w:val="clear" w:color="auto" w:fill="E5E5E5"/>
            <w:vAlign w:val="center"/>
          </w:tcPr>
          <w:p w:rsidR="00922B31" w:rsidRDefault="00922B31">
            <w:pPr>
              <w:spacing w:after="160" w:line="259" w:lineRule="auto"/>
              <w:ind w:left="0" w:firstLine="0"/>
              <w:jc w:val="left"/>
            </w:pPr>
          </w:p>
        </w:tc>
      </w:tr>
      <w:tr w:rsidR="00922B31">
        <w:trPr>
          <w:trHeight w:val="265"/>
        </w:trPr>
        <w:tc>
          <w:tcPr>
            <w:tcW w:w="4456" w:type="dxa"/>
            <w:gridSpan w:val="2"/>
            <w:tcBorders>
              <w:top w:val="single" w:sz="4" w:space="0" w:color="000000"/>
              <w:left w:val="single" w:sz="4" w:space="0" w:color="000000"/>
              <w:bottom w:val="single" w:sz="4" w:space="0" w:color="000000"/>
              <w:right w:val="nil"/>
            </w:tcBorders>
          </w:tcPr>
          <w:p w:rsidR="00922B31" w:rsidRDefault="00D82D75">
            <w:pPr>
              <w:spacing w:after="0" w:line="259" w:lineRule="auto"/>
              <w:ind w:left="83" w:firstLine="0"/>
              <w:jc w:val="center"/>
            </w:pPr>
            <w:r>
              <w:t xml:space="preserve">AYUNTAMIENTO DE CANDELARIA </w:t>
            </w:r>
          </w:p>
        </w:tc>
        <w:tc>
          <w:tcPr>
            <w:tcW w:w="81" w:type="dxa"/>
            <w:tcBorders>
              <w:top w:val="single" w:sz="4" w:space="0" w:color="000000"/>
              <w:left w:val="nil"/>
              <w:bottom w:val="single" w:sz="4" w:space="0" w:color="000000"/>
              <w:right w:val="single" w:sz="4" w:space="0" w:color="000000"/>
            </w:tcBorders>
          </w:tcPr>
          <w:p w:rsidR="00922B31" w:rsidRDefault="00922B31">
            <w:pPr>
              <w:spacing w:after="160" w:line="259" w:lineRule="auto"/>
              <w:ind w:left="0" w:firstLine="0"/>
              <w:jc w:val="left"/>
            </w:pPr>
          </w:p>
        </w:tc>
        <w:tc>
          <w:tcPr>
            <w:tcW w:w="4544" w:type="dxa"/>
            <w:gridSpan w:val="3"/>
            <w:tcBorders>
              <w:top w:val="single" w:sz="4" w:space="0" w:color="000000"/>
              <w:left w:val="single" w:sz="4" w:space="0" w:color="000000"/>
              <w:bottom w:val="single" w:sz="4" w:space="0" w:color="000000"/>
              <w:right w:val="single" w:sz="4" w:space="0" w:color="000000"/>
            </w:tcBorders>
          </w:tcPr>
          <w:p w:rsidR="00922B31" w:rsidRDefault="00D82D75">
            <w:pPr>
              <w:spacing w:after="0" w:line="259" w:lineRule="auto"/>
              <w:ind w:left="0" w:firstLine="0"/>
              <w:jc w:val="left"/>
            </w:pPr>
            <w:r>
              <w:t>C/ AL ALBA Nº2 - CANDELARIA</w:t>
            </w:r>
            <w:r>
              <w:rPr>
                <w:color w:val="FF0000"/>
              </w:rPr>
              <w:t xml:space="preserve"> </w:t>
            </w:r>
          </w:p>
        </w:tc>
      </w:tr>
    </w:tbl>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922B31" w:rsidRDefault="00D82D75">
      <w:pPr>
        <w:spacing w:after="0" w:line="259" w:lineRule="auto"/>
        <w:ind w:left="142" w:firstLine="0"/>
        <w:jc w:val="left"/>
      </w:pPr>
      <w:r>
        <w:t xml:space="preserve"> </w:t>
      </w:r>
    </w:p>
    <w:p w:rsidR="00922B31" w:rsidRDefault="00D82D75">
      <w:pPr>
        <w:spacing w:after="0"/>
        <w:ind w:left="153" w:right="52"/>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37"/>
        <w:jc w:val="left"/>
      </w:pPr>
      <w:r>
        <w:rPr>
          <w:b/>
        </w:rPr>
        <w:t>SEXTA.-</w:t>
      </w:r>
      <w:r>
        <w:t xml:space="preserve"> </w:t>
      </w:r>
      <w:r>
        <w:rPr>
          <w:u w:val="single" w:color="000000"/>
        </w:rPr>
        <w:t>Sistema de tutoría para el seguimiento y evaluación de la realización de las prácticas</w:t>
      </w: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t>En el seguimiento y valoración de las prácticas realizadas, de acuerdo con la programación establecida, intervendrá, de una parte, el formador del centr</w:t>
      </w:r>
      <w:r>
        <w:t xml:space="preserve">o de formación y, de otra, personal de la empresa donde se realizan las prácticas. </w:t>
      </w:r>
    </w:p>
    <w:p w:rsidR="00922B31" w:rsidRDefault="00D82D75">
      <w:pPr>
        <w:spacing w:after="0" w:line="259" w:lineRule="auto"/>
        <w:ind w:left="142" w:firstLine="0"/>
        <w:jc w:val="left"/>
      </w:pPr>
      <w:r>
        <w:t xml:space="preserve"> </w:t>
      </w:r>
    </w:p>
    <w:p w:rsidR="00922B31" w:rsidRDefault="00D82D75">
      <w:pPr>
        <w:spacing w:after="10"/>
        <w:ind w:left="153" w:right="52"/>
      </w:pPr>
      <w:r>
        <w:t xml:space="preserve">Las funciones principales del tutor/a del centro de formación son: </w:t>
      </w:r>
    </w:p>
    <w:p w:rsidR="00922B31" w:rsidRDefault="00D82D75">
      <w:pPr>
        <w:spacing w:after="0" w:line="259" w:lineRule="auto"/>
        <w:ind w:left="142" w:firstLine="0"/>
        <w:jc w:val="left"/>
      </w:pPr>
      <w:r>
        <w:t xml:space="preserve"> </w:t>
      </w:r>
    </w:p>
    <w:p w:rsidR="00922B31" w:rsidRDefault="00D82D75">
      <w:pPr>
        <w:numPr>
          <w:ilvl w:val="0"/>
          <w:numId w:val="2"/>
        </w:numPr>
        <w:spacing w:after="10"/>
        <w:ind w:right="52" w:hanging="708"/>
      </w:pPr>
      <w:r>
        <w:t xml:space="preserve">Acordar el programa formativo con la empresa. </w:t>
      </w:r>
    </w:p>
    <w:p w:rsidR="00922B31" w:rsidRDefault="00D82D75">
      <w:pPr>
        <w:numPr>
          <w:ilvl w:val="0"/>
          <w:numId w:val="2"/>
        </w:numPr>
        <w:spacing w:after="0"/>
        <w:ind w:right="52" w:hanging="708"/>
      </w:pPr>
      <w:r>
        <w:t>Realizar, junto con el tutor designado por la empresa</w:t>
      </w:r>
      <w:r>
        <w:t xml:space="preserve">, el seguimiento y la evaluación de los alumnos. </w:t>
      </w:r>
    </w:p>
    <w:p w:rsidR="00922B31" w:rsidRDefault="00D82D75">
      <w:pPr>
        <w:spacing w:after="0" w:line="259" w:lineRule="auto"/>
        <w:ind w:left="862" w:firstLine="0"/>
        <w:jc w:val="left"/>
      </w:pPr>
      <w:r>
        <w:t xml:space="preserve"> </w:t>
      </w:r>
    </w:p>
    <w:p w:rsidR="00922B31" w:rsidRDefault="00D82D75">
      <w:pPr>
        <w:spacing w:after="0"/>
        <w:ind w:left="153" w:right="52"/>
      </w:pPr>
      <w:r>
        <w:t xml:space="preserve">Respecto al seguimiento y evaluación de los alumnos programará una serie de actividades con objeto de facilitar el desarrollo de este módulo, entre las que se incluyen: </w:t>
      </w:r>
    </w:p>
    <w:p w:rsidR="00922B31" w:rsidRDefault="00D82D75">
      <w:pPr>
        <w:spacing w:after="26" w:line="259" w:lineRule="auto"/>
        <w:ind w:left="142" w:firstLine="0"/>
        <w:jc w:val="left"/>
      </w:pPr>
      <w:r>
        <w:t xml:space="preserve"> </w:t>
      </w:r>
    </w:p>
    <w:p w:rsidR="00922B31" w:rsidRDefault="00D82D75">
      <w:pPr>
        <w:numPr>
          <w:ilvl w:val="0"/>
          <w:numId w:val="3"/>
        </w:numPr>
        <w:spacing w:after="0"/>
        <w:ind w:right="52" w:hanging="708"/>
      </w:pPr>
      <w:r>
        <w:t xml:space="preserve">Explicar a los alumnos las condiciones tecnológicas de la empresa (actividades, puestos de trabajo, seguridad y salud laboral; etc.) </w:t>
      </w:r>
    </w:p>
    <w:p w:rsidR="00922B31" w:rsidRDefault="00D82D75">
      <w:pPr>
        <w:numPr>
          <w:ilvl w:val="0"/>
          <w:numId w:val="3"/>
        </w:numPr>
        <w:spacing w:after="10"/>
        <w:ind w:right="52" w:hanging="708"/>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1759" name="Group 51759"/>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1142" name="Rectangle 1142"/>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1143" name="Rectangle 1143"/>
                        <wps:cNvSpPr/>
                        <wps:spPr>
                          <a:xfrm rot="-5399999">
                            <a:off x="-2014050" y="1357351"/>
                            <a:ext cx="4293726" cy="113224"/>
                          </a:xfrm>
                          <a:prstGeom prst="rect">
                            <a:avLst/>
                          </a:prstGeom>
                          <a:ln>
                            <a:noFill/>
                          </a:ln>
                        </wps:spPr>
                        <wps:txbx>
                          <w:txbxContent>
                            <w:p w:rsidR="00922B31" w:rsidRDefault="00D82D75">
                              <w:pPr>
                                <w:spacing w:after="160" w:line="259" w:lineRule="auto"/>
                                <w:ind w:left="0" w:firstLine="0"/>
                                <w:jc w:val="left"/>
                              </w:pPr>
                              <w:r>
                                <w:rPr>
                                  <w:sz w:val="12"/>
                                </w:rPr>
                                <w:t>Documento firmado e</w:t>
                              </w:r>
                              <w:r>
                                <w:rPr>
                                  <w:sz w:val="12"/>
                                </w:rPr>
                                <w:t xml:space="preserve">lectrónicamente desde la plataforma esPublico Gestiona | Página 6 de 51 </w:t>
                              </w:r>
                            </w:p>
                          </w:txbxContent>
                        </wps:txbx>
                        <wps:bodyPr horzOverflow="overflow" vert="horz" lIns="0" tIns="0" rIns="0" bIns="0" rtlCol="0">
                          <a:noAutofit/>
                        </wps:bodyPr>
                      </wps:wsp>
                    </wpg:wgp>
                  </a:graphicData>
                </a:graphic>
              </wp:anchor>
            </w:drawing>
          </mc:Choice>
          <mc:Fallback xmlns:a="http://schemas.openxmlformats.org/drawingml/2006/main">
            <w:pict>
              <v:group id="Group 51759" style="width:12.7031pt;height:280.38pt;position:absolute;mso-position-horizontal-relative:page;mso-position-horizontal:absolute;margin-left:682.278pt;mso-position-vertical-relative:page;margin-top:531.54pt;" coordsize="1613,35608">
                <v:rect id="Rectangle 1142"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1143" style="position:absolute;width:42937;height:1132;left:-20140;top:135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51 </w:t>
                        </w:r>
                      </w:p>
                    </w:txbxContent>
                  </v:textbox>
                </v:rect>
                <w10:wrap type="square"/>
              </v:group>
            </w:pict>
          </mc:Fallback>
        </mc:AlternateContent>
      </w:r>
      <w:r>
        <w:t xml:space="preserve">Presentar a los alumnos en la empresa. </w:t>
      </w:r>
    </w:p>
    <w:p w:rsidR="00922B31" w:rsidRDefault="00D82D75">
      <w:pPr>
        <w:numPr>
          <w:ilvl w:val="0"/>
          <w:numId w:val="3"/>
        </w:numPr>
        <w:spacing w:after="0"/>
        <w:ind w:right="52" w:hanging="708"/>
      </w:pPr>
      <w:r>
        <w:t xml:space="preserve">Periódicamente (en función de la duración del módulo) visitar la empresa para realizar el seguimiento de las actividades. </w:t>
      </w:r>
    </w:p>
    <w:p w:rsidR="00922B31" w:rsidRDefault="00D82D75">
      <w:pPr>
        <w:numPr>
          <w:ilvl w:val="0"/>
          <w:numId w:val="3"/>
        </w:numPr>
        <w:spacing w:after="10"/>
        <w:ind w:right="52" w:hanging="708"/>
      </w:pPr>
      <w:r>
        <w:t xml:space="preserve">Acción tutorial con los alumnos (dificultades, aclaraciones; etc.). </w:t>
      </w:r>
    </w:p>
    <w:p w:rsidR="00922B31" w:rsidRDefault="00D82D75">
      <w:pPr>
        <w:numPr>
          <w:ilvl w:val="0"/>
          <w:numId w:val="3"/>
        </w:numPr>
        <w:spacing w:after="0"/>
        <w:ind w:right="52" w:hanging="708"/>
      </w:pPr>
      <w:r>
        <w:t xml:space="preserve">Planificar y realizar la evaluación de los alumnos junto con el tutor de empresa. Para ello se tendrá en cuenta lo establecido sobre procedimientos, métodos e instrumentos de evaluación </w:t>
      </w:r>
    </w:p>
    <w:p w:rsidR="00922B31" w:rsidRDefault="00D82D75">
      <w:pPr>
        <w:spacing w:after="0" w:line="259" w:lineRule="auto"/>
        <w:ind w:left="142" w:firstLine="0"/>
        <w:jc w:val="left"/>
      </w:pPr>
      <w:r>
        <w:t xml:space="preserve"> </w:t>
      </w:r>
    </w:p>
    <w:p w:rsidR="00922B31" w:rsidRDefault="00D82D75">
      <w:pPr>
        <w:spacing w:after="0"/>
        <w:ind w:left="153" w:right="52"/>
      </w:pPr>
      <w:r>
        <w:t xml:space="preserve">La empresa donde se desarrollen las prácticas designará un tutor/a que desempeñe una actividad igual o afín a la especialidad en la que haya sido formado el alumno/a que tendrá las siguientes funciones: </w:t>
      </w:r>
    </w:p>
    <w:p w:rsidR="00922B31" w:rsidRDefault="00D82D75">
      <w:pPr>
        <w:spacing w:after="0" w:line="259" w:lineRule="auto"/>
        <w:ind w:left="142" w:firstLine="0"/>
        <w:jc w:val="left"/>
      </w:pPr>
      <w:r>
        <w:t xml:space="preserve"> </w:t>
      </w:r>
    </w:p>
    <w:p w:rsidR="00922B31" w:rsidRDefault="00D82D75">
      <w:pPr>
        <w:numPr>
          <w:ilvl w:val="1"/>
          <w:numId w:val="3"/>
        </w:numPr>
        <w:spacing w:after="10"/>
        <w:ind w:right="52" w:hanging="360"/>
      </w:pPr>
      <w:r>
        <w:t xml:space="preserve">Dirigir las actividades formativas de los alumnos en el centro de trabajo. </w:t>
      </w:r>
    </w:p>
    <w:p w:rsidR="00922B31" w:rsidRDefault="00D82D75">
      <w:pPr>
        <w:numPr>
          <w:ilvl w:val="1"/>
          <w:numId w:val="3"/>
        </w:numPr>
        <w:spacing w:after="10"/>
        <w:ind w:right="52" w:hanging="360"/>
      </w:pPr>
      <w:r>
        <w:t xml:space="preserve">Orientar a los alumnos durante el periodo de prácticas no laborales en la empresa </w:t>
      </w:r>
    </w:p>
    <w:p w:rsidR="00922B31" w:rsidRDefault="00D82D75">
      <w:pPr>
        <w:numPr>
          <w:ilvl w:val="1"/>
          <w:numId w:val="3"/>
        </w:numPr>
        <w:spacing w:after="3" w:line="259" w:lineRule="auto"/>
        <w:ind w:right="52" w:hanging="360"/>
      </w:pPr>
      <w:r>
        <w:t xml:space="preserve">Valorar el progreso de los alumnos y evaluarlos junto con el tutor del centro formativo. </w:t>
      </w:r>
    </w:p>
    <w:p w:rsidR="00922B31" w:rsidRDefault="00D82D75">
      <w:pPr>
        <w:spacing w:after="0" w:line="259" w:lineRule="auto"/>
        <w:ind w:left="142" w:firstLine="0"/>
        <w:jc w:val="left"/>
      </w:pPr>
      <w:r>
        <w:t xml:space="preserve"> </w:t>
      </w:r>
    </w:p>
    <w:p w:rsidR="00922B31" w:rsidRDefault="00D82D75">
      <w:pPr>
        <w:spacing w:after="0"/>
        <w:ind w:left="153" w:right="52"/>
      </w:pPr>
      <w:r>
        <w:t>En cu</w:t>
      </w:r>
      <w:r>
        <w:t>alquier momento del desarrollo de las prácticas, el SCE podrá visitar las instalaciones de la empresa para supervisar las condiciones de realización de las prácticas que figuran en el presente convenio y verificar el cumplimiento de los requisitos establec</w:t>
      </w:r>
      <w:r>
        <w:t xml:space="preserve">idos para ello. </w:t>
      </w:r>
    </w:p>
    <w:p w:rsidR="00922B31" w:rsidRDefault="00D82D75">
      <w:pPr>
        <w:spacing w:after="0" w:line="259" w:lineRule="auto"/>
        <w:ind w:left="142" w:firstLine="0"/>
        <w:jc w:val="left"/>
      </w:pPr>
      <w:r>
        <w:t xml:space="preserve"> </w:t>
      </w:r>
    </w:p>
    <w:p w:rsidR="00922B31" w:rsidRDefault="00D82D75">
      <w:pPr>
        <w:spacing w:after="0" w:line="259" w:lineRule="auto"/>
        <w:ind w:left="502" w:firstLine="0"/>
        <w:jc w:val="left"/>
      </w:pPr>
      <w:r>
        <w:t xml:space="preserve"> </w:t>
      </w:r>
    </w:p>
    <w:p w:rsidR="00922B31" w:rsidRDefault="00D82D75">
      <w:pPr>
        <w:spacing w:after="0" w:line="259" w:lineRule="auto"/>
        <w:ind w:left="137"/>
        <w:jc w:val="left"/>
      </w:pPr>
      <w:r>
        <w:rPr>
          <w:b/>
        </w:rPr>
        <w:t>SÉPTIMA.-</w:t>
      </w:r>
      <w:r>
        <w:t xml:space="preserve"> </w:t>
      </w:r>
      <w:r>
        <w:rPr>
          <w:u w:val="single" w:color="000000"/>
        </w:rPr>
        <w:t>Baja e incidencias del alumno/a en prácticas.</w:t>
      </w: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t xml:space="preserve">La empresa, previa comunicación al centro de formación, podrá excluir de la participación en las prácticas a aquellos alumnos/as que: </w:t>
      </w:r>
    </w:p>
    <w:p w:rsidR="00922B31" w:rsidRDefault="00D82D75">
      <w:pPr>
        <w:spacing w:after="0" w:line="259" w:lineRule="auto"/>
        <w:ind w:left="142" w:firstLine="0"/>
        <w:jc w:val="left"/>
      </w:pPr>
      <w:r>
        <w:t xml:space="preserve"> </w:t>
      </w:r>
    </w:p>
    <w:p w:rsidR="00922B31" w:rsidRDefault="00D82D75">
      <w:pPr>
        <w:numPr>
          <w:ilvl w:val="2"/>
          <w:numId w:val="3"/>
        </w:numPr>
        <w:spacing w:after="28"/>
        <w:ind w:right="52" w:hanging="360"/>
      </w:pPr>
      <w:r>
        <w:t>Incurran en más de tres faltas de asist</w:t>
      </w:r>
      <w:r>
        <w:t xml:space="preserve">encia no justificadas en un mes. </w:t>
      </w:r>
    </w:p>
    <w:p w:rsidR="00922B31" w:rsidRDefault="00D82D75">
      <w:pPr>
        <w:numPr>
          <w:ilvl w:val="2"/>
          <w:numId w:val="3"/>
        </w:numPr>
        <w:spacing w:after="34"/>
        <w:ind w:right="52" w:hanging="360"/>
      </w:pPr>
      <w:r>
        <w:t xml:space="preserve">Incurran en faltas de puntualidad, incorrecto comportamiento, o falta de aprovechamiento, a criterio del responsable del seguimiento de las mismas, previa audiencia al interesado/a. </w:t>
      </w:r>
    </w:p>
    <w:p w:rsidR="00922B31" w:rsidRDefault="00D82D75">
      <w:pPr>
        <w:numPr>
          <w:ilvl w:val="2"/>
          <w:numId w:val="3"/>
        </w:numPr>
        <w:spacing w:after="28"/>
        <w:ind w:right="52" w:hanging="360"/>
      </w:pPr>
      <w:r>
        <w:t xml:space="preserve">Lo soliciten motivadamente. </w:t>
      </w:r>
    </w:p>
    <w:p w:rsidR="00922B31" w:rsidRDefault="00D82D75">
      <w:pPr>
        <w:spacing w:after="19" w:line="259" w:lineRule="auto"/>
        <w:ind w:left="142" w:firstLine="0"/>
        <w:jc w:val="left"/>
      </w:pPr>
      <w:r>
        <w:t xml:space="preserve"> </w:t>
      </w:r>
    </w:p>
    <w:p w:rsidR="00922B31" w:rsidRDefault="00D82D75">
      <w:pPr>
        <w:spacing w:after="34"/>
        <w:ind w:left="153" w:right="52"/>
      </w:pP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922B31" w:rsidRDefault="00D82D75">
      <w:pPr>
        <w:spacing w:after="19" w:line="259" w:lineRule="auto"/>
        <w:ind w:left="142" w:firstLine="0"/>
        <w:jc w:val="left"/>
      </w:pPr>
      <w:r>
        <w:t xml:space="preserve"> </w:t>
      </w:r>
    </w:p>
    <w:p w:rsidR="00922B31" w:rsidRDefault="00D82D75">
      <w:pPr>
        <w:spacing w:after="16" w:line="259" w:lineRule="auto"/>
        <w:ind w:left="142" w:firstLine="0"/>
        <w:jc w:val="left"/>
      </w:pPr>
      <w:r>
        <w:t xml:space="preserve"> </w:t>
      </w:r>
    </w:p>
    <w:p w:rsidR="00922B31" w:rsidRDefault="00D82D75">
      <w:pPr>
        <w:spacing w:after="31"/>
        <w:ind w:left="153" w:right="52"/>
      </w:pPr>
      <w:r>
        <w:rPr>
          <w:b/>
        </w:rPr>
        <w:t>OCTAVA</w:t>
      </w:r>
      <w:r>
        <w:t>.- Der</w:t>
      </w:r>
      <w:r>
        <w:t xml:space="preserve">echos y obligaciones. </w:t>
      </w:r>
    </w:p>
    <w:p w:rsidR="00922B31" w:rsidRDefault="00D82D75">
      <w:pPr>
        <w:spacing w:after="19" w:line="259" w:lineRule="auto"/>
        <w:ind w:left="142" w:firstLine="0"/>
        <w:jc w:val="left"/>
      </w:pPr>
      <w:r>
        <w:t xml:space="preserve"> </w:t>
      </w:r>
    </w:p>
    <w:p w:rsidR="00922B31" w:rsidRDefault="00D82D75">
      <w:pPr>
        <w:numPr>
          <w:ilvl w:val="1"/>
          <w:numId w:val="4"/>
        </w:numPr>
        <w:spacing w:after="32"/>
        <w:ind w:right="52" w:hanging="360"/>
      </w:pPr>
      <w:r>
        <w:t xml:space="preserve">La empresa deberá comunicar a los representantes legales de los trabajadores/as los convenios de prácticas que se suscriban. </w:t>
      </w:r>
    </w:p>
    <w:p w:rsidR="00922B31" w:rsidRDefault="00D82D75">
      <w:pPr>
        <w:numPr>
          <w:ilvl w:val="1"/>
          <w:numId w:val="4"/>
        </w:numPr>
        <w:spacing w:after="31"/>
        <w:ind w:right="52" w:hanging="360"/>
      </w:pPr>
      <w:r>
        <w:t>El centro de formación y la empresa elaborarán conjuntamente el seguimiento y evaluación final de los alu</w:t>
      </w:r>
      <w:r>
        <w:t xml:space="preserve">mnos/as de acuerdo con los criterios de evaluación del mencionado módulo de prácticas. </w:t>
      </w:r>
    </w:p>
    <w:p w:rsidR="00922B31" w:rsidRDefault="00D82D75">
      <w:pPr>
        <w:numPr>
          <w:ilvl w:val="1"/>
          <w:numId w:val="4"/>
        </w:numPr>
        <w:spacing w:after="31"/>
        <w:ind w:right="52" w:hanging="360"/>
      </w:pPr>
      <w:r>
        <w:t>El centro de formación deberá presentar al SCE dentro de los 30 días siguientes a la finalización de las prácticas la siguiente documentación elaborada conjuntamente co</w:t>
      </w:r>
      <w:r>
        <w:t xml:space="preserve">n la empresa consistente en: </w:t>
      </w:r>
    </w:p>
    <w:p w:rsidR="00922B31" w:rsidRDefault="00D82D75">
      <w:pPr>
        <w:tabs>
          <w:tab w:val="center" w:pos="1236"/>
          <w:tab w:val="center" w:pos="2772"/>
        </w:tabs>
        <w:spacing w:after="36"/>
        <w:ind w:lef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2620" name="Group 52620"/>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1327" name="Rectangle 1327"/>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1328" name="Rectangle 1328"/>
                        <wps:cNvSpPr/>
                        <wps:spPr>
                          <a:xfrm rot="-5399999">
                            <a:off x="-2014050" y="1357351"/>
                            <a:ext cx="4293726"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7 de 51 </w:t>
                              </w:r>
                            </w:p>
                          </w:txbxContent>
                        </wps:txbx>
                        <wps:bodyPr horzOverflow="overflow" vert="horz" lIns="0" tIns="0" rIns="0" bIns="0" rtlCol="0">
                          <a:noAutofit/>
                        </wps:bodyPr>
                      </wps:wsp>
                    </wpg:wgp>
                  </a:graphicData>
                </a:graphic>
              </wp:anchor>
            </w:drawing>
          </mc:Choice>
          <mc:Fallback xmlns:a="http://schemas.openxmlformats.org/drawingml/2006/main">
            <w:pict>
              <v:group id="Group 52620" style="width:12.7031pt;height:280.38pt;position:absolute;mso-position-horizontal-relative:page;mso-position-horizontal:absolute;margin-left:682.278pt;mso-position-vertical-relative:page;margin-top:531.54pt;" coordsize="1613,35608">
                <v:rect id="Rectangle 1327"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1328" style="position:absolute;width:42937;height:1132;left:-20140;top:135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51 </w:t>
                        </w:r>
                      </w:p>
                    </w:txbxContent>
                  </v:textbox>
                </v:rect>
                <w10:wrap type="square"/>
              </v:group>
            </w:pict>
          </mc:Fallback>
        </mc:AlternateContent>
      </w:r>
      <w:r>
        <w:rPr>
          <w:rFonts w:ascii="Calibri" w:eastAsia="Calibri" w:hAnsi="Calibri" w:cs="Calibri"/>
        </w:rPr>
        <w:tab/>
      </w:r>
      <w:r>
        <w:t xml:space="preserve"> </w:t>
      </w:r>
      <w:r>
        <w:tab/>
        <w:t xml:space="preserve">Controles de asistencia. </w:t>
      </w:r>
    </w:p>
    <w:p w:rsidR="00922B31" w:rsidRDefault="00D82D75">
      <w:pPr>
        <w:spacing w:after="0"/>
        <w:ind w:left="1598" w:right="52" w:hanging="362"/>
      </w:pPr>
      <w:r>
        <w:rPr>
          <w:sz w:val="18"/>
        </w:rPr>
        <w:t>1.</w:t>
      </w:r>
      <w:r>
        <w:rPr>
          <w:sz w:val="18"/>
        </w:rPr>
        <w:t xml:space="preserve"> </w:t>
      </w:r>
      <w:r>
        <w:t>Escala evaluativa en base al anexo VIII de la Orden ESS1897 y sistema de seguimiento del tutor del Centro Colaborador, debidamente cumplimentada y firmada por los tutores que aparecen asignados en el Programa formativo (anexo VIII) y mecanizadas en el apl</w:t>
      </w:r>
      <w:r>
        <w:t xml:space="preserve">icativo SISPECAN. </w:t>
      </w:r>
    </w:p>
    <w:p w:rsidR="00922B31" w:rsidRDefault="00D82D75">
      <w:pPr>
        <w:spacing w:after="0" w:line="259" w:lineRule="auto"/>
        <w:ind w:left="142" w:firstLine="0"/>
        <w:jc w:val="left"/>
      </w:pPr>
      <w:r>
        <w:rPr>
          <w:b/>
        </w:rPr>
        <w:t xml:space="preserve"> </w:t>
      </w:r>
    </w:p>
    <w:p w:rsidR="00922B31" w:rsidRDefault="00D82D75">
      <w:pPr>
        <w:spacing w:after="0" w:line="259" w:lineRule="auto"/>
        <w:ind w:left="142" w:firstLine="0"/>
        <w:jc w:val="left"/>
      </w:pPr>
      <w:r>
        <w:rPr>
          <w:b/>
        </w:rPr>
        <w:t xml:space="preserve"> </w:t>
      </w:r>
    </w:p>
    <w:p w:rsidR="00922B31" w:rsidRDefault="00D82D75">
      <w:pPr>
        <w:spacing w:after="0" w:line="259" w:lineRule="auto"/>
        <w:ind w:left="137"/>
        <w:jc w:val="left"/>
      </w:pPr>
      <w:r>
        <w:rPr>
          <w:b/>
        </w:rPr>
        <w:t xml:space="preserve">NOVENA.- </w:t>
      </w:r>
      <w:r>
        <w:rPr>
          <w:u w:val="single" w:color="000000"/>
        </w:rPr>
        <w:t>Vigencia.</w:t>
      </w: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t xml:space="preserve">Este convenio entrará en vigor desde la fecha de la firma del mismo y finalizará una vez que el alumno/a haya completado el nº de horas de prácticas establecido en la cláusula, PRIMERA del presente convenio.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37"/>
        <w:jc w:val="left"/>
      </w:pPr>
      <w:r>
        <w:rPr>
          <w:b/>
        </w:rPr>
        <w:t xml:space="preserve">DÉCIMA.- </w:t>
      </w:r>
      <w:r>
        <w:rPr>
          <w:u w:val="single" w:color="000000"/>
        </w:rPr>
        <w:t>Causas de extinción.</w:t>
      </w:r>
      <w:r>
        <w:t xml:space="preserve"> </w:t>
      </w:r>
    </w:p>
    <w:p w:rsidR="00922B31" w:rsidRDefault="00D82D75">
      <w:pPr>
        <w:spacing w:after="0" w:line="259" w:lineRule="auto"/>
        <w:ind w:left="142" w:firstLine="0"/>
        <w:jc w:val="left"/>
      </w:pPr>
      <w:r>
        <w:t xml:space="preserve"> </w:t>
      </w:r>
    </w:p>
    <w:p w:rsidR="00922B31" w:rsidRDefault="00D82D75">
      <w:pPr>
        <w:spacing w:after="10"/>
        <w:ind w:left="153" w:right="52"/>
      </w:pPr>
      <w:r>
        <w:t xml:space="preserve">Serán causas de extinción del convenio: </w:t>
      </w:r>
    </w:p>
    <w:p w:rsidR="00922B31" w:rsidRDefault="00D82D75">
      <w:pPr>
        <w:spacing w:after="0" w:line="259" w:lineRule="auto"/>
        <w:ind w:left="142" w:firstLine="0"/>
        <w:jc w:val="left"/>
      </w:pPr>
      <w:r>
        <w:t xml:space="preserve"> </w:t>
      </w:r>
    </w:p>
    <w:p w:rsidR="00922B31" w:rsidRDefault="00D82D75">
      <w:pPr>
        <w:spacing w:after="10"/>
        <w:ind w:left="509" w:right="52"/>
      </w:pPr>
      <w:r>
        <w:t xml:space="preserve"> El cese de la actividad de la empresa. </w:t>
      </w:r>
    </w:p>
    <w:p w:rsidR="00922B31" w:rsidRDefault="00D82D75">
      <w:pPr>
        <w:numPr>
          <w:ilvl w:val="1"/>
          <w:numId w:val="5"/>
        </w:numPr>
        <w:spacing w:after="10"/>
        <w:ind w:right="52" w:hanging="355"/>
      </w:pPr>
      <w:r>
        <w:t xml:space="preserve">Fuerza mayor que imposibilite el desarrollo de las actividades programadas. </w:t>
      </w:r>
    </w:p>
    <w:p w:rsidR="00922B31" w:rsidRDefault="00D82D75">
      <w:pPr>
        <w:numPr>
          <w:ilvl w:val="1"/>
          <w:numId w:val="5"/>
        </w:numPr>
        <w:spacing w:after="10"/>
        <w:ind w:right="52" w:hanging="355"/>
      </w:pPr>
      <w:r>
        <w:t xml:space="preserve">El mutuo acuerdo entre las partes firmantes del mismo. </w:t>
      </w:r>
    </w:p>
    <w:p w:rsidR="00922B31" w:rsidRDefault="00D82D75">
      <w:pPr>
        <w:numPr>
          <w:ilvl w:val="1"/>
          <w:numId w:val="5"/>
        </w:numPr>
        <w:spacing w:after="10"/>
        <w:ind w:right="52" w:hanging="355"/>
      </w:pPr>
      <w:r>
        <w:t xml:space="preserve">El incumplimiento de alguna de las cláusulas establecidas en el convenio. </w:t>
      </w:r>
    </w:p>
    <w:p w:rsidR="00922B31" w:rsidRDefault="00D82D75">
      <w:pPr>
        <w:numPr>
          <w:ilvl w:val="1"/>
          <w:numId w:val="5"/>
        </w:numPr>
        <w:spacing w:after="10"/>
        <w:ind w:right="52" w:hanging="355"/>
      </w:pPr>
      <w:r>
        <w:t xml:space="preserve">La modificación por alguna de las partes de las cláusulas del presente convenio. </w:t>
      </w:r>
    </w:p>
    <w:p w:rsidR="00922B31" w:rsidRDefault="00D82D75">
      <w:pPr>
        <w:numPr>
          <w:ilvl w:val="1"/>
          <w:numId w:val="5"/>
        </w:numPr>
        <w:spacing w:after="0"/>
        <w:ind w:right="52" w:hanging="355"/>
      </w:pPr>
      <w:r>
        <w:t>La denuncia del convenio por cualquiera de las partes, siempre que se hubiese realizado con una ant</w:t>
      </w:r>
      <w:r>
        <w:t xml:space="preserve">elación suficiente a la fecha de finalización.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rPr>
          <w:b/>
        </w:rPr>
        <w:t xml:space="preserve">UNDÉCIMA. - </w:t>
      </w:r>
      <w:r>
        <w:t xml:space="preserve">Se autoriza al Centro de formación y al SCE, al tratamiento informático de sus datos y la tramitación documental de todos los procesos que lleva la tramitación de prácticas en empresas, a los </w:t>
      </w:r>
      <w:r>
        <w:t xml:space="preserve">efectos dispuestos en la Ley Orgánica 15/1999 de 13 de diciembre de Protección de Datos de Carácter Personal y demás normativa de desarrollo. </w:t>
      </w:r>
    </w:p>
    <w:p w:rsidR="00922B31" w:rsidRDefault="00D82D75">
      <w:pPr>
        <w:spacing w:after="0" w:line="259" w:lineRule="auto"/>
        <w:ind w:left="142" w:firstLine="0"/>
        <w:jc w:val="left"/>
      </w:pPr>
      <w:r>
        <w:t xml:space="preserve"> </w:t>
      </w:r>
    </w:p>
    <w:p w:rsidR="00922B31" w:rsidRDefault="00D82D75">
      <w:pPr>
        <w:spacing w:after="0"/>
        <w:ind w:left="143" w:right="52" w:firstLine="358"/>
      </w:pPr>
      <w:r>
        <w:t>Y en prueba de conformidad, se firma el presente Convenio de Colaboración en el lugar y fecha arriba indicados.</w:t>
      </w:r>
      <w:r>
        <w:t xml:space="preserve"> </w:t>
      </w:r>
    </w:p>
    <w:p w:rsidR="00922B31" w:rsidRDefault="00D82D75">
      <w:pPr>
        <w:spacing w:after="0" w:line="259" w:lineRule="auto"/>
        <w:ind w:left="499" w:firstLine="0"/>
        <w:jc w:val="left"/>
      </w:pPr>
      <w:r>
        <w:t xml:space="preserve"> </w:t>
      </w:r>
    </w:p>
    <w:p w:rsidR="00922B31" w:rsidRDefault="00D82D75">
      <w:pPr>
        <w:spacing w:after="0" w:line="259" w:lineRule="auto"/>
        <w:ind w:left="499" w:firstLine="0"/>
        <w:jc w:val="left"/>
      </w:pPr>
      <w:r>
        <w:t xml:space="preserve"> </w:t>
      </w:r>
    </w:p>
    <w:p w:rsidR="00922B31" w:rsidRDefault="00D82D75">
      <w:pPr>
        <w:spacing w:after="0" w:line="259" w:lineRule="auto"/>
        <w:ind w:left="499" w:firstLine="0"/>
        <w:jc w:val="left"/>
      </w:pPr>
      <w:r>
        <w:t xml:space="preserve"> </w:t>
      </w:r>
    </w:p>
    <w:p w:rsidR="00922B31" w:rsidRDefault="00D82D75">
      <w:pPr>
        <w:tabs>
          <w:tab w:val="center" w:pos="4390"/>
          <w:tab w:val="center" w:pos="5098"/>
          <w:tab w:val="center" w:pos="8187"/>
        </w:tabs>
        <w:spacing w:after="10"/>
        <w:ind w:left="0" w:firstLine="0"/>
        <w:jc w:val="left"/>
      </w:pPr>
      <w:r>
        <w:t xml:space="preserve">POR EL CENTRO DE FORMACIÓN </w:t>
      </w:r>
      <w:r>
        <w:tab/>
        <w:t xml:space="preserve"> </w:t>
      </w:r>
      <w:r>
        <w:tab/>
        <w:t xml:space="preserve">                            </w:t>
      </w:r>
      <w:r>
        <w:tab/>
        <w:t xml:space="preserve">POR LA EMPRESA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ind w:left="153" w:right="52"/>
      </w:pPr>
      <w:r>
        <w:t xml:space="preserve">Fdo.: Dña Mª Concepción Brito Núñez                                           Fdo.: Dña Mª Concepción Brito Núñez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1904" name="Group 51904"/>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1466" name="Rectangle 1466"/>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1467" name="Rectangle 1467"/>
                        <wps:cNvSpPr/>
                        <wps:spPr>
                          <a:xfrm rot="-5399999">
                            <a:off x="-2014050" y="1357351"/>
                            <a:ext cx="4293726"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8 de 51 </w:t>
                              </w:r>
                            </w:p>
                          </w:txbxContent>
                        </wps:txbx>
                        <wps:bodyPr horzOverflow="overflow" vert="horz" lIns="0" tIns="0" rIns="0" bIns="0" rtlCol="0">
                          <a:noAutofit/>
                        </wps:bodyPr>
                      </wps:wsp>
                    </wpg:wgp>
                  </a:graphicData>
                </a:graphic>
              </wp:anchor>
            </w:drawing>
          </mc:Choice>
          <mc:Fallback xmlns:a="http://schemas.openxmlformats.org/drawingml/2006/main">
            <w:pict>
              <v:group id="Group 51904" style="width:12.7031pt;height:280.38pt;position:absolute;mso-position-horizontal-relative:page;mso-position-horizontal:absolute;margin-left:682.278pt;mso-position-vertical-relative:page;margin-top:531.54pt;" coordsize="1613,35608">
                <v:rect id="Rectangle 1466"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1467" style="position:absolute;width:42937;height:1132;left:-20140;top:135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51 </w:t>
                        </w:r>
                      </w:p>
                    </w:txbxContent>
                  </v:textbox>
                </v:rect>
                <w10:wrap type="square"/>
              </v:group>
            </w:pict>
          </mc:Fallback>
        </mc:AlternateContent>
      </w:r>
      <w:r>
        <w:t xml:space="preserve"> </w:t>
      </w:r>
    </w:p>
    <w:p w:rsidR="00922B31" w:rsidRDefault="00D82D75">
      <w:pPr>
        <w:spacing w:after="3"/>
        <w:ind w:left="153" w:right="52"/>
      </w:pPr>
      <w:r>
        <w:rPr>
          <w:b/>
        </w:rPr>
        <w:t>Segundo:</w:t>
      </w:r>
      <w:r>
        <w:t xml:space="preserve"> </w:t>
      </w:r>
      <w:r>
        <w:t xml:space="preserve">Facultar a la Alcaldía para la suscripción de este Convenio de Colaboración para la formación en centros de trabajo entre el Ayuntamiento de Candelaria y la empresa </w:t>
      </w:r>
      <w:r>
        <w:rPr>
          <w:b/>
        </w:rPr>
        <w:t>AYUNTAMIENTO DE CANDELARIA</w:t>
      </w:r>
      <w:r>
        <w:t xml:space="preserve"> y cualquier otro documento que en su caso sea preciso para la ef</w:t>
      </w:r>
      <w:r>
        <w:t xml:space="preserve">ectividad del presente acuerdo.”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rPr>
          <w:b/>
        </w:rPr>
        <w:t xml:space="preserve"> </w:t>
      </w:r>
    </w:p>
    <w:p w:rsidR="00922B31" w:rsidRDefault="00D82D75">
      <w:pPr>
        <w:spacing w:after="0" w:line="259" w:lineRule="auto"/>
        <w:ind w:left="142" w:firstLine="0"/>
        <w:jc w:val="left"/>
      </w:pPr>
      <w:r>
        <w:rPr>
          <w:b/>
        </w:rPr>
        <w:t xml:space="preserve"> </w:t>
      </w:r>
    </w:p>
    <w:p w:rsidR="00922B31" w:rsidRDefault="00D82D75">
      <w:pPr>
        <w:spacing w:after="374"/>
        <w:ind w:left="862" w:right="52"/>
      </w:pPr>
      <w:r>
        <w:t xml:space="preserve">No obstante, la Junta de Gobierno Local acordará lo más procedente. </w:t>
      </w:r>
    </w:p>
    <w:p w:rsidR="00922B31" w:rsidRDefault="00D82D75">
      <w:pPr>
        <w:spacing w:after="359" w:line="259" w:lineRule="auto"/>
        <w:ind w:left="852" w:firstLine="0"/>
        <w:jc w:val="left"/>
      </w:pPr>
      <w:r>
        <w:t xml:space="preserve"> </w:t>
      </w:r>
    </w:p>
    <w:p w:rsidR="00922B31" w:rsidRDefault="00D82D75">
      <w:pPr>
        <w:spacing w:after="127" w:line="239" w:lineRule="auto"/>
        <w:ind w:left="142" w:firstLine="0"/>
        <w:jc w:val="left"/>
      </w:pPr>
      <w:r>
        <w:rPr>
          <w:b/>
        </w:rPr>
        <w:t xml:space="preserve">  Consta en el expediente Informe Jurídico emitido por Doña Mª del Pilar Chico Delgado, que desempeña el puesto de </w:t>
      </w:r>
      <w:r>
        <w:rPr>
          <w:b/>
        </w:rPr>
        <w:t xml:space="preserve">Técnico de Administración General, de 1 de septiembre de 2021, del siguiente tenor literal: </w:t>
      </w:r>
    </w:p>
    <w:p w:rsidR="00922B31" w:rsidRDefault="00D82D75">
      <w:pPr>
        <w:spacing w:after="364" w:line="259" w:lineRule="auto"/>
        <w:ind w:left="852" w:firstLine="0"/>
        <w:jc w:val="left"/>
      </w:pPr>
      <w:r>
        <w:t xml:space="preserve"> </w:t>
      </w:r>
    </w:p>
    <w:p w:rsidR="00922B31" w:rsidRDefault="00D82D75">
      <w:pPr>
        <w:spacing w:after="362" w:line="259" w:lineRule="auto"/>
        <w:ind w:left="697"/>
        <w:jc w:val="center"/>
      </w:pPr>
      <w:r>
        <w:rPr>
          <w:b/>
        </w:rPr>
        <w:t xml:space="preserve">“INFORME JURÍDICO </w:t>
      </w:r>
    </w:p>
    <w:p w:rsidR="00922B31" w:rsidRDefault="00D82D75">
      <w:pPr>
        <w:pStyle w:val="Ttulo1"/>
        <w:numPr>
          <w:ilvl w:val="0"/>
          <w:numId w:val="0"/>
        </w:numPr>
        <w:spacing w:after="93"/>
        <w:ind w:left="862" w:right="46"/>
      </w:pPr>
      <w:r>
        <w:t xml:space="preserve">La funcionaria Mª Pilar Chico Delgado, que desempeña el puesto de trabajo de </w:t>
      </w:r>
    </w:p>
    <w:p w:rsidR="00922B31" w:rsidRDefault="00D82D75">
      <w:pPr>
        <w:spacing w:after="374"/>
        <w:ind w:left="151" w:right="46"/>
      </w:pPr>
      <w:r>
        <w:rPr>
          <w:b/>
        </w:rPr>
        <w:t>Técnico de la Administración General, que suscribe en el Expedie</w:t>
      </w:r>
      <w:r>
        <w:rPr>
          <w:b/>
        </w:rPr>
        <w:t xml:space="preserve">nte anteriormente indicado emite el siguiente informe: </w:t>
      </w:r>
    </w:p>
    <w:p w:rsidR="00922B31" w:rsidRDefault="00D82D75">
      <w:pPr>
        <w:pStyle w:val="Ttulo1"/>
        <w:numPr>
          <w:ilvl w:val="0"/>
          <w:numId w:val="0"/>
        </w:numPr>
        <w:spacing w:after="364" w:line="259" w:lineRule="auto"/>
        <w:ind w:left="697" w:right="3"/>
        <w:jc w:val="center"/>
      </w:pPr>
      <w:r>
        <w:t xml:space="preserve">Antecedentes de hecho </w:t>
      </w:r>
    </w:p>
    <w:p w:rsidR="00922B31" w:rsidRDefault="00D82D75">
      <w:pPr>
        <w:spacing w:after="275" w:line="341" w:lineRule="auto"/>
        <w:ind w:left="143" w:right="163" w:firstLine="696"/>
      </w:pPr>
      <w:r>
        <w:t xml:space="preserve"> Vista la Propuesta de Alcaldía de fecha 31 de agosto de 2021, relativa a la aprobación y suscripción del Convenio específico de colaboración para la formación en centros de tra</w:t>
      </w:r>
      <w:r>
        <w:t>bajo entre el Ayuntamiento de Candelaria y Ayuntamiento de Candelaria.</w:t>
      </w:r>
      <w:r>
        <w:rPr>
          <w:b/>
        </w:rPr>
        <w:t xml:space="preserve"> </w:t>
      </w:r>
    </w:p>
    <w:p w:rsidR="00922B31" w:rsidRDefault="00D82D75">
      <w:pPr>
        <w:pStyle w:val="Ttulo1"/>
        <w:numPr>
          <w:ilvl w:val="0"/>
          <w:numId w:val="0"/>
        </w:numPr>
        <w:spacing w:after="367" w:line="259" w:lineRule="auto"/>
        <w:ind w:left="697"/>
        <w:jc w:val="center"/>
      </w:pPr>
      <w:r>
        <w:t xml:space="preserve">Fundamentos de derecho </w:t>
      </w:r>
    </w:p>
    <w:p w:rsidR="00922B31" w:rsidRDefault="00D82D75">
      <w:pPr>
        <w:spacing w:after="364" w:line="259" w:lineRule="auto"/>
        <w:ind w:left="852" w:firstLine="0"/>
        <w:jc w:val="left"/>
      </w:pPr>
      <w:r>
        <w:t xml:space="preserve"> </w:t>
      </w:r>
    </w:p>
    <w:p w:rsidR="00922B31" w:rsidRDefault="00D82D75">
      <w:pPr>
        <w:spacing w:after="389"/>
        <w:ind w:left="153" w:right="52"/>
      </w:pPr>
      <w:r>
        <w:t xml:space="preserve">Resultan de aplicación los siguientes:  </w:t>
      </w:r>
    </w:p>
    <w:p w:rsidR="00922B31" w:rsidRDefault="00D82D75">
      <w:pPr>
        <w:numPr>
          <w:ilvl w:val="0"/>
          <w:numId w:val="6"/>
        </w:numPr>
        <w:spacing w:after="291" w:line="349" w:lineRule="auto"/>
        <w:ind w:left="306" w:right="52" w:hanging="163"/>
      </w:pPr>
      <w:r>
        <w:t xml:space="preserve">Ley 39/2015, de 1 de octubre del Procedimiento Administrativo Común de las Administraciones Públicas:  </w:t>
      </w:r>
    </w:p>
    <w:p w:rsidR="00922B31" w:rsidRDefault="00D82D75">
      <w:pPr>
        <w:spacing w:after="273" w:line="346" w:lineRule="auto"/>
        <w:ind w:left="861" w:right="161" w:hanging="718"/>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49963" name="Group 49963"/>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1547" name="Rectangle 1547"/>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1548" name="Rectangle 1548"/>
                        <wps:cNvSpPr/>
                        <wps:spPr>
                          <a:xfrm rot="-5399999">
                            <a:off x="-2014050" y="1357351"/>
                            <a:ext cx="4293726"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9 de 51 </w:t>
                              </w:r>
                            </w:p>
                          </w:txbxContent>
                        </wps:txbx>
                        <wps:bodyPr horzOverflow="overflow" vert="horz" lIns="0" tIns="0" rIns="0" bIns="0" rtlCol="0">
                          <a:noAutofit/>
                        </wps:bodyPr>
                      </wps:wsp>
                    </wpg:wgp>
                  </a:graphicData>
                </a:graphic>
              </wp:anchor>
            </w:drawing>
          </mc:Choice>
          <mc:Fallback xmlns:a="http://schemas.openxmlformats.org/drawingml/2006/main">
            <w:pict>
              <v:group id="Group 49963" style="width:12.7031pt;height:280.38pt;position:absolute;mso-position-horizontal-relative:page;mso-position-horizontal:absolute;margin-left:682.278pt;mso-position-vertical-relative:page;margin-top:531.54pt;" coordsize="1613,35608">
                <v:rect id="Rectangle 1547"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1548" style="position:absolute;width:42937;height:1132;left:-20140;top:135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51 </w:t>
                        </w:r>
                      </w:p>
                    </w:txbxContent>
                  </v:textbox>
                </v:rect>
                <w10:wrap type="square"/>
              </v:group>
            </w:pict>
          </mc:Fallback>
        </mc:AlternateContent>
      </w:r>
      <w:r>
        <w:t xml:space="preserve">           El art. 86.1 que establece que </w:t>
      </w:r>
      <w:r>
        <w:rPr>
          <w:i/>
        </w:rPr>
        <w:t xml:space="preserve">“Las Administraciones </w:t>
      </w:r>
      <w:r>
        <w:rPr>
          <w:i/>
        </w:rPr>
        <w:t>Públicas podrán celebrar acuerdos, pactos, convenios o contratos con personas tanto de Derecho público como privado, siempre que no sean contrarios al ordenamiento jurídico ni versen sobre materias no susceptibles de transacción y tengan por objeto satisfa</w:t>
      </w:r>
      <w:r>
        <w:rPr>
          <w:i/>
        </w:rPr>
        <w:t xml:space="preserve">cer el interés público que tienen encomendado, con el alcance, efectos y régimen jurídico específico que, en su caso, prevea la disposición que lo regule, pudiendo tales actos tener la consideración de finalizadores de los procedimientos administrativos o </w:t>
      </w:r>
      <w:r>
        <w:rPr>
          <w:i/>
        </w:rPr>
        <w:t xml:space="preserve">insertarse en los mismos con carácter previo, vinculante o no, a la resolución que les ponga fin.”  </w:t>
      </w:r>
    </w:p>
    <w:p w:rsidR="00922B31" w:rsidRDefault="00D82D75">
      <w:pPr>
        <w:spacing w:after="379" w:line="259" w:lineRule="auto"/>
        <w:ind w:left="158" w:firstLine="0"/>
        <w:jc w:val="left"/>
      </w:pPr>
      <w:r>
        <w:t xml:space="preserve"> </w:t>
      </w:r>
    </w:p>
    <w:p w:rsidR="00922B31" w:rsidRDefault="00D82D75">
      <w:pPr>
        <w:spacing w:after="280" w:line="353" w:lineRule="auto"/>
        <w:ind w:left="861" w:right="160" w:hanging="718"/>
      </w:pPr>
      <w:r>
        <w:t xml:space="preserve">            El art. 86.2 que establece que </w:t>
      </w:r>
      <w:r>
        <w:rPr>
          <w:i/>
        </w:rPr>
        <w:t>“Los citados instrumentos deberán establecer como contenido mínimo la identificación de las partes intervinien</w:t>
      </w:r>
      <w:r>
        <w:rPr>
          <w:i/>
        </w:rPr>
        <w:t xml:space="preserve">tes, el ámbito personal, funcional y territorial, y el plazo de vigencia, debiendo publicarse o no según su naturaleza y las personas a las que estuvieran destinados.”  </w:t>
      </w:r>
    </w:p>
    <w:p w:rsidR="00922B31" w:rsidRDefault="00D82D75">
      <w:pPr>
        <w:numPr>
          <w:ilvl w:val="0"/>
          <w:numId w:val="6"/>
        </w:numPr>
        <w:spacing w:after="365"/>
        <w:ind w:left="306" w:right="52" w:hanging="163"/>
      </w:pPr>
      <w:r>
        <w:t xml:space="preserve">Ley 40/2015, de 1 de octubre, de Régimen Jurídico del Sector Público:  </w:t>
      </w:r>
    </w:p>
    <w:p w:rsidR="00922B31" w:rsidRDefault="00D82D75">
      <w:pPr>
        <w:spacing w:after="266" w:line="340" w:lineRule="auto"/>
        <w:ind w:left="861" w:right="47" w:hanging="718"/>
      </w:pPr>
      <w:r>
        <w:t xml:space="preserve">            </w:t>
      </w:r>
      <w:r>
        <w:t xml:space="preserve">El art. 47.1, establece que </w:t>
      </w:r>
      <w:r>
        <w:rPr>
          <w:i/>
        </w:rPr>
        <w:t xml:space="preserve">“Son convenios los acuerdos con efectos jurídicos adoptados por las Administraciones Públicas, los organismos públicos y entidades de derecho público vinculados o dependientes o las Universidades públicas entre sí o con sujetos </w:t>
      </w:r>
      <w:r>
        <w:rPr>
          <w:i/>
        </w:rPr>
        <w:t xml:space="preserve">de derecho privado para un fin común. …. Los convenios no podrán tener por objeto prestaciones propias de los contratos. En tal caso, su naturaleza y régimen jurídico se ajustará a lo previsto en la legislación de contratos del sector público.” </w:t>
      </w:r>
    </w:p>
    <w:p w:rsidR="00922B31" w:rsidRDefault="00D82D75">
      <w:pPr>
        <w:spacing w:after="377" w:line="259" w:lineRule="auto"/>
        <w:ind w:left="158" w:firstLine="0"/>
        <w:jc w:val="left"/>
      </w:pPr>
      <w:r>
        <w:rPr>
          <w:i/>
        </w:rPr>
        <w:t xml:space="preserve"> </w:t>
      </w:r>
    </w:p>
    <w:p w:rsidR="00922B31" w:rsidRDefault="00D82D75">
      <w:pPr>
        <w:spacing w:after="277" w:line="340" w:lineRule="auto"/>
        <w:ind w:left="861" w:right="163" w:hanging="718"/>
      </w:pPr>
      <w:r>
        <w:t xml:space="preserve">        </w:t>
      </w:r>
      <w:r>
        <w:t xml:space="preserve">   El art. 48.1 del mismo cuerpo legal señala que </w:t>
      </w:r>
      <w:r>
        <w:rPr>
          <w:i/>
        </w:rPr>
        <w:t xml:space="preserve">“Las Administraciones Públicas, sus organismos públicos y entidades de derecho público vinculados o dependientes y las Universidades públicas, en el ámbito de sus respectivas competencias, podrán suscribir </w:t>
      </w:r>
      <w:r>
        <w:rPr>
          <w:i/>
        </w:rPr>
        <w:t>convenios con sujetos de derecho público y privado, sin que ello pueda suponer cesión de la titularidad de la competencia.</w:t>
      </w:r>
      <w:r>
        <w:t xml:space="preserve">           </w:t>
      </w:r>
    </w:p>
    <w:p w:rsidR="00922B31" w:rsidRDefault="00D82D75">
      <w:pPr>
        <w:spacing w:after="278" w:line="359" w:lineRule="auto"/>
        <w:ind w:left="861" w:right="164" w:hanging="718"/>
      </w:pPr>
      <w:r>
        <w:t xml:space="preserve">            El punto 3 del citado artículo señala que </w:t>
      </w:r>
      <w:r>
        <w:rPr>
          <w:i/>
        </w:rPr>
        <w:t>“La suscripción de convenios deberá mejorar la eficiencia de la gest</w:t>
      </w:r>
      <w:r>
        <w:rPr>
          <w:i/>
        </w:rPr>
        <w:t xml:space="preserve">ión pública, facilitar la utilización conjunta de medios y servicios públicos, contribuir a la realización de actividades de utilidad pública …”  </w:t>
      </w:r>
    </w:p>
    <w:p w:rsidR="00922B31" w:rsidRDefault="00D82D75">
      <w:pPr>
        <w:spacing w:after="236" w:line="379" w:lineRule="auto"/>
        <w:ind w:left="861" w:right="47" w:hanging="718"/>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2084" name="Group 52084"/>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1626" name="Rectangle 1626"/>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1627" name="Rectangle 1627"/>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Docume</w:t>
                              </w:r>
                              <w:r>
                                <w:rPr>
                                  <w:sz w:val="12"/>
                                </w:rPr>
                                <w:t xml:space="preserve">nto firmado electrónicamente desde la plataforma esPublico Gestiona | Página 10 de 51 </w:t>
                              </w:r>
                            </w:p>
                          </w:txbxContent>
                        </wps:txbx>
                        <wps:bodyPr horzOverflow="overflow" vert="horz" lIns="0" tIns="0" rIns="0" bIns="0" rtlCol="0">
                          <a:noAutofit/>
                        </wps:bodyPr>
                      </wps:wsp>
                    </wpg:wgp>
                  </a:graphicData>
                </a:graphic>
              </wp:anchor>
            </w:drawing>
          </mc:Choice>
          <mc:Fallback xmlns:a="http://schemas.openxmlformats.org/drawingml/2006/main">
            <w:pict>
              <v:group id="Group 52084" style="width:12.7031pt;height:280.38pt;position:absolute;mso-position-horizontal-relative:page;mso-position-horizontal:absolute;margin-left:682.278pt;mso-position-vertical-relative:page;margin-top:531.54pt;" coordsize="1613,35608">
                <v:rect id="Rectangle 1626"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1627"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51 </w:t>
                        </w:r>
                      </w:p>
                    </w:txbxContent>
                  </v:textbox>
                </v:rect>
                <w10:wrap type="square"/>
              </v:group>
            </w:pict>
          </mc:Fallback>
        </mc:AlternateContent>
      </w:r>
      <w:r>
        <w:t xml:space="preserve">           El punto 8 del mismo establece que </w:t>
      </w:r>
      <w:r>
        <w:rPr>
          <w:i/>
        </w:rPr>
        <w:t xml:space="preserve">“Los convenios se perfeccionan por la prestación del consentimiento de las partes.”  </w:t>
      </w:r>
    </w:p>
    <w:p w:rsidR="00922B31" w:rsidRDefault="00D82D75">
      <w:pPr>
        <w:spacing w:after="276" w:line="343" w:lineRule="auto"/>
        <w:ind w:left="853" w:right="52" w:hanging="710"/>
      </w:pPr>
      <w:r>
        <w:t xml:space="preserve">           </w:t>
      </w:r>
      <w:r>
        <w:t xml:space="preserve">El artículo 49. 1 de la citada ley, en cuanto al contenido que deben de incluir los convenios de colaboración.  </w:t>
      </w:r>
    </w:p>
    <w:p w:rsidR="00922B31" w:rsidRDefault="00D82D75">
      <w:pPr>
        <w:spacing w:after="259" w:line="359" w:lineRule="auto"/>
        <w:ind w:left="861" w:right="163" w:hanging="718"/>
      </w:pPr>
      <w:r>
        <w:t xml:space="preserve">           Y el artículo 49.2 señala que </w:t>
      </w:r>
      <w:r>
        <w:rPr>
          <w:i/>
        </w:rPr>
        <w:t xml:space="preserve">“En cualquier momento antes de la finalización del plazo previsto en el apartado anterior, los firmantes del convenio podrán acordar unánimemente su prórroga por un periodo de hasta cuatro años adicionales o su extinción”. </w:t>
      </w:r>
    </w:p>
    <w:p w:rsidR="00922B31" w:rsidRDefault="00D82D75">
      <w:pPr>
        <w:spacing w:after="362" w:line="259" w:lineRule="auto"/>
        <w:ind w:left="158" w:firstLine="0"/>
        <w:jc w:val="left"/>
      </w:pPr>
      <w:r>
        <w:rPr>
          <w:i/>
        </w:rPr>
        <w:t xml:space="preserve"> </w:t>
      </w:r>
    </w:p>
    <w:p w:rsidR="00922B31" w:rsidRDefault="00D82D75">
      <w:pPr>
        <w:spacing w:line="340" w:lineRule="auto"/>
        <w:ind w:left="153" w:right="165"/>
      </w:pPr>
      <w:r>
        <w:t>Los convenios suscritos por la</w:t>
      </w:r>
      <w:r>
        <w:t xml:space="preserve"> Administración General del Estado o alguno de sus organismos públicos o entidades de derecho público vinculados o dependientes resultarán eficaces una vez inscritos en el Registro Electrónico estatal de Órganos e Instrumentos de Cooperación del sector púb</w:t>
      </w:r>
      <w:r>
        <w:t>lico estatal, al que se refiere la disposición adicional séptima y publicados en el «Boletín Oficial del Estado». Previamente y con carácter facultativo, se podrán publicar en el Boletín Oficial de la Comunidad Autónoma o de la provincia, que corresponda a</w:t>
      </w:r>
      <w:r>
        <w:t xml:space="preserve"> la otra Administración firmante.  </w:t>
      </w:r>
    </w:p>
    <w:p w:rsidR="00922B31" w:rsidRDefault="00D82D75">
      <w:pPr>
        <w:spacing w:after="276" w:line="340" w:lineRule="auto"/>
        <w:ind w:left="153" w:right="162"/>
      </w:pPr>
      <w:r>
        <w:t xml:space="preserve">En cuanto al órgano competente, es la Junta de Gobierno Local el órgano competente que tiene atribuido la competencia para la aprobación de programas, planes, convenios con entidades públicas o privadas para consecución </w:t>
      </w:r>
      <w:r>
        <w:t xml:space="preserve">de los fines de interés público, así como la autorización a la Alcaldesa - Presidenta, para actuar y firmar en los citados convenios, planes o programas, en virtud de delegación del pleno adoptada en el punto 1 de la sesión plenaria de 8 de julio de 2015. </w:t>
      </w:r>
      <w:r>
        <w:t xml:space="preserve"> </w:t>
      </w:r>
    </w:p>
    <w:p w:rsidR="00922B31" w:rsidRDefault="00D82D75">
      <w:pPr>
        <w:spacing w:after="276" w:line="340" w:lineRule="auto"/>
        <w:ind w:left="153" w:right="163"/>
      </w:pPr>
      <w:r>
        <w:t>Por parte de este Ayuntamiento los convenios deberán ser suscritos por la Alcaldesa-Presidenta haciendo uso de las competencias previstas en el art.21.1 b de la Ley 7/1985 de 2 de abril Reguladora de Bases de Régimen Local, del art 41.12 del Real Decreto</w:t>
      </w:r>
      <w:r>
        <w:t xml:space="preserve"> Legislativo 2568/1986, de 28 de noviembre por el que se aprueba el Reglamento de Organización, Funcionamiento y Régimen Jurídico de las Entidades Locales, en orden a la suscripción de documentos que vinculen contractualmente a la Entidad Local a la cual r</w:t>
      </w:r>
      <w:r>
        <w:t xml:space="preserve">epresenta. </w:t>
      </w:r>
    </w:p>
    <w:p w:rsidR="00922B31" w:rsidRDefault="00D82D75">
      <w:pPr>
        <w:spacing w:after="278" w:line="340" w:lineRule="auto"/>
        <w:ind w:left="153" w:right="16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49711" name="Group 49711"/>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1707" name="Rectangle 1707"/>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1708" name="Rectangle 1708"/>
                        <wps:cNvSpPr/>
                        <wps:spPr>
                          <a:xfrm rot="-5399999">
                            <a:off x="-2038475" y="1332926"/>
                            <a:ext cx="43425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11 de 51 </w:t>
                              </w:r>
                            </w:p>
                          </w:txbxContent>
                        </wps:txbx>
                        <wps:bodyPr horzOverflow="overflow" vert="horz" lIns="0" tIns="0" rIns="0" bIns="0" rtlCol="0">
                          <a:noAutofit/>
                        </wps:bodyPr>
                      </wps:wsp>
                    </wpg:wgp>
                  </a:graphicData>
                </a:graphic>
              </wp:anchor>
            </w:drawing>
          </mc:Choice>
          <mc:Fallback xmlns:a="http://schemas.openxmlformats.org/drawingml/2006/main">
            <w:pict>
              <v:group id="Group 49711" style="width:12.7031pt;height:280.38pt;position:absolute;mso-position-horizontal-relative:page;mso-position-horizontal:absolute;margin-left:682.278pt;mso-position-vertical-relative:page;margin-top:531.54pt;" coordsize="1613,35608">
                <v:rect id="Rectangle 1707"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1708" style="position:absolute;width:43425;height:1132;left:-20384;top:133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51 </w:t>
                        </w:r>
                      </w:p>
                    </w:txbxContent>
                  </v:textbox>
                </v:rect>
                <w10:wrap type="square"/>
              </v:group>
            </w:pict>
          </mc:Fallback>
        </mc:AlternateContent>
      </w:r>
      <w:r>
        <w:t>A la vista de cuanto antecede, la informante est</w:t>
      </w:r>
      <w:r>
        <w:t>ima que es posible jurídicamente la aprobación y suscripción del Convenio de colaboración para la formación en centros de trabajo entre Ayuntamiento de Candelaria y Ayuntamiento de Candelaria formula la siguiente Propuesta de Resolución, para que por la Ju</w:t>
      </w:r>
      <w:r>
        <w:t xml:space="preserve">nta de Gobierno Local se acuerde: </w:t>
      </w:r>
    </w:p>
    <w:p w:rsidR="00922B31" w:rsidRDefault="00D82D75">
      <w:pPr>
        <w:spacing w:after="365" w:line="259" w:lineRule="auto"/>
        <w:ind w:left="158" w:firstLine="0"/>
        <w:jc w:val="left"/>
      </w:pPr>
      <w:r>
        <w:t xml:space="preserve"> </w:t>
      </w:r>
    </w:p>
    <w:p w:rsidR="00922B31" w:rsidRDefault="00D82D75">
      <w:pPr>
        <w:pStyle w:val="Ttulo1"/>
        <w:numPr>
          <w:ilvl w:val="0"/>
          <w:numId w:val="0"/>
        </w:numPr>
        <w:spacing w:after="364" w:line="259" w:lineRule="auto"/>
        <w:ind w:left="697" w:right="697"/>
        <w:jc w:val="center"/>
      </w:pPr>
      <w:r>
        <w:t xml:space="preserve">Propuesta de resolución </w:t>
      </w:r>
    </w:p>
    <w:p w:rsidR="00922B31" w:rsidRDefault="00D82D75">
      <w:pPr>
        <w:spacing w:after="276" w:line="340" w:lineRule="auto"/>
        <w:ind w:left="153" w:right="164"/>
      </w:pPr>
      <w:r>
        <w:t xml:space="preserve">PRIMERO. - </w:t>
      </w:r>
      <w:r>
        <w:t xml:space="preserve">Aprobar y suscribir el Convenio de colaboración para la formación en centros de trabajo entre Ayuntamiento de Candelaria y Ayuntamiento de Candelaria en los términos propuestos por la Sra. Alcaldesa Presidenta.  </w:t>
      </w:r>
    </w:p>
    <w:p w:rsidR="00922B31" w:rsidRDefault="00D82D75">
      <w:pPr>
        <w:spacing w:after="274" w:line="343" w:lineRule="auto"/>
        <w:ind w:left="153" w:right="52"/>
      </w:pPr>
      <w:r>
        <w:t>SEGUNDO. - Facultar a la Alcaldía para la f</w:t>
      </w:r>
      <w:r>
        <w:t xml:space="preserve">irma del citado Convenio de colaboración y de la documentación precisa para la ejecución del mismo.  </w:t>
      </w:r>
    </w:p>
    <w:p w:rsidR="00922B31" w:rsidRDefault="00D82D75">
      <w:pPr>
        <w:spacing w:line="378" w:lineRule="auto"/>
        <w:ind w:left="153" w:right="52"/>
      </w:pPr>
      <w:r>
        <w:t>TERCERO. - Dar traslado del acuerdo que se adopte a Ayuntamiento de Candelaria a los efectos oportunos.”</w:t>
      </w:r>
      <w:r>
        <w:rPr>
          <w:i/>
        </w:rPr>
        <w:t xml:space="preserve"> </w:t>
      </w:r>
    </w:p>
    <w:p w:rsidR="00922B31" w:rsidRDefault="00D82D75">
      <w:pPr>
        <w:spacing w:after="0" w:line="259" w:lineRule="auto"/>
        <w:ind w:left="142" w:firstLine="0"/>
        <w:jc w:val="left"/>
      </w:pPr>
      <w:r>
        <w:rPr>
          <w:b/>
        </w:rPr>
        <w:t xml:space="preserve"> </w:t>
      </w:r>
    </w:p>
    <w:p w:rsidR="00922B31" w:rsidRDefault="00D82D75">
      <w:pPr>
        <w:spacing w:after="369"/>
        <w:ind w:left="862" w:right="52"/>
      </w:pPr>
      <w:r>
        <w:t>No obstante, la Junta de Gobierno Local acorda</w:t>
      </w:r>
      <w:r>
        <w:t xml:space="preserve">rá lo más procedente. </w:t>
      </w:r>
    </w:p>
    <w:p w:rsidR="00922B31" w:rsidRDefault="00D82D75">
      <w:pPr>
        <w:spacing w:after="0" w:line="259" w:lineRule="auto"/>
        <w:ind w:left="142" w:firstLine="0"/>
        <w:jc w:val="left"/>
      </w:pPr>
      <w:r>
        <w:rPr>
          <w:b/>
        </w:rPr>
        <w:t xml:space="preserve"> </w:t>
      </w:r>
    </w:p>
    <w:p w:rsidR="00922B31" w:rsidRDefault="00D82D75">
      <w:pPr>
        <w:spacing w:after="0"/>
        <w:ind w:left="151" w:right="46"/>
      </w:pPr>
      <w:r>
        <w:rPr>
          <w:b/>
        </w:rPr>
        <w:t xml:space="preserve">La Junta de Gobierno Local, previo debate y por unanimidad de los miembros presentes, acuerda: </w:t>
      </w:r>
    </w:p>
    <w:p w:rsidR="00922B31" w:rsidRDefault="00D82D75">
      <w:pPr>
        <w:spacing w:after="0" w:line="259" w:lineRule="auto"/>
        <w:ind w:left="850" w:firstLine="0"/>
        <w:jc w:val="left"/>
      </w:pPr>
      <w:r>
        <w:rPr>
          <w:b/>
        </w:rPr>
        <w:t xml:space="preserve"> </w:t>
      </w:r>
    </w:p>
    <w:p w:rsidR="00922B31" w:rsidRDefault="00D82D75">
      <w:pPr>
        <w:spacing w:after="0" w:line="259" w:lineRule="auto"/>
        <w:ind w:left="850" w:firstLine="0"/>
        <w:jc w:val="left"/>
      </w:pPr>
      <w:r>
        <w:rPr>
          <w:b/>
        </w:rPr>
        <w:t xml:space="preserve"> </w:t>
      </w:r>
    </w:p>
    <w:p w:rsidR="00922B31" w:rsidRDefault="00D82D75">
      <w:pPr>
        <w:spacing w:after="0" w:line="259" w:lineRule="auto"/>
        <w:ind w:left="850" w:firstLine="0"/>
        <w:jc w:val="left"/>
      </w:pPr>
      <w:r>
        <w:rPr>
          <w:b/>
        </w:rPr>
        <w:t xml:space="preserve"> </w:t>
      </w:r>
    </w:p>
    <w:p w:rsidR="00922B31" w:rsidRDefault="00D82D75">
      <w:pPr>
        <w:spacing w:after="275" w:line="341" w:lineRule="auto"/>
        <w:ind w:left="153" w:right="167"/>
      </w:pPr>
      <w:r>
        <w:t>PRIMERO. - Aprobar y suscribir el Convenio de colaboración para la formación en centros de trabajo entre Ayuntamiento de Candelar</w:t>
      </w:r>
      <w:r>
        <w:t xml:space="preserve">ia y Ayuntamiento de Candelaria en los términos propuestos por la Sra. Alcaldesa Presidenta.  </w:t>
      </w:r>
    </w:p>
    <w:p w:rsidR="00922B31" w:rsidRDefault="00D82D75">
      <w:pPr>
        <w:spacing w:after="274" w:line="343" w:lineRule="auto"/>
        <w:ind w:left="153" w:right="52"/>
      </w:pPr>
      <w:r>
        <w:t xml:space="preserve">SEGUNDO. - Facultar a la Alcaldía para la firma del citado Convenio de colaboración y de la documentación precisa para la ejecución del mismo.  </w:t>
      </w:r>
    </w:p>
    <w:p w:rsidR="00922B31" w:rsidRDefault="00D82D75">
      <w:pPr>
        <w:spacing w:line="375" w:lineRule="auto"/>
        <w:ind w:left="153" w:right="52"/>
      </w:pPr>
      <w:r>
        <w:t xml:space="preserve">TERCERO. - </w:t>
      </w:r>
      <w:r>
        <w:t xml:space="preserve">Dar traslado del acuerdo que se adopte a Ayuntamiento de Candelaria a los efectos oportunos.” </w:t>
      </w:r>
    </w:p>
    <w:p w:rsidR="00922B31" w:rsidRDefault="00D82D75">
      <w:pPr>
        <w:spacing w:after="364" w:line="259" w:lineRule="auto"/>
        <w:ind w:left="158" w:firstLine="0"/>
        <w:jc w:val="left"/>
      </w:pPr>
      <w:r>
        <w:t xml:space="preserve"> </w:t>
      </w:r>
    </w:p>
    <w:p w:rsidR="00922B31" w:rsidRDefault="00D82D75">
      <w:pPr>
        <w:spacing w:after="364" w:line="259" w:lineRule="auto"/>
        <w:ind w:left="158" w:firstLine="0"/>
        <w:jc w:val="left"/>
      </w:pPr>
      <w:r>
        <w:t xml:space="preserve"> </w:t>
      </w:r>
    </w:p>
    <w:p w:rsidR="00922B31" w:rsidRDefault="00D82D75">
      <w:pPr>
        <w:spacing w:after="365" w:line="259" w:lineRule="auto"/>
        <w:ind w:left="158"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6750558</wp:posOffset>
                </wp:positionV>
                <wp:extent cx="161330" cy="3560826"/>
                <wp:effectExtent l="0" t="0" r="0" b="0"/>
                <wp:wrapTopAndBottom/>
                <wp:docPr id="49554" name="Group 49554"/>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1770" name="Rectangle 1770"/>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1771" name="Rectangle 1771"/>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Documento firmado electrónicamente desde la plataforma</w:t>
                              </w:r>
                              <w:r>
                                <w:rPr>
                                  <w:sz w:val="12"/>
                                </w:rPr>
                                <w:t xml:space="preserve"> esPublico Gestiona | Página 12 de 51 </w:t>
                              </w:r>
                            </w:p>
                          </w:txbxContent>
                        </wps:txbx>
                        <wps:bodyPr horzOverflow="overflow" vert="horz" lIns="0" tIns="0" rIns="0" bIns="0" rtlCol="0">
                          <a:noAutofit/>
                        </wps:bodyPr>
                      </wps:wsp>
                    </wpg:wgp>
                  </a:graphicData>
                </a:graphic>
              </wp:anchor>
            </w:drawing>
          </mc:Choice>
          <mc:Fallback xmlns:a="http://schemas.openxmlformats.org/drawingml/2006/main">
            <w:pict>
              <v:group id="Group 49554" style="width:12.7031pt;height:280.38pt;position:absolute;mso-position-horizontal-relative:page;mso-position-horizontal:absolute;margin-left:682.278pt;mso-position-vertical-relative:page;margin-top:531.54pt;" coordsize="1613,35608">
                <v:rect id="Rectangle 1770"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1771"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51 </w:t>
                        </w:r>
                      </w:p>
                    </w:txbxContent>
                  </v:textbox>
                </v:rect>
                <w10:wrap type="topAndBottom"/>
              </v:group>
            </w:pict>
          </mc:Fallback>
        </mc:AlternateContent>
      </w:r>
      <w:r>
        <w:t xml:space="preserve"> </w:t>
      </w:r>
    </w:p>
    <w:p w:rsidR="00922B31" w:rsidRDefault="00D82D75">
      <w:pPr>
        <w:spacing w:after="364" w:line="259" w:lineRule="auto"/>
        <w:ind w:left="158" w:firstLine="0"/>
        <w:jc w:val="left"/>
      </w:pPr>
      <w:r>
        <w:t xml:space="preserve"> </w:t>
      </w:r>
    </w:p>
    <w:p w:rsidR="00922B31" w:rsidRDefault="00D82D75">
      <w:pPr>
        <w:spacing w:after="364" w:line="259" w:lineRule="auto"/>
        <w:ind w:left="158" w:firstLine="0"/>
        <w:jc w:val="left"/>
      </w:pPr>
      <w:r>
        <w:t xml:space="preserve"> </w:t>
      </w:r>
    </w:p>
    <w:p w:rsidR="00922B31" w:rsidRDefault="00D82D75">
      <w:pPr>
        <w:spacing w:after="364" w:line="259" w:lineRule="auto"/>
        <w:ind w:left="158" w:firstLine="0"/>
        <w:jc w:val="left"/>
      </w:pPr>
      <w:r>
        <w:t xml:space="preserve"> </w:t>
      </w:r>
    </w:p>
    <w:p w:rsidR="00922B31" w:rsidRDefault="00D82D75">
      <w:pPr>
        <w:spacing w:after="367" w:line="259" w:lineRule="auto"/>
        <w:ind w:left="158" w:firstLine="0"/>
        <w:jc w:val="left"/>
      </w:pPr>
      <w:r>
        <w:t xml:space="preserve"> </w:t>
      </w:r>
    </w:p>
    <w:p w:rsidR="00922B31" w:rsidRDefault="00D82D75">
      <w:pPr>
        <w:spacing w:after="364" w:line="259" w:lineRule="auto"/>
        <w:ind w:left="158" w:firstLine="0"/>
        <w:jc w:val="left"/>
      </w:pPr>
      <w:r>
        <w:t xml:space="preserve"> </w:t>
      </w:r>
    </w:p>
    <w:p w:rsidR="00922B31" w:rsidRDefault="00D82D75">
      <w:pPr>
        <w:spacing w:after="365" w:line="259" w:lineRule="auto"/>
        <w:ind w:left="158" w:firstLine="0"/>
        <w:jc w:val="left"/>
      </w:pPr>
      <w:r>
        <w:t xml:space="preserve"> </w:t>
      </w:r>
    </w:p>
    <w:p w:rsidR="00922B31" w:rsidRDefault="00D82D75">
      <w:pPr>
        <w:spacing w:after="364" w:line="259" w:lineRule="auto"/>
        <w:ind w:left="158" w:firstLine="0"/>
        <w:jc w:val="left"/>
      </w:pPr>
      <w:r>
        <w:t xml:space="preserve"> </w:t>
      </w:r>
    </w:p>
    <w:p w:rsidR="00922B31" w:rsidRDefault="00D82D75">
      <w:pPr>
        <w:spacing w:after="364" w:line="259" w:lineRule="auto"/>
        <w:ind w:left="158" w:firstLine="0"/>
        <w:jc w:val="left"/>
      </w:pPr>
      <w:r>
        <w:t xml:space="preserve"> </w:t>
      </w:r>
    </w:p>
    <w:p w:rsidR="00922B31" w:rsidRDefault="00D82D75">
      <w:pPr>
        <w:spacing w:after="0" w:line="259" w:lineRule="auto"/>
        <w:ind w:left="158" w:firstLine="0"/>
        <w:jc w:val="left"/>
      </w:pPr>
      <w:r>
        <w:t xml:space="preserve"> </w:t>
      </w:r>
    </w:p>
    <w:p w:rsidR="00922B31" w:rsidRDefault="00D82D75">
      <w:pPr>
        <w:spacing w:after="5" w:line="250" w:lineRule="auto"/>
        <w:ind w:left="137" w:right="49"/>
      </w:pPr>
      <w:r>
        <w:rPr>
          <w:b/>
          <w:sz w:val="24"/>
        </w:rPr>
        <w:t xml:space="preserve">3.- </w:t>
      </w:r>
      <w:r>
        <w:rPr>
          <w:b/>
          <w:sz w:val="24"/>
        </w:rPr>
        <w:t xml:space="preserve">Expediente 3836/2021.Aprobacioni del Convenio de Colaboración entre el Ayuntamiento de Candelaria y la Universidad de La Laguna para el patrocinio de la Cátedra Institucional "Organizaciones Saludables, Bienestar Personal e Innovación Social". </w:t>
      </w:r>
    </w:p>
    <w:p w:rsidR="00922B31" w:rsidRDefault="00D82D75">
      <w:pPr>
        <w:spacing w:after="0" w:line="259" w:lineRule="auto"/>
        <w:ind w:left="142" w:firstLine="0"/>
        <w:jc w:val="left"/>
      </w:pPr>
      <w:r>
        <w:rPr>
          <w:b/>
          <w:sz w:val="24"/>
        </w:rPr>
        <w:t xml:space="preserve"> </w:t>
      </w:r>
    </w:p>
    <w:p w:rsidR="00922B31" w:rsidRDefault="00D82D75">
      <w:pPr>
        <w:spacing w:after="0" w:line="259" w:lineRule="auto"/>
        <w:ind w:left="142" w:firstLine="0"/>
        <w:jc w:val="left"/>
      </w:pPr>
      <w:r>
        <w:rPr>
          <w:b/>
        </w:rPr>
        <w:t xml:space="preserve"> </w:t>
      </w:r>
    </w:p>
    <w:p w:rsidR="00922B31" w:rsidRDefault="00D82D75">
      <w:pPr>
        <w:spacing w:after="0"/>
        <w:ind w:left="151" w:right="46"/>
      </w:pPr>
      <w:r>
        <w:rPr>
          <w:b/>
        </w:rPr>
        <w:t xml:space="preserve">   Cons</w:t>
      </w:r>
      <w:r>
        <w:rPr>
          <w:b/>
        </w:rPr>
        <w:t xml:space="preserve">ta en el expediente propuesta de la Alcaldesa-Presidenta, de fecha 1 de septiembre de 2021, cuyo tenor literal es el siguiente: </w:t>
      </w:r>
    </w:p>
    <w:p w:rsidR="00922B31" w:rsidRDefault="00D82D75">
      <w:pPr>
        <w:spacing w:after="0" w:line="259" w:lineRule="auto"/>
        <w:ind w:left="142" w:firstLine="0"/>
        <w:jc w:val="left"/>
      </w:pPr>
      <w:r>
        <w:rPr>
          <w:b/>
        </w:rPr>
        <w:t xml:space="preserve"> </w:t>
      </w:r>
    </w:p>
    <w:p w:rsidR="00922B31" w:rsidRDefault="00D82D75">
      <w:pPr>
        <w:spacing w:after="13" w:line="259" w:lineRule="auto"/>
        <w:ind w:left="142" w:firstLine="0"/>
        <w:jc w:val="left"/>
      </w:pPr>
      <w:r>
        <w:rPr>
          <w:b/>
        </w:rPr>
        <w:t xml:space="preserve"> </w:t>
      </w:r>
    </w:p>
    <w:p w:rsidR="00922B31" w:rsidRDefault="00D82D75">
      <w:pPr>
        <w:spacing w:after="0"/>
        <w:ind w:left="153" w:right="52"/>
      </w:pPr>
      <w:r>
        <w:t xml:space="preserve">   “Doña María Concepción Brito Núñez, en calidad de Alcaldesa Presidenta, al amparo de lo dispuesto en el Reglamento de Or</w:t>
      </w:r>
      <w:r>
        <w:t xml:space="preserve">ganización, Funcionamiento y Régimen Jurídico de las Entidades Locales, así como en la Ley 7/1985, de 2 de abril, Reguladora de las Bases de Régimen Local realiza la siguiente propuesta:  </w:t>
      </w:r>
    </w:p>
    <w:p w:rsidR="00922B31" w:rsidRDefault="00D82D75">
      <w:pPr>
        <w:spacing w:after="0" w:line="259" w:lineRule="auto"/>
        <w:ind w:left="142" w:firstLine="0"/>
        <w:jc w:val="left"/>
      </w:pPr>
      <w:r>
        <w:t xml:space="preserve"> </w:t>
      </w:r>
    </w:p>
    <w:p w:rsidR="00922B31" w:rsidRDefault="00D82D75">
      <w:pPr>
        <w:spacing w:after="3"/>
        <w:ind w:left="153" w:right="52"/>
      </w:pPr>
      <w:r>
        <w:t>En Sesión Ordinaria de la Junta de Gobierno Local de esta Corpora</w:t>
      </w:r>
      <w:r>
        <w:t xml:space="preserve">ción de fecha 28 de junio de 2021, se acordó la suscripción del Convenio de colaboración de la Cátedra Institucional “Cátedra Organizaciones Saludables, Bienestar Personal e Innovación Social del Ayuntamiento de Candelaria y la Universidad de La Laguna”.  </w:t>
      </w:r>
    </w:p>
    <w:p w:rsidR="00922B31" w:rsidRDefault="00D82D75">
      <w:pPr>
        <w:spacing w:after="0" w:line="259" w:lineRule="auto"/>
        <w:ind w:left="142" w:firstLine="0"/>
        <w:jc w:val="left"/>
      </w:pPr>
      <w:r>
        <w:t xml:space="preserve"> </w:t>
      </w:r>
    </w:p>
    <w:p w:rsidR="00922B31" w:rsidRDefault="00D82D75">
      <w:pPr>
        <w:spacing w:after="0"/>
        <w:ind w:left="153" w:right="52"/>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4699" name="Group 54699"/>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1915" name="Rectangle 1915"/>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1916" name="Rectangle 1916"/>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13 de 51 </w:t>
                              </w:r>
                            </w:p>
                          </w:txbxContent>
                        </wps:txbx>
                        <wps:bodyPr horzOverflow="overflow" vert="horz" lIns="0" tIns="0" rIns="0" bIns="0" rtlCol="0">
                          <a:noAutofit/>
                        </wps:bodyPr>
                      </wps:wsp>
                    </wpg:wgp>
                  </a:graphicData>
                </a:graphic>
              </wp:anchor>
            </w:drawing>
          </mc:Choice>
          <mc:Fallback xmlns:a="http://schemas.openxmlformats.org/drawingml/2006/main">
            <w:pict>
              <v:group id="Group 54699" style="width:12.7031pt;height:280.38pt;position:absolute;mso-position-horizontal-relative:page;mso-position-horizontal:absolute;margin-left:682.278pt;mso-position-vertical-relative:page;margin-top:531.54pt;" coordsize="1613,35608">
                <v:rect id="Rectangle 1915"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1916"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51 </w:t>
                        </w:r>
                      </w:p>
                    </w:txbxContent>
                  </v:textbox>
                </v:rect>
                <w10:wrap type="square"/>
              </v:group>
            </w:pict>
          </mc:Fallback>
        </mc:AlternateContent>
      </w:r>
      <w:r>
        <w:t>El 1 de julio se recibe información por correo relativa a la subsanación de las observaciones jurídicas realizadas por la Universidad de la Laguna que es necesario añadir al texto del Convenio en los párrafos de la Cláusula Quinta 5.2, g) y 5.4, en la cláu</w:t>
      </w:r>
      <w:r>
        <w:t xml:space="preserve">sula Decimocuarta 14.2 y en la cláusula Decimoséptima apartado c) que se incluyen en la nueva versión del Convenio. </w:t>
      </w:r>
    </w:p>
    <w:p w:rsidR="00922B31" w:rsidRDefault="00D82D75">
      <w:pPr>
        <w:spacing w:after="0" w:line="259" w:lineRule="auto"/>
        <w:ind w:left="142" w:firstLine="0"/>
        <w:jc w:val="left"/>
      </w:pPr>
      <w:r>
        <w:t xml:space="preserve"> </w:t>
      </w:r>
    </w:p>
    <w:p w:rsidR="00922B31" w:rsidRDefault="00D82D75">
      <w:pPr>
        <w:spacing w:after="0"/>
        <w:ind w:left="153" w:right="52"/>
      </w:pPr>
      <w:r>
        <w:t>Considerando lo establecido en el artículo 86 de la Ley 39/2015, de 1 de octubre, del Procedimiento Administrativo Común de las Administr</w:t>
      </w:r>
      <w:r>
        <w:t xml:space="preserve">aciones Públicas.  </w:t>
      </w:r>
    </w:p>
    <w:p w:rsidR="00922B31" w:rsidRDefault="00D82D75">
      <w:pPr>
        <w:spacing w:after="0" w:line="259" w:lineRule="auto"/>
        <w:ind w:left="142" w:firstLine="0"/>
        <w:jc w:val="left"/>
      </w:pPr>
      <w:r>
        <w:t xml:space="preserve"> </w:t>
      </w:r>
    </w:p>
    <w:p w:rsidR="00922B31" w:rsidRDefault="00D82D75">
      <w:pPr>
        <w:spacing w:after="0"/>
        <w:ind w:left="153" w:right="52"/>
      </w:pPr>
      <w:r>
        <w:t xml:space="preserve">Se propone por parte de esta Alcaldía a la Junta de Gobierno Local la adopción del siguiente acuerdo: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10"/>
        <w:ind w:left="153" w:right="52"/>
      </w:pPr>
      <w:r>
        <w:t xml:space="preserve">Primero: Aprobar el texto del Convenio de Colaboración entre el Ayuntamiento de Candelaria y la </w:t>
      </w:r>
    </w:p>
    <w:p w:rsidR="00922B31" w:rsidRDefault="00D82D75">
      <w:pPr>
        <w:spacing w:after="0"/>
        <w:ind w:left="153" w:right="52"/>
      </w:pPr>
      <w:r>
        <w:t>Universidad de La Laguna para</w:t>
      </w:r>
      <w:r>
        <w:t xml:space="preserve"> el patrocinio de la Cátedra Institucional “Organizaciones Saludables, Bienestar Personal e Innovación Social”, teniendo en cuenta las observaciones jurídicas realizadas por la Universidad de la Laguna que es necesario añadir al texto del Convenio en los p</w:t>
      </w:r>
      <w:r>
        <w:t>árrafos de la Cláusula Quinta 5.2.g) y 5.4., en la cláusula Decimocuarta 14.2 y en la cláusula Decimoséptima apartado c), quedando el Convenio del tenor literal siguiente:</w:t>
      </w:r>
      <w:r>
        <w:rPr>
          <w:b/>
        </w:rPr>
        <w:t xml:space="preserve"> </w:t>
      </w:r>
    </w:p>
    <w:p w:rsidR="00922B31" w:rsidRDefault="00D82D75">
      <w:pPr>
        <w:spacing w:after="0" w:line="259" w:lineRule="auto"/>
        <w:ind w:left="142" w:firstLine="0"/>
        <w:jc w:val="left"/>
      </w:pPr>
      <w:r>
        <w:rPr>
          <w:b/>
        </w:rPr>
        <w:t xml:space="preserve"> </w:t>
      </w:r>
    </w:p>
    <w:p w:rsidR="00922B31" w:rsidRDefault="00D82D75">
      <w:pPr>
        <w:spacing w:after="98" w:line="259" w:lineRule="auto"/>
        <w:ind w:left="142" w:firstLine="0"/>
        <w:jc w:val="left"/>
      </w:pPr>
      <w:r>
        <w:rPr>
          <w:b/>
        </w:rPr>
        <w:t xml:space="preserve"> </w:t>
      </w:r>
    </w:p>
    <w:p w:rsidR="00922B31" w:rsidRDefault="00D82D75">
      <w:pPr>
        <w:spacing w:after="100" w:line="259" w:lineRule="auto"/>
        <w:ind w:left="142" w:firstLine="0"/>
        <w:jc w:val="left"/>
      </w:pPr>
      <w:r>
        <w:rPr>
          <w:b/>
        </w:rPr>
        <w:t xml:space="preserve"> </w:t>
      </w:r>
    </w:p>
    <w:p w:rsidR="00922B31" w:rsidRDefault="00D82D75">
      <w:pPr>
        <w:spacing w:after="2" w:line="238" w:lineRule="auto"/>
        <w:ind w:left="146" w:firstLine="82"/>
        <w:jc w:val="left"/>
      </w:pPr>
      <w:r>
        <w:rPr>
          <w:b/>
          <w:u w:val="single" w:color="000000"/>
        </w:rPr>
        <w:t>CONVENIO DE COLABORACIÓN ENTRE EL AYUNTAMIENTO DE CANDELARIA Y LA UNIVERSIDAD</w:t>
      </w:r>
      <w:r>
        <w:rPr>
          <w:b/>
          <w:u w:val="single" w:color="000000"/>
        </w:rPr>
        <w:t xml:space="preserve"> DE LA LAGUNA PARA EL PATROCINIO DE LA CÁTEDRA INSTITUCIONAL “OR-</w:t>
      </w:r>
    </w:p>
    <w:p w:rsidR="00922B31" w:rsidRDefault="00D82D75">
      <w:pPr>
        <w:spacing w:after="240" w:line="238" w:lineRule="auto"/>
        <w:ind w:left="1119" w:hanging="694"/>
        <w:jc w:val="left"/>
      </w:pPr>
      <w:r>
        <w:rPr>
          <w:b/>
          <w:u w:val="single" w:color="000000"/>
        </w:rPr>
        <w:t>GANIZACIONES SALUDABLES, BIENESTAR PERSONAL E INNOVACIÓN SOCIAL DEL</w:t>
      </w:r>
      <w:r>
        <w:rPr>
          <w:b/>
        </w:rPr>
        <w:t xml:space="preserve"> </w:t>
      </w:r>
      <w:r>
        <w:rPr>
          <w:b/>
          <w:u w:val="single" w:color="000000"/>
        </w:rPr>
        <w:t>AYUNTAMIENTO DE CANDELARIA Y LA UNIVERSIDAD DE LA LAGUNA”</w:t>
      </w:r>
      <w:r>
        <w:rPr>
          <w:b/>
        </w:rPr>
        <w:t xml:space="preserve"> </w:t>
      </w:r>
    </w:p>
    <w:p w:rsidR="00922B31" w:rsidRDefault="00D82D75">
      <w:pPr>
        <w:spacing w:after="0" w:line="259" w:lineRule="auto"/>
        <w:ind w:left="142" w:firstLine="0"/>
        <w:jc w:val="left"/>
      </w:pPr>
      <w:r>
        <w:t xml:space="preserve"> </w:t>
      </w:r>
    </w:p>
    <w:p w:rsidR="00922B31" w:rsidRDefault="00D82D75">
      <w:pPr>
        <w:spacing w:after="98" w:line="259" w:lineRule="auto"/>
        <w:ind w:left="142" w:firstLine="0"/>
        <w:jc w:val="left"/>
      </w:pPr>
      <w:r>
        <w:t xml:space="preserve"> </w:t>
      </w:r>
    </w:p>
    <w:p w:rsidR="00922B31" w:rsidRDefault="00D82D75">
      <w:pPr>
        <w:pStyle w:val="Ttulo1"/>
        <w:numPr>
          <w:ilvl w:val="0"/>
          <w:numId w:val="0"/>
        </w:numPr>
        <w:spacing w:after="100" w:line="259" w:lineRule="auto"/>
        <w:ind w:left="697" w:right="610"/>
        <w:jc w:val="center"/>
      </w:pPr>
      <w:r>
        <w:t xml:space="preserve">REUNIDOS </w:t>
      </w:r>
    </w:p>
    <w:p w:rsidR="00922B31" w:rsidRDefault="00D82D75">
      <w:pPr>
        <w:spacing w:after="98" w:line="259" w:lineRule="auto"/>
        <w:ind w:left="142" w:firstLine="0"/>
        <w:jc w:val="left"/>
      </w:pPr>
      <w:r>
        <w:t xml:space="preserve"> </w:t>
      </w:r>
    </w:p>
    <w:p w:rsidR="00922B31" w:rsidRDefault="00D82D75">
      <w:pPr>
        <w:spacing w:after="110"/>
        <w:ind w:left="153" w:right="52"/>
      </w:pPr>
      <w:r>
        <w:t xml:space="preserve">De una parte,  </w:t>
      </w:r>
    </w:p>
    <w:p w:rsidR="00922B31" w:rsidRDefault="00D82D75">
      <w:pPr>
        <w:spacing w:after="0" w:line="259" w:lineRule="auto"/>
        <w:ind w:left="142" w:firstLine="0"/>
        <w:jc w:val="left"/>
      </w:pPr>
      <w:r>
        <w:t xml:space="preserve"> </w:t>
      </w:r>
    </w:p>
    <w:p w:rsidR="00922B31" w:rsidRDefault="00D82D75">
      <w:pPr>
        <w:ind w:left="153" w:right="52"/>
      </w:pPr>
      <w:r>
        <w:t>Doña. Rosa María Aguiar Chinea, con DNI número ***7895**, en calidad de Rectora Magnífica de la UNIVERSIDAD DE LA LAGUNA (ULL), con CIF Q3818001D y con domicilio en Calle Molinos de Agua, S/N, 38200 La Laguna, actuando en nombre y representación de esta en</w:t>
      </w:r>
      <w:r>
        <w:t>tidad en virtud de Decreto de nombramiento número 85/2019, de 4 de junio (publicado en el B.O.C. en su edición número 107 de 6 de junio), y de las competencias otorgadas por el artículo 20.1 de la Ley Orgánica 6/2001, de Universidades y por los artículos 1</w:t>
      </w:r>
      <w:r>
        <w:t xml:space="preserve">67 y 168 del Decreto 89/2004, de 6 de julio, por el que se aprueban los Estatutos de la Universidad de La Laguna (B.O.C. de 26 de julio de 2004, modificados por Decreto 89/2004, de 6 de julio). </w:t>
      </w:r>
    </w:p>
    <w:p w:rsidR="00922B31" w:rsidRDefault="00D82D75">
      <w:pPr>
        <w:ind w:left="153" w:right="52"/>
      </w:pPr>
      <w:r>
        <w:t xml:space="preserve">De otra, </w:t>
      </w:r>
    </w:p>
    <w:p w:rsidR="00922B31" w:rsidRDefault="00D82D75">
      <w:pPr>
        <w:spacing w:after="264"/>
        <w:ind w:left="153" w:right="52"/>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2289" name="Group 52289"/>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2008" name="Rectangle 2008"/>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Cód. Validación: 9CHG5NTN7F5MYHQJHMML74C4A | Ver</w:t>
                              </w:r>
                              <w:r>
                                <w:rPr>
                                  <w:sz w:val="12"/>
                                </w:rPr>
                                <w:t xml:space="preserve">ificación: https://candelaria.sedelectronica.es/ </w:t>
                              </w:r>
                            </w:p>
                          </w:txbxContent>
                        </wps:txbx>
                        <wps:bodyPr horzOverflow="overflow" vert="horz" lIns="0" tIns="0" rIns="0" bIns="0" rtlCol="0">
                          <a:noAutofit/>
                        </wps:bodyPr>
                      </wps:wsp>
                      <wps:wsp>
                        <wps:cNvPr id="2009" name="Rectangle 2009"/>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14 de 51 </w:t>
                              </w:r>
                            </w:p>
                          </w:txbxContent>
                        </wps:txbx>
                        <wps:bodyPr horzOverflow="overflow" vert="horz" lIns="0" tIns="0" rIns="0" bIns="0" rtlCol="0">
                          <a:noAutofit/>
                        </wps:bodyPr>
                      </wps:wsp>
                    </wpg:wgp>
                  </a:graphicData>
                </a:graphic>
              </wp:anchor>
            </w:drawing>
          </mc:Choice>
          <mc:Fallback xmlns:a="http://schemas.openxmlformats.org/drawingml/2006/main">
            <w:pict>
              <v:group id="Group 52289" style="width:12.7031pt;height:280.38pt;position:absolute;mso-position-horizontal-relative:page;mso-position-horizontal:absolute;margin-left:682.278pt;mso-position-vertical-relative:page;margin-top:531.54pt;" coordsize="1613,35608">
                <v:rect id="Rectangle 2008"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2009"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51 </w:t>
                        </w:r>
                      </w:p>
                    </w:txbxContent>
                  </v:textbox>
                </v:rect>
                <w10:wrap type="square"/>
              </v:group>
            </w:pict>
          </mc:Fallback>
        </mc:AlternateContent>
      </w:r>
      <w:r>
        <w:t xml:space="preserve">Doña María Concepción Brito Núñez, Alcaldesa-Presidenta del </w:t>
      </w:r>
      <w:r>
        <w:t>Ayuntamiento de Candelaria con CIF P3801100C y domicilio, a estos efectos, en Avda de la Constitución, nº 7, 38530 Candelaria en virtud de las competencias previstas en el artículo 21.1b de la Ley 7/1985 de 2 de abril, Reguladora de las Bases de Régimen Lo</w:t>
      </w:r>
      <w:r>
        <w:t xml:space="preserve">cal y en virtud de delegación del Pleno adoptada en el Acuerdo 1º.6, de la Sesión Plenaria de 28 de junio de 2019. </w:t>
      </w:r>
    </w:p>
    <w:p w:rsidR="00922B31" w:rsidRDefault="00D82D75">
      <w:pPr>
        <w:ind w:left="153" w:right="52"/>
      </w:pPr>
      <w:r>
        <w:t>En adelante, Patrocinador y Beneficiario serán denominadas conjuntamente como las “</w:t>
      </w:r>
      <w:r>
        <w:rPr>
          <w:b/>
        </w:rPr>
        <w:t>Partes</w:t>
      </w:r>
      <w:r>
        <w:t xml:space="preserve">”. </w:t>
      </w:r>
    </w:p>
    <w:p w:rsidR="00922B31" w:rsidRDefault="00D82D75">
      <w:pPr>
        <w:ind w:left="153" w:right="52"/>
      </w:pPr>
      <w:r>
        <w:t>Las Partes, conforme respectivamente interviene</w:t>
      </w:r>
      <w:r>
        <w:t xml:space="preserve">n, se reconocen recíprocamente capacidad legal para otorgar y obligarse por el presente acuerdo manifestando expresamente que sus facultades no han sido revocadas, modificadas ni suspendidas, y a tal efecto, </w:t>
      </w:r>
    </w:p>
    <w:p w:rsidR="00922B31" w:rsidRDefault="00D82D75">
      <w:pPr>
        <w:spacing w:after="218" w:line="259" w:lineRule="auto"/>
        <w:ind w:left="142" w:firstLine="0"/>
        <w:jc w:val="left"/>
      </w:pPr>
      <w:r>
        <w:t xml:space="preserve"> </w:t>
      </w:r>
    </w:p>
    <w:p w:rsidR="00922B31" w:rsidRDefault="00D82D75">
      <w:pPr>
        <w:spacing w:after="215" w:line="259" w:lineRule="auto"/>
        <w:ind w:left="142" w:firstLine="0"/>
        <w:jc w:val="left"/>
      </w:pPr>
      <w:r>
        <w:t xml:space="preserve"> </w:t>
      </w:r>
    </w:p>
    <w:p w:rsidR="00922B31" w:rsidRDefault="00D82D75">
      <w:pPr>
        <w:pStyle w:val="Ttulo1"/>
        <w:numPr>
          <w:ilvl w:val="0"/>
          <w:numId w:val="0"/>
        </w:numPr>
        <w:spacing w:after="220" w:line="259" w:lineRule="auto"/>
        <w:ind w:left="697" w:right="609"/>
        <w:jc w:val="center"/>
      </w:pPr>
      <w:r>
        <w:t>EXPONEN</w:t>
      </w:r>
      <w:r>
        <w:rPr>
          <w:b w:val="0"/>
        </w:rPr>
        <w:t xml:space="preserve"> </w:t>
      </w:r>
    </w:p>
    <w:p w:rsidR="00922B31" w:rsidRDefault="00D82D75">
      <w:pPr>
        <w:numPr>
          <w:ilvl w:val="0"/>
          <w:numId w:val="7"/>
        </w:numPr>
        <w:spacing w:after="232"/>
        <w:ind w:right="52" w:hanging="454"/>
      </w:pPr>
      <w:r>
        <w:t xml:space="preserve">Que el AYUNTAMIENTO DE CANDELARIA </w:t>
      </w:r>
      <w:r>
        <w:t xml:space="preserve">persigue fines de interés general entre los que se encuentra la realización de actividades, </w:t>
      </w:r>
      <w:r>
        <w:rPr>
          <w:b/>
        </w:rPr>
        <w:t>sin ánimo de lucro que persigue fines de interés general de carácter cultural, así como otros de carácter social, medioambiental, científico, educativo, deportivo y</w:t>
      </w:r>
      <w:r>
        <w:rPr>
          <w:b/>
        </w:rPr>
        <w:t xml:space="preserve"> de fomento de la investigación</w:t>
      </w:r>
      <w:r>
        <w:t xml:space="preserve">. </w:t>
      </w:r>
    </w:p>
    <w:p w:rsidR="00922B31" w:rsidRDefault="00D82D75">
      <w:pPr>
        <w:numPr>
          <w:ilvl w:val="0"/>
          <w:numId w:val="7"/>
        </w:numPr>
        <w:ind w:right="52" w:hanging="454"/>
      </w:pPr>
      <w:r>
        <w:t>Que la Universidad de La Laguna es una Institución de derecho público encargada del servicio público de educación superior, que desarrolla actividades docentes, de estudio y de investigación, en el ámbito de sus competenci</w:t>
      </w:r>
      <w:r>
        <w:t xml:space="preserve">as, y está interesada en desarrollar proyectos y programas conjuntos con otras Instituciones, que puedan tener una repercusión directa e indirecta en el ámbito de la Comunidad Autónoma de Canarias.  </w:t>
      </w:r>
    </w:p>
    <w:p w:rsidR="00922B31" w:rsidRDefault="00D82D75">
      <w:pPr>
        <w:numPr>
          <w:ilvl w:val="0"/>
          <w:numId w:val="7"/>
        </w:numPr>
        <w:ind w:right="52" w:hanging="454"/>
      </w:pPr>
      <w:r>
        <w:t xml:space="preserve">Que ambas Instituciones tienen objetivos e intereses en </w:t>
      </w:r>
      <w:r>
        <w:t>los campos formativo, científico y de transferencia del conocimiento dentro del ámbito de las organizaciones saludables, el bienestar personal y la innovación social.</w:t>
      </w:r>
      <w:r>
        <w:rPr>
          <w:color w:val="FF0000"/>
        </w:rPr>
        <w:t xml:space="preserve"> </w:t>
      </w:r>
    </w:p>
    <w:p w:rsidR="00922B31" w:rsidRDefault="00D82D75">
      <w:pPr>
        <w:numPr>
          <w:ilvl w:val="0"/>
          <w:numId w:val="7"/>
        </w:numPr>
        <w:ind w:right="52" w:hanging="454"/>
      </w:pPr>
      <w:r>
        <w:t>Que la ULL se ha dotado de un Reglamento para la creación, organización y funcionamiento</w:t>
      </w:r>
      <w:r>
        <w:t xml:space="preserve"> de las cátedras institucionales y de empresa, aprobado en Consejo de Gobierno de 29 de octubre de 2015 y modificado parcialmente en Consejo de Gobierno de 20 de abril de 2017, que servirá de base para el desarrollo del presente convenio. Queda condicionad</w:t>
      </w:r>
      <w:r>
        <w:t xml:space="preserve">a la posible futura adhesión a este convenio de otras empresas y/o instituciones, a través de la preceptiva adenda, a la conformidad de las partes que lo hayan suscrito inicialmente. </w:t>
      </w:r>
    </w:p>
    <w:p w:rsidR="00922B31" w:rsidRDefault="00D82D75">
      <w:pPr>
        <w:numPr>
          <w:ilvl w:val="0"/>
          <w:numId w:val="7"/>
        </w:numPr>
        <w:ind w:right="52" w:hanging="454"/>
      </w:pPr>
      <w:r>
        <w:t>Por lo que en virtud de lo anteriormente expuesto y en desarrollo del Pr</w:t>
      </w:r>
      <w:r>
        <w:t xml:space="preserve">esente Convenio de Colaboración entre las dos Instituciones </w:t>
      </w:r>
    </w:p>
    <w:p w:rsidR="00922B31" w:rsidRDefault="00D82D75">
      <w:pPr>
        <w:spacing w:after="220" w:line="259" w:lineRule="auto"/>
        <w:ind w:left="697" w:right="607"/>
        <w:jc w:val="center"/>
      </w:pPr>
      <w:r>
        <w:rPr>
          <w:b/>
        </w:rPr>
        <w:t>CONVIENEN</w:t>
      </w:r>
      <w:r>
        <w:t xml:space="preserve"> </w:t>
      </w:r>
    </w:p>
    <w:p w:rsidR="00922B31" w:rsidRDefault="00D82D75">
      <w:pPr>
        <w:ind w:left="153" w:right="52"/>
      </w:pPr>
      <w:r>
        <w:t xml:space="preserve">Formalizar el presente Convenio Específico de Colaboración, de acuerdo con las siguientes </w:t>
      </w:r>
    </w:p>
    <w:p w:rsidR="00922B31" w:rsidRDefault="00D82D75">
      <w:pPr>
        <w:pStyle w:val="Ttulo1"/>
        <w:numPr>
          <w:ilvl w:val="0"/>
          <w:numId w:val="0"/>
        </w:numPr>
        <w:ind w:left="697" w:right="610"/>
        <w:jc w:val="center"/>
      </w:pPr>
      <w:r>
        <w:t>ESTIPULACIONES</w:t>
      </w:r>
      <w:r>
        <w:rPr>
          <w:b w:val="0"/>
        </w:rPr>
        <w:t xml:space="preserve"> </w:t>
      </w:r>
      <w:r>
        <w:t xml:space="preserve">PRIMERA.- OBJETO DEL CONVENIO </w:t>
      </w:r>
    </w:p>
    <w:p w:rsidR="00922B31" w:rsidRDefault="00D82D75">
      <w:pPr>
        <w:tabs>
          <w:tab w:val="right" w:pos="9768"/>
        </w:tabs>
        <w:spacing w:after="10"/>
        <w:ind w:left="0" w:firstLine="0"/>
        <w:jc w:val="left"/>
      </w:pPr>
      <w:r>
        <w:t xml:space="preserve">1.1 </w:t>
      </w:r>
      <w:r>
        <w:tab/>
      </w:r>
      <w:r>
        <w:t xml:space="preserve">El presente Convenio de colaboración tiene por objeto articular el patrocinio de la Cátedra </w:t>
      </w:r>
    </w:p>
    <w:p w:rsidR="00922B31" w:rsidRDefault="00D82D75">
      <w:pPr>
        <w:ind w:left="723" w:right="52"/>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2484" name="Group 52484"/>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2123" name="Rectangle 2123"/>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2124" name="Rectangle 2124"/>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Documento firmado electrónicamente desde la plataforma esPub</w:t>
                              </w:r>
                              <w:r>
                                <w:rPr>
                                  <w:sz w:val="12"/>
                                </w:rPr>
                                <w:t xml:space="preserve">lico Gestiona | Página 15 de 51 </w:t>
                              </w:r>
                            </w:p>
                          </w:txbxContent>
                        </wps:txbx>
                        <wps:bodyPr horzOverflow="overflow" vert="horz" lIns="0" tIns="0" rIns="0" bIns="0" rtlCol="0">
                          <a:noAutofit/>
                        </wps:bodyPr>
                      </wps:wsp>
                    </wpg:wgp>
                  </a:graphicData>
                </a:graphic>
              </wp:anchor>
            </w:drawing>
          </mc:Choice>
          <mc:Fallback xmlns:a="http://schemas.openxmlformats.org/drawingml/2006/main">
            <w:pict>
              <v:group id="Group 52484" style="width:12.7031pt;height:280.38pt;position:absolute;mso-position-horizontal-relative:page;mso-position-horizontal:absolute;margin-left:682.278pt;mso-position-vertical-relative:page;margin-top:531.54pt;" coordsize="1613,35608">
                <v:rect id="Rectangle 2123"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2124"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51 </w:t>
                        </w:r>
                      </w:p>
                    </w:txbxContent>
                  </v:textbox>
                </v:rect>
                <w10:wrap type="square"/>
              </v:group>
            </w:pict>
          </mc:Fallback>
        </mc:AlternateContent>
      </w:r>
      <w:r>
        <w:t>Institucional “Cátedra Organizaciones Saludables, Bienestar Personal e Innovación Social del Ayuntamiento de Candelaria y la Universidad de La Laguna”, encargada de impulsar la formación, divulgación y realización de estudi</w:t>
      </w:r>
      <w:r>
        <w:t xml:space="preserve">os de investigación sobre los siguientes ejes temáticos: </w:t>
      </w:r>
    </w:p>
    <w:p w:rsidR="00922B31" w:rsidRDefault="00D82D75">
      <w:pPr>
        <w:numPr>
          <w:ilvl w:val="0"/>
          <w:numId w:val="8"/>
        </w:numPr>
        <w:ind w:right="52" w:hanging="360"/>
      </w:pPr>
      <w:r>
        <w:t>Investigar y determinar nuevas metodologías que busquen una valoración objetiva adaptada al nuevo marco de incertidumbre, en el que el funcionamiento de los organismos públicos se pone a prueba y el</w:t>
      </w:r>
      <w:r>
        <w:t xml:space="preserve"> papel de los "equipos de trabajo" en la organización cobra un especial protagonismo. Resiliencia, compromiso, disponibilidad, profesionalidad, creatividad, autoconocimiento, se han convertido en las herramientas imprescindibles para dar la mejor respuesta</w:t>
      </w:r>
      <w:r>
        <w:t xml:space="preserve"> al desafío que supone navegar en un entorno VUCA, tan volátil, incierto, complejo, ambiguo, e inseguro, provocado por el Covid-19. </w:t>
      </w:r>
    </w:p>
    <w:p w:rsidR="00922B31" w:rsidRDefault="00D82D75">
      <w:pPr>
        <w:numPr>
          <w:ilvl w:val="0"/>
          <w:numId w:val="8"/>
        </w:numPr>
        <w:ind w:right="52" w:hanging="360"/>
      </w:pPr>
      <w:r>
        <w:t>Diseñar, impartir y acreditar formación en materia de mejora de las organizaciones y su relación con las personas que forma</w:t>
      </w:r>
      <w:r>
        <w:t xml:space="preserve">n la organización, mejorando la calidad de vida y favoreciendo el bienestar personal. </w:t>
      </w:r>
    </w:p>
    <w:p w:rsidR="00922B31" w:rsidRDefault="00D82D75">
      <w:pPr>
        <w:numPr>
          <w:ilvl w:val="0"/>
          <w:numId w:val="8"/>
        </w:numPr>
        <w:ind w:right="52" w:hanging="360"/>
      </w:pPr>
      <w:r>
        <w:t>Estudiar y proponer medidas de divulgación y prevención que justifiquen la marca de ORGANIZACIONES SALUDABLES, entendidas como aquellas organizaciones caracterizadas por</w:t>
      </w:r>
      <w:r>
        <w:t xml:space="preserve"> invertir esfuerzos sistemáticos e intencionales para maximizar el bienestar de las personas y la productividad, mediante la generación de puestos bien diseñados y de ambientes sociales de apoyo. Estas organizaciones son resilientes porque mantienen un aju</w:t>
      </w:r>
      <w:r>
        <w:t xml:space="preserve">ste positivo bajo circunstancias retadoras, se fortalecen ante situaciones adversas y bajo presión son capaces de mantener su funcionamiento y sus resultados. </w:t>
      </w:r>
    </w:p>
    <w:p w:rsidR="00922B31" w:rsidRDefault="00D82D75">
      <w:pPr>
        <w:numPr>
          <w:ilvl w:val="0"/>
          <w:numId w:val="8"/>
        </w:numPr>
        <w:ind w:right="52" w:hanging="360"/>
      </w:pPr>
      <w:r>
        <w:t>Profundizar en el conocimiento sobre el bienestar personal, reorientando las organizaciones para</w:t>
      </w:r>
      <w:r>
        <w:t xml:space="preserve"> que consideren el bienestar de sus empleadas/os como una de las finalidades de la misma, más allá de los ingresos económicos. Se ha observado que en el bienestar profesional influyen más los aspectos afectivos que los materiales. De cara a mejorar el bien</w:t>
      </w:r>
      <w:r>
        <w:t xml:space="preserve">estar de los empleados hay un conjunto de propuestas, basadas en las aportaciones de las ciencias, que deberían ser conocidas por los directores de empresa, jefes, ejecutivos, expertos en recursos humanos, política económica y por la sociedad en general.  </w:t>
      </w:r>
    </w:p>
    <w:p w:rsidR="00922B31" w:rsidRDefault="00D82D75">
      <w:pPr>
        <w:numPr>
          <w:ilvl w:val="0"/>
          <w:numId w:val="8"/>
        </w:numPr>
        <w:ind w:right="52" w:hanging="360"/>
      </w:pPr>
      <w:r>
        <w:t xml:space="preserve">Desarrollo de TIC, APP y tecnología en general que fomenten la divulgación y medidas en entornos organizacionales y comunitarios. </w:t>
      </w:r>
    </w:p>
    <w:p w:rsidR="00922B31" w:rsidRDefault="00D82D75">
      <w:pPr>
        <w:numPr>
          <w:ilvl w:val="0"/>
          <w:numId w:val="8"/>
        </w:numPr>
        <w:ind w:right="52" w:hanging="360"/>
      </w:pPr>
      <w:r>
        <w:t>Adquisición, actualización y divulgación de los conocimientos en materia de innovación social. Se plantea aplicar conocimien</w:t>
      </w:r>
      <w:r>
        <w:t xml:space="preserve">to relacionado con la transformación social, el impacto de las medidas o enfoques, la colaboración entre sectores, la sostenibilidad, el tipo de innovación y la replicabilidad de las innovaciones. </w:t>
      </w:r>
    </w:p>
    <w:p w:rsidR="00922B31" w:rsidRDefault="00D82D75">
      <w:pPr>
        <w:numPr>
          <w:ilvl w:val="1"/>
          <w:numId w:val="9"/>
        </w:numPr>
        <w:ind w:left="714" w:right="52" w:hanging="571"/>
      </w:pPr>
      <w:r>
        <w:t>A fin de alcanzar el objeto descrito, la ULL se obliga ant</w:t>
      </w:r>
      <w:r>
        <w:t xml:space="preserve">e la entidad patrocinadora a llevar a cabo la ejecución de la Cátedra según el plan de trabajo anual que se apruebe por la Comisión Mixta que se configure para la ejecución del presente convenio. </w:t>
      </w:r>
    </w:p>
    <w:p w:rsidR="00922B31" w:rsidRDefault="00D82D75">
      <w:pPr>
        <w:numPr>
          <w:ilvl w:val="1"/>
          <w:numId w:val="9"/>
        </w:numPr>
        <w:ind w:left="714" w:right="52" w:hanging="571"/>
      </w:pPr>
      <w:r>
        <w:t>El presente convenio se enmarca dentro del desarrollo y cum</w:t>
      </w:r>
      <w:r>
        <w:t xml:space="preserve">plimiento de los fines fundacionales/estatutarios de la entidad patrocinadora.  </w:t>
      </w:r>
    </w:p>
    <w:p w:rsidR="00922B31" w:rsidRDefault="00D82D75">
      <w:pPr>
        <w:numPr>
          <w:ilvl w:val="1"/>
          <w:numId w:val="9"/>
        </w:numPr>
        <w:ind w:left="714" w:right="52" w:hanging="571"/>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3353" name="Group 53353"/>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2226" name="Rectangle 2226"/>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2227" name="Rectangle 2227"/>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16 de 51 </w:t>
                              </w:r>
                            </w:p>
                          </w:txbxContent>
                        </wps:txbx>
                        <wps:bodyPr horzOverflow="overflow" vert="horz" lIns="0" tIns="0" rIns="0" bIns="0" rtlCol="0">
                          <a:noAutofit/>
                        </wps:bodyPr>
                      </wps:wsp>
                    </wpg:wgp>
                  </a:graphicData>
                </a:graphic>
              </wp:anchor>
            </w:drawing>
          </mc:Choice>
          <mc:Fallback xmlns:a="http://schemas.openxmlformats.org/drawingml/2006/main">
            <w:pict>
              <v:group id="Group 53353" style="width:12.7031pt;height:280.38pt;position:absolute;mso-position-horizontal-relative:page;mso-position-horizontal:absolute;margin-left:682.278pt;mso-position-vertical-relative:page;margin-top:531.54pt;" coordsize="1613,35608">
                <v:rect id="Rectangle 2226"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2227"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51 </w:t>
                        </w:r>
                      </w:p>
                    </w:txbxContent>
                  </v:textbox>
                </v:rect>
                <w10:wrap type="square"/>
              </v:group>
            </w:pict>
          </mc:Fallback>
        </mc:AlternateContent>
      </w:r>
      <w:r>
        <w:t xml:space="preserve">El presente Convenio no supondrá para el AYUNTAMIENTO DE CANDELARIA obligaciones de ningún tipo, presentes o futuras para con la ULL, limitándose exclusivamente a </w:t>
      </w:r>
      <w:r>
        <w:t xml:space="preserve">la actuación prevista y a la cuantía fijada en la estipulación cuarta. </w:t>
      </w:r>
    </w:p>
    <w:p w:rsidR="00922B31" w:rsidRDefault="00D82D75">
      <w:pPr>
        <w:numPr>
          <w:ilvl w:val="1"/>
          <w:numId w:val="9"/>
        </w:numPr>
        <w:ind w:left="714" w:right="52" w:hanging="571"/>
      </w:pPr>
      <w:r>
        <w:t>El presente convenio se adapta a lo establecido en artículo 2.3 del Reglamento para la creación, organización y funcionamiento de las cátedras institucionales y de empresa de la Univer</w:t>
      </w:r>
      <w:r>
        <w:t xml:space="preserve">sidad de La Laguna. </w:t>
      </w:r>
    </w:p>
    <w:p w:rsidR="00922B31" w:rsidRDefault="00D82D75">
      <w:pPr>
        <w:pStyle w:val="Ttulo1"/>
        <w:numPr>
          <w:ilvl w:val="0"/>
          <w:numId w:val="0"/>
        </w:numPr>
        <w:ind w:left="151" w:right="46"/>
      </w:pPr>
      <w:r>
        <w:t xml:space="preserve">SEGUNDA.- ACTIVIDADES </w:t>
      </w:r>
    </w:p>
    <w:p w:rsidR="00922B31" w:rsidRDefault="00D82D75">
      <w:pPr>
        <w:ind w:left="153" w:right="52"/>
      </w:pPr>
      <w:r>
        <w:t xml:space="preserve">La mencionada Cátedra servirá de marco para la realización, entre otras, de las siguientes actividades: </w:t>
      </w:r>
    </w:p>
    <w:p w:rsidR="00922B31" w:rsidRDefault="00D82D75">
      <w:pPr>
        <w:numPr>
          <w:ilvl w:val="0"/>
          <w:numId w:val="10"/>
        </w:numPr>
        <w:ind w:right="52" w:hanging="235"/>
      </w:pPr>
      <w:r>
        <w:t>Organizar y celebrar actividades formativas tales como seminarios, jornadas, ciclos de conferencias o clase</w:t>
      </w:r>
      <w:r>
        <w:t xml:space="preserve">s magistrales relacionados con las organizaciones saludables, el bienestar personal y la innovación social. </w:t>
      </w:r>
    </w:p>
    <w:p w:rsidR="00922B31" w:rsidRDefault="00D82D75">
      <w:pPr>
        <w:numPr>
          <w:ilvl w:val="0"/>
          <w:numId w:val="10"/>
        </w:numPr>
        <w:ind w:right="52" w:hanging="235"/>
      </w:pPr>
      <w:r>
        <w:t>Desarrollar actividades divulgativas y de promoción de los ámbitos temáticos de la Cátedra entre los/as ciudadanas/os y estudiantes de la de la Uni</w:t>
      </w:r>
      <w:r>
        <w:t xml:space="preserve">versidad de La Laguna.   </w:t>
      </w:r>
    </w:p>
    <w:p w:rsidR="00922B31" w:rsidRDefault="00D82D75">
      <w:pPr>
        <w:numPr>
          <w:ilvl w:val="0"/>
          <w:numId w:val="10"/>
        </w:numPr>
        <w:ind w:right="52" w:hanging="235"/>
      </w:pPr>
      <w:r>
        <w:t xml:space="preserve">Desarrollar programas de investigación relacionados con cláusula primera, así como de difusión de la actividad docente e investigadora. </w:t>
      </w:r>
    </w:p>
    <w:p w:rsidR="00922B31" w:rsidRDefault="00D82D75">
      <w:pPr>
        <w:numPr>
          <w:ilvl w:val="0"/>
          <w:numId w:val="10"/>
        </w:numPr>
        <w:ind w:right="52" w:hanging="235"/>
      </w:pPr>
      <w:r>
        <w:t xml:space="preserve">Apoyar la publicación de monografías sobre los temas objeto de estudio por la Cátedra. </w:t>
      </w:r>
    </w:p>
    <w:p w:rsidR="00922B31" w:rsidRDefault="00D82D75">
      <w:pPr>
        <w:numPr>
          <w:ilvl w:val="0"/>
          <w:numId w:val="10"/>
        </w:numPr>
        <w:ind w:right="52" w:hanging="235"/>
      </w:pPr>
      <w:r>
        <w:t>Colab</w:t>
      </w:r>
      <w:r>
        <w:t xml:space="preserve">orar en proyectos similares, con otras Universidades a nivel regional, nacional o internacional. </w:t>
      </w:r>
    </w:p>
    <w:p w:rsidR="00922B31" w:rsidRDefault="00D82D75">
      <w:pPr>
        <w:numPr>
          <w:ilvl w:val="0"/>
          <w:numId w:val="10"/>
        </w:numPr>
        <w:ind w:right="52" w:hanging="235"/>
      </w:pPr>
      <w:r>
        <w:t>Acercar el mundo de la empresa al de la universidad y viceversa fomentando la participación de profesionales del ámbito empresarial en actividades académicas.</w:t>
      </w:r>
      <w:r>
        <w:t xml:space="preserve"> </w:t>
      </w:r>
    </w:p>
    <w:p w:rsidR="00922B31" w:rsidRDefault="00D82D75">
      <w:pPr>
        <w:numPr>
          <w:ilvl w:val="0"/>
          <w:numId w:val="10"/>
        </w:numPr>
        <w:ind w:right="52" w:hanging="235"/>
      </w:pPr>
      <w:r>
        <w:t xml:space="preserve">Impartir formación en materia de Organizaciones saludables, favoreciendo la figura del Promotor de organizaciones saludables.  </w:t>
      </w:r>
    </w:p>
    <w:p w:rsidR="00922B31" w:rsidRDefault="00D82D75">
      <w:pPr>
        <w:numPr>
          <w:ilvl w:val="0"/>
          <w:numId w:val="10"/>
        </w:numPr>
        <w:ind w:right="52" w:hanging="235"/>
      </w:pPr>
      <w:r>
        <w:t>Realizar otras acciones directa o indirectamente relacionadas con los ejes temáticos de la Cátedra contemplados en la cláusula</w:t>
      </w:r>
      <w:r>
        <w:t xml:space="preserve"> primera. </w:t>
      </w:r>
    </w:p>
    <w:p w:rsidR="00922B31" w:rsidRDefault="00D82D75">
      <w:pPr>
        <w:pStyle w:val="Ttulo1"/>
        <w:numPr>
          <w:ilvl w:val="0"/>
          <w:numId w:val="0"/>
        </w:numPr>
        <w:ind w:left="151" w:right="46"/>
      </w:pPr>
      <w:r>
        <w:t xml:space="preserve">TERCERA.- COMPROMISOS DE LAS PARTES </w:t>
      </w:r>
    </w:p>
    <w:p w:rsidR="00922B31" w:rsidRDefault="00D82D75">
      <w:pPr>
        <w:tabs>
          <w:tab w:val="center" w:pos="2111"/>
        </w:tabs>
        <w:ind w:left="0" w:firstLine="0"/>
        <w:jc w:val="left"/>
      </w:pPr>
      <w:r>
        <w:t xml:space="preserve">3.1 </w:t>
      </w:r>
      <w:r>
        <w:tab/>
        <w:t xml:space="preserve">La ULL se compromete a: </w:t>
      </w:r>
    </w:p>
    <w:p w:rsidR="00922B31" w:rsidRDefault="00D82D75">
      <w:pPr>
        <w:ind w:left="153" w:right="52"/>
      </w:pPr>
      <w:r>
        <w:t xml:space="preserve">3.1.1  </w:t>
      </w:r>
      <w:r>
        <w:t>Destinar la dotación económica realizada por el AYUNTAMIENTO DE CANDELARIA a financiar el desarrollo y ejecución material de la Cátedra según el plan de trabajo que apruebe la Comisión Mixta creada a tal efecto. En todo caso, si por razones justificadas hu</w:t>
      </w:r>
      <w:r>
        <w:t xml:space="preserve">biera que introducir modificaciones en la ejecución del plan de trabajo, estas se informarán a la Comisión Mixta por parte del Director/a de la Cátedra y deberán ser ratificadas por la misma. 3.1.2  Desarrollar la Cátedra de conformidad con los siguientes </w:t>
      </w:r>
      <w:r>
        <w:t xml:space="preserve">criterios de actuación: </w:t>
      </w:r>
    </w:p>
    <w:p w:rsidR="00922B31" w:rsidRDefault="00D82D75">
      <w:pPr>
        <w:numPr>
          <w:ilvl w:val="0"/>
          <w:numId w:val="11"/>
        </w:numPr>
        <w:ind w:right="52" w:hanging="358"/>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3981" name="Group 53981"/>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2337" name="Rectangle 2337"/>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2338" name="Rectangle 2338"/>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17 de 51 </w:t>
                              </w:r>
                            </w:p>
                          </w:txbxContent>
                        </wps:txbx>
                        <wps:bodyPr horzOverflow="overflow" vert="horz" lIns="0" tIns="0" rIns="0" bIns="0" rtlCol="0">
                          <a:noAutofit/>
                        </wps:bodyPr>
                      </wps:wsp>
                    </wpg:wgp>
                  </a:graphicData>
                </a:graphic>
              </wp:anchor>
            </w:drawing>
          </mc:Choice>
          <mc:Fallback xmlns:a="http://schemas.openxmlformats.org/drawingml/2006/main">
            <w:pict>
              <v:group id="Group 53981" style="width:12.7031pt;height:280.38pt;position:absolute;mso-position-horizontal-relative:page;mso-position-horizontal:absolute;margin-left:682.278pt;mso-position-vertical-relative:page;margin-top:531.54pt;" coordsize="1613,35608">
                <v:rect id="Rectangle 2337"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2338"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51 </w:t>
                        </w:r>
                      </w:p>
                    </w:txbxContent>
                  </v:textbox>
                </v:rect>
                <w10:wrap type="square"/>
              </v:group>
            </w:pict>
          </mc:Fallback>
        </mc:AlternateContent>
      </w:r>
      <w:r>
        <w:t>La Cátedra será desarrollada bajo l</w:t>
      </w:r>
      <w:r>
        <w:t xml:space="preserve">os principios de buena fe, la moral y el orden público. </w:t>
      </w:r>
    </w:p>
    <w:p w:rsidR="00922B31" w:rsidRDefault="00D82D75">
      <w:pPr>
        <w:numPr>
          <w:ilvl w:val="0"/>
          <w:numId w:val="11"/>
        </w:numPr>
        <w:ind w:right="52" w:hanging="358"/>
      </w:pPr>
      <w:r>
        <w:t>Velará por el estricto cumplimiento de los fines fundacionales del AYUNTAMIENTO DE CANDELARIA, absteniéndose de llevar a cabo, directa o indirectamente, cualquier acto u omisión que pudiera perjudica</w:t>
      </w:r>
      <w:r>
        <w:t xml:space="preserve">r, la imagen, la reputación o las actividades del AYUNTAMIENTO DE CANDELARIA, siendo, por lo tanto, responsable de los daños y perjuicios que, en su caso, pudieran producirse. </w:t>
      </w:r>
    </w:p>
    <w:p w:rsidR="00922B31" w:rsidRDefault="00D82D75">
      <w:pPr>
        <w:numPr>
          <w:ilvl w:val="0"/>
          <w:numId w:val="11"/>
        </w:numPr>
        <w:ind w:right="52" w:hanging="358"/>
      </w:pPr>
      <w:r>
        <w:t xml:space="preserve">La ULL deberá cumplir en todo momento con las disposiciones legales que fueran </w:t>
      </w:r>
      <w:r>
        <w:t xml:space="preserve">aplicables al desarrollo de la Cátedra, así como contar con todas las licencias y autorizaciones vigentes que, en su caso, fuesen necesarias en cada momento para su desarrollo. </w:t>
      </w:r>
    </w:p>
    <w:p w:rsidR="00922B31" w:rsidRDefault="00D82D75">
      <w:pPr>
        <w:ind w:left="709" w:right="52" w:hanging="566"/>
      </w:pPr>
      <w:r>
        <w:t>3.1.3  Difundir la colaboración y participación del AYUNTAMIENTO DE CANDELARIA</w:t>
      </w:r>
      <w:r>
        <w:t xml:space="preserve"> en el desarrollo de esta Cátedra a través de los siguientes medios: </w:t>
      </w:r>
    </w:p>
    <w:p w:rsidR="00922B31" w:rsidRDefault="00D82D75">
      <w:pPr>
        <w:numPr>
          <w:ilvl w:val="0"/>
          <w:numId w:val="12"/>
        </w:numPr>
        <w:ind w:right="52" w:hanging="360"/>
      </w:pPr>
      <w:r>
        <w:t>Inserción en el material, documentación, que se emplee en todos los actos públicos, entrevistas, ruedas de prensa, reuniones, etc., en la promoción o desarrollo de las Actividades previs</w:t>
      </w:r>
      <w:r>
        <w:t xml:space="preserve">tas en la Cátedra, del logotipo del “AYUNTAMIENTO DE CANDELARIA”, según los términos que determine y con la misma visibilidad e importancia que la de la ULL. </w:t>
      </w:r>
    </w:p>
    <w:p w:rsidR="00922B31" w:rsidRDefault="00D82D75">
      <w:pPr>
        <w:numPr>
          <w:ilvl w:val="0"/>
          <w:numId w:val="12"/>
        </w:numPr>
        <w:ind w:right="52" w:hanging="360"/>
      </w:pPr>
      <w:r>
        <w:t>Inserción en cualesquiera informaciones, folletos, banderas, etc., que la ULL realice, con ocasió</w:t>
      </w:r>
      <w:r>
        <w:t xml:space="preserve">n de la promoción o desarrollo de la Cátedra, a través de cualquier medio de comunicación, escrito o audiovisual, incluyendo página web y redes sociales. </w:t>
      </w:r>
    </w:p>
    <w:p w:rsidR="00922B31" w:rsidRDefault="00D82D75">
      <w:pPr>
        <w:ind w:left="718" w:right="52"/>
      </w:pPr>
      <w:r>
        <w:t>La ULL no podrá utilizar las marcas, signos o logotipos de la Cátedra ORGANIZACIONES SALUDABLES, BIEN</w:t>
      </w:r>
      <w:r>
        <w:t xml:space="preserve">ESTAR PERSONAL E INNOVACIÓN SOCIAL, con fines publicitarios o de marketing, sin previa consulta y autorización expresa. </w:t>
      </w:r>
    </w:p>
    <w:p w:rsidR="00922B31" w:rsidRDefault="00D82D75">
      <w:pPr>
        <w:ind w:left="709" w:right="52" w:hanging="566"/>
      </w:pPr>
      <w:r>
        <w:t xml:space="preserve">3.1.4  La realización de todo el material que se derive de este convenio, deberá hacerse siempre, bajo el criterio, supervisión previa </w:t>
      </w:r>
      <w:r>
        <w:t>y autorización del AYUNTAMIENTO DE CANDELARIA, en sus respectivos casos. Tanto la ULL como el AYUNTAMIENTO DE CANDELARIA podrán realizar por su cuenta, previo conocimiento de las otras partes, la publicidad que consideren oportuna sobre el objeto del prese</w:t>
      </w:r>
      <w:r>
        <w:t xml:space="preserve">nte convenio.  </w:t>
      </w:r>
    </w:p>
    <w:p w:rsidR="00922B31" w:rsidRDefault="00D82D75">
      <w:pPr>
        <w:ind w:left="709" w:right="52" w:hanging="566"/>
      </w:pPr>
      <w:r>
        <w:t>3.1.5  El AYUNTAMIENTO DE CANDELARIA queda exonerado de cualquier responsabilidad derivada de las acciones u omisiones del personal de la ULL encargado de llevar a cabo las actividades previstas en la Cátedra. Así, la ULL se compromete a de</w:t>
      </w:r>
      <w:r>
        <w:t xml:space="preserve">jar indemne al AYUNTAMIENTO DE CANDELARIA pudiendo éste repetir contra aquélla, en el supuesto de que terceras personas exigieran al AYUNTAMIENTO DE CANDELARIA responsabilidad alguna por las actuaciones llevadas a cabo por la ULL. </w:t>
      </w:r>
    </w:p>
    <w:p w:rsidR="00922B31" w:rsidRDefault="00D82D75">
      <w:pPr>
        <w:ind w:left="709" w:right="52" w:hanging="566"/>
      </w:pPr>
      <w:r>
        <w:t>3.1.6 Ambas partes decla</w:t>
      </w:r>
      <w:r>
        <w:t>ran que esta colaboración en actividades de interés general tiene la naturaleza de las previstas en el artículo 25 de la Ley 49/2002, de 23 de diciembre, de Régimen Fiscal de las Entidades sin Fines Lucrativos y de los Incentivos Fiscales al Mecenazgo y qu</w:t>
      </w:r>
      <w:r>
        <w:t xml:space="preserve">e, en ningún caso, debe considerarse que persigue los fines de los contratos de patrocinio publicitario recogidos en el artículo 22 de la Ley 34/1988, de 11 de noviembre, General de Publicidad.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3917" name="Group 53917"/>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2459" name="Rectangle 2459"/>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2460" name="Rectangle 2460"/>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18 de 51 </w:t>
                              </w:r>
                            </w:p>
                          </w:txbxContent>
                        </wps:txbx>
                        <wps:bodyPr horzOverflow="overflow" vert="horz" lIns="0" tIns="0" rIns="0" bIns="0" rtlCol="0">
                          <a:noAutofit/>
                        </wps:bodyPr>
                      </wps:wsp>
                    </wpg:wgp>
                  </a:graphicData>
                </a:graphic>
              </wp:anchor>
            </w:drawing>
          </mc:Choice>
          <mc:Fallback xmlns:a="http://schemas.openxmlformats.org/drawingml/2006/main">
            <w:pict>
              <v:group id="Group 53917" style="width:12.7031pt;height:280.38pt;position:absolute;mso-position-horizontal-relative:page;mso-position-horizontal:absolute;margin-left:682.278pt;mso-position-vertical-relative:page;margin-top:531.54pt;" coordsize="1613,35608">
                <v:rect id="Rectangle 2459"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2460"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51 </w:t>
                        </w:r>
                      </w:p>
                    </w:txbxContent>
                  </v:textbox>
                </v:rect>
                <w10:wrap type="square"/>
              </v:group>
            </w:pict>
          </mc:Fallback>
        </mc:AlternateContent>
      </w:r>
      <w:r>
        <w:t xml:space="preserve"> </w:t>
      </w:r>
      <w:r>
        <w:tab/>
        <w:t>A todos los efectos, las partes expresan que la difusión de l</w:t>
      </w:r>
      <w:r>
        <w:t xml:space="preserve">a colaboración no constituirá una prestación de servicios por parte del Beneficiario. </w:t>
      </w:r>
    </w:p>
    <w:p w:rsidR="00922B31" w:rsidRDefault="00D82D75">
      <w:pPr>
        <w:tabs>
          <w:tab w:val="center" w:pos="3681"/>
        </w:tabs>
        <w:ind w:left="0" w:firstLine="0"/>
        <w:jc w:val="left"/>
      </w:pPr>
      <w:r>
        <w:t xml:space="preserve">3.2 </w:t>
      </w:r>
      <w:r>
        <w:tab/>
        <w:t xml:space="preserve"> El AYUNTAMIENTO DE CANDELARIA se compromete a: </w:t>
      </w:r>
    </w:p>
    <w:p w:rsidR="00922B31" w:rsidRDefault="00D82D75">
      <w:pPr>
        <w:ind w:left="709" w:right="52" w:hanging="566"/>
      </w:pPr>
      <w:r>
        <w:t xml:space="preserve">3.2.1 Realizar en plazo la Aportación Económica, en los términos establecidos en el presente convenio. </w:t>
      </w:r>
    </w:p>
    <w:p w:rsidR="00922B31" w:rsidRDefault="00D82D75">
      <w:pPr>
        <w:ind w:left="709" w:right="52" w:hanging="566"/>
      </w:pPr>
      <w:r>
        <w:t>3.2.2  Faci</w:t>
      </w:r>
      <w:r>
        <w:t xml:space="preserve">litar a la ULL los diseños y contenidos de las marcas, signos distintivos u otros derechos de propiedad industrial o intelectual que hayan de ser utilizados para la difusión de la Cátedra  </w:t>
      </w:r>
    </w:p>
    <w:p w:rsidR="00922B31" w:rsidRDefault="00D82D75">
      <w:pPr>
        <w:ind w:left="709" w:right="52" w:hanging="566"/>
      </w:pPr>
      <w:r>
        <w:t>3.3  La ULL y  el AYUNTAMIENTO DE CANDELARIA se comprometen a fina</w:t>
      </w:r>
      <w:r>
        <w:t>lizar aquellas actividades que se encuentren programadas o en curso, así como aquellas que sean concretadas en el plan de trabajo y validadas por la Comisión Mixta, todo ello, dentro del marco general de actuaciones que puede desarrollar la Cátedra y confo</w:t>
      </w:r>
      <w:r>
        <w:t xml:space="preserve">rme a lo establecido en el Capítulo III, art. 10 del reglamento para la creación organización y funcionamiento de las Cátedras Institucionales y de empresa de la ULL, aprobado en Consejo de Gobierno de 20 de abril de 2017. </w:t>
      </w:r>
    </w:p>
    <w:p w:rsidR="00922B31" w:rsidRDefault="00D82D75">
      <w:pPr>
        <w:pStyle w:val="Ttulo1"/>
        <w:numPr>
          <w:ilvl w:val="0"/>
          <w:numId w:val="0"/>
        </w:numPr>
        <w:ind w:left="151" w:right="46"/>
      </w:pPr>
      <w:r>
        <w:t xml:space="preserve">CUARTA.- FINANCIACIÓN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678720" behindDoc="1" locked="0" layoutInCell="1" allowOverlap="1">
                <wp:simplePos x="0" y="0"/>
                <wp:positionH relativeFrom="column">
                  <wp:posOffset>3883737</wp:posOffset>
                </wp:positionH>
                <wp:positionV relativeFrom="paragraph">
                  <wp:posOffset>-10667</wp:posOffset>
                </wp:positionV>
                <wp:extent cx="1624838" cy="161544"/>
                <wp:effectExtent l="0" t="0" r="0" b="0"/>
                <wp:wrapNone/>
                <wp:docPr id="53916" name="Group 53916"/>
                <wp:cNvGraphicFramePr/>
                <a:graphic xmlns:a="http://schemas.openxmlformats.org/drawingml/2006/main">
                  <a:graphicData uri="http://schemas.microsoft.com/office/word/2010/wordprocessingGroup">
                    <wpg:wgp>
                      <wpg:cNvGrpSpPr/>
                      <wpg:grpSpPr>
                        <a:xfrm>
                          <a:off x="0" y="0"/>
                          <a:ext cx="1624838" cy="161544"/>
                          <a:chOff x="0" y="0"/>
                          <a:chExt cx="1624838" cy="161544"/>
                        </a:xfrm>
                      </wpg:grpSpPr>
                      <wps:wsp>
                        <wps:cNvPr id="60223" name="Shape 60223"/>
                        <wps:cNvSpPr/>
                        <wps:spPr>
                          <a:xfrm>
                            <a:off x="0" y="0"/>
                            <a:ext cx="76200" cy="161544"/>
                          </a:xfrm>
                          <a:custGeom>
                            <a:avLst/>
                            <a:gdLst/>
                            <a:ahLst/>
                            <a:cxnLst/>
                            <a:rect l="0" t="0" r="0" b="0"/>
                            <a:pathLst>
                              <a:path w="76200" h="161544">
                                <a:moveTo>
                                  <a:pt x="0" y="0"/>
                                </a:moveTo>
                                <a:lnTo>
                                  <a:pt x="76200" y="0"/>
                                </a:lnTo>
                                <a:lnTo>
                                  <a:pt x="76200" y="161544"/>
                                </a:lnTo>
                                <a:lnTo>
                                  <a:pt x="0" y="161544"/>
                                </a:lnTo>
                                <a:lnTo>
                                  <a:pt x="0" y="0"/>
                                </a:lnTo>
                              </a:path>
                            </a:pathLst>
                          </a:custGeom>
                          <a:ln w="0" cap="sq">
                            <a:miter lim="127000"/>
                          </a:ln>
                        </wps:spPr>
                        <wps:style>
                          <a:lnRef idx="0">
                            <a:srgbClr val="000000">
                              <a:alpha val="0"/>
                            </a:srgbClr>
                          </a:lnRef>
                          <a:fillRef idx="1">
                            <a:srgbClr val="DBDBDB"/>
                          </a:fillRef>
                          <a:effectRef idx="0">
                            <a:scrgbClr r="0" g="0" b="0"/>
                          </a:effectRef>
                          <a:fontRef idx="none"/>
                        </wps:style>
                        <wps:bodyPr/>
                      </wps:wsp>
                      <wps:wsp>
                        <wps:cNvPr id="60224" name="Shape 60224"/>
                        <wps:cNvSpPr/>
                        <wps:spPr>
                          <a:xfrm>
                            <a:off x="76200" y="0"/>
                            <a:ext cx="1548638" cy="161544"/>
                          </a:xfrm>
                          <a:custGeom>
                            <a:avLst/>
                            <a:gdLst/>
                            <a:ahLst/>
                            <a:cxnLst/>
                            <a:rect l="0" t="0" r="0" b="0"/>
                            <a:pathLst>
                              <a:path w="1548638" h="161544">
                                <a:moveTo>
                                  <a:pt x="0" y="0"/>
                                </a:moveTo>
                                <a:lnTo>
                                  <a:pt x="1548638" y="0"/>
                                </a:lnTo>
                                <a:lnTo>
                                  <a:pt x="1548638"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3916" style="width:127.94pt;height:12.72pt;position:absolute;z-index:-2147483549;mso-position-horizontal-relative:text;mso-position-horizontal:absolute;margin-left:305.806pt;mso-position-vertical-relative:text;margin-top:-0.840027pt;" coordsize="16248,1615">
                <v:shape id="Shape 60225" style="position:absolute;width:762;height:1615;left:0;top:0;" coordsize="76200,161544" path="m0,0l76200,0l76200,161544l0,161544l0,0">
                  <v:stroke weight="0pt" endcap="square" joinstyle="miter" miterlimit="10" on="false" color="#000000" opacity="0"/>
                  <v:fill on="true" color="#dbdbdb"/>
                </v:shape>
                <v:shape id="Shape 60226" style="position:absolute;width:15486;height:1615;left:762;top:0;" coordsize="1548638,161544" path="m0,0l1548638,0l1548638,161544l0,161544l0,0">
                  <v:stroke weight="0pt" endcap="square" joinstyle="miter" miterlimit="10" on="false" color="#000000" opacity="0"/>
                  <v:fill on="true" color="#ffffff"/>
                </v:shape>
              </v:group>
            </w:pict>
          </mc:Fallback>
        </mc:AlternateContent>
      </w:r>
      <w:r>
        <w:t>4.1 La C</w:t>
      </w:r>
      <w:r>
        <w:t>átedra tendrá un presupuesto inicial de 15.000 MIL EUROS (15.000 €) que será financiado por el AYUNTAMIENTO DE CANDELARIA. No obstante, lo expuesto y en atención a la disponibilidad presupuestaria, así como nuevas aportaciones económicas que puedan realiza</w:t>
      </w:r>
      <w:r>
        <w:t xml:space="preserve">rse, dicha cuantía podrá ser incrementada mediante la suscripción de la correspondiente adenda al presente convenio.  </w:t>
      </w:r>
    </w:p>
    <w:p w:rsidR="00922B31" w:rsidRDefault="00D82D75">
      <w:pPr>
        <w:ind w:left="709" w:right="52" w:hanging="566"/>
      </w:pPr>
      <w:r>
        <w:t>4.2 En función de lo previsto en el artículo 11, punto 5 del Reglamento para la creación, organización y funcionamiento de las cátedras i</w:t>
      </w:r>
      <w:r>
        <w:t>nstitucionales y de empresa de la ULL, por razones de índole operativa, así como criterios de eficacia, eficiencia y optimización de los recursos, la gestión económica de los fondos aportados a la Cátedra en virtud del presente convenio se podrá realizar m</w:t>
      </w:r>
      <w:r>
        <w:t xml:space="preserve">ediante la suscripción del correspondiente encargo a la Fundación General de la Universidad de La Laguna. </w:t>
      </w:r>
    </w:p>
    <w:p w:rsidR="00922B31" w:rsidRDefault="00D82D75">
      <w:pPr>
        <w:ind w:left="709" w:right="52" w:hanging="566"/>
      </w:pPr>
      <w:r>
        <w:t xml:space="preserve">4.3 </w:t>
      </w:r>
      <w:r>
        <w:t>Conforme a lo establecido en el artículo 11.2 del Reglamento de Cátedras Institucionales y de Empresa de la ULL, de las aportaciones estipuladas en el convenio, el 15% de aportación se destinará a cubrir los gastos de gestión administrativa y funcionamient</w:t>
      </w:r>
      <w:r>
        <w:t>o en los que incurre la ULL, así como a la cuantificación de su valor de marca. Una parte de este 15% podrá incorporarse al presupuesto del Vicerrectorado con competencias en la materia, para el mantenimiento y desarrollo del programa de cátedras instituci</w:t>
      </w:r>
      <w:r>
        <w:t>onales y de empresa. Por otra parte, como consecuencia del encargo, el 3% de la aportación materializada en el desarrollo de las actividades de la Cátedra se destinará a sufragar el servicio de gestión económica realizado por la Fundación General de la Uni</w:t>
      </w:r>
      <w:r>
        <w:t xml:space="preserve">versidad de La Laguna.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3518" name="Group 53518"/>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2610" name="Rectangle 2610"/>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2611" name="Rectangle 2611"/>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19 de 51 </w:t>
                              </w:r>
                            </w:p>
                          </w:txbxContent>
                        </wps:txbx>
                        <wps:bodyPr horzOverflow="overflow" vert="horz" lIns="0" tIns="0" rIns="0" bIns="0" rtlCol="0">
                          <a:noAutofit/>
                        </wps:bodyPr>
                      </wps:wsp>
                    </wpg:wgp>
                  </a:graphicData>
                </a:graphic>
              </wp:anchor>
            </w:drawing>
          </mc:Choice>
          <mc:Fallback xmlns:a="http://schemas.openxmlformats.org/drawingml/2006/main">
            <w:pict>
              <v:group id="Group 53518" style="width:12.7031pt;height:280.38pt;position:absolute;mso-position-horizontal-relative:page;mso-position-horizontal:absolute;margin-left:682.278pt;mso-position-vertical-relative:page;margin-top:531.54pt;" coordsize="1613,35608">
                <v:rect id="Rectangle 2610"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2611"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51 </w:t>
                        </w:r>
                      </w:p>
                    </w:txbxContent>
                  </v:textbox>
                </v:rect>
                <w10:wrap type="square"/>
              </v:group>
            </w:pict>
          </mc:Fallback>
        </mc:AlternateContent>
      </w:r>
      <w:r>
        <w:t>4.4 El abono por parte de AYUNTAMIEN</w:t>
      </w:r>
      <w:r>
        <w:t>TO DE CANDELARIA de las cantidades expresadas en la presente cláusula, se efectuarán mediante transferencia a la cuenta bancaria número ES14 3076 0620 1922 8130 4523 de la que Universidad de La Laguna es titular, indicando el concepto del ingreso. El ingre</w:t>
      </w:r>
      <w:r>
        <w:t>so de la citada cantidad será abonado al mes siguiente de la fecha de firma del presente convenio. La Universidad de La Laguna, una vez comprobada la correcta recepción de los fondos, emitirá el correspondiente documento acreditativo al AYUNTAMIENTO DE CAN</w:t>
      </w:r>
      <w:r>
        <w:t xml:space="preserve">DELARIA por los importes abonados.  </w:t>
      </w:r>
    </w:p>
    <w:p w:rsidR="00922B31" w:rsidRDefault="00D82D75">
      <w:pPr>
        <w:ind w:left="709" w:right="52" w:hanging="566"/>
      </w:pPr>
      <w:r>
        <w:t xml:space="preserve">4.5 Las aportaciones del AYUNTAMIENTO DE CANDELARIA se limitan exclusivamente al abono de las cantidades antes indicadas, por lo que no le será exigible cualquier otra obligación económica, ni fiscal, ni laboral, ni de </w:t>
      </w:r>
      <w:r>
        <w:t xml:space="preserve">otro tipo que no sea la entrega de las cantidades mencionadas. </w:t>
      </w:r>
    </w:p>
    <w:p w:rsidR="00922B31" w:rsidRDefault="00D82D75">
      <w:pPr>
        <w:pStyle w:val="Ttulo1"/>
        <w:numPr>
          <w:ilvl w:val="0"/>
          <w:numId w:val="0"/>
        </w:numPr>
        <w:ind w:left="151" w:right="46"/>
      </w:pPr>
      <w:r>
        <w:t xml:space="preserve">QUINTA. - COMISIÓN MIXTA Y CONSEJO DE DIRECCIÓN </w:t>
      </w:r>
    </w:p>
    <w:p w:rsidR="00922B31" w:rsidRDefault="00D82D75">
      <w:pPr>
        <w:ind w:left="503" w:right="52" w:hanging="360"/>
      </w:pPr>
      <w:r>
        <w:t xml:space="preserve">5.1 </w:t>
      </w:r>
      <w:r>
        <w:t>Las partes acuerdan constituir una Comisión Mixta, conforme a lo establecido en los artículos 4 y siguientes del Reglamento que regula las Cátedras de Empresa de la ULL. Dicha comisión estará compuesta de forma paritaria por dos representantes del AYUNTAMI</w:t>
      </w:r>
      <w:r>
        <w:t xml:space="preserve">ENTO DE CANDELARIA y dos representantes de la ULL. </w:t>
      </w:r>
    </w:p>
    <w:p w:rsidR="00922B31" w:rsidRDefault="00D82D75">
      <w:pPr>
        <w:ind w:left="503" w:right="52" w:hanging="360"/>
      </w:pPr>
      <w:r>
        <w:t>5.2 La Comisión Mixta se hará responsable del seguimiento del mismo y tendrá entre sus funciones las establecidas en el artículo 6 del Reglamento para la creación, organización y funcionamiento de las cát</w:t>
      </w:r>
      <w:r>
        <w:t xml:space="preserve">edras institucionales y de empresa de la Universidad de La Laguna de la ULL y que son las siguientes: </w:t>
      </w:r>
    </w:p>
    <w:p w:rsidR="00922B31" w:rsidRDefault="00D82D75">
      <w:pPr>
        <w:numPr>
          <w:ilvl w:val="0"/>
          <w:numId w:val="13"/>
        </w:numPr>
        <w:spacing w:after="218" w:line="259" w:lineRule="auto"/>
        <w:ind w:left="771" w:right="52" w:hanging="269"/>
      </w:pPr>
      <w:r>
        <w:t xml:space="preserve">Proponer a la rectora el nombramiento de la persona que asumirá la dirección de la cátedra. </w:t>
      </w:r>
    </w:p>
    <w:p w:rsidR="00922B31" w:rsidRDefault="00D82D75">
      <w:pPr>
        <w:numPr>
          <w:ilvl w:val="0"/>
          <w:numId w:val="13"/>
        </w:numPr>
        <w:ind w:left="771" w:right="52" w:hanging="269"/>
      </w:pPr>
      <w:r>
        <w:t>Aprobar el plan de trabajo y el presupuesto anual de la Cáte</w:t>
      </w:r>
      <w:r>
        <w:t xml:space="preserve">dra. </w:t>
      </w:r>
    </w:p>
    <w:p w:rsidR="00922B31" w:rsidRDefault="00D82D75">
      <w:pPr>
        <w:numPr>
          <w:ilvl w:val="0"/>
          <w:numId w:val="13"/>
        </w:numPr>
        <w:spacing w:after="3" w:line="259" w:lineRule="auto"/>
        <w:ind w:left="771" w:right="52" w:hanging="269"/>
      </w:pPr>
      <w:r>
        <w:t xml:space="preserve">Realizar el seguimiento y el control de la ejecución del plan de trabajo y del presupuesto. </w:t>
      </w:r>
    </w:p>
    <w:p w:rsidR="00922B31" w:rsidRDefault="00D82D75">
      <w:pPr>
        <w:numPr>
          <w:ilvl w:val="0"/>
          <w:numId w:val="13"/>
        </w:numPr>
        <w:ind w:left="771" w:right="52" w:hanging="269"/>
      </w:pPr>
      <w:r>
        <w:t>Establecer las normas internas de funcionamiento de la Comisión Mixta, en concordancia con los estatutos y normativa reguladora de las instituciones firmante</w:t>
      </w:r>
      <w:r>
        <w:t xml:space="preserve">s. </w:t>
      </w:r>
    </w:p>
    <w:p w:rsidR="00922B31" w:rsidRDefault="00D82D75">
      <w:pPr>
        <w:numPr>
          <w:ilvl w:val="0"/>
          <w:numId w:val="13"/>
        </w:numPr>
        <w:ind w:left="771" w:right="52" w:hanging="269"/>
      </w:pPr>
      <w:r>
        <w:t xml:space="preserve">Velar por el cumplimiento y ejecución de los términos y condiciones del Convenio de cátedra. </w:t>
      </w:r>
    </w:p>
    <w:p w:rsidR="00922B31" w:rsidRDefault="00D82D75">
      <w:pPr>
        <w:numPr>
          <w:ilvl w:val="0"/>
          <w:numId w:val="13"/>
        </w:numPr>
        <w:ind w:left="771" w:right="52" w:hanging="269"/>
      </w:pPr>
      <w:r>
        <w:t xml:space="preserve">Aprobar la memoria anual de actividades de la cátedra, la liquidación del presupuesto y el destino de los remanentes, en su caso. </w:t>
      </w:r>
    </w:p>
    <w:p w:rsidR="00922B31" w:rsidRDefault="00D82D75">
      <w:pPr>
        <w:numPr>
          <w:ilvl w:val="0"/>
          <w:numId w:val="13"/>
        </w:numPr>
        <w:ind w:left="771" w:right="52" w:hanging="269"/>
      </w:pPr>
      <w:r>
        <w:t>Crear, a propuesta motivada</w:t>
      </w:r>
      <w:r>
        <w:t xml:space="preserve"> de la dirección de la cátedra, por la complejidad y/o dimensión del plan de trabajo, un Consejo de Dirección de la cátedra, cuya función será la de asesorar a la Comisión Mixta y a la dirección de las cátedras en el desarrollo de sus funciones. Dicho Cons</w:t>
      </w:r>
      <w:r>
        <w:t>ejo que será designado por la Comisión a propuesta de la Dirección de la Cátedra, estará compuesto, además de por la persona que asuma la dirección de la cátedra, que ejercerá la presidencia, por aquellas otras personas, tanto del ámbito universitario como</w:t>
      </w:r>
      <w:r>
        <w:t xml:space="preserve"> del contexto socioeconómico de la cátedra, en el número que el director/a considere adecuado, cuya función será la de asesorar a la Comisión Mixta y al director/a en el desarrollo de sus funciones. La relación de miembros de dicho órgano será aprobada por</w:t>
      </w:r>
      <w:r>
        <w:t xml:space="preserve"> la Comisión Mixta a propuesta del director/a.  </w:t>
      </w:r>
    </w:p>
    <w:p w:rsidR="00922B31" w:rsidRDefault="00D82D75">
      <w:pPr>
        <w:numPr>
          <w:ilvl w:val="0"/>
          <w:numId w:val="13"/>
        </w:numPr>
        <w:ind w:left="771" w:right="52" w:hanging="269"/>
      </w:pPr>
      <w:r>
        <w:t xml:space="preserve">Cualesquiera otras conducentes al logro de los objetivos propuestos y que se acuerden entre las partes.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2566" name="Group 52566"/>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2733" name="Rectangle 2733"/>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2734" name="Rectangle 2734"/>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20 de 51 </w:t>
                              </w:r>
                            </w:p>
                          </w:txbxContent>
                        </wps:txbx>
                        <wps:bodyPr horzOverflow="overflow" vert="horz" lIns="0" tIns="0" rIns="0" bIns="0" rtlCol="0">
                          <a:noAutofit/>
                        </wps:bodyPr>
                      </wps:wsp>
                    </wpg:wgp>
                  </a:graphicData>
                </a:graphic>
              </wp:anchor>
            </w:drawing>
          </mc:Choice>
          <mc:Fallback xmlns:a="http://schemas.openxmlformats.org/drawingml/2006/main">
            <w:pict>
              <v:group id="Group 52566" style="width:12.7031pt;height:280.38pt;position:absolute;mso-position-horizontal-relative:page;mso-position-horizontal:absolute;margin-left:682.278pt;mso-position-vertical-relative:page;margin-top:531.54pt;" coordsize="1613,35608">
                <v:rect id="Rectangle 2733"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2734"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51 </w:t>
                        </w:r>
                      </w:p>
                    </w:txbxContent>
                  </v:textbox>
                </v:rect>
                <w10:wrap type="square"/>
              </v:group>
            </w:pict>
          </mc:Fallback>
        </mc:AlternateContent>
      </w:r>
      <w:r>
        <w:t xml:space="preserve">5.3 </w:t>
      </w:r>
      <w:r>
        <w:t xml:space="preserve">La Comisión Mixta se reunirá en sesión ordinaria para la aprobación del plan de trabajo y de la memoria de actividades. Asimismo, podrá reunirse en sesión extraordinaria tantas veces como fuera necesario para el cumplimiento de sus funciones. </w:t>
      </w:r>
    </w:p>
    <w:p w:rsidR="00922B31" w:rsidRDefault="00D82D75">
      <w:pPr>
        <w:pStyle w:val="Ttulo1"/>
        <w:numPr>
          <w:ilvl w:val="0"/>
          <w:numId w:val="0"/>
        </w:numPr>
        <w:ind w:left="151" w:right="46"/>
      </w:pPr>
      <w:r>
        <w:t>SEXTA.- DIRE</w:t>
      </w:r>
      <w:r>
        <w:t xml:space="preserve">CTOR/A DE LA CÁTEDRA </w:t>
      </w:r>
    </w:p>
    <w:p w:rsidR="00922B31" w:rsidRDefault="00D82D75">
      <w:pPr>
        <w:ind w:left="709" w:right="52" w:hanging="566"/>
      </w:pPr>
      <w:r>
        <w:t xml:space="preserve">6.1 El Director/a de la Cátedra será personal docente o investigador (PDI) de la ULL, ostentando el grado de doctor y responderá a un perfil de prestigio profesional, técnico y científico reconocido en el ámbito del emprendimiento.  </w:t>
      </w:r>
    </w:p>
    <w:p w:rsidR="00922B31" w:rsidRDefault="00D82D75">
      <w:pPr>
        <w:ind w:left="709" w:right="52" w:hanging="566"/>
      </w:pPr>
      <w:r>
        <w:t>6.2 El nombramiento del director/a de la Cátedra será realizado por el Rector a propuesta de la Comisión Mixta prevista en el convenio y realizadas las consultas, si lo considera necesario, entre el personal docente o investigador (PDI) de la ULL especiali</w:t>
      </w:r>
      <w:r>
        <w:t xml:space="preserve">zado en la materia de la cátedra. </w:t>
      </w:r>
    </w:p>
    <w:p w:rsidR="00922B31" w:rsidRDefault="00D82D75">
      <w:pPr>
        <w:ind w:left="153" w:right="52"/>
      </w:pPr>
      <w:r>
        <w:t xml:space="preserve">6.3   Las funciones del director/a de la Cátedra serán las siguientes: </w:t>
      </w:r>
    </w:p>
    <w:p w:rsidR="00922B31" w:rsidRDefault="00D82D75">
      <w:pPr>
        <w:numPr>
          <w:ilvl w:val="0"/>
          <w:numId w:val="14"/>
        </w:numPr>
        <w:ind w:right="52" w:hanging="422"/>
      </w:pPr>
      <w:r>
        <w:t>Presentar ante la Comisión Mixta el plan de trabajo anual y el presupuesto de la cátedra, así como remitirlo al Vicerrectorado de Cultura, Participac</w:t>
      </w:r>
      <w:r>
        <w:t xml:space="preserve">ión Social y Campus Ofra y La Palma una vez aprobado por ésta. </w:t>
      </w:r>
    </w:p>
    <w:p w:rsidR="00922B31" w:rsidRDefault="00D82D75">
      <w:pPr>
        <w:numPr>
          <w:ilvl w:val="0"/>
          <w:numId w:val="14"/>
        </w:numPr>
        <w:ind w:right="52" w:hanging="422"/>
      </w:pPr>
      <w:r>
        <w:t>Desarrollar las actividades necesarias para la ejecución de dicho plan de trabajo, así como todas aquellas acciones de planificación, seguimiento, gestión presupuestaria y ejecución encomendad</w:t>
      </w:r>
      <w:r>
        <w:t xml:space="preserve">as por la Comisión Mixta.  </w:t>
      </w:r>
    </w:p>
    <w:p w:rsidR="00922B31" w:rsidRDefault="00D82D75">
      <w:pPr>
        <w:numPr>
          <w:ilvl w:val="0"/>
          <w:numId w:val="14"/>
        </w:numPr>
        <w:ind w:right="52" w:hanging="422"/>
      </w:pPr>
      <w:r>
        <w:t xml:space="preserve">Ostentar la representación de la cátedra  </w:t>
      </w:r>
    </w:p>
    <w:p w:rsidR="00922B31" w:rsidRDefault="00D82D75">
      <w:pPr>
        <w:numPr>
          <w:ilvl w:val="0"/>
          <w:numId w:val="14"/>
        </w:numPr>
        <w:ind w:right="52" w:hanging="422"/>
      </w:pPr>
      <w:r>
        <w:t xml:space="preserve">Convocar, en su caso, al consejo de dirección. </w:t>
      </w:r>
    </w:p>
    <w:p w:rsidR="00922B31" w:rsidRDefault="00D82D75">
      <w:pPr>
        <w:numPr>
          <w:ilvl w:val="0"/>
          <w:numId w:val="14"/>
        </w:numPr>
        <w:ind w:right="52" w:hanging="422"/>
      </w:pPr>
      <w:r>
        <w:t>Presentar la memoria anual de actividades ante la Comisión Mixta, así como remitirla al Vicerrectorado de Cultura, Participación Social y</w:t>
      </w:r>
      <w:r>
        <w:t xml:space="preserve"> Campus Ofra y La Palma, una vez aprobada por ésta. </w:t>
      </w:r>
    </w:p>
    <w:p w:rsidR="00922B31" w:rsidRDefault="00D82D75">
      <w:pPr>
        <w:numPr>
          <w:ilvl w:val="0"/>
          <w:numId w:val="14"/>
        </w:numPr>
        <w:ind w:right="52" w:hanging="422"/>
      </w:pPr>
      <w:r>
        <w:t xml:space="preserve">Difundir la Cátedra en los diferentes ámbitos universitarios, sociales y culturales. </w:t>
      </w:r>
    </w:p>
    <w:p w:rsidR="00922B31" w:rsidRDefault="00D82D75">
      <w:pPr>
        <w:numPr>
          <w:ilvl w:val="0"/>
          <w:numId w:val="14"/>
        </w:numPr>
        <w:ind w:right="52" w:hanging="422"/>
      </w:pPr>
      <w:r>
        <w:t xml:space="preserve">Proponer las órdenes de pago correspondientes a proveedores, servicios, gastos de gestión y actividades realizadas. </w:t>
      </w:r>
    </w:p>
    <w:p w:rsidR="00922B31" w:rsidRDefault="00D82D75">
      <w:pPr>
        <w:pStyle w:val="Ttulo1"/>
        <w:numPr>
          <w:ilvl w:val="0"/>
          <w:numId w:val="0"/>
        </w:numPr>
        <w:ind w:left="151" w:right="46"/>
      </w:pPr>
      <w:r>
        <w:t xml:space="preserve">SÉPTIMA.- RÉGIMEN ACADÉMICO DE LAS ACTIVIDADES </w:t>
      </w:r>
    </w:p>
    <w:p w:rsidR="00922B31" w:rsidRDefault="00D82D75">
      <w:pPr>
        <w:ind w:left="153" w:right="52"/>
      </w:pPr>
      <w:r>
        <w:t xml:space="preserve">La ULL establecerá los mecanismos de reconocimiento académico de los cursos impartidos por la Cátedra, de acuerdo con la legislación vigente. </w:t>
      </w:r>
    </w:p>
    <w:p w:rsidR="00922B31" w:rsidRDefault="00D82D75">
      <w:pPr>
        <w:pStyle w:val="Ttulo1"/>
        <w:numPr>
          <w:ilvl w:val="0"/>
          <w:numId w:val="0"/>
        </w:numPr>
        <w:ind w:left="151" w:right="46"/>
      </w:pPr>
      <w:r>
        <w:t xml:space="preserve">OCTAVA.- ENTRADA EN VIGOR Y DURACIÓN </w:t>
      </w:r>
    </w:p>
    <w:p w:rsidR="00922B31" w:rsidRDefault="00D82D75">
      <w:pPr>
        <w:ind w:left="153" w:right="52"/>
      </w:pPr>
      <w:r>
        <w:t>El presente convenio entrar</w:t>
      </w:r>
      <w:r>
        <w:t>á en vigor desde el momento de su firma, y su vigencia será de un año,</w:t>
      </w:r>
      <w:r>
        <w:rPr>
          <w:color w:val="FF0000"/>
        </w:rPr>
        <w:t xml:space="preserve"> </w:t>
      </w:r>
      <w:r>
        <w:t>periodo durante el cual se desarrollarán las actividades objeto del mismo. El convenio podrá ser objeto de renovación por periodos anuales mediante prórroga expresa firmada por las part</w:t>
      </w:r>
      <w:r>
        <w:t xml:space="preserve">es, y con los límites de hasta cuatro años adicionales, según establece el artículo 49 h) de la Ley 40/2015, de 1 de octubre de Régimen Jurídico del Sector Público. </w:t>
      </w:r>
    </w:p>
    <w:p w:rsidR="00922B31" w:rsidRDefault="00D82D75">
      <w:pPr>
        <w:pStyle w:val="Ttulo1"/>
        <w:numPr>
          <w:ilvl w:val="0"/>
          <w:numId w:val="0"/>
        </w:numPr>
        <w:ind w:left="151" w:right="46"/>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0257" name="Group 50257"/>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2841" name="Rectangle 2841"/>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Cód. Validación: 9CHG5NTN7F5MYHQJHMML74C4A | Verificación: https://candelaria.sedelectr</w:t>
                              </w:r>
                              <w:r>
                                <w:rPr>
                                  <w:sz w:val="12"/>
                                </w:rPr>
                                <w:t xml:space="preserve">onica.es/ </w:t>
                              </w:r>
                            </w:p>
                          </w:txbxContent>
                        </wps:txbx>
                        <wps:bodyPr horzOverflow="overflow" vert="horz" lIns="0" tIns="0" rIns="0" bIns="0" rtlCol="0">
                          <a:noAutofit/>
                        </wps:bodyPr>
                      </wps:wsp>
                      <wps:wsp>
                        <wps:cNvPr id="2842" name="Rectangle 2842"/>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21 de 51 </w:t>
                              </w:r>
                            </w:p>
                          </w:txbxContent>
                        </wps:txbx>
                        <wps:bodyPr horzOverflow="overflow" vert="horz" lIns="0" tIns="0" rIns="0" bIns="0" rtlCol="0">
                          <a:noAutofit/>
                        </wps:bodyPr>
                      </wps:wsp>
                    </wpg:wgp>
                  </a:graphicData>
                </a:graphic>
              </wp:anchor>
            </w:drawing>
          </mc:Choice>
          <mc:Fallback xmlns:a="http://schemas.openxmlformats.org/drawingml/2006/main">
            <w:pict>
              <v:group id="Group 50257" style="width:12.7031pt;height:280.38pt;position:absolute;mso-position-horizontal-relative:page;mso-position-horizontal:absolute;margin-left:682.278pt;mso-position-vertical-relative:page;margin-top:531.54pt;" coordsize="1613,35608">
                <v:rect id="Rectangle 2841"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2842"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51 </w:t>
                        </w:r>
                      </w:p>
                    </w:txbxContent>
                  </v:textbox>
                </v:rect>
                <w10:wrap type="square"/>
              </v:group>
            </w:pict>
          </mc:Fallback>
        </mc:AlternateContent>
      </w:r>
      <w:r>
        <w:t xml:space="preserve">NOVENA.- CONSERVACIÓN Y MODIFICACIÓN DEL CONVENIO </w:t>
      </w:r>
    </w:p>
    <w:p w:rsidR="00922B31" w:rsidRDefault="00D82D75">
      <w:pPr>
        <w:ind w:left="153" w:right="52"/>
      </w:pPr>
      <w:r>
        <w:t xml:space="preserve">En el caso de que alguna de </w:t>
      </w:r>
      <w:r>
        <w:t>las cláusulas o previsiones del presente convenio fueran declaradas nulas de pleno derecho o anuladas, o por cualquier otro motivo devinieran inválidas o ineficaces, no por ello dejará de tener validez y eficacia el resto del convenio, sino que el mismo te</w:t>
      </w:r>
      <w:r>
        <w:t>ndrá validez sin dichas cláusulas. En este sentido, las Partes mantendrán su relación bajo las reglas de la buena fe, manteniendo el espíritu del presente convenio e intentando buscar soluciones satisfactorias para aquellas partes declaradas nulas o inefic</w:t>
      </w:r>
      <w:r>
        <w:t xml:space="preserve">aces. </w:t>
      </w:r>
    </w:p>
    <w:p w:rsidR="00922B31" w:rsidRDefault="00D82D75">
      <w:pPr>
        <w:ind w:left="153" w:right="52"/>
      </w:pPr>
      <w:r>
        <w:t xml:space="preserve">Durante el periodo de vigencia del Convenio, cualquiera de las partes firmantes podrá instar la modificación de las cláusulas del mismo, mediante solicitud motivada, comprensiva de las necesidades y beneficios de la misma, dirigida de forma escrita </w:t>
      </w:r>
      <w:r>
        <w:t>a las otras partes en el Convenio. Las propuestas de modificación serán debatidas y acordadas en el seno de la Comisión Mixta iniciándose, en su caso, los trámites de modificación, que culminarán con la suscripción de una adenda que se incorporará al Conve</w:t>
      </w:r>
      <w:r>
        <w:t xml:space="preserve">nio, como parte integrante del mismo </w:t>
      </w:r>
    </w:p>
    <w:p w:rsidR="00922B31" w:rsidRDefault="00D82D75">
      <w:pPr>
        <w:pStyle w:val="Ttulo1"/>
        <w:numPr>
          <w:ilvl w:val="0"/>
          <w:numId w:val="0"/>
        </w:numPr>
        <w:ind w:left="151" w:right="46"/>
      </w:pPr>
      <w:r>
        <w:t xml:space="preserve">DÉCIMA.- CESIÓN DEL CONVENIO </w:t>
      </w:r>
    </w:p>
    <w:p w:rsidR="00922B31" w:rsidRDefault="00D82D75">
      <w:pPr>
        <w:ind w:left="153" w:right="52"/>
      </w:pPr>
      <w:r>
        <w:t>Las Partes no podrán ceder o transmitir, ni en todo ni en parte, en cualquier forma, sus derechos y obligaciones derivados del presente convenio sin el previo consentimiento por escrito de</w:t>
      </w:r>
      <w:r>
        <w:t xml:space="preserve"> la otra parte. </w:t>
      </w:r>
    </w:p>
    <w:p w:rsidR="00922B31" w:rsidRDefault="00D82D75">
      <w:pPr>
        <w:pStyle w:val="Ttulo1"/>
        <w:numPr>
          <w:ilvl w:val="0"/>
          <w:numId w:val="0"/>
        </w:numPr>
        <w:ind w:left="151" w:right="46"/>
      </w:pPr>
      <w:r>
        <w:t xml:space="preserve">DECIMOPRIMERA.- LUGAR DE REALIZACIÓN </w:t>
      </w:r>
    </w:p>
    <w:p w:rsidR="00922B31" w:rsidRDefault="00D82D75">
      <w:pPr>
        <w:ind w:left="153" w:right="52"/>
      </w:pPr>
      <w:r>
        <w:t xml:space="preserve">Las actividades objeto del convenio referente a la Cátedra se realizarán indistintamente en la ULL o en cualquier otro espacio determinado de común acuerdo por las instituciones firmantes. </w:t>
      </w:r>
    </w:p>
    <w:p w:rsidR="00922B31" w:rsidRDefault="00D82D75">
      <w:pPr>
        <w:pStyle w:val="Ttulo1"/>
        <w:numPr>
          <w:ilvl w:val="0"/>
          <w:numId w:val="0"/>
        </w:numPr>
        <w:ind w:left="151" w:right="46"/>
      </w:pPr>
      <w:r>
        <w:t>DECIMOSEGUN</w:t>
      </w:r>
      <w:r>
        <w:t xml:space="preserve">DA.- DERECHOS DE PROPIEDAD INTELECTUAL </w:t>
      </w:r>
    </w:p>
    <w:p w:rsidR="00922B31" w:rsidRDefault="00D82D75">
      <w:pPr>
        <w:ind w:left="709" w:right="52" w:hanging="566"/>
      </w:pPr>
      <w:r>
        <w:t>12.1 Mediante la suscripción del convenio, el AYUNTAMIENTO DE CANDELARIA autoriza a la ULL para que utilice, en virtud de lo establecido en el presente Acuerdo, las marcas, logotipos y cualesquiera otros signos disti</w:t>
      </w:r>
      <w:r>
        <w:t xml:space="preserve">ntivos gráficos de la marca”, los cuales serán facilitados directamente por la empresa. </w:t>
      </w:r>
    </w:p>
    <w:p w:rsidR="00922B31" w:rsidRDefault="00D82D75">
      <w:pPr>
        <w:ind w:left="709" w:right="52" w:hanging="566"/>
      </w:pPr>
      <w:r>
        <w:t xml:space="preserve">12.2 La autorización para el uso de tales derechos se entenderá concedida única y exclusivamente para los actos de promoción, difusión y publicidad establecidos en el </w:t>
      </w:r>
      <w:r>
        <w:t xml:space="preserve">presente convenio y, únicamente, durante la promoción y desarrollo de la Cátedra. </w:t>
      </w:r>
    </w:p>
    <w:p w:rsidR="00922B31" w:rsidRDefault="00D82D75">
      <w:pPr>
        <w:ind w:left="709" w:right="52" w:hanging="566"/>
      </w:pPr>
      <w:r>
        <w:t>12.3 La autorización objeto de la presente estipulación no supondrá en ningún caso licencia o cesión del uso sobre los bienes y derechos cuya utilización haya sido autorizad</w:t>
      </w:r>
      <w:r>
        <w:t xml:space="preserve">a por el AYUNTAMIENTO DE CANDELARIA. </w:t>
      </w:r>
    </w:p>
    <w:p w:rsidR="00922B31" w:rsidRDefault="00D82D75">
      <w:pPr>
        <w:pStyle w:val="Ttulo1"/>
        <w:numPr>
          <w:ilvl w:val="0"/>
          <w:numId w:val="0"/>
        </w:numPr>
        <w:ind w:left="151" w:right="46"/>
      </w:pPr>
      <w:r>
        <w:t xml:space="preserve">DECIMOTERCERA.- PROTECCIÓN DE DATOS </w:t>
      </w:r>
    </w:p>
    <w:p w:rsidR="00922B31" w:rsidRDefault="00D82D75">
      <w:pPr>
        <w:ind w:left="153" w:right="52"/>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4556" name="Group 54556"/>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2945" name="Rectangle 2945"/>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2946" name="Rectangle 2946"/>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Documento firmado electrónicamente desde la plataforma esPublico Gestiona | Pá</w:t>
                              </w:r>
                              <w:r>
                                <w:rPr>
                                  <w:sz w:val="12"/>
                                </w:rPr>
                                <w:t xml:space="preserve">gina 22 de 51 </w:t>
                              </w:r>
                            </w:p>
                          </w:txbxContent>
                        </wps:txbx>
                        <wps:bodyPr horzOverflow="overflow" vert="horz" lIns="0" tIns="0" rIns="0" bIns="0" rtlCol="0">
                          <a:noAutofit/>
                        </wps:bodyPr>
                      </wps:wsp>
                    </wpg:wgp>
                  </a:graphicData>
                </a:graphic>
              </wp:anchor>
            </w:drawing>
          </mc:Choice>
          <mc:Fallback xmlns:a="http://schemas.openxmlformats.org/drawingml/2006/main">
            <w:pict>
              <v:group id="Group 54556" style="width:12.7031pt;height:280.38pt;position:absolute;mso-position-horizontal-relative:page;mso-position-horizontal:absolute;margin-left:682.278pt;mso-position-vertical-relative:page;margin-top:531.54pt;" coordsize="1613,35608">
                <v:rect id="Rectangle 2945"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2946"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51 </w:t>
                        </w:r>
                      </w:p>
                    </w:txbxContent>
                  </v:textbox>
                </v:rect>
                <w10:wrap type="square"/>
              </v:group>
            </w:pict>
          </mc:Fallback>
        </mc:AlternateContent>
      </w:r>
      <w:r>
        <w:t>Las partes se comprometen y obligan recíprocamente a tratar de modo confidencial cualesquiera datos de información de carácter personal que traten en virtud de este convenio de Colaboración, y a cumplir adecuadamente y en todo momento, las d</w:t>
      </w:r>
      <w:r>
        <w:t>isposiciones contenidas en la Ley Orgánica 3/2018, de 5 de diciembre, de Protección de datos Personales y garantía de los derechos digitales (en adelante, LOPDGDD), así como con arreglo a lo dispuesto por el Reglamento (UE) 2016/679, del Parlamento Europeo</w:t>
      </w:r>
      <w:r>
        <w:t xml:space="preserve"> y del Consejo, de 27 de abril de 2016, relativo a la protección de las personas físicas en lo que respecta al tratamiento de datos personales y a la libre circulación de estos datos (en adelante, Reglamento General de Protección de Datos Personales o RGPD</w:t>
      </w:r>
      <w:r>
        <w:t xml:space="preserve">), por el que se deroga la Directiva 95/46/CE, y en cualquiera otras normas vigentes o que en el futuro puedan promulgarse sobre la materia.  </w:t>
      </w:r>
    </w:p>
    <w:p w:rsidR="00922B31" w:rsidRDefault="00D82D75">
      <w:pPr>
        <w:ind w:left="153" w:right="52"/>
      </w:pPr>
      <w:r>
        <w:t>Los datos de carácter personal que faciliten, serán tratados por cada una de las partes con la finalidad de gesti</w:t>
      </w:r>
      <w:r>
        <w:t xml:space="preserve">onar el mantenimiento, cumplimiento, desarrollo, control y ejecución de lo dispuesto en el presente convenio, siendo la base de legitimación la relación jurídica de las partes. Sin perjuicio de las obligaciones en materia de publicidad activa y derecho de </w:t>
      </w:r>
      <w:r>
        <w:t>acceso a la información pública previstas en la Ley 19/2013, de 9 de diciembre, de transparencia, acceso a la información pública y buen gobierno, y en la Ley 12/2014, de 26 de diciembre, de transparencia y de acceso a la información pública de la Comunida</w:t>
      </w:r>
      <w:r>
        <w:t xml:space="preserve">d autónoma de Canarias, las partes se comprometen a respetar la confidencialidad de la información que se suministren en la ejecución del presente convenio o cualquier otro acuerdo específico que se derive del mismo.  </w:t>
      </w:r>
    </w:p>
    <w:p w:rsidR="00922B31" w:rsidRDefault="00D82D75">
      <w:pPr>
        <w:ind w:left="153" w:right="52"/>
      </w:pPr>
      <w:r>
        <w:t>El convenio, con indicación del nombr</w:t>
      </w:r>
      <w:r>
        <w:t xml:space="preserve">e y apellidos de los firmantes puede ser objeto de publicación en el Portal de Transparencia de la ULL y del AYUNTAMIENTO DE CANDELARIA en virtud de lo dispuesto por la Ley 12/2014, de 26 de diciembre, de transparencia y de acceso a la información pública </w:t>
      </w:r>
      <w:r>
        <w:t xml:space="preserve">de la Comunidad Autónoma de Canarias. </w:t>
      </w:r>
    </w:p>
    <w:p w:rsidR="00922B31" w:rsidRDefault="00D82D75">
      <w:pPr>
        <w:pStyle w:val="Ttulo1"/>
        <w:numPr>
          <w:ilvl w:val="0"/>
          <w:numId w:val="0"/>
        </w:numPr>
        <w:ind w:left="151" w:right="46"/>
      </w:pPr>
      <w:r>
        <w:t xml:space="preserve">DECIMOCUARTA.- RESPONSABILIDAD </w:t>
      </w:r>
    </w:p>
    <w:p w:rsidR="00922B31" w:rsidRDefault="00D82D75">
      <w:pPr>
        <w:ind w:left="709" w:right="52" w:hanging="566"/>
      </w:pPr>
      <w:r>
        <w:t xml:space="preserve">14.1 </w:t>
      </w:r>
      <w:r>
        <w:t>Cada una de las Partes responderá por los daños y perjuicios causados a la otra parte como resultado de cualquier incumplimiento de las obligaciones asumidas en virtud del presente convenio, o como consecuencia de un acto u omisión llevado a cabo en el cur</w:t>
      </w:r>
      <w:r>
        <w:t xml:space="preserve">so de o en relación con el cumplimiento del presente convenio por ambas Partes. </w:t>
      </w:r>
    </w:p>
    <w:p w:rsidR="00922B31" w:rsidRDefault="00D82D75">
      <w:pPr>
        <w:ind w:left="709" w:right="52" w:hanging="566"/>
      </w:pPr>
      <w:r>
        <w:t>14.2 En caso de que alguna de las Partes incumpliese cualquiera de sus obligaciones derivadas del presente convenio, la parte no infractora podrá optar entre exigir el cumplim</w:t>
      </w:r>
      <w:r>
        <w:t xml:space="preserve">iento específico por la otra o resolver el presente convenio. En ambos casos, la no infractora tendrá asimismo derecho a exigir una indemnización por los daños y perjuicios causados </w:t>
      </w:r>
    </w:p>
    <w:p w:rsidR="00922B31" w:rsidRDefault="00D82D75">
      <w:pPr>
        <w:pStyle w:val="Ttulo1"/>
        <w:numPr>
          <w:ilvl w:val="0"/>
          <w:numId w:val="0"/>
        </w:numPr>
        <w:ind w:left="151" w:right="46"/>
      </w:pPr>
      <w:r>
        <w:t xml:space="preserve">DECIMOQUINTA.- RENUNCIA A LOS DERECHOS </w:t>
      </w:r>
    </w:p>
    <w:p w:rsidR="00922B31" w:rsidRDefault="00D82D75">
      <w:pPr>
        <w:ind w:left="153" w:right="52"/>
      </w:pPr>
      <w:r>
        <w:t>La falta de ejercicio o demora en</w:t>
      </w:r>
      <w:r>
        <w:t xml:space="preserve"> el ejercicio de un derecho o acción con arreglo al presente convenio no constituirá, salvo previsión expresa en contrario, una renuncia al derecho o acción ni una renuncia a los demás derechos o acciones, y el ejercicio individualizado o parcial de cualqu</w:t>
      </w:r>
      <w:r>
        <w:t xml:space="preserve">ier derecho o acción con arreglo al presente convenio no impedirá el ulterior ejercicio de cualquier otro derecho o acción. </w:t>
      </w:r>
    </w:p>
    <w:p w:rsidR="00922B31" w:rsidRDefault="00D82D75">
      <w:pPr>
        <w:pStyle w:val="Ttulo1"/>
        <w:numPr>
          <w:ilvl w:val="0"/>
          <w:numId w:val="0"/>
        </w:numPr>
        <w:ind w:left="151" w:right="46"/>
      </w:pPr>
      <w:r>
        <w:t xml:space="preserve">DECIMOSEXTA.- NOTIFICACIONES </w:t>
      </w:r>
    </w:p>
    <w:p w:rsidR="00922B31" w:rsidRDefault="00D82D75">
      <w:pPr>
        <w:ind w:left="709" w:right="52" w:hanging="566"/>
      </w:pPr>
      <w:r>
        <w:t>16.1 Cualquier notificación o comunicación que deba efectuarse de acuerdo con, o como consecuencia de</w:t>
      </w:r>
      <w:r>
        <w:t>, las cláusulas de este convenio, se hará por escrito y será remitida por fax y/o correo electrónico e, inmediatamente después, por cualquier medio que permita acreditar la recepción, el contenido y la fecha de envío y/o recepción, a las direcciones que se</w:t>
      </w:r>
      <w:r>
        <w:t xml:space="preserve"> señalan a continuación </w:t>
      </w:r>
    </w:p>
    <w:p w:rsidR="00922B31" w:rsidRDefault="00D82D75">
      <w:pPr>
        <w:ind w:left="612" w:right="52"/>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49875" name="Group 49875"/>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3047" name="Rectangle 3047"/>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3048" name="Rectangle 3048"/>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23 de 51 </w:t>
                              </w:r>
                            </w:p>
                          </w:txbxContent>
                        </wps:txbx>
                        <wps:bodyPr horzOverflow="overflow" vert="horz" lIns="0" tIns="0" rIns="0" bIns="0" rtlCol="0">
                          <a:noAutofit/>
                        </wps:bodyPr>
                      </wps:wsp>
                    </wpg:wgp>
                  </a:graphicData>
                </a:graphic>
              </wp:anchor>
            </w:drawing>
          </mc:Choice>
          <mc:Fallback xmlns:a="http://schemas.openxmlformats.org/drawingml/2006/main">
            <w:pict>
              <v:group id="Group 49875" style="width:12.7031pt;height:280.38pt;position:absolute;mso-position-horizontal-relative:page;mso-position-horizontal:absolute;margin-left:682.278pt;mso-position-vertical-relative:page;margin-top:531.54pt;" coordsize="1613,35608">
                <v:rect id="Rectangle 3047"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3048"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51 </w:t>
                        </w:r>
                      </w:p>
                    </w:txbxContent>
                  </v:textbox>
                </v:rect>
                <w10:wrap type="square"/>
              </v:group>
            </w:pict>
          </mc:Fallback>
        </mc:AlternateContent>
      </w:r>
      <w:r>
        <w:t xml:space="preserve">Por la ULL: </w:t>
      </w:r>
    </w:p>
    <w:p w:rsidR="00922B31" w:rsidRDefault="00D82D75">
      <w:pPr>
        <w:ind w:left="579" w:right="52"/>
      </w:pPr>
      <w:r>
        <w:t xml:space="preserve">Personas de contacto: </w:t>
      </w:r>
      <w:r>
        <w:t xml:space="preserve">D. Juan Albino Méndez Pérez </w:t>
      </w:r>
    </w:p>
    <w:p w:rsidR="00922B31" w:rsidRDefault="00D82D75">
      <w:pPr>
        <w:ind w:left="579" w:right="52"/>
      </w:pPr>
      <w:r>
        <w:t xml:space="preserve"> Vicerrector de Cultura, Participación Social y Campus Ofra y La Palma  </w:t>
      </w:r>
    </w:p>
    <w:p w:rsidR="00922B31" w:rsidRDefault="00D82D75">
      <w:pPr>
        <w:ind w:left="612" w:right="52"/>
      </w:pPr>
      <w:r>
        <w:t xml:space="preserve">Dirección: Calle Viana, 50. 38071. La Laguna. Tenerife  </w:t>
      </w:r>
    </w:p>
    <w:p w:rsidR="00922B31" w:rsidRDefault="00D82D75">
      <w:pPr>
        <w:ind w:left="612" w:right="52"/>
      </w:pPr>
      <w:r>
        <w:t xml:space="preserve">Teléfono: 922319601 - 922319270 </w:t>
      </w:r>
    </w:p>
    <w:p w:rsidR="00922B31" w:rsidRDefault="00D82D75">
      <w:pPr>
        <w:ind w:left="612" w:right="52"/>
      </w:pPr>
      <w:r>
        <w:t xml:space="preserve">E-mail: vicsoc@ull.edu.es </w:t>
      </w:r>
    </w:p>
    <w:p w:rsidR="00922B31" w:rsidRDefault="00D82D75">
      <w:pPr>
        <w:ind w:left="612" w:right="52"/>
      </w:pPr>
      <w:r>
        <w:t xml:space="preserve">Por el AYUNTAMIENTO DE CANDELARIA: </w:t>
      </w:r>
    </w:p>
    <w:p w:rsidR="00922B31" w:rsidRDefault="00D82D75">
      <w:pPr>
        <w:ind w:left="612" w:right="52"/>
      </w:pPr>
      <w:r>
        <w:t>P</w:t>
      </w:r>
      <w:r>
        <w:t xml:space="preserve">ersonas de contacto: Doña Asunción Caamaño Costa </w:t>
      </w:r>
    </w:p>
    <w:p w:rsidR="00922B31" w:rsidRDefault="00D82D75">
      <w:pPr>
        <w:ind w:left="612" w:right="52"/>
      </w:pPr>
      <w:r>
        <w:t xml:space="preserve">Coordinadora de Desarrollo Económico y Empleo </w:t>
      </w:r>
    </w:p>
    <w:p w:rsidR="00922B31" w:rsidRDefault="00D82D75">
      <w:pPr>
        <w:ind w:left="612" w:right="52"/>
      </w:pPr>
      <w:r>
        <w:t xml:space="preserve">Dirección: Avenida Constitución nº 7. 38530 Candelaria. Tenerife </w:t>
      </w:r>
    </w:p>
    <w:p w:rsidR="00922B31" w:rsidRDefault="00D82D75">
      <w:pPr>
        <w:ind w:left="612" w:right="52"/>
      </w:pPr>
      <w:r>
        <w:t xml:space="preserve">Teléfono: 922500800 </w:t>
      </w:r>
    </w:p>
    <w:p w:rsidR="00922B31" w:rsidRDefault="00D82D75">
      <w:pPr>
        <w:ind w:left="612" w:right="52"/>
      </w:pPr>
      <w:r>
        <w:t xml:space="preserve">E-mail: adl1@candelaria.es </w:t>
      </w:r>
    </w:p>
    <w:p w:rsidR="00922B31" w:rsidRDefault="00D82D75">
      <w:pPr>
        <w:ind w:left="153" w:right="52"/>
      </w:pPr>
      <w:r>
        <w:t xml:space="preserve">16.2 </w:t>
      </w:r>
      <w:r>
        <w:t xml:space="preserve">Cualquier cambio en las direcciones señaladas deberá ser notificada previamente a la otra parte mediante el sistema establecido en la presente cláusula. </w:t>
      </w:r>
    </w:p>
    <w:p w:rsidR="00922B31" w:rsidRDefault="00D82D75">
      <w:pPr>
        <w:pStyle w:val="Ttulo1"/>
        <w:numPr>
          <w:ilvl w:val="0"/>
          <w:numId w:val="0"/>
        </w:numPr>
        <w:ind w:left="151" w:right="46"/>
      </w:pPr>
      <w:r>
        <w:t xml:space="preserve">DECIMOSÉPTIMA. - EXTINCIÓN DEL CONVENIO </w:t>
      </w:r>
    </w:p>
    <w:p w:rsidR="00922B31" w:rsidRDefault="00D82D75">
      <w:pPr>
        <w:ind w:left="153" w:right="52"/>
      </w:pPr>
      <w:r>
        <w:t xml:space="preserve">Se considerarán causas de extinción del presente convenio: </w:t>
      </w:r>
    </w:p>
    <w:p w:rsidR="00922B31" w:rsidRDefault="00D82D75">
      <w:pPr>
        <w:numPr>
          <w:ilvl w:val="0"/>
          <w:numId w:val="15"/>
        </w:numPr>
        <w:ind w:right="52" w:hanging="360"/>
      </w:pPr>
      <w:r>
        <w:t>E</w:t>
      </w:r>
      <w:r>
        <w:t xml:space="preserve">l mutuo acuerdo de las partes </w:t>
      </w:r>
    </w:p>
    <w:p w:rsidR="00922B31" w:rsidRDefault="00D82D75">
      <w:pPr>
        <w:numPr>
          <w:ilvl w:val="0"/>
          <w:numId w:val="15"/>
        </w:numPr>
        <w:ind w:right="52" w:hanging="360"/>
      </w:pPr>
      <w:r>
        <w:t>La denuncia unilateral de cualquiera de las partes firmantes del mismo, la cual deberá realizarse comunicándose por escrito a la otra parte con dos meses de antelación a la fecha en que vaya a darlo por finalizado. En ambos casos deberán culminar las tarea</w:t>
      </w:r>
      <w:r>
        <w:t xml:space="preserve">s pendientes. </w:t>
      </w:r>
    </w:p>
    <w:p w:rsidR="00922B31" w:rsidRDefault="00D82D75">
      <w:pPr>
        <w:numPr>
          <w:ilvl w:val="0"/>
          <w:numId w:val="15"/>
        </w:numPr>
        <w:ind w:right="52" w:hanging="360"/>
      </w:pPr>
      <w:r>
        <w:t xml:space="preserve">El incumplimiento grave y manifiesto de alguna de sus cláusulas.  </w:t>
      </w:r>
    </w:p>
    <w:p w:rsidR="00922B31" w:rsidRDefault="00D82D75">
      <w:pPr>
        <w:ind w:left="1592" w:right="52"/>
      </w:pPr>
      <w:r>
        <w:t xml:space="preserve">El presente convenio podrá ser denunciado por cualquiera de las partes, mediante escrito remitido a la otra parte, en caso de incumplimiento de cualquiera de sus respectivas </w:t>
      </w:r>
      <w:r>
        <w:t>obligaciones asumidas en virtud de este Acuerdo, quedando el mismo sin valor ni efecto alguno.  La resolución del convenio por esta causa podrá conllevar la indemnización de los perjuicios causados, conforme a lo previsto en los artículos 51 y 52 de la Ley</w:t>
      </w:r>
      <w:r>
        <w:t xml:space="preserve"> 40/2015, de 1 de octubre, de Régimen Jurídico del Sector Público. </w:t>
      </w:r>
    </w:p>
    <w:p w:rsidR="00922B31" w:rsidRDefault="00D82D75">
      <w:pPr>
        <w:numPr>
          <w:ilvl w:val="0"/>
          <w:numId w:val="15"/>
        </w:numPr>
        <w:ind w:right="52" w:hanging="360"/>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4553" name="Group 54553"/>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3167" name="Rectangle 3167"/>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3168" name="Rectangle 3168"/>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Documento firmado electrónicamente desde la plataforma esPublico Gestiona | Página 24</w:t>
                              </w:r>
                              <w:r>
                                <w:rPr>
                                  <w:sz w:val="12"/>
                                </w:rPr>
                                <w:t xml:space="preserve"> de 51 </w:t>
                              </w:r>
                            </w:p>
                          </w:txbxContent>
                        </wps:txbx>
                        <wps:bodyPr horzOverflow="overflow" vert="horz" lIns="0" tIns="0" rIns="0" bIns="0" rtlCol="0">
                          <a:noAutofit/>
                        </wps:bodyPr>
                      </wps:wsp>
                    </wpg:wgp>
                  </a:graphicData>
                </a:graphic>
              </wp:anchor>
            </w:drawing>
          </mc:Choice>
          <mc:Fallback xmlns:a="http://schemas.openxmlformats.org/drawingml/2006/main">
            <w:pict>
              <v:group id="Group 54553" style="width:12.7031pt;height:280.38pt;position:absolute;mso-position-horizontal-relative:page;mso-position-horizontal:absolute;margin-left:682.278pt;mso-position-vertical-relative:page;margin-top:531.54pt;" coordsize="1613,35608">
                <v:rect id="Rectangle 3167"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3168"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51 </w:t>
                        </w:r>
                      </w:p>
                    </w:txbxContent>
                  </v:textbox>
                </v:rect>
                <w10:wrap type="square"/>
              </v:group>
            </w:pict>
          </mc:Fallback>
        </mc:AlternateContent>
      </w:r>
      <w:r>
        <w:t xml:space="preserve">Si la ULL no destinase la cantidad recibida a los fines acordados por la Comisión Mixta. </w:t>
      </w:r>
    </w:p>
    <w:p w:rsidR="00922B31" w:rsidRDefault="00D82D75">
      <w:pPr>
        <w:numPr>
          <w:ilvl w:val="0"/>
          <w:numId w:val="15"/>
        </w:numPr>
        <w:ind w:right="52" w:hanging="360"/>
      </w:pPr>
      <w:r>
        <w:t xml:space="preserve">La imposibilidad sobrevenida de cumplir con los compromisos descritos. </w:t>
      </w:r>
    </w:p>
    <w:p w:rsidR="00922B31" w:rsidRDefault="00D82D75">
      <w:pPr>
        <w:numPr>
          <w:ilvl w:val="0"/>
          <w:numId w:val="15"/>
        </w:numPr>
        <w:ind w:right="52" w:hanging="360"/>
      </w:pPr>
      <w:r>
        <w:t>La falta de dotación económica-presupuestaria debida a manifiestos condicionantes econ</w:t>
      </w:r>
      <w:r>
        <w:t xml:space="preserve">ómicos o legales. </w:t>
      </w:r>
    </w:p>
    <w:p w:rsidR="00922B31" w:rsidRDefault="00D82D75">
      <w:pPr>
        <w:pStyle w:val="Ttulo1"/>
        <w:numPr>
          <w:ilvl w:val="0"/>
          <w:numId w:val="0"/>
        </w:numPr>
        <w:ind w:left="151" w:right="46"/>
      </w:pPr>
      <w:r>
        <w:t xml:space="preserve">DECIMOCTAVA. - LEY APLICABLE Y JURISDICCIÓN </w:t>
      </w:r>
    </w:p>
    <w:p w:rsidR="00922B31" w:rsidRDefault="00D82D75">
      <w:pPr>
        <w:ind w:left="153" w:right="52"/>
      </w:pPr>
      <w:r>
        <w:t xml:space="preserve">En caso de controversia, las partes </w:t>
      </w:r>
      <w:r>
        <w:t xml:space="preserve">tratarán de solventar las divergencias que pudieran plantearse en orden a la interpretación o cumplimiento del presente convenio por mutuo acuerdo. Si no fuera posible alcanzar un acuerdo satisfactorio para las partes en un plazo razonable, se someterán a </w:t>
      </w:r>
      <w:r>
        <w:t xml:space="preserve">los Jueces y Tribunales de la ciudad de Santa Cruz de Tenerife. </w:t>
      </w:r>
    </w:p>
    <w:p w:rsidR="00922B31" w:rsidRDefault="00D82D75">
      <w:pPr>
        <w:spacing w:after="0" w:line="259" w:lineRule="auto"/>
        <w:ind w:left="2366" w:firstLine="0"/>
        <w:jc w:val="left"/>
      </w:pPr>
      <w:r>
        <w:rPr>
          <w:b/>
        </w:rPr>
        <w:t xml:space="preserve"> </w:t>
      </w:r>
      <w:r>
        <w:rPr>
          <w:b/>
        </w:rPr>
        <w:tab/>
      </w:r>
      <w:r>
        <w:t xml:space="preserve"> </w:t>
      </w:r>
      <w:r>
        <w:tab/>
        <w:t xml:space="preserve"> </w:t>
      </w:r>
    </w:p>
    <w:p w:rsidR="00922B31" w:rsidRDefault="00D82D75">
      <w:pPr>
        <w:tabs>
          <w:tab w:val="center" w:pos="2367"/>
          <w:tab w:val="center" w:pos="6618"/>
        </w:tabs>
        <w:spacing w:after="10"/>
        <w:ind w:left="0" w:firstLine="0"/>
        <w:jc w:val="left"/>
      </w:pPr>
      <w:r>
        <w:rPr>
          <w:rFonts w:ascii="Calibri" w:eastAsia="Calibri" w:hAnsi="Calibri" w:cs="Calibri"/>
        </w:rPr>
        <w:tab/>
      </w:r>
      <w:r>
        <w:rPr>
          <w:b/>
        </w:rPr>
        <w:t xml:space="preserve">AYUNTAMIENTO DE CANDELARIA </w:t>
      </w:r>
      <w:r>
        <w:rPr>
          <w:b/>
        </w:rPr>
        <w:tab/>
        <w:t xml:space="preserve">UNIVERSIDAD DE LA LAGUNA </w:t>
      </w:r>
    </w:p>
    <w:p w:rsidR="00922B31" w:rsidRDefault="00D82D75">
      <w:pPr>
        <w:spacing w:after="0" w:line="259" w:lineRule="auto"/>
        <w:ind w:left="2366" w:firstLine="0"/>
        <w:jc w:val="left"/>
      </w:pPr>
      <w:r>
        <w:rPr>
          <w:b/>
        </w:rPr>
        <w:t xml:space="preserve"> </w:t>
      </w:r>
      <w:r>
        <w:rPr>
          <w:b/>
        </w:rPr>
        <w:tab/>
        <w:t xml:space="preserve"> </w:t>
      </w:r>
    </w:p>
    <w:p w:rsidR="00922B31" w:rsidRDefault="00D82D75">
      <w:pPr>
        <w:spacing w:after="0" w:line="259" w:lineRule="auto"/>
        <w:ind w:left="2366" w:firstLine="0"/>
        <w:jc w:val="left"/>
      </w:pPr>
      <w:r>
        <w:rPr>
          <w:b/>
        </w:rPr>
        <w:t xml:space="preserve"> </w:t>
      </w:r>
      <w:r>
        <w:rPr>
          <w:b/>
        </w:rPr>
        <w:tab/>
        <w:t xml:space="preserve"> </w:t>
      </w:r>
    </w:p>
    <w:p w:rsidR="00922B31" w:rsidRDefault="00D82D75">
      <w:pPr>
        <w:pStyle w:val="Ttulo1"/>
        <w:numPr>
          <w:ilvl w:val="0"/>
          <w:numId w:val="0"/>
        </w:numPr>
        <w:tabs>
          <w:tab w:val="center" w:pos="2367"/>
          <w:tab w:val="center" w:pos="6619"/>
        </w:tabs>
        <w:spacing w:after="10"/>
        <w:jc w:val="left"/>
      </w:pPr>
      <w:r>
        <w:rPr>
          <w:rFonts w:ascii="Calibri" w:eastAsia="Calibri" w:hAnsi="Calibri" w:cs="Calibri"/>
          <w:b w:val="0"/>
        </w:rPr>
        <w:tab/>
      </w:r>
      <w:r>
        <w:t xml:space="preserve">____________________ </w:t>
      </w:r>
      <w:r>
        <w:tab/>
        <w:t xml:space="preserve">_____________________________ </w:t>
      </w:r>
    </w:p>
    <w:p w:rsidR="00922B31" w:rsidRDefault="00D82D75">
      <w:pPr>
        <w:spacing w:after="491"/>
        <w:ind w:left="1253" w:right="52" w:hanging="679"/>
      </w:pPr>
      <w:r>
        <w:t xml:space="preserve">Doña María Concepción Brito Núñez </w:t>
      </w:r>
      <w:r>
        <w:tab/>
        <w:t>Doña Rosa María Aguilar Chinea (A</w:t>
      </w:r>
      <w:r>
        <w:t xml:space="preserve">lcaldesa-Presidenta) </w:t>
      </w:r>
      <w:r>
        <w:tab/>
        <w:t>(Rectora Magnífica)</w:t>
      </w:r>
      <w:r>
        <w:rPr>
          <w:b/>
        </w:rPr>
        <w:t xml:space="preserve"> </w:t>
      </w:r>
    </w:p>
    <w:p w:rsidR="00922B31" w:rsidRDefault="00D82D75">
      <w:pPr>
        <w:spacing w:after="220" w:line="259" w:lineRule="auto"/>
        <w:ind w:left="142" w:firstLine="0"/>
        <w:jc w:val="left"/>
      </w:pPr>
      <w:r>
        <w:t xml:space="preserve"> </w:t>
      </w:r>
    </w:p>
    <w:p w:rsidR="00922B31" w:rsidRDefault="00D82D75">
      <w:pPr>
        <w:ind w:left="153" w:right="52"/>
      </w:pPr>
      <w:r>
        <w:t>Segundo: Dejar sin efecto el Convenio de Colaboración, aprobado en Sesión Ordinaria de la Junta de Gobierno Local de esta Corporación de fecha 28 de junio de 2021, de la Cátedra Institucional “Cátedra Organizaci</w:t>
      </w:r>
      <w:r>
        <w:t xml:space="preserve">ones Saludables, Bienestar Personal e Innovación Social del Ayuntamiento de Candelaria y la Universidad de La Laguna”.  </w:t>
      </w:r>
    </w:p>
    <w:p w:rsidR="00922B31" w:rsidRDefault="00D82D75">
      <w:pPr>
        <w:ind w:left="153" w:right="52"/>
      </w:pPr>
      <w:r>
        <w:t xml:space="preserve">Tercero: El Ayuntamiento de Candelaria se compromete a efectuar una aportación de 15.000,00 € según RC 221004601. Cuarto: Notificar el </w:t>
      </w:r>
      <w:r>
        <w:t xml:space="preserve">presente acuerdo a la Agencia de Empleo y Desarrollo Local y Universidad de La Laguna a los efectos oportunos.  </w:t>
      </w:r>
    </w:p>
    <w:p w:rsidR="00922B31" w:rsidRDefault="00D82D75">
      <w:pPr>
        <w:ind w:left="153" w:right="52"/>
      </w:pPr>
      <w:r>
        <w:t>Cuarto: Facultar a la Sra. Alcaldesa-Presidenta a la firma de cualquier documento y realizar los trámites para llevar a buen fin el presente ac</w:t>
      </w:r>
      <w:r>
        <w:t xml:space="preserve">uerdo.” </w:t>
      </w:r>
    </w:p>
    <w:p w:rsidR="00922B31" w:rsidRDefault="00D82D75">
      <w:pPr>
        <w:spacing w:after="0" w:line="259" w:lineRule="auto"/>
        <w:ind w:left="142" w:firstLine="0"/>
        <w:jc w:val="left"/>
      </w:pPr>
      <w:r>
        <w:rPr>
          <w:b/>
        </w:rPr>
        <w:t xml:space="preserve"> </w:t>
      </w:r>
    </w:p>
    <w:p w:rsidR="00922B31" w:rsidRDefault="00D82D75">
      <w:pPr>
        <w:spacing w:after="369"/>
        <w:ind w:left="862" w:right="52"/>
      </w:pPr>
      <w:r>
        <w:t xml:space="preserve">No obstante, la Junta de Gobierno Local acordará lo más procedente. </w:t>
      </w:r>
    </w:p>
    <w:p w:rsidR="00922B31" w:rsidRDefault="00D82D75">
      <w:pPr>
        <w:spacing w:after="0" w:line="259" w:lineRule="auto"/>
        <w:ind w:left="142" w:firstLine="0"/>
        <w:jc w:val="left"/>
      </w:pPr>
      <w:r>
        <w:rPr>
          <w:b/>
        </w:rPr>
        <w:t xml:space="preserve"> </w:t>
      </w:r>
    </w:p>
    <w:p w:rsidR="00922B31" w:rsidRDefault="00D82D75">
      <w:pPr>
        <w:spacing w:after="0" w:line="259" w:lineRule="auto"/>
        <w:ind w:left="142" w:firstLine="0"/>
        <w:jc w:val="left"/>
      </w:pPr>
      <w:r>
        <w:rPr>
          <w:b/>
        </w:rPr>
        <w:t xml:space="preserve"> </w:t>
      </w:r>
    </w:p>
    <w:p w:rsidR="00922B31" w:rsidRDefault="00D82D75">
      <w:pPr>
        <w:spacing w:after="110"/>
        <w:ind w:left="151" w:right="46"/>
      </w:pPr>
      <w:r>
        <w:rPr>
          <w:b/>
        </w:rPr>
        <w:t xml:space="preserve">  Consta en el expediente Informe Jurídico emitido por Doña Rosa Edelmira González Sabina, que desempeña el puesto de Jurista, de 3 de septiembre de 2021, </w:t>
      </w:r>
      <w:r>
        <w:rPr>
          <w:b/>
        </w:rPr>
        <w:t>debidamente conformado por Dña. María del Pilar Chico Delgado, Técnica de Administración General, del 3 de septiembre de 2021, y fiscalizado favorablemente por la Interventora Accidental, Doña Paula Silvia del Castillo Morales (delegación por Decreto 2077/</w:t>
      </w:r>
      <w:r>
        <w:rPr>
          <w:b/>
        </w:rPr>
        <w:t xml:space="preserve">2021, de 28 de julio), del 3 de septiembre de 2021, del siguiente tenor literal: </w:t>
      </w:r>
    </w:p>
    <w:p w:rsidR="00922B31" w:rsidRDefault="00D82D75">
      <w:pPr>
        <w:spacing w:after="10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0021" name="Group 50021"/>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3276" name="Rectangle 3276"/>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3277" name="Rectangle 3277"/>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Documento firmado electrónicamente desde la plataforma esPublico Gestio</w:t>
                              </w:r>
                              <w:r>
                                <w:rPr>
                                  <w:sz w:val="12"/>
                                </w:rPr>
                                <w:t xml:space="preserve">na | Página 25 de 51 </w:t>
                              </w:r>
                            </w:p>
                          </w:txbxContent>
                        </wps:txbx>
                        <wps:bodyPr horzOverflow="overflow" vert="horz" lIns="0" tIns="0" rIns="0" bIns="0" rtlCol="0">
                          <a:noAutofit/>
                        </wps:bodyPr>
                      </wps:wsp>
                    </wpg:wgp>
                  </a:graphicData>
                </a:graphic>
              </wp:anchor>
            </w:drawing>
          </mc:Choice>
          <mc:Fallback xmlns:a="http://schemas.openxmlformats.org/drawingml/2006/main">
            <w:pict>
              <v:group id="Group 50021" style="width:12.7031pt;height:280.38pt;position:absolute;mso-position-horizontal-relative:page;mso-position-horizontal:absolute;margin-left:682.278pt;mso-position-vertical-relative:page;margin-top:531.54pt;" coordsize="1613,35608">
                <v:rect id="Rectangle 3276"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3277"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51 </w:t>
                        </w:r>
                      </w:p>
                    </w:txbxContent>
                  </v:textbox>
                </v:rect>
                <w10:wrap type="square"/>
              </v:group>
            </w:pict>
          </mc:Fallback>
        </mc:AlternateContent>
      </w:r>
      <w:r>
        <w:rPr>
          <w:b/>
        </w:rPr>
        <w:t xml:space="preserve"> </w:t>
      </w:r>
    </w:p>
    <w:p w:rsidR="00922B31" w:rsidRDefault="00D82D75">
      <w:pPr>
        <w:spacing w:after="100" w:line="259" w:lineRule="auto"/>
        <w:ind w:left="142" w:firstLine="0"/>
        <w:jc w:val="left"/>
      </w:pPr>
      <w:r>
        <w:rPr>
          <w:b/>
        </w:rPr>
        <w:t xml:space="preserve"> </w:t>
      </w:r>
    </w:p>
    <w:p w:rsidR="00922B31" w:rsidRDefault="00D82D75">
      <w:pPr>
        <w:pStyle w:val="Ttulo1"/>
        <w:numPr>
          <w:ilvl w:val="0"/>
          <w:numId w:val="0"/>
        </w:numPr>
        <w:spacing w:after="98" w:line="259" w:lineRule="auto"/>
        <w:ind w:left="697" w:right="610"/>
        <w:jc w:val="center"/>
      </w:pPr>
      <w:r>
        <w:t xml:space="preserve">“INFORME JURÍDICO </w:t>
      </w:r>
    </w:p>
    <w:p w:rsidR="00922B31" w:rsidRDefault="00D82D75">
      <w:pPr>
        <w:spacing w:after="113"/>
        <w:ind w:left="151" w:right="46"/>
      </w:pPr>
      <w:r>
        <w:rPr>
          <w:b/>
        </w:rPr>
        <w:t>Visto el expediente referenciado, Dña. Rosa González Sabina, Técnico Jurista, debidamente conformado por la funcionaria Dña. María Pilar Chico Delgado, Técnico de Administración General, emite el siguiente infor</w:t>
      </w:r>
      <w:r>
        <w:rPr>
          <w:b/>
        </w:rPr>
        <w:t xml:space="preserve">me, fiscalizado favorablemente por Dña Paula Silvia del Castillo Morales, Interventora Accidental (DECRETO Nº: 2021-2077 de fecha: 28/07/2021):  </w:t>
      </w:r>
    </w:p>
    <w:p w:rsidR="00922B31" w:rsidRDefault="00D82D75">
      <w:pPr>
        <w:spacing w:after="95" w:line="259" w:lineRule="auto"/>
        <w:ind w:left="142" w:firstLine="0"/>
        <w:jc w:val="left"/>
      </w:pPr>
      <w:r>
        <w:t xml:space="preserve"> </w:t>
      </w:r>
    </w:p>
    <w:p w:rsidR="00922B31" w:rsidRDefault="00D82D75">
      <w:pPr>
        <w:pStyle w:val="Ttulo1"/>
        <w:numPr>
          <w:ilvl w:val="0"/>
          <w:numId w:val="0"/>
        </w:numPr>
        <w:spacing w:after="103" w:line="259" w:lineRule="auto"/>
        <w:ind w:left="697" w:right="608"/>
        <w:jc w:val="center"/>
      </w:pPr>
      <w:r>
        <w:t xml:space="preserve">Antecedentes de hecho </w:t>
      </w:r>
    </w:p>
    <w:p w:rsidR="00922B31" w:rsidRDefault="00D82D75">
      <w:pPr>
        <w:spacing w:after="109"/>
        <w:ind w:left="153" w:right="52"/>
      </w:pPr>
      <w:r>
        <w:t>Vista la Propuesta de la Alcaldesa Presidenta de fecha 1 de septiembre de 2021, relativa a la modificación, aprobación y suscripción del Convenio de colaboración entre el Ayuntamiento de Candelaria y la Universidad de La Laguna para el patrocinio de la cát</w:t>
      </w:r>
      <w:r>
        <w:t xml:space="preserve">edra institucional “Organizaciones Saludables, bienestar personal e innovación social”.  </w:t>
      </w:r>
    </w:p>
    <w:p w:rsidR="00922B31" w:rsidRDefault="00D82D75">
      <w:pPr>
        <w:spacing w:after="101" w:line="259" w:lineRule="auto"/>
        <w:ind w:left="142" w:firstLine="0"/>
        <w:jc w:val="left"/>
      </w:pPr>
      <w:r>
        <w:t xml:space="preserve"> </w:t>
      </w:r>
    </w:p>
    <w:p w:rsidR="00922B31" w:rsidRDefault="00D82D75">
      <w:pPr>
        <w:spacing w:after="113"/>
        <w:ind w:left="153" w:right="52"/>
      </w:pPr>
      <w:r>
        <w:t xml:space="preserve">Obra en el expediente consignación presupuestaria en la aplicación 49200.45300 del Presupuesto General 2021 (RC núm. 2.21.0.04601). </w:t>
      </w:r>
    </w:p>
    <w:p w:rsidR="00922B31" w:rsidRDefault="00D82D75">
      <w:pPr>
        <w:spacing w:after="95" w:line="259" w:lineRule="auto"/>
        <w:ind w:left="142" w:firstLine="0"/>
        <w:jc w:val="left"/>
      </w:pPr>
      <w:r>
        <w:t xml:space="preserve"> </w:t>
      </w:r>
    </w:p>
    <w:p w:rsidR="00922B31" w:rsidRDefault="00D82D75">
      <w:pPr>
        <w:pStyle w:val="Ttulo1"/>
        <w:numPr>
          <w:ilvl w:val="0"/>
          <w:numId w:val="0"/>
        </w:numPr>
        <w:spacing w:after="100" w:line="259" w:lineRule="auto"/>
        <w:ind w:left="697" w:right="610"/>
        <w:jc w:val="center"/>
      </w:pPr>
      <w:r>
        <w:t xml:space="preserve">Fundamentos de derecho </w:t>
      </w:r>
    </w:p>
    <w:p w:rsidR="00922B31" w:rsidRDefault="00D82D75">
      <w:pPr>
        <w:spacing w:after="100" w:line="259" w:lineRule="auto"/>
        <w:ind w:left="139" w:firstLine="0"/>
        <w:jc w:val="center"/>
      </w:pPr>
      <w:r>
        <w:rPr>
          <w:b/>
        </w:rPr>
        <w:t xml:space="preserve"> </w:t>
      </w:r>
    </w:p>
    <w:p w:rsidR="00922B31" w:rsidRDefault="00D82D75">
      <w:pPr>
        <w:ind w:left="153" w:right="52"/>
      </w:pPr>
      <w:r>
        <w:t>Res</w:t>
      </w:r>
      <w:r>
        <w:t xml:space="preserve">ultan de aplicación los siguientes:  </w:t>
      </w:r>
    </w:p>
    <w:p w:rsidR="00922B31" w:rsidRDefault="00D82D75">
      <w:pPr>
        <w:spacing w:after="117" w:line="259" w:lineRule="auto"/>
        <w:ind w:left="142" w:firstLine="0"/>
        <w:jc w:val="left"/>
      </w:pPr>
      <w:r>
        <w:t xml:space="preserve"> </w:t>
      </w:r>
    </w:p>
    <w:p w:rsidR="00922B31" w:rsidRDefault="00D82D75">
      <w:pPr>
        <w:numPr>
          <w:ilvl w:val="0"/>
          <w:numId w:val="16"/>
        </w:numPr>
        <w:spacing w:after="134"/>
        <w:ind w:left="306" w:right="52" w:hanging="163"/>
      </w:pPr>
      <w:r>
        <w:t xml:space="preserve">Ley 39/2015, de 1 de octubre del Procedimiento Administrativo Común de las Administraciones Públicas:  </w:t>
      </w:r>
    </w:p>
    <w:p w:rsidR="00922B31" w:rsidRDefault="00D82D75">
      <w:pPr>
        <w:spacing w:after="110" w:line="248" w:lineRule="auto"/>
        <w:ind w:left="861" w:right="47" w:hanging="718"/>
      </w:pPr>
      <w:r>
        <w:t xml:space="preserve">            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w:t>
      </w:r>
      <w:r>
        <w:rPr>
          <w:i/>
        </w:rPr>
        <w:t>gan por objeto satisfacer el interés público que tienen encomendado, con el alcance, efectos y régimen jurídico específico que, en su caso, prevea la disposición que lo regule, pudiendo tales actos tener la consideración de finalizadores de los procedimien</w:t>
      </w:r>
      <w:r>
        <w:rPr>
          <w:i/>
        </w:rPr>
        <w:t>tos administrativos o insertarse en los mismos con carácter previo, vinculante o no, a la resolución que les ponga fin.”</w:t>
      </w:r>
      <w:r>
        <w:rPr>
          <w:b/>
          <w:i/>
        </w:rPr>
        <w:t xml:space="preserve"> </w:t>
      </w:r>
    </w:p>
    <w:p w:rsidR="00922B31" w:rsidRDefault="00D82D75">
      <w:pPr>
        <w:spacing w:after="122" w:line="259" w:lineRule="auto"/>
        <w:ind w:left="142" w:firstLine="0"/>
        <w:jc w:val="left"/>
      </w:pPr>
      <w:r>
        <w:rPr>
          <w:b/>
          <w:i/>
        </w:rPr>
        <w:t xml:space="preserve"> </w:t>
      </w:r>
    </w:p>
    <w:p w:rsidR="00922B31" w:rsidRDefault="00D82D75">
      <w:pPr>
        <w:spacing w:after="110" w:line="248" w:lineRule="auto"/>
        <w:ind w:left="861" w:right="47" w:hanging="718"/>
      </w:pPr>
      <w:r>
        <w:t xml:space="preserve">           El art. 86.2 que establece que </w:t>
      </w:r>
      <w:r>
        <w:rPr>
          <w:i/>
        </w:rPr>
        <w:t>“Los citados instrumentos deberán establecer como contenido mínimo la identificación de la</w:t>
      </w:r>
      <w:r>
        <w:rPr>
          <w:i/>
        </w:rPr>
        <w:t xml:space="preserve">s partes intervinientes, el ámbito personal, funcional y territorial, y el plazo de vigencia, debiendo publicarse o no según su naturaleza y las personas a las que estuvieran destinados.” </w:t>
      </w:r>
    </w:p>
    <w:p w:rsidR="00922B31" w:rsidRDefault="00D82D75">
      <w:pPr>
        <w:spacing w:after="115" w:line="259" w:lineRule="auto"/>
        <w:ind w:left="142" w:firstLine="0"/>
        <w:jc w:val="left"/>
      </w:pPr>
      <w:r>
        <w:rPr>
          <w:i/>
        </w:rPr>
        <w:t xml:space="preserve"> </w:t>
      </w:r>
    </w:p>
    <w:p w:rsidR="00922B31" w:rsidRDefault="00D82D75">
      <w:pPr>
        <w:numPr>
          <w:ilvl w:val="0"/>
          <w:numId w:val="16"/>
        </w:numPr>
        <w:spacing w:after="67"/>
        <w:ind w:left="306" w:right="52" w:hanging="163"/>
      </w:pPr>
      <w:r>
        <w:t>Ley 40/2015, de 1 de octubre, de Régimen Jurídico del Sector Públ</w:t>
      </w:r>
      <w:r>
        <w:t xml:space="preserve">ico: </w:t>
      </w:r>
    </w:p>
    <w:p w:rsidR="00922B31" w:rsidRDefault="00D82D75">
      <w:pPr>
        <w:spacing w:after="123" w:line="259" w:lineRule="auto"/>
        <w:ind w:left="142" w:firstLine="0"/>
        <w:jc w:val="left"/>
      </w:pPr>
      <w:r>
        <w:t xml:space="preserve"> </w:t>
      </w:r>
    </w:p>
    <w:p w:rsidR="00922B31" w:rsidRDefault="00D82D75">
      <w:pPr>
        <w:spacing w:after="110" w:line="248" w:lineRule="auto"/>
        <w:ind w:left="861" w:right="47" w:hanging="718"/>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49907" name="Group 49907"/>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3391" name="Rectangle 3391"/>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3392" name="Rectangle 3392"/>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26 de 51 </w:t>
                              </w:r>
                            </w:p>
                          </w:txbxContent>
                        </wps:txbx>
                        <wps:bodyPr horzOverflow="overflow" vert="horz" lIns="0" tIns="0" rIns="0" bIns="0" rtlCol="0">
                          <a:noAutofit/>
                        </wps:bodyPr>
                      </wps:wsp>
                    </wpg:wgp>
                  </a:graphicData>
                </a:graphic>
              </wp:anchor>
            </w:drawing>
          </mc:Choice>
          <mc:Fallback xmlns:a="http://schemas.openxmlformats.org/drawingml/2006/main">
            <w:pict>
              <v:group id="Group 49907" style="width:12.7031pt;height:280.38pt;position:absolute;mso-position-horizontal-relative:page;mso-position-horizontal:absolute;margin-left:682.278pt;mso-position-vertical-relative:page;margin-top:531.54pt;" coordsize="1613,35608">
                <v:rect id="Rectangle 3391"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3392"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51 </w:t>
                        </w:r>
                      </w:p>
                    </w:txbxContent>
                  </v:textbox>
                </v:rect>
                <w10:wrap type="square"/>
              </v:group>
            </w:pict>
          </mc:Fallback>
        </mc:AlternateContent>
      </w:r>
      <w:r>
        <w:t xml:space="preserve">            El art. 47.1, establece que </w:t>
      </w:r>
      <w:r>
        <w:rPr>
          <w:i/>
        </w:rPr>
        <w:t>“Son conveni</w:t>
      </w:r>
      <w:r>
        <w:rPr>
          <w:i/>
        </w:rPr>
        <w:t>os los acuerdos con efectos jurídicos adoptados por las Administraciones Públicas, los organismos públicos y entidades de derecho público vinculados o dependientes o las Universidades públicas entre sí o con sujetos de derecho privado para un fin común</w:t>
      </w:r>
      <w:r>
        <w:t xml:space="preserve">.  </w:t>
      </w:r>
    </w:p>
    <w:p w:rsidR="00922B31" w:rsidRDefault="00D82D75">
      <w:pPr>
        <w:spacing w:after="113" w:line="259" w:lineRule="auto"/>
        <w:ind w:left="142" w:firstLine="0"/>
        <w:jc w:val="left"/>
      </w:pPr>
      <w:r>
        <w:t xml:space="preserve">  </w:t>
      </w:r>
    </w:p>
    <w:p w:rsidR="00922B31" w:rsidRDefault="00D82D75">
      <w:pPr>
        <w:spacing w:after="110" w:line="248" w:lineRule="auto"/>
        <w:ind w:left="861" w:right="47" w:hanging="718"/>
      </w:pPr>
      <w:r>
        <w:t xml:space="preserve">            </w:t>
      </w:r>
      <w:r>
        <w:rPr>
          <w:i/>
        </w:rPr>
        <w:t>…. Los convenios no podrán tener por objeto prestaciones propias de los contratos. En tal caso, su naturaleza y régimen jurídico se ajustará a lo previsto en la legislación de contratos del sector público.”</w:t>
      </w:r>
      <w:r>
        <w:t xml:space="preserve">  </w:t>
      </w:r>
    </w:p>
    <w:p w:rsidR="00922B31" w:rsidRDefault="00D82D75">
      <w:pPr>
        <w:spacing w:after="105" w:line="259" w:lineRule="auto"/>
        <w:ind w:left="142" w:firstLine="0"/>
        <w:jc w:val="left"/>
      </w:pPr>
      <w:r>
        <w:t xml:space="preserve"> </w:t>
      </w:r>
    </w:p>
    <w:p w:rsidR="00922B31" w:rsidRDefault="00D82D75">
      <w:pPr>
        <w:spacing w:after="110" w:line="248" w:lineRule="auto"/>
        <w:ind w:left="861" w:right="47" w:hanging="718"/>
      </w:pPr>
      <w:r>
        <w:t xml:space="preserve">           El art. 48.1 del mi</w:t>
      </w:r>
      <w:r>
        <w:t xml:space="preserve">smo cuerpo legal señala que </w:t>
      </w:r>
      <w:r>
        <w:rPr>
          <w:i/>
        </w:rPr>
        <w:t xml:space="preserve">“Las Administraciones Públicas, sus organismos públicos y entidades de derecho público vinculados o dependientes y las Universidades públicas, en el ámbito de sus respectivas competencias, podrán suscribir convenios con sujetos </w:t>
      </w:r>
      <w:r>
        <w:rPr>
          <w:i/>
        </w:rPr>
        <w:t xml:space="preserve">de derecho público y privado, sin que ello pueda suponer cesión de la titularidad de la competencia. </w:t>
      </w:r>
    </w:p>
    <w:p w:rsidR="00922B31" w:rsidRDefault="00D82D75">
      <w:pPr>
        <w:spacing w:after="120" w:line="259" w:lineRule="auto"/>
        <w:ind w:left="142" w:firstLine="0"/>
        <w:jc w:val="left"/>
      </w:pPr>
      <w:r>
        <w:rPr>
          <w:i/>
        </w:rPr>
        <w:t xml:space="preserve"> </w:t>
      </w:r>
    </w:p>
    <w:p w:rsidR="00922B31" w:rsidRDefault="00D82D75">
      <w:pPr>
        <w:spacing w:after="110" w:line="248" w:lineRule="auto"/>
        <w:ind w:left="861" w:right="47" w:hanging="718"/>
      </w:pPr>
      <w:r>
        <w:rPr>
          <w:i/>
        </w:rPr>
        <w:t xml:space="preserve">          </w:t>
      </w:r>
      <w:r>
        <w:t xml:space="preserve"> El punto 3 del citado artículo señala que </w:t>
      </w:r>
      <w:r>
        <w:rPr>
          <w:i/>
        </w:rPr>
        <w:t>“La suscripción de convenios deberá mejorar la eficiencia de la gestión pública, facilitar la utili</w:t>
      </w:r>
      <w:r>
        <w:rPr>
          <w:i/>
        </w:rPr>
        <w:t>zación conjunta de medios y servicios públicos, contribuir a la realización de actividades de utilidad pública …</w:t>
      </w:r>
      <w:r>
        <w:t xml:space="preserve">”  </w:t>
      </w:r>
    </w:p>
    <w:p w:rsidR="00922B31" w:rsidRDefault="00D82D75">
      <w:pPr>
        <w:spacing w:after="122" w:line="259" w:lineRule="auto"/>
        <w:ind w:left="142" w:firstLine="0"/>
        <w:jc w:val="left"/>
      </w:pPr>
      <w:r>
        <w:t xml:space="preserve">    </w:t>
      </w:r>
    </w:p>
    <w:p w:rsidR="00922B31" w:rsidRDefault="00D82D75">
      <w:pPr>
        <w:spacing w:after="110" w:line="248" w:lineRule="auto"/>
        <w:ind w:left="861" w:right="47" w:hanging="718"/>
      </w:pPr>
      <w:r>
        <w:t xml:space="preserve">            El punto 8 del mismo establece que </w:t>
      </w:r>
      <w:r>
        <w:rPr>
          <w:i/>
        </w:rPr>
        <w:t>“Los convenios se perfeccionan por la prestación del consentimiento de las partes.”</w:t>
      </w:r>
      <w:r>
        <w:t xml:space="preserve">  </w:t>
      </w:r>
    </w:p>
    <w:p w:rsidR="00922B31" w:rsidRDefault="00D82D75">
      <w:pPr>
        <w:spacing w:after="100" w:line="259" w:lineRule="auto"/>
        <w:ind w:left="142" w:firstLine="0"/>
        <w:jc w:val="left"/>
      </w:pPr>
      <w:r>
        <w:t xml:space="preserve"> </w:t>
      </w:r>
    </w:p>
    <w:p w:rsidR="00922B31" w:rsidRDefault="00D82D75">
      <w:pPr>
        <w:spacing w:after="110"/>
        <w:ind w:left="851" w:right="52" w:hanging="708"/>
      </w:pPr>
      <w:r>
        <w:t xml:space="preserve">            El artículo 49. 1 de la citada ley, en cuanto al contenido que deben de incluir los convenios de colaboración.  </w:t>
      </w:r>
    </w:p>
    <w:p w:rsidR="00922B31" w:rsidRDefault="00D82D75">
      <w:pPr>
        <w:spacing w:after="124" w:line="259" w:lineRule="auto"/>
        <w:ind w:left="142" w:firstLine="0"/>
        <w:jc w:val="left"/>
      </w:pPr>
      <w:r>
        <w:t xml:space="preserve"> </w:t>
      </w:r>
    </w:p>
    <w:p w:rsidR="00922B31" w:rsidRDefault="00D82D75">
      <w:pPr>
        <w:spacing w:after="110" w:line="248" w:lineRule="auto"/>
        <w:ind w:left="861" w:right="47" w:hanging="718"/>
      </w:pPr>
      <w:r>
        <w:t xml:space="preserve">           Y el artículo 49.2 señala que </w:t>
      </w:r>
      <w:r>
        <w:rPr>
          <w:i/>
        </w:rPr>
        <w:t xml:space="preserve">“En cualquier momento antes de la finalización del plazo previsto en el apartado anterior, los firmantes del convenio podrán acordar unánimemente su prórroga por un periodo de hasta cuatro años adicionales o su extinción”. </w:t>
      </w:r>
    </w:p>
    <w:p w:rsidR="00922B31" w:rsidRDefault="00D82D75">
      <w:pPr>
        <w:spacing w:after="101" w:line="259" w:lineRule="auto"/>
        <w:ind w:left="142" w:firstLine="0"/>
        <w:jc w:val="left"/>
      </w:pPr>
      <w:r>
        <w:rPr>
          <w:i/>
        </w:rPr>
        <w:t xml:space="preserve"> </w:t>
      </w:r>
    </w:p>
    <w:p w:rsidR="00922B31" w:rsidRDefault="00D82D75">
      <w:pPr>
        <w:spacing w:after="110"/>
        <w:ind w:left="153" w:right="52"/>
      </w:pPr>
      <w:r>
        <w:t>Los convenios suscritos por la Administración General del Estado o alguno de sus organismos públicos o entidades de derecho público vinculados o dependientes resultarán eficaces una vez inscritos en el Registro Electrónico estatal de Órganos e Instrumentos</w:t>
      </w:r>
      <w: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t>a provincia, que corresponda a la otra Administración firmante.</w:t>
      </w:r>
      <w:r>
        <w:rPr>
          <w:i/>
        </w:rPr>
        <w:t xml:space="preserve"> </w:t>
      </w:r>
    </w:p>
    <w:p w:rsidR="00922B31" w:rsidRDefault="00D82D75">
      <w:pPr>
        <w:spacing w:after="98" w:line="259" w:lineRule="auto"/>
        <w:ind w:left="142" w:firstLine="0"/>
        <w:jc w:val="left"/>
      </w:pPr>
      <w:r>
        <w:rPr>
          <w:i/>
        </w:rPr>
        <w:t xml:space="preserve"> </w:t>
      </w:r>
    </w:p>
    <w:p w:rsidR="00922B31" w:rsidRDefault="00D82D75">
      <w:pPr>
        <w:spacing w:after="112"/>
        <w:ind w:left="153" w:right="52"/>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49989" name="Group 49989"/>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3488" name="Rectangle 3488"/>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3489" name="Rectangle 3489"/>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27 </w:t>
                              </w:r>
                              <w:r>
                                <w:rPr>
                                  <w:sz w:val="12"/>
                                </w:rPr>
                                <w:t xml:space="preserve">de 51 </w:t>
                              </w:r>
                            </w:p>
                          </w:txbxContent>
                        </wps:txbx>
                        <wps:bodyPr horzOverflow="overflow" vert="horz" lIns="0" tIns="0" rIns="0" bIns="0" rtlCol="0">
                          <a:noAutofit/>
                        </wps:bodyPr>
                      </wps:wsp>
                    </wpg:wgp>
                  </a:graphicData>
                </a:graphic>
              </wp:anchor>
            </w:drawing>
          </mc:Choice>
          <mc:Fallback xmlns:a="http://schemas.openxmlformats.org/drawingml/2006/main">
            <w:pict>
              <v:group id="Group 49989" style="width:12.7031pt;height:280.38pt;position:absolute;mso-position-horizontal-relative:page;mso-position-horizontal:absolute;margin-left:682.278pt;mso-position-vertical-relative:page;margin-top:531.54pt;" coordsize="1613,35608">
                <v:rect id="Rectangle 3488"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3489"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51 </w:t>
                        </w:r>
                      </w:p>
                    </w:txbxContent>
                  </v:textbox>
                </v:rect>
                <w10:wrap type="square"/>
              </v:group>
            </w:pict>
          </mc:Fallback>
        </mc:AlternateContent>
      </w:r>
      <w:r>
        <w:t>En cuanto al órgano competente, es la Junta de Gobierno Local el órgano competente que tiene atribuido la competencia para la aprobación de programas, planes, convenios con entidades públicas o privadas para consecución de los fines de interés públi</w:t>
      </w:r>
      <w:r>
        <w:t>co, así como la autorización a la Alcaldesa - Presidenta, para actuar y firmar en los citados convenios, planes o programas, en virtud de delegación del pleno adoptada en el acuerdo primero, punto 6 de la sesión plenaria de 28 de junio de 2019, en el que s</w:t>
      </w:r>
      <w:r>
        <w:t>e establece “ Primero: Delegar en la Junta de Gobierno Local las siguientes atribuciones del Pleno de la Corporación:… 6.- La aprobación de programas, planes o convenios con entidades públicas o privadas para la consecución de fines de interés público, así</w:t>
      </w:r>
      <w:r>
        <w:t xml:space="preserve"> como la autorización al Alcalde Presidente para actuar y firmar, en los citados convenios, planes o programas, ante cualquier Administración Pública u órganos de ésta, en los términos previstos en la Ley Territorial 14/1.990, de Régimen Jurídico de las Ad</w:t>
      </w:r>
      <w:r>
        <w:t xml:space="preserve">ministraciones Públicas de Canarias…” </w:t>
      </w:r>
    </w:p>
    <w:p w:rsidR="00922B31" w:rsidRDefault="00D82D75">
      <w:pPr>
        <w:spacing w:after="98" w:line="259" w:lineRule="auto"/>
        <w:ind w:left="142" w:firstLine="0"/>
        <w:jc w:val="left"/>
      </w:pPr>
      <w:r>
        <w:t xml:space="preserve"> </w:t>
      </w:r>
    </w:p>
    <w:p w:rsidR="00922B31" w:rsidRDefault="00D82D75">
      <w:pPr>
        <w:spacing w:after="113"/>
        <w:ind w:left="153" w:right="52"/>
      </w:pPr>
      <w:r>
        <w:t>Por parte de este Ayuntamiento los convenios deberán ser suscritos por la Alcaldesa-Presidenta haciendo uso de las competencias previstas en el art.21.1 b de la Ley 7/1985 de 2 de abril Reguladora de Bases de Régime</w:t>
      </w:r>
      <w:r>
        <w:t>n Local , del art 41.12 del Real Decreto Legislativo 2568/1986, de 28 de noviembre por el que se aprueba el Reglamento de Organización, Funcionamiento y Régimen Jurídico de las Entidades Locales, en orden a la suscripción de documentos que vinculen contrac</w:t>
      </w:r>
      <w:r>
        <w:t xml:space="preserve">tualmente a la Entidad Local a la cual representa. </w:t>
      </w:r>
    </w:p>
    <w:p w:rsidR="00922B31" w:rsidRDefault="00D82D75">
      <w:pPr>
        <w:spacing w:after="98" w:line="259" w:lineRule="auto"/>
        <w:ind w:left="142" w:firstLine="0"/>
        <w:jc w:val="left"/>
      </w:pPr>
      <w:r>
        <w:t xml:space="preserve"> </w:t>
      </w:r>
    </w:p>
    <w:p w:rsidR="00922B31" w:rsidRDefault="00D82D75">
      <w:pPr>
        <w:spacing w:after="113"/>
        <w:ind w:left="153" w:right="52"/>
      </w:pPr>
      <w:r>
        <w:t xml:space="preserve">A la vista de cuanto antecede, la informante estima que es posible jurídicamente la modificación, aprobación y suscripción del Convenio de colaboración a suscribir entre el Ayuntamiento de Candelaria y </w:t>
      </w:r>
      <w:r>
        <w:t xml:space="preserve">la Universidad de La Laguna y formula la siguiente Propuesta de Resolución, para que por la Junta de Gobierno Local se acuerde: </w:t>
      </w:r>
    </w:p>
    <w:p w:rsidR="00922B31" w:rsidRDefault="00D82D75">
      <w:pPr>
        <w:spacing w:after="98" w:line="259" w:lineRule="auto"/>
        <w:ind w:left="142" w:firstLine="0"/>
        <w:jc w:val="left"/>
      </w:pPr>
      <w:r>
        <w:t xml:space="preserve"> </w:t>
      </w:r>
    </w:p>
    <w:p w:rsidR="00922B31" w:rsidRDefault="00D82D75">
      <w:pPr>
        <w:spacing w:after="100" w:line="259" w:lineRule="auto"/>
        <w:ind w:left="142" w:firstLine="0"/>
        <w:jc w:val="left"/>
      </w:pPr>
      <w:r>
        <w:rPr>
          <w:i/>
        </w:rPr>
        <w:t xml:space="preserve"> </w:t>
      </w:r>
    </w:p>
    <w:p w:rsidR="00922B31" w:rsidRDefault="00D82D75">
      <w:pPr>
        <w:spacing w:after="0" w:line="259" w:lineRule="auto"/>
        <w:ind w:left="142" w:firstLine="0"/>
        <w:jc w:val="left"/>
      </w:pPr>
      <w:r>
        <w:rPr>
          <w:i/>
        </w:rPr>
        <w:t xml:space="preserve"> </w:t>
      </w:r>
    </w:p>
    <w:p w:rsidR="00922B31" w:rsidRDefault="00D82D75">
      <w:pPr>
        <w:pStyle w:val="Ttulo1"/>
        <w:numPr>
          <w:ilvl w:val="0"/>
          <w:numId w:val="0"/>
        </w:numPr>
        <w:spacing w:after="100" w:line="259" w:lineRule="auto"/>
        <w:ind w:left="697" w:right="610"/>
        <w:jc w:val="center"/>
      </w:pPr>
      <w:r>
        <w:t xml:space="preserve">Propuesta de resolución </w:t>
      </w:r>
    </w:p>
    <w:p w:rsidR="00922B31" w:rsidRDefault="00D82D75">
      <w:pPr>
        <w:spacing w:after="100" w:line="259" w:lineRule="auto"/>
        <w:ind w:left="142" w:firstLine="0"/>
        <w:jc w:val="left"/>
      </w:pPr>
      <w:r>
        <w:rPr>
          <w:b/>
        </w:rPr>
        <w:t xml:space="preserve"> </w:t>
      </w:r>
    </w:p>
    <w:p w:rsidR="00922B31" w:rsidRDefault="00D82D75">
      <w:pPr>
        <w:spacing w:after="112"/>
        <w:ind w:left="153" w:right="52"/>
      </w:pPr>
      <w:r>
        <w:t xml:space="preserve">PRIMERO: Aprobar el texto del Convenio de Colaboración entre el Ayuntamiento de Candelaria y la Universidad de La Laguna para el patrocinio de la Cátedra Institucional “Organizaciones Saludables, Bienestar Personal e Innovación Social”, teniendo en cuenta </w:t>
      </w:r>
      <w:r>
        <w:t>las observaciones jurídicas realizadas por la Universidad de la Laguna y añadidas al texto del Convenio en la Cláusula Quinta, en la cláusula Decimocuarta y en la cláusula Decimoséptima, resultando el Convenio del siguiente tenor literal:</w:t>
      </w:r>
      <w:r>
        <w:rPr>
          <w:b/>
          <w:i/>
        </w:rPr>
        <w:t xml:space="preserve"> </w:t>
      </w:r>
    </w:p>
    <w:p w:rsidR="00922B31" w:rsidRDefault="00D82D75">
      <w:pPr>
        <w:spacing w:after="98" w:line="259" w:lineRule="auto"/>
        <w:ind w:left="142" w:firstLine="0"/>
        <w:jc w:val="left"/>
      </w:pPr>
      <w:r>
        <w:rPr>
          <w:i/>
        </w:rPr>
        <w:t xml:space="preserve"> </w:t>
      </w:r>
    </w:p>
    <w:p w:rsidR="00922B31" w:rsidRDefault="00D82D75">
      <w:pPr>
        <w:spacing w:after="95" w:line="259" w:lineRule="auto"/>
        <w:ind w:left="142" w:firstLine="0"/>
        <w:jc w:val="left"/>
      </w:pPr>
      <w:r>
        <w:rPr>
          <w:i/>
        </w:rPr>
        <w:t xml:space="preserve"> </w:t>
      </w:r>
    </w:p>
    <w:p w:rsidR="00922B31" w:rsidRDefault="00D82D75">
      <w:pPr>
        <w:spacing w:after="0"/>
        <w:ind w:left="10"/>
        <w:jc w:val="center"/>
      </w:pPr>
      <w:r>
        <w:rPr>
          <w:b/>
          <w:u w:val="single" w:color="000000"/>
        </w:rPr>
        <w:t xml:space="preserve">CONVENIO DE </w:t>
      </w:r>
      <w:r>
        <w:rPr>
          <w:b/>
          <w:u w:val="single" w:color="000000"/>
        </w:rPr>
        <w:t>COLABORACIÓN ENTRE EL AYUNTAMIENTO DE CANDELARIA Y LA UNIVERSIDAD DE LA LAGUNA PARA EL PATROCINIO DE LA CÁTEDRA INSTITUCIONAL “OR-</w:t>
      </w:r>
    </w:p>
    <w:p w:rsidR="00922B31" w:rsidRDefault="00D82D75">
      <w:pPr>
        <w:ind w:left="10"/>
        <w:jc w:val="center"/>
      </w:pPr>
      <w:r>
        <w:rPr>
          <w:b/>
          <w:u w:val="single" w:color="000000"/>
        </w:rPr>
        <w:t>GANIZACIONES SALUDABLES, BIENESTAR PERSONAL E INNOVACIÓN SOCIAL DEL</w:t>
      </w:r>
      <w:r>
        <w:rPr>
          <w:b/>
        </w:rPr>
        <w:t xml:space="preserve"> </w:t>
      </w:r>
      <w:r>
        <w:rPr>
          <w:b/>
          <w:u w:val="single" w:color="000000"/>
        </w:rPr>
        <w:t>AYUNTAMIENTO DE CANDELARIA Y LA UNIVERSIDAD DE LA LAGUNA”</w:t>
      </w:r>
      <w:r>
        <w:rPr>
          <w:b/>
        </w:rPr>
        <w:t xml:space="preserve"> </w:t>
      </w:r>
    </w:p>
    <w:p w:rsidR="00922B31" w:rsidRDefault="00D82D75">
      <w:pPr>
        <w:spacing w:after="98" w:line="259" w:lineRule="auto"/>
        <w:ind w:left="142" w:firstLine="0"/>
        <w:jc w:val="left"/>
      </w:pPr>
      <w:r>
        <w:t xml:space="preserve"> </w:t>
      </w:r>
    </w:p>
    <w:p w:rsidR="00922B31" w:rsidRDefault="00D82D75">
      <w:pPr>
        <w:spacing w:after="98" w:line="259" w:lineRule="auto"/>
        <w:ind w:left="142" w:firstLine="0"/>
        <w:jc w:val="left"/>
      </w:pPr>
      <w:r>
        <w:t xml:space="preserve"> </w:t>
      </w:r>
    </w:p>
    <w:p w:rsidR="00922B31" w:rsidRDefault="00D82D75">
      <w:pPr>
        <w:pStyle w:val="Ttulo1"/>
        <w:numPr>
          <w:ilvl w:val="0"/>
          <w:numId w:val="0"/>
        </w:numPr>
        <w:spacing w:after="100" w:line="259" w:lineRule="auto"/>
        <w:ind w:left="697" w:right="610"/>
        <w:jc w:val="center"/>
      </w:pPr>
      <w:r>
        <w:t xml:space="preserve">REUNIDOS </w:t>
      </w:r>
    </w:p>
    <w:p w:rsidR="00922B31" w:rsidRDefault="00D82D75">
      <w:pPr>
        <w:spacing w:after="100" w:line="259" w:lineRule="auto"/>
        <w:ind w:left="142" w:firstLine="0"/>
        <w:jc w:val="left"/>
      </w:pPr>
      <w:r>
        <w:t xml:space="preserve"> </w:t>
      </w:r>
    </w:p>
    <w:p w:rsidR="00922B31" w:rsidRDefault="00D82D75">
      <w:pPr>
        <w:spacing w:after="107"/>
        <w:ind w:left="153" w:right="52"/>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0259" name="Group 50259"/>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3583" name="Rectangle 3583"/>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3584" name="Rectangle 3584"/>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28 de 51 </w:t>
                              </w:r>
                            </w:p>
                          </w:txbxContent>
                        </wps:txbx>
                        <wps:bodyPr horzOverflow="overflow" vert="horz" lIns="0" tIns="0" rIns="0" bIns="0" rtlCol="0">
                          <a:noAutofit/>
                        </wps:bodyPr>
                      </wps:wsp>
                    </wpg:wgp>
                  </a:graphicData>
                </a:graphic>
              </wp:anchor>
            </w:drawing>
          </mc:Choice>
          <mc:Fallback xmlns:a="http://schemas.openxmlformats.org/drawingml/2006/main">
            <w:pict>
              <v:group id="Group 50259" style="width:12.7031pt;height:280.38pt;position:absolute;mso-position-horizontal-relative:page;mso-position-horizontal:absolute;margin-left:682.278pt;mso-position-vertical-relative:page;margin-top:531.54pt;" coordsize="1613,35608">
                <v:rect id="Rectangle 3583"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3584"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51 </w:t>
                        </w:r>
                      </w:p>
                    </w:txbxContent>
                  </v:textbox>
                </v:rect>
                <w10:wrap type="square"/>
              </v:group>
            </w:pict>
          </mc:Fallback>
        </mc:AlternateContent>
      </w:r>
      <w:r>
        <w:t xml:space="preserve">De una parte,  </w:t>
      </w:r>
    </w:p>
    <w:p w:rsidR="00922B31" w:rsidRDefault="00D82D75">
      <w:pPr>
        <w:spacing w:after="0" w:line="259" w:lineRule="auto"/>
        <w:ind w:left="142" w:firstLine="0"/>
        <w:jc w:val="left"/>
      </w:pPr>
      <w:r>
        <w:t xml:space="preserve"> </w:t>
      </w:r>
    </w:p>
    <w:p w:rsidR="00922B31" w:rsidRDefault="00D82D75">
      <w:pPr>
        <w:ind w:left="153" w:right="52"/>
      </w:pPr>
      <w:r>
        <w:t>Doña. Rosa María Aguiar Chinea, con DNI número ***7895**, en calidad de Rectora Magnífica de la UNIVERSIDAD DE LA LAGUNA (ULL), con CIF Q3818001D y con domicilio en Calle Molinos de Agua, S/N, 38200 La Laguna, actuando en nombre y representación de esta en</w:t>
      </w:r>
      <w:r>
        <w:t>tidad en virtud de Decreto de nombramiento número 85/2019, de 4 de junio (publicado en el B.O.C. en su edición número 107 de 6 de junio), y de las competencias otorgadas por el artículo 20.1 de la Ley Orgánica 6/2001, de Universidades y por los artículos 1</w:t>
      </w:r>
      <w:r>
        <w:t xml:space="preserve">67 y 168 del Decreto 89/2004, de 6 de julio, por el que se aprueban los Estatutos de la Universidad de La Laguna (B.O.C. de 26 de julio de 2004, modificados por Decreto 89/2004, de 6 de julio). </w:t>
      </w:r>
    </w:p>
    <w:p w:rsidR="00922B31" w:rsidRDefault="00D82D75">
      <w:pPr>
        <w:ind w:left="153" w:right="52"/>
      </w:pPr>
      <w:r>
        <w:t xml:space="preserve">De otra, </w:t>
      </w:r>
    </w:p>
    <w:p w:rsidR="00922B31" w:rsidRDefault="00D82D75">
      <w:pPr>
        <w:ind w:left="153" w:right="52"/>
      </w:pPr>
      <w:r>
        <w:t>Doña María Concepción Brito Núñez, Alcaldesa-Presid</w:t>
      </w:r>
      <w:r>
        <w:t>enta del Ayuntamiento de Candelaria con CIF P3801100C y domicilio, a estos efectos, en Avda de la Constitución, nº 7, 38530 Candelaria en virtud de las competencias previstas en el artículo 21.1b de la Ley 7/1985 de 2 de abril, Reguladora de las Bases de R</w:t>
      </w:r>
      <w:r>
        <w:t xml:space="preserve">égimen Local y en virtud de delegación del Pleno adoptada en el Acuerdo 1º.6, de la Sesión Plenaria de 28 de junio de 2019. </w:t>
      </w:r>
    </w:p>
    <w:p w:rsidR="00922B31" w:rsidRDefault="00D82D75">
      <w:pPr>
        <w:ind w:left="153" w:right="52"/>
      </w:pPr>
      <w:r>
        <w:t>En adelante, Patrocinador y Beneficiario serán denominadas conjuntamente como las “</w:t>
      </w:r>
      <w:r>
        <w:rPr>
          <w:b/>
        </w:rPr>
        <w:t>Partes</w:t>
      </w:r>
      <w:r>
        <w:t xml:space="preserve">”. </w:t>
      </w:r>
    </w:p>
    <w:p w:rsidR="00922B31" w:rsidRDefault="00D82D75">
      <w:pPr>
        <w:ind w:left="153" w:right="52"/>
      </w:pPr>
      <w:r>
        <w:t>Las Partes, conforme respectivamente i</w:t>
      </w:r>
      <w:r>
        <w:t xml:space="preserve">ntervienen, se reconocen recíprocamente capacidad legal para otorgar y obligarse por el presente acuerdo manifestando expresamente que sus facultades no han sido revocadas, modificadas ni suspendidas, y a tal efecto, </w:t>
      </w:r>
    </w:p>
    <w:p w:rsidR="00922B31" w:rsidRDefault="00D82D75">
      <w:pPr>
        <w:pStyle w:val="Ttulo1"/>
        <w:numPr>
          <w:ilvl w:val="0"/>
          <w:numId w:val="0"/>
        </w:numPr>
        <w:spacing w:after="220" w:line="259" w:lineRule="auto"/>
        <w:ind w:left="697" w:right="609"/>
        <w:jc w:val="center"/>
      </w:pPr>
      <w:r>
        <w:t>EXPONEN</w:t>
      </w:r>
      <w:r>
        <w:rPr>
          <w:b w:val="0"/>
        </w:rPr>
        <w:t xml:space="preserve"> </w:t>
      </w:r>
    </w:p>
    <w:p w:rsidR="00922B31" w:rsidRDefault="00D82D75">
      <w:pPr>
        <w:numPr>
          <w:ilvl w:val="0"/>
          <w:numId w:val="17"/>
        </w:numPr>
        <w:spacing w:after="232"/>
        <w:ind w:right="52" w:hanging="454"/>
      </w:pPr>
      <w:r>
        <w:t>Que el AYUNTAMIENTO DE CANDEL</w:t>
      </w:r>
      <w:r>
        <w:t xml:space="preserve">ARIA persigue fines de interés general entre los que se encuentra la realización de actividades, </w:t>
      </w:r>
      <w:r>
        <w:rPr>
          <w:b/>
        </w:rPr>
        <w:t>sin ánimo de lucro que persigue fines de interés general de carácter cultural, así como otros de carácter social, medioambiental, científico, educativo, deport</w:t>
      </w:r>
      <w:r>
        <w:rPr>
          <w:b/>
        </w:rPr>
        <w:t>ivo y de fomento de la investigación</w:t>
      </w:r>
      <w:r>
        <w:t xml:space="preserve">. </w:t>
      </w:r>
    </w:p>
    <w:p w:rsidR="00922B31" w:rsidRDefault="00D82D75">
      <w:pPr>
        <w:numPr>
          <w:ilvl w:val="0"/>
          <w:numId w:val="17"/>
        </w:numPr>
        <w:ind w:right="52" w:hanging="454"/>
      </w:pPr>
      <w:r>
        <w:t>Que la Universidad de La Laguna es una Institución de derecho público encargada del servicio público de educación superior, que desarrolla actividades docentes, de estudio y de investigación, en el ámbito de sus compe</w:t>
      </w:r>
      <w:r>
        <w:t xml:space="preserve">tencias, y está interesada en desarrollar proyectos y programas conjuntos con otras Instituciones, que puedan tener una repercusión directa e indirecta en el ámbito de la Comunidad Autónoma de Canarias.  </w:t>
      </w:r>
    </w:p>
    <w:p w:rsidR="00922B31" w:rsidRDefault="00D82D75">
      <w:pPr>
        <w:numPr>
          <w:ilvl w:val="0"/>
          <w:numId w:val="17"/>
        </w:numPr>
        <w:ind w:right="52" w:hanging="454"/>
      </w:pPr>
      <w:r>
        <w:t>Que ambas Instituciones tienen objetivos e interese</w:t>
      </w:r>
      <w:r>
        <w:t>s en los campos formativo, científico y de transferencia del conocimiento dentro del ámbito de las organizaciones saludables, el bienestar personal y la innovación social.</w:t>
      </w:r>
      <w:r>
        <w:rPr>
          <w:color w:val="FF0000"/>
        </w:rPr>
        <w:t xml:space="preserve"> </w:t>
      </w:r>
    </w:p>
    <w:p w:rsidR="00922B31" w:rsidRDefault="00D82D75">
      <w:pPr>
        <w:numPr>
          <w:ilvl w:val="0"/>
          <w:numId w:val="17"/>
        </w:numPr>
        <w:ind w:right="52" w:hanging="454"/>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4941" name="Group 54941"/>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3699" name="Rectangle 3699"/>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3700" name="Rectangle 3700"/>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29 de 51 </w:t>
                              </w:r>
                            </w:p>
                          </w:txbxContent>
                        </wps:txbx>
                        <wps:bodyPr horzOverflow="overflow" vert="horz" lIns="0" tIns="0" rIns="0" bIns="0" rtlCol="0">
                          <a:noAutofit/>
                        </wps:bodyPr>
                      </wps:wsp>
                    </wpg:wgp>
                  </a:graphicData>
                </a:graphic>
              </wp:anchor>
            </w:drawing>
          </mc:Choice>
          <mc:Fallback xmlns:a="http://schemas.openxmlformats.org/drawingml/2006/main">
            <w:pict>
              <v:group id="Group 54941" style="width:12.7031pt;height:280.38pt;position:absolute;mso-position-horizontal-relative:page;mso-position-horizontal:absolute;margin-left:682.278pt;mso-position-vertical-relative:page;margin-top:531.54pt;" coordsize="1613,35608">
                <v:rect id="Rectangle 3699"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3700"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51 </w:t>
                        </w:r>
                      </w:p>
                    </w:txbxContent>
                  </v:textbox>
                </v:rect>
                <w10:wrap type="square"/>
              </v:group>
            </w:pict>
          </mc:Fallback>
        </mc:AlternateContent>
      </w:r>
      <w:r>
        <w:t>Que la ULL se ha dotado de un Reglamento para la creación, orga</w:t>
      </w:r>
      <w:r>
        <w:t>nización y funcionamiento de las cátedras institucionales y de empresa, aprobado en Consejo de Gobierno de 29 de octubre de 2015 y modificado parcialmente en Consejo de Gobierno de 20 de abril de 2017, que servirá de base para el desarrollo del presente co</w:t>
      </w:r>
      <w:r>
        <w:t xml:space="preserve">nvenio. Queda condicionada la posible futura adhesión a este convenio de otras empresas y/o instituciones, a través de la preceptiva adenda, a la conformidad de las partes que lo hayan suscrito inicialmente. </w:t>
      </w:r>
    </w:p>
    <w:p w:rsidR="00922B31" w:rsidRDefault="00D82D75">
      <w:pPr>
        <w:numPr>
          <w:ilvl w:val="0"/>
          <w:numId w:val="17"/>
        </w:numPr>
        <w:ind w:right="52" w:hanging="454"/>
      </w:pPr>
      <w:r>
        <w:t>Por lo que en virtud de lo anteriormente expues</w:t>
      </w:r>
      <w:r>
        <w:t xml:space="preserve">to y en desarrollo del Presente Convenio de Colaboración entre las dos Instituciones </w:t>
      </w:r>
    </w:p>
    <w:p w:rsidR="00922B31" w:rsidRDefault="00D82D75">
      <w:pPr>
        <w:spacing w:after="220" w:line="259" w:lineRule="auto"/>
        <w:ind w:left="697" w:right="607"/>
        <w:jc w:val="center"/>
      </w:pPr>
      <w:r>
        <w:rPr>
          <w:b/>
        </w:rPr>
        <w:t>CONVIENEN</w:t>
      </w:r>
      <w:r>
        <w:t xml:space="preserve"> </w:t>
      </w:r>
    </w:p>
    <w:p w:rsidR="00922B31" w:rsidRDefault="00D82D75">
      <w:pPr>
        <w:ind w:left="153" w:right="52"/>
      </w:pPr>
      <w:r>
        <w:t xml:space="preserve">Formalizar el presente Convenio Específico de Colaboración, de acuerdo con las siguientes </w:t>
      </w:r>
    </w:p>
    <w:p w:rsidR="00922B31" w:rsidRDefault="00D82D75">
      <w:pPr>
        <w:pStyle w:val="Ttulo1"/>
        <w:numPr>
          <w:ilvl w:val="0"/>
          <w:numId w:val="0"/>
        </w:numPr>
        <w:ind w:left="697" w:right="610"/>
        <w:jc w:val="center"/>
      </w:pPr>
      <w:r>
        <w:t>ESTIPULACIONES</w:t>
      </w:r>
      <w:r>
        <w:rPr>
          <w:b w:val="0"/>
        </w:rPr>
        <w:t xml:space="preserve"> </w:t>
      </w:r>
      <w:r>
        <w:t xml:space="preserve">PRIMERA.- OBJETO DEL CONVENIO </w:t>
      </w:r>
    </w:p>
    <w:p w:rsidR="00922B31" w:rsidRDefault="00D82D75">
      <w:pPr>
        <w:ind w:left="714" w:right="52" w:hanging="571"/>
      </w:pPr>
      <w:r>
        <w:t>1.6 El presente Conven</w:t>
      </w:r>
      <w:r>
        <w:t>io de colaboración tiene por objeto articular el patrocinio de la Cátedra Institucional “Cátedra Organizaciones Saludables, Bienestar Personal e Innovación Social del Ayuntamiento de Candelaria y la Universidad de La Laguna”, encargada de impulsar la forma</w:t>
      </w:r>
      <w:r>
        <w:t xml:space="preserve">ción, divulgación y realización de estudios de investigación sobre los siguientes ejes temáticos: </w:t>
      </w:r>
    </w:p>
    <w:p w:rsidR="00922B31" w:rsidRDefault="00D82D75">
      <w:pPr>
        <w:numPr>
          <w:ilvl w:val="0"/>
          <w:numId w:val="18"/>
        </w:numPr>
        <w:ind w:right="52" w:hanging="360"/>
      </w:pPr>
      <w:r>
        <w:t xml:space="preserve">Investigar y determinar nuevas metodologías que busquen una valoración objetiva adaptada al nuevo marco de incertidumbre, en el que el funcionamiento de los </w:t>
      </w:r>
      <w:r>
        <w:t>organismos públicos se pone a prueba y el papel de los "equipos de trabajo" en la organización cobra un especial protagonismo. Resiliencia, compromiso, disponibilidad, profesionalidad, creatividad, autoconocimiento, se han convertido en las herramientas im</w:t>
      </w:r>
      <w:r>
        <w:t xml:space="preserve">prescindibles para dar la mejor respuesta al desafío que supone navegar en un entorno VUCA, tan volátil, incierto, complejo, ambiguo, e inseguro, provocado por el Covid-19. </w:t>
      </w:r>
    </w:p>
    <w:p w:rsidR="00922B31" w:rsidRDefault="00D82D75">
      <w:pPr>
        <w:numPr>
          <w:ilvl w:val="0"/>
          <w:numId w:val="18"/>
        </w:numPr>
        <w:ind w:right="52" w:hanging="360"/>
      </w:pPr>
      <w:r>
        <w:t>Diseñar, impartir y acreditar formación en materia de mejora de las organizaciones</w:t>
      </w:r>
      <w:r>
        <w:t xml:space="preserve"> y su relación con las personas que forman la organización, mejorando la calidad de vida y favoreciendo el bienestar personal. </w:t>
      </w:r>
    </w:p>
    <w:p w:rsidR="00922B31" w:rsidRDefault="00D82D75">
      <w:pPr>
        <w:numPr>
          <w:ilvl w:val="0"/>
          <w:numId w:val="18"/>
        </w:numPr>
        <w:ind w:right="52" w:hanging="360"/>
      </w:pPr>
      <w:r>
        <w:t>Estudiar y proponer medidas de divulgación y prevención que justifiquen la marca de ORGANIZACIONES SALUDABLES, entendidas como a</w:t>
      </w:r>
      <w:r>
        <w:t>quellas organizaciones caracterizadas por invertir esfuerzos sistemáticos e intencionales para maximizar el bienestar de las personas y la productividad, mediante la generación de puestos bien diseñados y de ambientes sociales de apoyo. Estas organizacione</w:t>
      </w:r>
      <w:r>
        <w:t xml:space="preserve">s son resilientes porque mantienen un ajuste positivo bajo circunstancias retadoras, se fortalecen ante situaciones adversas y bajo presión son capaces de mantener su funcionamiento y sus resultados. </w:t>
      </w:r>
    </w:p>
    <w:p w:rsidR="00922B31" w:rsidRDefault="00D82D75">
      <w:pPr>
        <w:numPr>
          <w:ilvl w:val="0"/>
          <w:numId w:val="18"/>
        </w:numPr>
        <w:ind w:right="52" w:hanging="360"/>
      </w:pPr>
      <w:r>
        <w:t>Profundizar en el conocimiento sobre el bienestar perso</w:t>
      </w:r>
      <w:r>
        <w:t xml:space="preserve">nal, reorientando las organizaciones para que consideren el bienestar de sus empleadas/os como una de las finalidades de la misma, más allá de los ingresos económicos. Se ha observado que en el bienestar profesional influyen más los aspectos afectivos que </w:t>
      </w:r>
      <w:r>
        <w:t xml:space="preserve">los materiales. De cara a mejorar el bienestar de los empleados hay un conjunto de propuestas, basadas en las aportaciones de las ciencias, que deberían ser conocidas por los directores de empresa, jefes, ejecutivos, expertos en recursos humanos, política </w:t>
      </w:r>
      <w:r>
        <w:t xml:space="preserve">económica y por la sociedad en general.  </w:t>
      </w:r>
    </w:p>
    <w:p w:rsidR="00922B31" w:rsidRDefault="00D82D75">
      <w:pPr>
        <w:numPr>
          <w:ilvl w:val="0"/>
          <w:numId w:val="18"/>
        </w:numPr>
        <w:ind w:right="52" w:hanging="360"/>
      </w:pPr>
      <w:r>
        <w:t xml:space="preserve">Desarrollo de TIC, APP y tecnología en general que fomenten la divulgación y medidas en entornos organizacionales y comunitarios. </w:t>
      </w:r>
    </w:p>
    <w:p w:rsidR="00922B31" w:rsidRDefault="00D82D75">
      <w:pPr>
        <w:numPr>
          <w:ilvl w:val="0"/>
          <w:numId w:val="18"/>
        </w:numPr>
        <w:ind w:right="52" w:hanging="360"/>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5034" name="Group 55034"/>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3811" name="Rectangle 3811"/>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3812" name="Rectangle 3812"/>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30 de 51 </w:t>
                              </w:r>
                            </w:p>
                          </w:txbxContent>
                        </wps:txbx>
                        <wps:bodyPr horzOverflow="overflow" vert="horz" lIns="0" tIns="0" rIns="0" bIns="0" rtlCol="0">
                          <a:noAutofit/>
                        </wps:bodyPr>
                      </wps:wsp>
                    </wpg:wgp>
                  </a:graphicData>
                </a:graphic>
              </wp:anchor>
            </w:drawing>
          </mc:Choice>
          <mc:Fallback xmlns:a="http://schemas.openxmlformats.org/drawingml/2006/main">
            <w:pict>
              <v:group id="Group 55034" style="width:12.7031pt;height:280.38pt;position:absolute;mso-position-horizontal-relative:page;mso-position-horizontal:absolute;margin-left:682.278pt;mso-position-vertical-relative:page;margin-top:531.54pt;" coordsize="1613,35608">
                <v:rect id="Rectangle 3811"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3812"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51 </w:t>
                        </w:r>
                      </w:p>
                    </w:txbxContent>
                  </v:textbox>
                </v:rect>
                <w10:wrap type="square"/>
              </v:group>
            </w:pict>
          </mc:Fallback>
        </mc:AlternateContent>
      </w:r>
      <w:r>
        <w:t>Adquisición, actualización y divulgación de los conocimientos e</w:t>
      </w:r>
      <w:r>
        <w:t>n materia de innovación social. Se plantea aplicar conocimiento relacionado con la transformación social, el impacto de las medidas o enfoques, la colaboración entre sectores, la sostenibilidad, el tipo de innovación y la replicabilidad de las innovaciones</w:t>
      </w:r>
      <w:r>
        <w:t xml:space="preserve">. </w:t>
      </w:r>
    </w:p>
    <w:p w:rsidR="00922B31" w:rsidRDefault="00D82D75">
      <w:pPr>
        <w:numPr>
          <w:ilvl w:val="1"/>
          <w:numId w:val="19"/>
        </w:numPr>
        <w:ind w:left="714" w:right="52" w:hanging="571"/>
      </w:pPr>
      <w:r>
        <w:t>A fin de alcanzar el objeto descrito, la ULL se obliga ante la entidad patrocinadora a llevar a cabo la ejecución de la Cátedra según el plan de trabajo anual que se apruebe por la Comisión Mixta que se configure para la ejecución del presente convenio.</w:t>
      </w:r>
      <w:r>
        <w:t xml:space="preserve"> </w:t>
      </w:r>
    </w:p>
    <w:p w:rsidR="00922B31" w:rsidRDefault="00D82D75">
      <w:pPr>
        <w:numPr>
          <w:ilvl w:val="1"/>
          <w:numId w:val="19"/>
        </w:numPr>
        <w:ind w:left="714" w:right="52" w:hanging="571"/>
      </w:pPr>
      <w:r>
        <w:t xml:space="preserve">El presente convenio se enmarca dentro del desarrollo y cumplimiento de los fines fundacionales/estatutarios de la entidad patrocinadora.  </w:t>
      </w:r>
    </w:p>
    <w:p w:rsidR="00922B31" w:rsidRDefault="00D82D75">
      <w:pPr>
        <w:numPr>
          <w:ilvl w:val="1"/>
          <w:numId w:val="19"/>
        </w:numPr>
        <w:ind w:left="714" w:right="52" w:hanging="571"/>
      </w:pPr>
      <w:r>
        <w:t>El presente Convenio no supondrá para el AYUNTAMIENTO DE CANDELARIA obligaciones de ningún tipo, presentes o futur</w:t>
      </w:r>
      <w:r>
        <w:t xml:space="preserve">as para con la ULL, limitándose exclusivamente a la actuación prevista y a la cuantía fijada en la estipulación cuarta. </w:t>
      </w:r>
    </w:p>
    <w:p w:rsidR="00922B31" w:rsidRDefault="00D82D75">
      <w:pPr>
        <w:numPr>
          <w:ilvl w:val="1"/>
          <w:numId w:val="19"/>
        </w:numPr>
        <w:ind w:left="714" w:right="52" w:hanging="571"/>
      </w:pPr>
      <w:r>
        <w:t>El presente convenio se adapta a lo establecido en artículo 2.3 del Reglamento para la creación, organización y funcionamiento de las c</w:t>
      </w:r>
      <w:r>
        <w:t xml:space="preserve">átedras institucionales y de empresa de la Universidad de La Laguna. </w:t>
      </w:r>
    </w:p>
    <w:p w:rsidR="00922B31" w:rsidRDefault="00D82D75">
      <w:pPr>
        <w:pStyle w:val="Ttulo1"/>
        <w:numPr>
          <w:ilvl w:val="0"/>
          <w:numId w:val="0"/>
        </w:numPr>
        <w:ind w:left="151" w:right="46"/>
      </w:pPr>
      <w:r>
        <w:t xml:space="preserve">SEGUNDA.- ACTIVIDADES </w:t>
      </w:r>
    </w:p>
    <w:p w:rsidR="00922B31" w:rsidRDefault="00D82D75">
      <w:pPr>
        <w:ind w:left="153" w:right="52"/>
      </w:pPr>
      <w:r>
        <w:t xml:space="preserve">La mencionada Cátedra servirá de marco para la realización, entre otras, de las siguientes actividades: </w:t>
      </w:r>
    </w:p>
    <w:p w:rsidR="00922B31" w:rsidRDefault="00D82D75">
      <w:pPr>
        <w:numPr>
          <w:ilvl w:val="0"/>
          <w:numId w:val="20"/>
        </w:numPr>
        <w:spacing w:after="237" w:line="241" w:lineRule="auto"/>
        <w:ind w:right="52" w:hanging="235"/>
      </w:pPr>
      <w:r>
        <w:t xml:space="preserve">Organizar y celebrar actividades formativas tales como seminarios, jornadas, ciclos de conferencias o clases magistrales relacionados con las organizaciones saludables, el bienestar personal y la innovación social. </w:t>
      </w:r>
    </w:p>
    <w:p w:rsidR="00922B31" w:rsidRDefault="00D82D75">
      <w:pPr>
        <w:numPr>
          <w:ilvl w:val="0"/>
          <w:numId w:val="20"/>
        </w:numPr>
        <w:ind w:right="52" w:hanging="235"/>
      </w:pPr>
      <w:r>
        <w:t>Desarrollar actividades divulgativas y d</w:t>
      </w:r>
      <w:r>
        <w:t xml:space="preserve">e promoción de los ámbitos temáticos de la Cátedra entre los/as ciudadanas/os y estudiantes de la de la Universidad de La Laguna.   </w:t>
      </w:r>
    </w:p>
    <w:p w:rsidR="00922B31" w:rsidRDefault="00D82D75">
      <w:pPr>
        <w:numPr>
          <w:ilvl w:val="0"/>
          <w:numId w:val="20"/>
        </w:numPr>
        <w:ind w:right="52" w:hanging="235"/>
      </w:pPr>
      <w:r>
        <w:t>Desarrollar programas de investigación relacionados con cláusula primera, así como de difusión de la actividad docente e in</w:t>
      </w:r>
      <w:r>
        <w:t xml:space="preserve">vestigadora. </w:t>
      </w:r>
    </w:p>
    <w:p w:rsidR="00922B31" w:rsidRDefault="00D82D75">
      <w:pPr>
        <w:numPr>
          <w:ilvl w:val="0"/>
          <w:numId w:val="20"/>
        </w:numPr>
        <w:ind w:right="52" w:hanging="235"/>
      </w:pPr>
      <w:r>
        <w:t xml:space="preserve">Apoyar la publicación de monografías sobre los temas objeto de estudio por la Cátedra. </w:t>
      </w:r>
    </w:p>
    <w:p w:rsidR="00922B31" w:rsidRDefault="00D82D75">
      <w:pPr>
        <w:numPr>
          <w:ilvl w:val="0"/>
          <w:numId w:val="20"/>
        </w:numPr>
        <w:ind w:right="52" w:hanging="235"/>
      </w:pPr>
      <w:r>
        <w:t xml:space="preserve">Colaborar en proyectos similares, con otras Universidades a nivel regional, nacional o internacional. </w:t>
      </w:r>
    </w:p>
    <w:p w:rsidR="00922B31" w:rsidRDefault="00D82D75">
      <w:pPr>
        <w:numPr>
          <w:ilvl w:val="0"/>
          <w:numId w:val="20"/>
        </w:numPr>
        <w:ind w:right="52" w:hanging="235"/>
      </w:pPr>
      <w:r>
        <w:t>Acercar el mundo de la empresa al de la universidad</w:t>
      </w:r>
      <w:r>
        <w:t xml:space="preserve"> y viceversa fomentando la participación de profesionales del ámbito empresarial en actividades académicas. </w:t>
      </w:r>
    </w:p>
    <w:p w:rsidR="00922B31" w:rsidRDefault="00D82D75">
      <w:pPr>
        <w:numPr>
          <w:ilvl w:val="0"/>
          <w:numId w:val="20"/>
        </w:numPr>
        <w:ind w:right="52" w:hanging="235"/>
      </w:pPr>
      <w:r>
        <w:t xml:space="preserve">Impartir formación en materia de Organizaciones saludables, favoreciendo la figura del Promotor de organizaciones saludables.  </w:t>
      </w:r>
    </w:p>
    <w:p w:rsidR="00922B31" w:rsidRDefault="00D82D75">
      <w:pPr>
        <w:numPr>
          <w:ilvl w:val="0"/>
          <w:numId w:val="20"/>
        </w:numPr>
        <w:spacing w:after="126" w:line="351" w:lineRule="auto"/>
        <w:ind w:right="52" w:hanging="235"/>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4995" name="Group 54995"/>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3916" name="Rectangle 3916"/>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3917" name="Rectangle 3917"/>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31 de 51 </w:t>
                              </w:r>
                            </w:p>
                          </w:txbxContent>
                        </wps:txbx>
                        <wps:bodyPr horzOverflow="overflow" vert="horz" lIns="0" tIns="0" rIns="0" bIns="0" rtlCol="0">
                          <a:noAutofit/>
                        </wps:bodyPr>
                      </wps:wsp>
                    </wpg:wgp>
                  </a:graphicData>
                </a:graphic>
              </wp:anchor>
            </w:drawing>
          </mc:Choice>
          <mc:Fallback xmlns:a="http://schemas.openxmlformats.org/drawingml/2006/main">
            <w:pict>
              <v:group id="Group 54995" style="width:12.7031pt;height:280.38pt;position:absolute;mso-position-horizontal-relative:page;mso-position-horizontal:absolute;margin-left:682.278pt;mso-position-vertical-relative:page;margin-top:531.54pt;" coordsize="1613,35608">
                <v:rect id="Rectangle 3916"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3917"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51 </w:t>
                        </w:r>
                      </w:p>
                    </w:txbxContent>
                  </v:textbox>
                </v:rect>
                <w10:wrap type="square"/>
              </v:group>
            </w:pict>
          </mc:Fallback>
        </mc:AlternateContent>
      </w:r>
      <w:r>
        <w:t>Realizar otras acciones directa o indirectamente relacionadas c</w:t>
      </w:r>
      <w:r>
        <w:t xml:space="preserve">on los ejes temáticos de la Cátedra contemplados en la cláusula primera. </w:t>
      </w:r>
      <w:r>
        <w:rPr>
          <w:b/>
        </w:rPr>
        <w:t xml:space="preserve">TERCERA. - COMPROMISOS DE LAS PARTES </w:t>
      </w:r>
    </w:p>
    <w:p w:rsidR="00922B31" w:rsidRDefault="00D82D75">
      <w:pPr>
        <w:tabs>
          <w:tab w:val="center" w:pos="2111"/>
        </w:tabs>
        <w:ind w:left="0" w:firstLine="0"/>
        <w:jc w:val="left"/>
      </w:pPr>
      <w:r>
        <w:t xml:space="preserve">3.1 </w:t>
      </w:r>
      <w:r>
        <w:tab/>
        <w:t xml:space="preserve">La ULL se compromete a: </w:t>
      </w:r>
    </w:p>
    <w:p w:rsidR="00922B31" w:rsidRDefault="00D82D75">
      <w:pPr>
        <w:ind w:left="153" w:right="52"/>
      </w:pPr>
      <w:r>
        <w:t>3.1.1  Destinar la dotación económica realizada por el AYUNTAMIENTO DE CANDELARIA a financiar el desarrollo y ejecu</w:t>
      </w:r>
      <w:r>
        <w:t>ción material de la Cátedra según el plan de trabajo que apruebe la Comisión Mixta creada a tal efecto. En todo caso, si por razones justificadas hubiera que introducir modificaciones en la ejecución del plan de trabajo, estas se informarán a la Comisión M</w:t>
      </w:r>
      <w:r>
        <w:t xml:space="preserve">ixta por parte del Director/a de la Cátedra y deberán ser ratificadas por la misma. 3.1.2  Desarrollar la Cátedra de conformidad con los siguientes criterios de actuación: </w:t>
      </w:r>
    </w:p>
    <w:p w:rsidR="00922B31" w:rsidRDefault="00D82D75">
      <w:pPr>
        <w:numPr>
          <w:ilvl w:val="0"/>
          <w:numId w:val="21"/>
        </w:numPr>
        <w:ind w:right="52" w:hanging="358"/>
      </w:pPr>
      <w:r>
        <w:t>La Cátedra será desarrollada bajo los principios de buena fe, la moral y el orden p</w:t>
      </w:r>
      <w:r>
        <w:t xml:space="preserve">úblico. </w:t>
      </w:r>
    </w:p>
    <w:p w:rsidR="00922B31" w:rsidRDefault="00D82D75">
      <w:pPr>
        <w:numPr>
          <w:ilvl w:val="0"/>
          <w:numId w:val="21"/>
        </w:numPr>
        <w:ind w:right="52" w:hanging="358"/>
      </w:pPr>
      <w:r>
        <w:t>Velará por el estricto cumplimiento de los fines fundacionales del AYUNTAMIENTO DE CANDELARIA, absteniéndose de llevar a cabo, directa o indirectamente, cualquier acto u omisión que pudiera perjudicar, la imagen, la reputación o las actividades de</w:t>
      </w:r>
      <w:r>
        <w:t xml:space="preserve">l AYUNTAMIENTO DE CANDELARIA, siendo, por lo tanto, responsable de los daños y perjuicios que, en su caso, pudieran producirse. </w:t>
      </w:r>
    </w:p>
    <w:p w:rsidR="00922B31" w:rsidRDefault="00D82D75">
      <w:pPr>
        <w:numPr>
          <w:ilvl w:val="0"/>
          <w:numId w:val="21"/>
        </w:numPr>
        <w:ind w:right="52" w:hanging="358"/>
      </w:pPr>
      <w:r>
        <w:t>La ULL deberá cumplir en todo momento con las disposiciones legales que fueran aplicables al desarrollo de la Cátedra, así como</w:t>
      </w:r>
      <w:r>
        <w:t xml:space="preserve"> contar con todas las licencias y autorizaciones vigentes que, en su caso, fuesen necesarias en cada momento para su desarrollo. </w:t>
      </w:r>
    </w:p>
    <w:p w:rsidR="00922B31" w:rsidRDefault="00D82D75">
      <w:pPr>
        <w:ind w:left="709" w:right="52" w:hanging="566"/>
      </w:pPr>
      <w:r>
        <w:t>3.1.3  Difundir la colaboración y participación del AYUNTAMIENTO DE CANDELARIA en el desarrollo de esta Cátedra a través de lo</w:t>
      </w:r>
      <w:r>
        <w:t xml:space="preserve">s siguientes medios: </w:t>
      </w:r>
    </w:p>
    <w:p w:rsidR="00922B31" w:rsidRDefault="00D82D75">
      <w:pPr>
        <w:numPr>
          <w:ilvl w:val="0"/>
          <w:numId w:val="22"/>
        </w:numPr>
        <w:ind w:right="52" w:hanging="360"/>
      </w:pPr>
      <w:r>
        <w:t>Inserción en el material, documentación, que se emplee en todos los actos públicos, entrevistas, ruedas de prensa, reuniones, etc., en la promoción o desarrollo de las Actividades previstas en la Cátedra, del logotipo del “AYUNTAMIENT</w:t>
      </w:r>
      <w:r>
        <w:t xml:space="preserve">O DE CANDELARIA”, según los términos que determine y con la misma visibilidad e importancia que la de la ULL. </w:t>
      </w:r>
    </w:p>
    <w:p w:rsidR="00922B31" w:rsidRDefault="00D82D75">
      <w:pPr>
        <w:numPr>
          <w:ilvl w:val="0"/>
          <w:numId w:val="22"/>
        </w:numPr>
        <w:ind w:right="52" w:hanging="360"/>
      </w:pPr>
      <w:r>
        <w:t xml:space="preserve">Inserción en cualesquiera informaciones, folletos, banderas, etc., que la ULL realice, con ocasión de la promoción o desarrollo de la Cátedra, a </w:t>
      </w:r>
      <w:r>
        <w:t xml:space="preserve">través de cualquier medio de comunicación, escrito o audiovisual, incluyendo página web y redes sociales. </w:t>
      </w:r>
    </w:p>
    <w:p w:rsidR="00922B31" w:rsidRDefault="00D82D75">
      <w:pPr>
        <w:ind w:left="718" w:right="52"/>
      </w:pPr>
      <w:r>
        <w:t>La ULL no podrá utilizar las marcas, signos o logotipos de la Cátedra ORGANIZACIONES SALUDABLES, BIENESTAR PERSONAL E INNOVACIÓN SOCIAL, con fines pu</w:t>
      </w:r>
      <w:r>
        <w:t xml:space="preserve">blicitarios o de marketing, sin previa consulta y autorización expresa. </w:t>
      </w:r>
    </w:p>
    <w:p w:rsidR="00922B31" w:rsidRDefault="00D82D75">
      <w:pPr>
        <w:ind w:left="709" w:right="52" w:hanging="566"/>
      </w:pPr>
      <w:r>
        <w:t xml:space="preserve">3.1.4  </w:t>
      </w:r>
      <w:r>
        <w:t xml:space="preserve">La realización de todo el material que se derive de este convenio, deberá hacerse siempre, bajo el criterio, supervisión previa y autorización del AYUNTAMIENTO DE CANDELARIA, en sus respectivos casos. Tanto la ULL como el AYUNTAMIENTO DE CANDELARIA podrán </w:t>
      </w:r>
      <w:r>
        <w:t xml:space="preserve">realizar por su cuenta, previo conocimiento de las otras partes, la publicidad que consideren oportuna sobre el objeto del presente convenio.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5131" name="Group 55131"/>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4029" name="Rectangle 4029"/>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4030" name="Rectangle 4030"/>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Documento</w:t>
                              </w:r>
                              <w:r>
                                <w:rPr>
                                  <w:sz w:val="12"/>
                                </w:rPr>
                                <w:t xml:space="preserve"> firmado electrónicamente desde la plataforma esPublico Gestiona | Página 32 de 51 </w:t>
                              </w:r>
                            </w:p>
                          </w:txbxContent>
                        </wps:txbx>
                        <wps:bodyPr horzOverflow="overflow" vert="horz" lIns="0" tIns="0" rIns="0" bIns="0" rtlCol="0">
                          <a:noAutofit/>
                        </wps:bodyPr>
                      </wps:wsp>
                    </wpg:wgp>
                  </a:graphicData>
                </a:graphic>
              </wp:anchor>
            </w:drawing>
          </mc:Choice>
          <mc:Fallback xmlns:a="http://schemas.openxmlformats.org/drawingml/2006/main">
            <w:pict>
              <v:group id="Group 55131" style="width:12.7031pt;height:280.38pt;position:absolute;mso-position-horizontal-relative:page;mso-position-horizontal:absolute;margin-left:682.278pt;mso-position-vertical-relative:page;margin-top:531.54pt;" coordsize="1613,35608">
                <v:rect id="Rectangle 4029"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4030"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51 </w:t>
                        </w:r>
                      </w:p>
                    </w:txbxContent>
                  </v:textbox>
                </v:rect>
                <w10:wrap type="square"/>
              </v:group>
            </w:pict>
          </mc:Fallback>
        </mc:AlternateContent>
      </w:r>
      <w:r>
        <w:t>3.1.5  El AYUNTAMIENTO DE CANDELARIA queda exonerado de cualquier responsabilidad derivada de las acciones u omisiones del personal de la ULL encargado de llevar a cabo las</w:t>
      </w:r>
      <w:r>
        <w:t xml:space="preserve"> actividades previstas en la Cátedra. Así, la ULL se compromete a dejar indemne al AYUNTAMIENTO DE CANDELARIA pudiendo éste repetir contra aquélla, en el supuesto de que terceras personas exigieran al AYUNTAMIENTO DE CANDELARIA responsabilidad alguna por l</w:t>
      </w:r>
      <w:r>
        <w:t xml:space="preserve">as actuaciones llevadas a cabo por la ULL. </w:t>
      </w:r>
    </w:p>
    <w:p w:rsidR="00922B31" w:rsidRDefault="00D82D75">
      <w:pPr>
        <w:ind w:left="709" w:right="52" w:hanging="566"/>
      </w:pPr>
      <w:r>
        <w:t>3.1.6 Ambas partes declaran que esta colaboración en actividades de interés general tiene la naturaleza de las previstas en el artículo 25 de la Ley 49/2002, de 23 de diciembre, de Régimen Fiscal de las Entidades</w:t>
      </w:r>
      <w:r>
        <w:t xml:space="preserve"> sin Fines Lucrativos y de los Incentivos Fiscales al Mecenazgo y que, en ningún caso, debe considerarse que persigue los fines de los contratos de patrocinio publicitario recogidos en el artículo 22 de la Ley 34/1988, de 11 de noviembre, General de Public</w:t>
      </w:r>
      <w:r>
        <w:t xml:space="preserve">idad. </w:t>
      </w:r>
    </w:p>
    <w:p w:rsidR="00922B31" w:rsidRDefault="00D82D75">
      <w:pPr>
        <w:ind w:left="709" w:right="52" w:hanging="566"/>
      </w:pPr>
      <w:r>
        <w:t xml:space="preserve"> </w:t>
      </w:r>
      <w:r>
        <w:tab/>
        <w:t xml:space="preserve">A todos los efectos, las partes expresan que la difusión de la colaboración no constituirá una prestación de servicios por parte del Beneficiario. </w:t>
      </w:r>
    </w:p>
    <w:p w:rsidR="00922B31" w:rsidRDefault="00D82D75">
      <w:pPr>
        <w:tabs>
          <w:tab w:val="center" w:pos="3680"/>
        </w:tabs>
        <w:ind w:left="0" w:firstLine="0"/>
        <w:jc w:val="left"/>
      </w:pPr>
      <w:r>
        <w:t xml:space="preserve">3.2 </w:t>
      </w:r>
      <w:r>
        <w:tab/>
        <w:t xml:space="preserve"> El AYUNTAMIENTO DE CANDELARIA se compromete a: </w:t>
      </w:r>
    </w:p>
    <w:p w:rsidR="00922B31" w:rsidRDefault="00D82D75">
      <w:pPr>
        <w:ind w:left="709" w:right="52" w:hanging="566"/>
      </w:pPr>
      <w:r>
        <w:t>3.2.1 Realizar en plazo la Aportación Económi</w:t>
      </w:r>
      <w:r>
        <w:t xml:space="preserve">ca, en los términos establecidos en el presente convenio. </w:t>
      </w:r>
    </w:p>
    <w:p w:rsidR="00922B31" w:rsidRDefault="00D82D75">
      <w:pPr>
        <w:ind w:left="709" w:right="52" w:hanging="566"/>
      </w:pPr>
      <w:r>
        <w:t>3.2.2  Facilitar a la ULL los diseños y contenidos de las marcas, signos distintivos u otros derechos de propiedad industrial o intelectual que hayan de ser utilizados para la difusión de la Cátedr</w:t>
      </w:r>
      <w:r>
        <w:t xml:space="preserve">a  </w:t>
      </w:r>
    </w:p>
    <w:p w:rsidR="00922B31" w:rsidRDefault="00D82D75">
      <w:pPr>
        <w:ind w:left="709" w:right="52" w:hanging="566"/>
      </w:pPr>
      <w:r>
        <w:t>3.3  La ULL y  el AYUNTAMIENTO DE CANDELARIA se comprometen a finalizar aquellas actividades que se encuentren programadas o en curso, así como aquellas que sean concretadas en el plan de trabajo y validadas por la Comisión Mixta, todo ello, dentro del</w:t>
      </w:r>
      <w:r>
        <w:t xml:space="preserve"> marco general de actuaciones que puede desarrollar la Cátedra y conforme a lo establecido en el Capítulo III, art. 10 del reglamento para la creación organización y funcionamiento de </w:t>
      </w:r>
    </w:p>
    <w:p w:rsidR="00922B31" w:rsidRDefault="00D82D75">
      <w:pPr>
        <w:ind w:left="718" w:right="52"/>
      </w:pPr>
      <w:r>
        <w:t>las Cátedras Institucionales y de empresa de la ULL, aprobado en Consej</w:t>
      </w:r>
      <w:r>
        <w:t xml:space="preserve">o de Gobierno de 20 de abril de 2017. </w:t>
      </w:r>
    </w:p>
    <w:p w:rsidR="00922B31" w:rsidRDefault="00D82D75">
      <w:pPr>
        <w:pStyle w:val="Ttulo1"/>
        <w:numPr>
          <w:ilvl w:val="0"/>
          <w:numId w:val="0"/>
        </w:numPr>
        <w:ind w:left="151" w:right="46"/>
      </w:pPr>
      <w:r>
        <w:t xml:space="preserve">CUARTA.- FINANCIACIÓN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694080" behindDoc="1" locked="0" layoutInCell="1" allowOverlap="1">
                <wp:simplePos x="0" y="0"/>
                <wp:positionH relativeFrom="column">
                  <wp:posOffset>3883737</wp:posOffset>
                </wp:positionH>
                <wp:positionV relativeFrom="paragraph">
                  <wp:posOffset>-10668</wp:posOffset>
                </wp:positionV>
                <wp:extent cx="1624838" cy="161544"/>
                <wp:effectExtent l="0" t="0" r="0" b="0"/>
                <wp:wrapNone/>
                <wp:docPr id="55355" name="Group 55355"/>
                <wp:cNvGraphicFramePr/>
                <a:graphic xmlns:a="http://schemas.openxmlformats.org/drawingml/2006/main">
                  <a:graphicData uri="http://schemas.microsoft.com/office/word/2010/wordprocessingGroup">
                    <wpg:wgp>
                      <wpg:cNvGrpSpPr/>
                      <wpg:grpSpPr>
                        <a:xfrm>
                          <a:off x="0" y="0"/>
                          <a:ext cx="1624838" cy="161544"/>
                          <a:chOff x="0" y="0"/>
                          <a:chExt cx="1624838" cy="161544"/>
                        </a:xfrm>
                      </wpg:grpSpPr>
                      <wps:wsp>
                        <wps:cNvPr id="60243" name="Shape 60243"/>
                        <wps:cNvSpPr/>
                        <wps:spPr>
                          <a:xfrm>
                            <a:off x="0" y="0"/>
                            <a:ext cx="76200" cy="161544"/>
                          </a:xfrm>
                          <a:custGeom>
                            <a:avLst/>
                            <a:gdLst/>
                            <a:ahLst/>
                            <a:cxnLst/>
                            <a:rect l="0" t="0" r="0" b="0"/>
                            <a:pathLst>
                              <a:path w="76200" h="161544">
                                <a:moveTo>
                                  <a:pt x="0" y="0"/>
                                </a:moveTo>
                                <a:lnTo>
                                  <a:pt x="76200" y="0"/>
                                </a:lnTo>
                                <a:lnTo>
                                  <a:pt x="76200" y="161544"/>
                                </a:lnTo>
                                <a:lnTo>
                                  <a:pt x="0" y="161544"/>
                                </a:lnTo>
                                <a:lnTo>
                                  <a:pt x="0" y="0"/>
                                </a:lnTo>
                              </a:path>
                            </a:pathLst>
                          </a:custGeom>
                          <a:ln w="0" cap="sq">
                            <a:miter lim="127000"/>
                          </a:ln>
                        </wps:spPr>
                        <wps:style>
                          <a:lnRef idx="0">
                            <a:srgbClr val="000000">
                              <a:alpha val="0"/>
                            </a:srgbClr>
                          </a:lnRef>
                          <a:fillRef idx="1">
                            <a:srgbClr val="DBDBDB"/>
                          </a:fillRef>
                          <a:effectRef idx="0">
                            <a:scrgbClr r="0" g="0" b="0"/>
                          </a:effectRef>
                          <a:fontRef idx="none"/>
                        </wps:style>
                        <wps:bodyPr/>
                      </wps:wsp>
                      <wps:wsp>
                        <wps:cNvPr id="60244" name="Shape 60244"/>
                        <wps:cNvSpPr/>
                        <wps:spPr>
                          <a:xfrm>
                            <a:off x="76200" y="0"/>
                            <a:ext cx="1548638" cy="161544"/>
                          </a:xfrm>
                          <a:custGeom>
                            <a:avLst/>
                            <a:gdLst/>
                            <a:ahLst/>
                            <a:cxnLst/>
                            <a:rect l="0" t="0" r="0" b="0"/>
                            <a:pathLst>
                              <a:path w="1548638" h="161544">
                                <a:moveTo>
                                  <a:pt x="0" y="0"/>
                                </a:moveTo>
                                <a:lnTo>
                                  <a:pt x="1548638" y="0"/>
                                </a:lnTo>
                                <a:lnTo>
                                  <a:pt x="1548638"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5355" style="width:127.94pt;height:12.72pt;position:absolute;z-index:-2147483621;mso-position-horizontal-relative:text;mso-position-horizontal:absolute;margin-left:305.806pt;mso-position-vertical-relative:text;margin-top:-0.840057pt;" coordsize="16248,1615">
                <v:shape id="Shape 60245" style="position:absolute;width:762;height:1615;left:0;top:0;" coordsize="76200,161544" path="m0,0l76200,0l76200,161544l0,161544l0,0">
                  <v:stroke weight="0pt" endcap="square" joinstyle="miter" miterlimit="10" on="false" color="#000000" opacity="0"/>
                  <v:fill on="true" color="#dbdbdb"/>
                </v:shape>
                <v:shape id="Shape 60246" style="position:absolute;width:15486;height:1615;left:762;top:0;" coordsize="1548638,161544" path="m0,0l1548638,0l1548638,161544l0,161544l0,0">
                  <v:stroke weight="0pt" endcap="square" joinstyle="miter" miterlimit="10" on="false" color="#000000" opacity="0"/>
                  <v:fill on="true" color="#ffffff"/>
                </v:shape>
              </v:group>
            </w:pict>
          </mc:Fallback>
        </mc:AlternateContent>
      </w:r>
      <w:r>
        <w:t>4.1 La Cátedra tendrá un presupuesto inicial de 15.000 MIL EUROS (15.000 €) que será financiado por el AYUNTAMIENTO DE CANDELARIA. No obstante, lo expuesto y en atención a la disponibilidad pre</w:t>
      </w:r>
      <w:r>
        <w:t xml:space="preserve">supuestaria, así como nuevas aportaciones económicas que puedan realizarse, dicha cuantía podrá ser incrementada mediante la suscripción de la correspondiente adenda al presente convenio.  </w:t>
      </w:r>
    </w:p>
    <w:p w:rsidR="00922B31" w:rsidRDefault="00D82D75">
      <w:pPr>
        <w:ind w:left="709" w:right="52" w:hanging="566"/>
      </w:pPr>
      <w:r>
        <w:t>4.2 En función de lo previsto en el artículo 11, punto 5 del Regla</w:t>
      </w:r>
      <w:r>
        <w:t>mento para la creación, organización y funcionamiento de las cátedras institucionales y de empresa de la ULL, por razones de índole operativa, así como criterios de eficacia, eficiencia y optimización de los recursos, la gestión económica de los fondos apo</w:t>
      </w:r>
      <w:r>
        <w:t xml:space="preserve">rtados a la Cátedra en virtud del presente convenio se podrá realizar mediante la suscripción del correspondiente encargo a la Fundación General de la Universidad de La Laguna.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5357" name="Group 55357"/>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4181" name="Rectangle 4181"/>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4182" name="Rectangle 4182"/>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33 de 51 </w:t>
                              </w:r>
                            </w:p>
                          </w:txbxContent>
                        </wps:txbx>
                        <wps:bodyPr horzOverflow="overflow" vert="horz" lIns="0" tIns="0" rIns="0" bIns="0" rtlCol="0">
                          <a:noAutofit/>
                        </wps:bodyPr>
                      </wps:wsp>
                    </wpg:wgp>
                  </a:graphicData>
                </a:graphic>
              </wp:anchor>
            </w:drawing>
          </mc:Choice>
          <mc:Fallback xmlns:a="http://schemas.openxmlformats.org/drawingml/2006/main">
            <w:pict>
              <v:group id="Group 55357" style="width:12.7031pt;height:280.38pt;position:absolute;mso-position-horizontal-relative:page;mso-position-horizontal:absolute;margin-left:682.278pt;mso-position-vertical-relative:page;margin-top:531.54pt;" coordsize="1613,35608">
                <v:rect id="Rectangle 4181"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4182"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51 </w:t>
                        </w:r>
                      </w:p>
                    </w:txbxContent>
                  </v:textbox>
                </v:rect>
                <w10:wrap type="square"/>
              </v:group>
            </w:pict>
          </mc:Fallback>
        </mc:AlternateContent>
      </w:r>
      <w:r>
        <w:t>4.3 Conforme a lo establecido en el artículo 11.2 del Reglament</w:t>
      </w:r>
      <w:r>
        <w:t>o de Cátedras Institucionales y de Empresa de la ULL, de las aportaciones estipuladas en el convenio, el 15% de aportación se destinará a cubrir los gastos de gestión administrativa y funcionamiento en los que incurre la ULL, así como a la cuantificación d</w:t>
      </w:r>
      <w:r>
        <w:t xml:space="preserve">e su valor de marca. Una parte de este 15% podrá incorporarse al presupuesto del Vicerrectorado con competencias en la materia, para el mantenimiento y desarrollo del programa de cátedras institucionales y de empresa. Por otra parte, como consecuencia del </w:t>
      </w:r>
      <w:r>
        <w:t xml:space="preserve">encargo, el 3% de la aportación materializada en el desarrollo de las actividades de la Cátedra se destinará a sufragar el servicio de gestión económica realizado por la Fundación General de la Universidad de La Laguna. </w:t>
      </w:r>
    </w:p>
    <w:p w:rsidR="00922B31" w:rsidRDefault="00D82D75">
      <w:pPr>
        <w:ind w:left="709" w:right="52" w:hanging="566"/>
      </w:pPr>
      <w:r>
        <w:t xml:space="preserve">4.4 </w:t>
      </w:r>
      <w:r>
        <w:t>El abono por parte de AYUNTAMIENTO DE CANDELARIA de las cantidades expresadas en la presente cláusula, se efectuarán mediante transferencia a la cuenta bancaria número ES14 3076 0620 1922 8130 4523 de la que Universidad de La Laguna es titular, indicando e</w:t>
      </w:r>
      <w:r>
        <w:t>l concepto del ingreso. El ingreso de la citada cantidad será abonado al mes siguiente de la fecha de firma del presente convenio. La Universidad de La Laguna, una vez comprobada la correcta recepción de los fondos, emitirá el correspondiente documento acr</w:t>
      </w:r>
      <w:r>
        <w:t xml:space="preserve">editativo al AYUNTAMIENTO DE CANDELARIA por los importes abonados.  </w:t>
      </w:r>
    </w:p>
    <w:p w:rsidR="00922B31" w:rsidRDefault="00D82D75">
      <w:pPr>
        <w:ind w:left="709" w:right="52" w:hanging="566"/>
      </w:pPr>
      <w:r>
        <w:t>4.5 Las aportaciones del AYUNTAMIENTO DE CANDELARIA se limitan exclusivamente al abono de las cantidades antes indicadas, por lo que no le será exigible cualquier otra obligación económic</w:t>
      </w:r>
      <w:r>
        <w:t xml:space="preserve">a, ni fiscal, ni laboral, ni de otro tipo que no sea la entrega de las cantidades mencionadas. </w:t>
      </w:r>
    </w:p>
    <w:p w:rsidR="00922B31" w:rsidRDefault="00D82D75">
      <w:pPr>
        <w:pStyle w:val="Ttulo1"/>
        <w:numPr>
          <w:ilvl w:val="0"/>
          <w:numId w:val="0"/>
        </w:numPr>
        <w:ind w:left="151" w:right="46"/>
      </w:pPr>
      <w:r>
        <w:t xml:space="preserve">QUINTA. - COMISIÓN MIXTA Y CONSEJO DE DIRECCIÓN </w:t>
      </w:r>
    </w:p>
    <w:p w:rsidR="00922B31" w:rsidRDefault="00D82D75">
      <w:pPr>
        <w:ind w:left="503" w:right="52" w:hanging="360"/>
      </w:pPr>
      <w:r>
        <w:t>10.1 Las partes acuerdan constituir una Comisión Mixta, conforme a lo establecido en los artículos 4 y siguient</w:t>
      </w:r>
      <w:r>
        <w:t xml:space="preserve">es del Reglamento que regula las Cátedras de Empresa de la ULL. Dicha comisión estará compuesta de forma paritaria por dos representantes del AYUNTAMIENTO DE CANDELARIA y dos representantes de la ULL. </w:t>
      </w:r>
    </w:p>
    <w:p w:rsidR="00922B31" w:rsidRDefault="00D82D75">
      <w:pPr>
        <w:ind w:left="503" w:right="52" w:hanging="360"/>
      </w:pPr>
      <w:r>
        <w:t>10.2 La Comisión Mixta se hará responsable del seguimi</w:t>
      </w:r>
      <w:r>
        <w:t xml:space="preserve">ento del mismo y tendrá entre sus funciones las establecidas en el artículo 6 del Reglamento para la creación, organización y funcionamiento de las cátedras institucionales y de empresa de la Universidad de La Laguna de la ULL y que son las siguientes: </w:t>
      </w:r>
    </w:p>
    <w:p w:rsidR="00922B31" w:rsidRDefault="00D82D75">
      <w:pPr>
        <w:numPr>
          <w:ilvl w:val="0"/>
          <w:numId w:val="23"/>
        </w:numPr>
        <w:ind w:left="771" w:right="52" w:hanging="269"/>
      </w:pPr>
      <w:r>
        <w:t>Pr</w:t>
      </w:r>
      <w:r>
        <w:t xml:space="preserve">oponer a la rectora el nombramiento de la persona que asumirá la dirección de la cátedra. </w:t>
      </w:r>
    </w:p>
    <w:p w:rsidR="00922B31" w:rsidRDefault="00D82D75">
      <w:pPr>
        <w:numPr>
          <w:ilvl w:val="0"/>
          <w:numId w:val="23"/>
        </w:numPr>
        <w:ind w:left="771" w:right="52" w:hanging="269"/>
      </w:pPr>
      <w:r>
        <w:t xml:space="preserve">Aprobar el plan de trabajo y el presupuesto anual de la Cátedra. </w:t>
      </w:r>
    </w:p>
    <w:p w:rsidR="00922B31" w:rsidRDefault="00D82D75">
      <w:pPr>
        <w:numPr>
          <w:ilvl w:val="0"/>
          <w:numId w:val="23"/>
        </w:numPr>
        <w:ind w:left="771" w:right="52" w:hanging="269"/>
      </w:pPr>
      <w:r>
        <w:t xml:space="preserve">Realizar el seguimiento y el control de la ejecución del plan de trabajo y del presupuesto. </w:t>
      </w:r>
    </w:p>
    <w:p w:rsidR="00922B31" w:rsidRDefault="00D82D75">
      <w:pPr>
        <w:numPr>
          <w:ilvl w:val="0"/>
          <w:numId w:val="23"/>
        </w:numPr>
        <w:ind w:left="771" w:right="52" w:hanging="269"/>
      </w:pPr>
      <w:r>
        <w:t>Establ</w:t>
      </w:r>
      <w:r>
        <w:t xml:space="preserve">ecer las normas internas de funcionamiento de la Comisión Mixta, en concordancia con los estatutos y normativa reguladora de las instituciones firmantes. </w:t>
      </w:r>
    </w:p>
    <w:p w:rsidR="00922B31" w:rsidRDefault="00D82D75">
      <w:pPr>
        <w:numPr>
          <w:ilvl w:val="0"/>
          <w:numId w:val="23"/>
        </w:numPr>
        <w:ind w:left="771" w:right="52" w:hanging="269"/>
      </w:pPr>
      <w:r>
        <w:t xml:space="preserve">Velar por el cumplimiento y ejecución de los términos y condiciones del Convenio de cátedra. </w:t>
      </w:r>
    </w:p>
    <w:p w:rsidR="00922B31" w:rsidRDefault="00D82D75">
      <w:pPr>
        <w:numPr>
          <w:ilvl w:val="0"/>
          <w:numId w:val="23"/>
        </w:numPr>
        <w:ind w:left="771" w:right="52" w:hanging="269"/>
      </w:pPr>
      <w:r>
        <w:t>Aprobar</w:t>
      </w:r>
      <w:r>
        <w:t xml:space="preserve"> la memoria anual de actividades de la cátedra, la liquidación del presupuesto y el destino de los remanentes, en su caso. </w:t>
      </w:r>
    </w:p>
    <w:p w:rsidR="00922B31" w:rsidRDefault="00D82D75">
      <w:pPr>
        <w:numPr>
          <w:ilvl w:val="0"/>
          <w:numId w:val="23"/>
        </w:numPr>
        <w:ind w:left="771" w:right="52" w:hanging="269"/>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5592" name="Group 55592"/>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4304" name="Rectangle 4304"/>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4305" name="Rectangle 4305"/>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34 de 51 </w:t>
                              </w:r>
                            </w:p>
                          </w:txbxContent>
                        </wps:txbx>
                        <wps:bodyPr horzOverflow="overflow" vert="horz" lIns="0" tIns="0" rIns="0" bIns="0" rtlCol="0">
                          <a:noAutofit/>
                        </wps:bodyPr>
                      </wps:wsp>
                    </wpg:wgp>
                  </a:graphicData>
                </a:graphic>
              </wp:anchor>
            </w:drawing>
          </mc:Choice>
          <mc:Fallback xmlns:a="http://schemas.openxmlformats.org/drawingml/2006/main">
            <w:pict>
              <v:group id="Group 55592" style="width:12.7031pt;height:280.38pt;position:absolute;mso-position-horizontal-relative:page;mso-position-horizontal:absolute;margin-left:682.278pt;mso-position-vertical-relative:page;margin-top:531.54pt;" coordsize="1613,35608">
                <v:rect id="Rectangle 4304"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4305"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51 </w:t>
                        </w:r>
                      </w:p>
                    </w:txbxContent>
                  </v:textbox>
                </v:rect>
                <w10:wrap type="square"/>
              </v:group>
            </w:pict>
          </mc:Fallback>
        </mc:AlternateContent>
      </w:r>
      <w:r>
        <w:t>Crear, a propuesta motivada de la dirección de la cátedra, por la complejidad y/o dimensión del plan de trabajo, un Consejo de Dirección de la cátedra, cuya funció</w:t>
      </w:r>
      <w:r>
        <w:t>n será la de asesorar a la Comisión Mixta y a la dirección de las cátedras en el desarrollo de sus funciones. Dicho Consejo que será designado por la Comisión a propuesta de la Dirección de la Cátedra, estará compuesto, además de por la persona que asuma l</w:t>
      </w:r>
      <w:r>
        <w:t>a dirección de la cátedra, que ejercerá la presidencia, por aquellas otras personas, tanto del ámbito universitario como del contexto socioeconómico de la cátedra, en el número que el director/a considere adecuado, cuya función será la de asesorar a la Com</w:t>
      </w:r>
      <w:r>
        <w:t xml:space="preserve">isión Mixta y al director/a en el desarrollo de sus funciones. La relación de miembros de dicho órgano será aprobada por la Comisión Mixta a propuesta del director/a.  </w:t>
      </w:r>
    </w:p>
    <w:p w:rsidR="00922B31" w:rsidRDefault="00D82D75">
      <w:pPr>
        <w:numPr>
          <w:ilvl w:val="0"/>
          <w:numId w:val="23"/>
        </w:numPr>
        <w:ind w:left="771" w:right="52" w:hanging="269"/>
      </w:pPr>
      <w:r>
        <w:t>Cualesquiera otras conducentes al logro de los objetivos propuestos y que se acuerden e</w:t>
      </w:r>
      <w:r>
        <w:t xml:space="preserve">ntre las partes. </w:t>
      </w:r>
    </w:p>
    <w:p w:rsidR="00922B31" w:rsidRDefault="00D82D75">
      <w:pPr>
        <w:ind w:left="709" w:right="52" w:hanging="566"/>
      </w:pPr>
      <w:r>
        <w:t>5.3 La Comisión Mixta se reunirá en sesión ordinaria para la aprobación del plan de trabajo y de la memoria de actividades. Asimismo, podrá reunirse en sesión extraordinaria tantas veces como fuera necesario para el cumplimiento de sus fu</w:t>
      </w:r>
      <w:r>
        <w:t xml:space="preserve">nciones. </w:t>
      </w:r>
    </w:p>
    <w:p w:rsidR="00922B31" w:rsidRDefault="00D82D75">
      <w:pPr>
        <w:pStyle w:val="Ttulo1"/>
        <w:numPr>
          <w:ilvl w:val="0"/>
          <w:numId w:val="0"/>
        </w:numPr>
        <w:ind w:left="151" w:right="46"/>
      </w:pPr>
      <w:r>
        <w:t xml:space="preserve">SEXTA.- DIRECTOR/A DE LA CÁTEDRA </w:t>
      </w:r>
    </w:p>
    <w:p w:rsidR="00922B31" w:rsidRDefault="00D82D75">
      <w:pPr>
        <w:ind w:left="709" w:right="52" w:hanging="566"/>
      </w:pPr>
      <w:r>
        <w:t xml:space="preserve">6.1 El Director/a de la Cátedra será personal docente o investigador (PDI) de la ULL, ostentando el grado de doctor y responderá a un perfil de prestigio profesional, técnico y científico reconocido en el ámbito </w:t>
      </w:r>
      <w:r>
        <w:t xml:space="preserve">del emprendimiento.  </w:t>
      </w:r>
    </w:p>
    <w:p w:rsidR="00922B31" w:rsidRDefault="00D82D75">
      <w:pPr>
        <w:ind w:left="709" w:right="52" w:hanging="566"/>
      </w:pPr>
      <w:r>
        <w:t>6.2 El nombramiento del director/a de la Cátedra será realizado por el Rector a propuesta de la Comisión Mixta prevista en el convenio y realizadas las consultas, si lo considera necesario, entre el personal docente o investigador (PD</w:t>
      </w:r>
      <w:r>
        <w:t xml:space="preserve">I) de la ULL especializado en la materia de la cátedra. </w:t>
      </w:r>
    </w:p>
    <w:p w:rsidR="00922B31" w:rsidRDefault="00D82D75">
      <w:pPr>
        <w:ind w:left="153" w:right="52"/>
      </w:pPr>
      <w:r>
        <w:t xml:space="preserve">6.4   Las funciones del director/a de la Cátedra serán las siguientes: </w:t>
      </w:r>
    </w:p>
    <w:p w:rsidR="00922B31" w:rsidRDefault="00D82D75">
      <w:pPr>
        <w:numPr>
          <w:ilvl w:val="0"/>
          <w:numId w:val="24"/>
        </w:numPr>
        <w:ind w:right="52" w:hanging="422"/>
      </w:pPr>
      <w:r>
        <w:t xml:space="preserve">Presentar ante la Comisión Mixta el plan de trabajo anual y el presupuesto de la cátedra, así como remitirlo al Vicerrectorado </w:t>
      </w:r>
      <w:r>
        <w:t xml:space="preserve">de Cultura, Participación Social y Campus Ofra y La Palma una vez aprobado por ésta. </w:t>
      </w:r>
    </w:p>
    <w:p w:rsidR="00922B31" w:rsidRDefault="00D82D75">
      <w:pPr>
        <w:numPr>
          <w:ilvl w:val="0"/>
          <w:numId w:val="24"/>
        </w:numPr>
        <w:ind w:right="52" w:hanging="422"/>
      </w:pPr>
      <w:r>
        <w:t xml:space="preserve">Desarrollar las actividades necesarias para la ejecución de dicho plan de trabajo, así como todas aquellas acciones de planificación, seguimiento, gestión presupuestaria </w:t>
      </w:r>
      <w:r>
        <w:t xml:space="preserve">y ejecución encomendadas por la Comisión Mixta.  </w:t>
      </w:r>
    </w:p>
    <w:p w:rsidR="00922B31" w:rsidRDefault="00D82D75">
      <w:pPr>
        <w:numPr>
          <w:ilvl w:val="0"/>
          <w:numId w:val="24"/>
        </w:numPr>
        <w:ind w:right="52" w:hanging="422"/>
      </w:pPr>
      <w:r>
        <w:t xml:space="preserve">Ostentar la representación de la cátedra  </w:t>
      </w:r>
    </w:p>
    <w:p w:rsidR="00922B31" w:rsidRDefault="00D82D75">
      <w:pPr>
        <w:numPr>
          <w:ilvl w:val="0"/>
          <w:numId w:val="24"/>
        </w:numPr>
        <w:ind w:right="52" w:hanging="422"/>
      </w:pPr>
      <w:r>
        <w:t xml:space="preserve">Convocar, en su caso, al consejo de dirección. </w:t>
      </w:r>
    </w:p>
    <w:p w:rsidR="00922B31" w:rsidRDefault="00D82D75">
      <w:pPr>
        <w:numPr>
          <w:ilvl w:val="0"/>
          <w:numId w:val="24"/>
        </w:numPr>
        <w:ind w:right="52" w:hanging="422"/>
      </w:pPr>
      <w:r>
        <w:t xml:space="preserve">Presentar la memoria anual de actividades ante la Comisión Mixta, así como remitirla al Vicerrectorado de Cultura, </w:t>
      </w:r>
      <w:r>
        <w:t xml:space="preserve">Participación Social y Campus Ofra y La Palma, una vez aprobada por ésta. </w:t>
      </w:r>
    </w:p>
    <w:p w:rsidR="00922B31" w:rsidRDefault="00D82D75">
      <w:pPr>
        <w:numPr>
          <w:ilvl w:val="0"/>
          <w:numId w:val="24"/>
        </w:numPr>
        <w:ind w:right="52" w:hanging="422"/>
      </w:pPr>
      <w:r>
        <w:t xml:space="preserve">Difundir la Cátedra en los diferentes ámbitos universitarios, sociales y culturales. </w:t>
      </w:r>
    </w:p>
    <w:p w:rsidR="00922B31" w:rsidRDefault="00D82D75">
      <w:pPr>
        <w:numPr>
          <w:ilvl w:val="0"/>
          <w:numId w:val="24"/>
        </w:numPr>
        <w:ind w:right="52" w:hanging="422"/>
      </w:pPr>
      <w:r>
        <w:t>Proponer las órdenes de pago correspondientes a proveedores, servicios, gastos de gestión y act</w:t>
      </w:r>
      <w:r>
        <w:t xml:space="preserve">ividades realizadas. </w:t>
      </w:r>
    </w:p>
    <w:p w:rsidR="00922B31" w:rsidRDefault="00D82D75">
      <w:pPr>
        <w:pStyle w:val="Ttulo1"/>
        <w:numPr>
          <w:ilvl w:val="0"/>
          <w:numId w:val="0"/>
        </w:numPr>
        <w:ind w:left="151" w:right="46"/>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5735" name="Group 55735"/>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4416" name="Rectangle 4416"/>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4417" name="Rectangle 4417"/>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35 de 51 </w:t>
                              </w:r>
                            </w:p>
                          </w:txbxContent>
                        </wps:txbx>
                        <wps:bodyPr horzOverflow="overflow" vert="horz" lIns="0" tIns="0" rIns="0" bIns="0" rtlCol="0">
                          <a:noAutofit/>
                        </wps:bodyPr>
                      </wps:wsp>
                    </wpg:wgp>
                  </a:graphicData>
                </a:graphic>
              </wp:anchor>
            </w:drawing>
          </mc:Choice>
          <mc:Fallback xmlns:a="http://schemas.openxmlformats.org/drawingml/2006/main">
            <w:pict>
              <v:group id="Group 55735" style="width:12.7031pt;height:280.38pt;position:absolute;mso-position-horizontal-relative:page;mso-position-horizontal:absolute;margin-left:682.278pt;mso-position-vertical-relative:page;margin-top:531.54pt;" coordsize="1613,35608">
                <v:rect id="Rectangle 4416"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4417"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51 </w:t>
                        </w:r>
                      </w:p>
                    </w:txbxContent>
                  </v:textbox>
                </v:rect>
                <w10:wrap type="square"/>
              </v:group>
            </w:pict>
          </mc:Fallback>
        </mc:AlternateContent>
      </w:r>
      <w:r>
        <w:t xml:space="preserve">SÉPTIMA.- </w:t>
      </w:r>
      <w:r>
        <w:t xml:space="preserve">RÉGIMEN ACADÉMICO DE LAS ACTIVIDADES </w:t>
      </w:r>
    </w:p>
    <w:p w:rsidR="00922B31" w:rsidRDefault="00D82D75">
      <w:pPr>
        <w:ind w:left="153" w:right="52"/>
      </w:pPr>
      <w:r>
        <w:t xml:space="preserve">La ULL establecerá los mecanismos de reconocimiento académico de los cursos impartidos por la Cátedra, de acuerdo con la legislación vigente. </w:t>
      </w:r>
    </w:p>
    <w:p w:rsidR="00922B31" w:rsidRDefault="00D82D75">
      <w:pPr>
        <w:pStyle w:val="Ttulo1"/>
        <w:numPr>
          <w:ilvl w:val="0"/>
          <w:numId w:val="0"/>
        </w:numPr>
        <w:ind w:left="151" w:right="46"/>
      </w:pPr>
      <w:r>
        <w:t xml:space="preserve">OCTAVA.- ENTRADA EN VIGOR Y DURACIÓN </w:t>
      </w:r>
    </w:p>
    <w:p w:rsidR="00922B31" w:rsidRDefault="00D82D75">
      <w:pPr>
        <w:ind w:left="153" w:right="52"/>
      </w:pPr>
      <w:r>
        <w:t>El presente convenio entrará en vigor</w:t>
      </w:r>
      <w:r>
        <w:t xml:space="preserve"> desde el momento de su firma, y su vigencia será de un año,</w:t>
      </w:r>
      <w:r>
        <w:rPr>
          <w:color w:val="FF0000"/>
        </w:rPr>
        <w:t xml:space="preserve"> </w:t>
      </w:r>
      <w:r>
        <w:t xml:space="preserve">periodo durante el cual se desarrollarán las actividades objeto del mismo. El convenio podrá ser objeto de renovación por periodos anuales mediante prórroga expresa firmada por las partes, y con </w:t>
      </w:r>
      <w:r>
        <w:t xml:space="preserve">los límites de hasta cuatro años adicionales, según establece el artículo 49 h) de la Ley 40/2015, de 1 de octubre de Régimen Jurídico del Sector Público. </w:t>
      </w:r>
    </w:p>
    <w:p w:rsidR="00922B31" w:rsidRDefault="00D82D75">
      <w:pPr>
        <w:pStyle w:val="Ttulo1"/>
        <w:numPr>
          <w:ilvl w:val="0"/>
          <w:numId w:val="0"/>
        </w:numPr>
        <w:ind w:left="151" w:right="46"/>
      </w:pPr>
      <w:r>
        <w:t xml:space="preserve">NOVENA.- CONSERVACIÓN Y MODIFICACIÓN DEL CONVENIO </w:t>
      </w:r>
    </w:p>
    <w:p w:rsidR="00922B31" w:rsidRDefault="00D82D75">
      <w:pPr>
        <w:ind w:left="153" w:right="52"/>
      </w:pPr>
      <w:r>
        <w:t>En el caso de que alguna de las cláusulas o previ</w:t>
      </w:r>
      <w:r>
        <w:t>siones del presente convenio fueran declaradas nulas de pleno derecho o anuladas, o por cualquier otro motivo devinieran inválidas o ineficaces, no por ello dejará de tener validez y eficacia el resto del convenio, sino que el mismo tendrá validez sin dich</w:t>
      </w:r>
      <w:r>
        <w:t xml:space="preserve">as cláusulas. En este sentido, las Partes mantendrán su relación bajo las reglas de la buena fe, manteniendo el espíritu del presente convenio e intentando buscar soluciones satisfactorias para aquellas partes declaradas nulas o ineficaces. </w:t>
      </w:r>
    </w:p>
    <w:p w:rsidR="00922B31" w:rsidRDefault="00D82D75">
      <w:pPr>
        <w:ind w:left="153" w:right="52"/>
      </w:pPr>
      <w:r>
        <w:t>Durante el per</w:t>
      </w:r>
      <w:r>
        <w:t>iodo de vigencia del Convenio, cualquiera de las partes firmantes podrá instar la modificación de las cláusulas del mismo, mediante solicitud motivada, comprensiva de las necesidades y beneficios de la misma, dirigida de forma escrita a las otras partes en</w:t>
      </w:r>
      <w:r>
        <w:t xml:space="preserve"> el Convenio. Las propuestas de modificación serán debatidas y acordadas en el seno de la Comisión Mixta iniciándose, en su caso, los trámites de modificación, que culminarán con la suscripción de una adenda que se incorporará al Convenio, como parte integ</w:t>
      </w:r>
      <w:r>
        <w:t xml:space="preserve">rante del mismo </w:t>
      </w:r>
    </w:p>
    <w:p w:rsidR="00922B31" w:rsidRDefault="00D82D75">
      <w:pPr>
        <w:pStyle w:val="Ttulo1"/>
        <w:numPr>
          <w:ilvl w:val="0"/>
          <w:numId w:val="0"/>
        </w:numPr>
        <w:ind w:left="151" w:right="46"/>
      </w:pPr>
      <w:r>
        <w:t xml:space="preserve">DÉCIMA.- CESIÓN DEL CONVENIO </w:t>
      </w:r>
    </w:p>
    <w:p w:rsidR="00922B31" w:rsidRDefault="00D82D75">
      <w:pPr>
        <w:ind w:left="153" w:right="52"/>
      </w:pPr>
      <w:r>
        <w:t xml:space="preserve">Las Partes no podrán ceder o transmitir, ni en todo ni en parte, en cualquier forma, sus derechos y obligaciones derivados del presente convenio sin el previo consentimiento por escrito de la otra parte. </w:t>
      </w:r>
    </w:p>
    <w:p w:rsidR="00922B31" w:rsidRDefault="00D82D75">
      <w:pPr>
        <w:pStyle w:val="Ttulo1"/>
        <w:numPr>
          <w:ilvl w:val="0"/>
          <w:numId w:val="0"/>
        </w:numPr>
        <w:ind w:left="151" w:right="46"/>
      </w:pPr>
      <w:r>
        <w:t>DECI</w:t>
      </w:r>
      <w:r>
        <w:t xml:space="preserve">MOPRIMERA.- LUGAR DE REALIZACIÓN </w:t>
      </w:r>
    </w:p>
    <w:p w:rsidR="00922B31" w:rsidRDefault="00D82D75">
      <w:pPr>
        <w:ind w:left="153" w:right="52"/>
      </w:pPr>
      <w:r>
        <w:t xml:space="preserve">Las actividades objeto del convenio referente a la Cátedra se realizarán indistintamente en la ULL o en cualquier otro espacio determinado de común acuerdo por las instituciones firmantes. </w:t>
      </w:r>
    </w:p>
    <w:p w:rsidR="00922B31" w:rsidRDefault="00D82D75">
      <w:pPr>
        <w:pStyle w:val="Ttulo1"/>
        <w:numPr>
          <w:ilvl w:val="0"/>
          <w:numId w:val="0"/>
        </w:numPr>
        <w:ind w:left="151" w:right="46"/>
      </w:pPr>
      <w:r>
        <w:t xml:space="preserve">DECIMOSEGUNDA.- </w:t>
      </w:r>
      <w:r>
        <w:t xml:space="preserve">DERECHOS DE PROPIEDAD INTELECTUAL </w:t>
      </w:r>
    </w:p>
    <w:p w:rsidR="00922B31" w:rsidRDefault="00D82D75">
      <w:pPr>
        <w:ind w:left="709" w:right="52" w:hanging="566"/>
      </w:pPr>
      <w:r>
        <w:t>12.1 Mediante la suscripción del convenio, el AYUNTAMIENTO DE CANDELARIA autoriza a la ULL para que utilice, en virtud de lo establecido en el presente Acuerdo, las marcas, logotipos y cualesquiera otros signos distintivo</w:t>
      </w:r>
      <w:r>
        <w:t xml:space="preserve">s gráficos de la marca”, los cuales serán facilitados directamente por la empresa.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5670" name="Group 55670"/>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4520" name="Rectangle 4520"/>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4521" name="Rectangle 4521"/>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Documento firmado electrónicamente desde la plataforma esPublico Gest</w:t>
                              </w:r>
                              <w:r>
                                <w:rPr>
                                  <w:sz w:val="12"/>
                                </w:rPr>
                                <w:t xml:space="preserve">iona | Página 36 de 51 </w:t>
                              </w:r>
                            </w:p>
                          </w:txbxContent>
                        </wps:txbx>
                        <wps:bodyPr horzOverflow="overflow" vert="horz" lIns="0" tIns="0" rIns="0" bIns="0" rtlCol="0">
                          <a:noAutofit/>
                        </wps:bodyPr>
                      </wps:wsp>
                    </wpg:wgp>
                  </a:graphicData>
                </a:graphic>
              </wp:anchor>
            </w:drawing>
          </mc:Choice>
          <mc:Fallback xmlns:a="http://schemas.openxmlformats.org/drawingml/2006/main">
            <w:pict>
              <v:group id="Group 55670" style="width:12.7031pt;height:280.38pt;position:absolute;mso-position-horizontal-relative:page;mso-position-horizontal:absolute;margin-left:682.278pt;mso-position-vertical-relative:page;margin-top:531.54pt;" coordsize="1613,35608">
                <v:rect id="Rectangle 4520"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4521"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51 </w:t>
                        </w:r>
                      </w:p>
                    </w:txbxContent>
                  </v:textbox>
                </v:rect>
                <w10:wrap type="square"/>
              </v:group>
            </w:pict>
          </mc:Fallback>
        </mc:AlternateContent>
      </w:r>
      <w:r>
        <w:t>12.2 La autorización para el uso de tales derechos se entenderá concedida única y exclusivamente para los actos de promoción, difusión y publicidad establecidos en el presente convenio y, únicamente, durante la promoción y desarroll</w:t>
      </w:r>
      <w:r>
        <w:t xml:space="preserve">o de la Cátedra. </w:t>
      </w:r>
    </w:p>
    <w:p w:rsidR="00922B31" w:rsidRDefault="00D82D75">
      <w:pPr>
        <w:ind w:left="709" w:right="52" w:hanging="566"/>
      </w:pPr>
      <w:r>
        <w:t xml:space="preserve">12.3 La autorización objeto de la presente estipulación no supondrá en ningún caso licencia o cesión del uso sobre los bienes y derechos cuya utilización haya sido autorizada por el AYUNTAMIENTO DE CANDELARIA. </w:t>
      </w:r>
    </w:p>
    <w:p w:rsidR="00922B31" w:rsidRDefault="00D82D75">
      <w:pPr>
        <w:pStyle w:val="Ttulo1"/>
        <w:numPr>
          <w:ilvl w:val="0"/>
          <w:numId w:val="0"/>
        </w:numPr>
        <w:ind w:left="151" w:right="46"/>
      </w:pPr>
      <w:r>
        <w:t xml:space="preserve">DECIMOTERCERA.- </w:t>
      </w:r>
      <w:r>
        <w:t xml:space="preserve">PROTECCIÓN DE DATOS </w:t>
      </w:r>
    </w:p>
    <w:p w:rsidR="00922B31" w:rsidRDefault="00D82D75">
      <w:pPr>
        <w:ind w:left="153" w:right="52"/>
      </w:pPr>
      <w:r>
        <w:t>Las partes se comprometen y obligan recíprocamente a tratar de modo confidencial cualesquiera datos de información de carácter personal que traten en virtud de este convenio de Colaboración, y a cumplir adecuadamente y en todo momento,</w:t>
      </w:r>
      <w:r>
        <w:t xml:space="preserve"> las disposiciones contenidas en la Ley Orgánica 3/2018, de 5 de diciembre, de Protección de datos Personales y garantía de los derechos digitales (en adelante, LOPDGDD), así como con arreglo a lo dispuesto por el Reglamento (UE) 2016/679, del Parlamento E</w:t>
      </w:r>
      <w:r>
        <w:t xml:space="preserve">uropeo y del Consejo, de 27 de abril de 2016, relativo a la protección de las personas físicas en lo que respecta al tratamiento de datos personales y a la libre circulación de estos datos (en adelante, Reglamento General de Protección de Datos Personales </w:t>
      </w:r>
      <w:r>
        <w:t xml:space="preserve">o RGPD), por el que se deroga la Directiva 95/46/CE, y en cualquiera otras normas vigentes o que en el futuro puedan promulgarse sobre la materia.  </w:t>
      </w:r>
    </w:p>
    <w:p w:rsidR="00922B31" w:rsidRDefault="00D82D75">
      <w:pPr>
        <w:ind w:left="153" w:right="52"/>
      </w:pPr>
      <w:r>
        <w:t>Los datos de carácter personal que faciliten, serán tratados por cada una de las partes con la finalidad de</w:t>
      </w:r>
      <w:r>
        <w:t xml:space="preserve"> gestionar el mantenimiento, cumplimiento, desarrollo, control y ejecución de lo dispuesto en el presente convenio, siendo la base de legitimación la relación jurídica de las partes. Sin perjuicio de las obligaciones en materia de publicidad activa y derec</w:t>
      </w:r>
      <w:r>
        <w:t>ho de acceso a la información pública previstas en la Ley 19/2013, de 9 de diciembre, de transparencia, acceso a la información pública y buen gobierno, y en la Ley 12/2014, de 26 de diciembre, de transparencia y de acceso a la información pública de la Co</w:t>
      </w:r>
      <w:r>
        <w:t xml:space="preserve">munidad autónoma de Canarias, las partes se comprometen a respetar la confidencialidad de la información que se suministren en la ejecución del presente convenio o cualquier otro acuerdo específico que se derive del mismo.  </w:t>
      </w:r>
    </w:p>
    <w:p w:rsidR="00922B31" w:rsidRDefault="00D82D75">
      <w:pPr>
        <w:ind w:left="153" w:right="52"/>
      </w:pPr>
      <w:r>
        <w:t>El convenio, con indicación del</w:t>
      </w:r>
      <w:r>
        <w:t xml:space="preserve"> nombre y apellidos de los firmantes puede ser objeto de publicación en el Portal de Transparencia de la ULL y del AYUNTAMIENTO DE CANDELARIA en virtud de lo dispuesto por la Ley 12/2014, de 26 de diciembre, de transparencia y de acceso a la información pú</w:t>
      </w:r>
      <w:r>
        <w:t xml:space="preserve">blica de la Comunidad Autónoma de Canarias. </w:t>
      </w:r>
    </w:p>
    <w:p w:rsidR="00922B31" w:rsidRDefault="00D82D75">
      <w:pPr>
        <w:pStyle w:val="Ttulo1"/>
        <w:numPr>
          <w:ilvl w:val="0"/>
          <w:numId w:val="0"/>
        </w:numPr>
        <w:ind w:left="151" w:right="46"/>
      </w:pPr>
      <w:r>
        <w:t xml:space="preserve">DECIMOCUARTA.- RESPONSABILIDAD </w:t>
      </w:r>
    </w:p>
    <w:p w:rsidR="00922B31" w:rsidRDefault="00D82D75">
      <w:pPr>
        <w:ind w:left="709" w:right="52" w:hanging="566"/>
      </w:pPr>
      <w:r>
        <w:t>14.1 Cada una de las Partes responderá por los daños y perjuicios causados a la otra parte como resultado de cualquier incumplimiento de las obligaciones asumidas en virtud del pr</w:t>
      </w:r>
      <w:r>
        <w:t xml:space="preserve">esente convenio, o como consecuencia de un acto u omisión llevado a cabo en el curso de o en relación con el cumplimiento del presente convenio por ambas Partes. </w:t>
      </w:r>
    </w:p>
    <w:p w:rsidR="00922B31" w:rsidRDefault="00D82D75">
      <w:pPr>
        <w:ind w:left="709" w:right="52" w:hanging="566"/>
      </w:pPr>
      <w:r>
        <w:t>14.2 En caso de que alguna de las Partes incumpliese cualquiera de sus obligaciones derivadas</w:t>
      </w:r>
      <w:r>
        <w:t xml:space="preserve"> del presente convenio, la parte no infractora podrá optar entre exigir el cumplimiento específico por la otra o resolver el presente convenio. En ambos casos, la no infractora tendrá asimismo derecho a exigir una indemnización por los daños y perjuicios c</w:t>
      </w:r>
      <w:r>
        <w:t xml:space="preserve">ausados </w:t>
      </w:r>
    </w:p>
    <w:p w:rsidR="00922B31" w:rsidRDefault="00D82D75">
      <w:pPr>
        <w:pStyle w:val="Ttulo1"/>
        <w:numPr>
          <w:ilvl w:val="0"/>
          <w:numId w:val="0"/>
        </w:numPr>
        <w:ind w:left="151" w:right="46"/>
      </w:pPr>
      <w:r>
        <w:t xml:space="preserve">DECIMOQUINTA.- RENUNCIA A LOS DERECHOS </w:t>
      </w:r>
    </w:p>
    <w:p w:rsidR="00922B31" w:rsidRDefault="00D82D75">
      <w:pPr>
        <w:ind w:left="153" w:right="52"/>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6763" name="Group 56763"/>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4631" name="Rectangle 4631"/>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4632" name="Rectangle 4632"/>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37 de 51 </w:t>
                              </w:r>
                            </w:p>
                          </w:txbxContent>
                        </wps:txbx>
                        <wps:bodyPr horzOverflow="overflow" vert="horz" lIns="0" tIns="0" rIns="0" bIns="0" rtlCol="0">
                          <a:noAutofit/>
                        </wps:bodyPr>
                      </wps:wsp>
                    </wpg:wgp>
                  </a:graphicData>
                </a:graphic>
              </wp:anchor>
            </w:drawing>
          </mc:Choice>
          <mc:Fallback xmlns:a="http://schemas.openxmlformats.org/drawingml/2006/main">
            <w:pict>
              <v:group id="Group 56763" style="width:12.7031pt;height:280.38pt;position:absolute;mso-position-horizontal-relative:page;mso-position-horizontal:absolute;margin-left:682.278pt;mso-position-vertical-relative:page;margin-top:531.54pt;" coordsize="1613,35608">
                <v:rect id="Rectangle 4631"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4632"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51 </w:t>
                        </w:r>
                      </w:p>
                    </w:txbxContent>
                  </v:textbox>
                </v:rect>
                <w10:wrap type="square"/>
              </v:group>
            </w:pict>
          </mc:Fallback>
        </mc:AlternateContent>
      </w:r>
      <w:r>
        <w:t>La falta de</w:t>
      </w:r>
      <w:r>
        <w:t xml:space="preserve"> ejercicio o demora en el ejercicio de un derecho o acción con arreglo al presente convenio no constituirá, salvo previsión expresa en contrario, una renuncia al derecho o acción ni una renuncia a los demás derechos o acciones, y el ejercicio individualiza</w:t>
      </w:r>
      <w:r>
        <w:t xml:space="preserve">do o parcial de cualquier derecho o acción con arreglo al presente convenio no impedirá el ulterior ejercicio de cualquier otro derecho o acción. </w:t>
      </w:r>
    </w:p>
    <w:p w:rsidR="00922B31" w:rsidRDefault="00D82D75">
      <w:pPr>
        <w:pStyle w:val="Ttulo1"/>
        <w:numPr>
          <w:ilvl w:val="0"/>
          <w:numId w:val="0"/>
        </w:numPr>
        <w:ind w:left="151" w:right="46"/>
      </w:pPr>
      <w:r>
        <w:t xml:space="preserve">DECIMOSEXTA.- NOTIFICACIONES </w:t>
      </w:r>
    </w:p>
    <w:p w:rsidR="00922B31" w:rsidRDefault="00D82D75">
      <w:pPr>
        <w:ind w:left="709" w:right="52" w:hanging="566"/>
      </w:pPr>
      <w:r>
        <w:t xml:space="preserve">16.1 Cualquier notificación o comunicación que deba efectuarse de acuerdo con, </w:t>
      </w:r>
      <w:r>
        <w:t xml:space="preserve">o como consecuencia de, las cláusulas de este convenio, se hará por escrito y será remitida por fax y/o correo electrónico e, inmediatamente después, por cualquier medio que permita acreditar la recepción, el contenido y la fecha de envío y/o recepción, a </w:t>
      </w:r>
      <w:r>
        <w:t xml:space="preserve">las direcciones que se señalan a continuación </w:t>
      </w:r>
    </w:p>
    <w:p w:rsidR="00922B31" w:rsidRDefault="00D82D75">
      <w:pPr>
        <w:ind w:left="612" w:right="52"/>
      </w:pPr>
      <w:r>
        <w:t xml:space="preserve">Por la ULL: </w:t>
      </w:r>
    </w:p>
    <w:p w:rsidR="00922B31" w:rsidRDefault="00D82D75">
      <w:pPr>
        <w:ind w:left="579" w:right="52"/>
      </w:pPr>
      <w:r>
        <w:t xml:space="preserve">Personas de contacto: D. Juan Albino Méndez Pérez </w:t>
      </w:r>
    </w:p>
    <w:p w:rsidR="00922B31" w:rsidRDefault="00D82D75">
      <w:pPr>
        <w:ind w:left="579" w:right="52"/>
      </w:pPr>
      <w:r>
        <w:t xml:space="preserve"> Vicerrector de Cultura, Participación Social y Campus Ofra y La Palma  </w:t>
      </w:r>
    </w:p>
    <w:p w:rsidR="00922B31" w:rsidRDefault="00D82D75">
      <w:pPr>
        <w:ind w:left="612" w:right="52"/>
      </w:pPr>
      <w:r>
        <w:t xml:space="preserve">Dirección: Calle Viana, 50. 38071. La Laguna. Tenerife  </w:t>
      </w:r>
    </w:p>
    <w:p w:rsidR="00922B31" w:rsidRDefault="00D82D75">
      <w:pPr>
        <w:ind w:left="612" w:right="52"/>
      </w:pPr>
      <w:r>
        <w:t xml:space="preserve">Teléfono: 922319601 - 922319270 </w:t>
      </w:r>
    </w:p>
    <w:p w:rsidR="00922B31" w:rsidRDefault="00D82D75">
      <w:pPr>
        <w:ind w:left="612" w:right="52"/>
      </w:pPr>
      <w:r>
        <w:t xml:space="preserve">E-mail: vicsoc@ull.edu.es </w:t>
      </w:r>
    </w:p>
    <w:p w:rsidR="00922B31" w:rsidRDefault="00D82D75">
      <w:pPr>
        <w:ind w:left="612" w:right="52"/>
      </w:pPr>
      <w:r>
        <w:t xml:space="preserve">Por el AYUNTAMIENTO DE CANDELARIA: </w:t>
      </w:r>
    </w:p>
    <w:p w:rsidR="00922B31" w:rsidRDefault="00D82D75">
      <w:pPr>
        <w:ind w:left="612" w:right="52"/>
      </w:pPr>
      <w:r>
        <w:t xml:space="preserve">Personas de contacto: Doña Asunción Caamaño Costa </w:t>
      </w:r>
    </w:p>
    <w:p w:rsidR="00922B31" w:rsidRDefault="00D82D75">
      <w:pPr>
        <w:ind w:left="612" w:right="52"/>
      </w:pPr>
      <w:r>
        <w:t xml:space="preserve">Coordinadora de Desarrollo Económico y Empleo </w:t>
      </w:r>
    </w:p>
    <w:p w:rsidR="00922B31" w:rsidRDefault="00D82D75">
      <w:pPr>
        <w:ind w:left="612" w:right="52"/>
      </w:pPr>
      <w:r>
        <w:t>Dirección: Avenida Constitución nº 7. 38530 Candelaria. Teneri</w:t>
      </w:r>
      <w:r>
        <w:t xml:space="preserve">fe </w:t>
      </w:r>
    </w:p>
    <w:p w:rsidR="00922B31" w:rsidRDefault="00D82D75">
      <w:pPr>
        <w:ind w:left="612" w:right="52"/>
      </w:pPr>
      <w:r>
        <w:t xml:space="preserve">Teléfono: 922500800 </w:t>
      </w:r>
    </w:p>
    <w:p w:rsidR="00922B31" w:rsidRDefault="00D82D75">
      <w:pPr>
        <w:ind w:left="612" w:right="52"/>
      </w:pPr>
      <w:r>
        <w:t xml:space="preserve">E-mail: adl1@candelaria.es </w:t>
      </w:r>
    </w:p>
    <w:p w:rsidR="00922B31" w:rsidRDefault="00D82D75">
      <w:pPr>
        <w:ind w:left="709" w:right="52" w:hanging="566"/>
      </w:pPr>
      <w:r>
        <w:t xml:space="preserve">16.2 Cualquier cambio en las direcciones señaladas deberá ser notificada previamente a la otra parte mediante el sistema establecido en la presente cláusula. </w:t>
      </w:r>
    </w:p>
    <w:p w:rsidR="00922B31" w:rsidRDefault="00D82D75">
      <w:pPr>
        <w:pStyle w:val="Ttulo1"/>
        <w:numPr>
          <w:ilvl w:val="0"/>
          <w:numId w:val="0"/>
        </w:numPr>
        <w:ind w:left="151" w:right="46"/>
      </w:pPr>
      <w:r>
        <w:t xml:space="preserve">DECIMOSÉPTIMA. - EXTINCIÓN DEL CONVENIO </w:t>
      </w:r>
    </w:p>
    <w:p w:rsidR="00922B31" w:rsidRDefault="00D82D75">
      <w:pPr>
        <w:ind w:left="153" w:right="52"/>
      </w:pPr>
      <w:r>
        <w:t xml:space="preserve">Se </w:t>
      </w:r>
      <w:r>
        <w:t xml:space="preserve">considerarán causas de extinción del presente convenio: </w:t>
      </w:r>
    </w:p>
    <w:p w:rsidR="00922B31" w:rsidRDefault="00D82D75">
      <w:pPr>
        <w:numPr>
          <w:ilvl w:val="0"/>
          <w:numId w:val="25"/>
        </w:numPr>
        <w:ind w:right="52" w:hanging="360"/>
      </w:pPr>
      <w:r>
        <w:t xml:space="preserve">El mutuo acuerdo de las partes </w:t>
      </w:r>
    </w:p>
    <w:p w:rsidR="00922B31" w:rsidRDefault="00D82D75">
      <w:pPr>
        <w:numPr>
          <w:ilvl w:val="0"/>
          <w:numId w:val="25"/>
        </w:numPr>
        <w:ind w:right="52" w:hanging="360"/>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6730" name="Group 56730"/>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4738" name="Rectangle 4738"/>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4739" name="Rectangle 4739"/>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Documento firmado electrónicamente desde la plataforma esPublico</w:t>
                              </w:r>
                              <w:r>
                                <w:rPr>
                                  <w:sz w:val="12"/>
                                </w:rPr>
                                <w:t xml:space="preserve"> Gestiona | Página 38 de 51 </w:t>
                              </w:r>
                            </w:p>
                          </w:txbxContent>
                        </wps:txbx>
                        <wps:bodyPr horzOverflow="overflow" vert="horz" lIns="0" tIns="0" rIns="0" bIns="0" rtlCol="0">
                          <a:noAutofit/>
                        </wps:bodyPr>
                      </wps:wsp>
                    </wpg:wgp>
                  </a:graphicData>
                </a:graphic>
              </wp:anchor>
            </w:drawing>
          </mc:Choice>
          <mc:Fallback xmlns:a="http://schemas.openxmlformats.org/drawingml/2006/main">
            <w:pict>
              <v:group id="Group 56730" style="width:12.7031pt;height:280.38pt;position:absolute;mso-position-horizontal-relative:page;mso-position-horizontal:absolute;margin-left:682.278pt;mso-position-vertical-relative:page;margin-top:531.54pt;" coordsize="1613,35608">
                <v:rect id="Rectangle 4738"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4739"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51 </w:t>
                        </w:r>
                      </w:p>
                    </w:txbxContent>
                  </v:textbox>
                </v:rect>
                <w10:wrap type="square"/>
              </v:group>
            </w:pict>
          </mc:Fallback>
        </mc:AlternateContent>
      </w:r>
      <w:r>
        <w:t>La denuncia unilateral de cualquiera de las partes firmantes del mismo, la cual deberá realizarse comunicándose por escrito a la otra parte con dos meses de antelación a la fecha en que vaya a darlo por finalizado. En ambos cas</w:t>
      </w:r>
      <w:r>
        <w:t xml:space="preserve">os deberán culminar las tareas pendientes. </w:t>
      </w:r>
    </w:p>
    <w:p w:rsidR="00922B31" w:rsidRDefault="00D82D75">
      <w:pPr>
        <w:numPr>
          <w:ilvl w:val="0"/>
          <w:numId w:val="25"/>
        </w:numPr>
        <w:ind w:right="52" w:hanging="360"/>
      </w:pPr>
      <w:r>
        <w:t xml:space="preserve">El incumplimiento grave y manifiesto de alguna de sus cláusulas.  </w:t>
      </w:r>
    </w:p>
    <w:p w:rsidR="00922B31" w:rsidRDefault="00D82D75">
      <w:pPr>
        <w:ind w:left="1592" w:right="52"/>
      </w:pPr>
      <w:r>
        <w:t>El presente convenio podrá ser denunciado por cualquiera de las partes, mediante escrito remitido a la otra parte, en caso de incumplimiento de cualquiera de sus respectivas obligaciones asumidas en virtud de este Acuerdo, quedando el mismo sin valor ni ef</w:t>
      </w:r>
      <w:r>
        <w:t xml:space="preserve">ecto alguno.  La resolución del convenio por esta causa podrá conllevar la indemnización de los perjuicios causados, conforme a lo previsto en los artículos 51 y 52 de la Ley 40/2015, de 1 de octubre, de Régimen Jurídico del Sector Público. </w:t>
      </w:r>
    </w:p>
    <w:p w:rsidR="00922B31" w:rsidRDefault="00D82D75">
      <w:pPr>
        <w:numPr>
          <w:ilvl w:val="0"/>
          <w:numId w:val="25"/>
        </w:numPr>
        <w:ind w:right="52" w:hanging="360"/>
      </w:pPr>
      <w:r>
        <w:t>Si la ULL no d</w:t>
      </w:r>
      <w:r>
        <w:t xml:space="preserve">estinase la cantidad recibida a los fines acordados por la Comisión Mixta. </w:t>
      </w:r>
    </w:p>
    <w:p w:rsidR="00922B31" w:rsidRDefault="00D82D75">
      <w:pPr>
        <w:numPr>
          <w:ilvl w:val="0"/>
          <w:numId w:val="25"/>
        </w:numPr>
        <w:ind w:right="52" w:hanging="360"/>
      </w:pPr>
      <w:r>
        <w:t xml:space="preserve">La imposibilidad sobrevenida de cumplir con los compromisos descritos. </w:t>
      </w:r>
    </w:p>
    <w:p w:rsidR="00922B31" w:rsidRDefault="00D82D75">
      <w:pPr>
        <w:numPr>
          <w:ilvl w:val="0"/>
          <w:numId w:val="25"/>
        </w:numPr>
        <w:ind w:right="52" w:hanging="360"/>
      </w:pPr>
      <w:r>
        <w:t xml:space="preserve">La falta de dotación económica-presupuestaria debida a manifiestos condicionantes económicos o legales. </w:t>
      </w:r>
    </w:p>
    <w:p w:rsidR="00922B31" w:rsidRDefault="00D82D75">
      <w:pPr>
        <w:pStyle w:val="Ttulo1"/>
        <w:numPr>
          <w:ilvl w:val="0"/>
          <w:numId w:val="0"/>
        </w:numPr>
        <w:ind w:left="151" w:right="46"/>
      </w:pPr>
      <w:r>
        <w:t>DEC</w:t>
      </w:r>
      <w:r>
        <w:t xml:space="preserve">IMOCTAVA. - LEY APLICABLE Y JURISDICCIÓN </w:t>
      </w:r>
    </w:p>
    <w:p w:rsidR="00922B31" w:rsidRDefault="00D82D75">
      <w:pPr>
        <w:ind w:left="153" w:right="52"/>
      </w:pPr>
      <w:r>
        <w:t>En caso de controversia, las partes tratarán de solventar las divergencias que pudieran plantearse en orden a la interpretación o cumplimiento del presente convenio por mutuo acuerdo. Si no fuera posible alcanzar u</w:t>
      </w:r>
      <w:r>
        <w:t xml:space="preserve">n acuerdo satisfactorio para las partes en un plazo razonable, se someterán a los Jueces y Tribunales de la ciudad de Santa Cruz de Tenerife. </w:t>
      </w:r>
    </w:p>
    <w:p w:rsidR="00922B31" w:rsidRDefault="00D82D75">
      <w:pPr>
        <w:spacing w:after="0" w:line="259" w:lineRule="auto"/>
        <w:ind w:left="2366" w:firstLine="0"/>
        <w:jc w:val="left"/>
      </w:pPr>
      <w:r>
        <w:rPr>
          <w:b/>
        </w:rPr>
        <w:t xml:space="preserve"> </w:t>
      </w:r>
      <w:r>
        <w:rPr>
          <w:b/>
        </w:rPr>
        <w:tab/>
      </w:r>
      <w:r>
        <w:t xml:space="preserve"> </w:t>
      </w:r>
      <w:r>
        <w:tab/>
        <w:t xml:space="preserve"> </w:t>
      </w:r>
    </w:p>
    <w:p w:rsidR="00922B31" w:rsidRDefault="00D82D75">
      <w:pPr>
        <w:tabs>
          <w:tab w:val="center" w:pos="2367"/>
          <w:tab w:val="center" w:pos="6618"/>
        </w:tabs>
        <w:spacing w:after="10"/>
        <w:ind w:left="0" w:firstLine="0"/>
        <w:jc w:val="left"/>
      </w:pPr>
      <w:r>
        <w:rPr>
          <w:rFonts w:ascii="Calibri" w:eastAsia="Calibri" w:hAnsi="Calibri" w:cs="Calibri"/>
        </w:rPr>
        <w:tab/>
      </w:r>
      <w:r>
        <w:rPr>
          <w:b/>
        </w:rPr>
        <w:t xml:space="preserve">AYUNTAMIENTO DE CANDELARIA </w:t>
      </w:r>
      <w:r>
        <w:rPr>
          <w:b/>
        </w:rPr>
        <w:tab/>
        <w:t xml:space="preserve">UNIVERSIDAD DE LA LAGUNA </w:t>
      </w:r>
    </w:p>
    <w:p w:rsidR="00922B31" w:rsidRDefault="00D82D75">
      <w:pPr>
        <w:spacing w:after="0" w:line="259" w:lineRule="auto"/>
        <w:ind w:left="2366" w:firstLine="0"/>
        <w:jc w:val="left"/>
      </w:pPr>
      <w:r>
        <w:rPr>
          <w:b/>
        </w:rPr>
        <w:t xml:space="preserve"> </w:t>
      </w:r>
      <w:r>
        <w:rPr>
          <w:b/>
        </w:rPr>
        <w:tab/>
        <w:t xml:space="preserve"> </w:t>
      </w:r>
    </w:p>
    <w:p w:rsidR="00922B31" w:rsidRDefault="00D82D75">
      <w:pPr>
        <w:spacing w:after="0" w:line="259" w:lineRule="auto"/>
        <w:ind w:left="2366" w:firstLine="0"/>
        <w:jc w:val="left"/>
      </w:pPr>
      <w:r>
        <w:rPr>
          <w:b/>
        </w:rPr>
        <w:t xml:space="preserve"> </w:t>
      </w:r>
      <w:r>
        <w:rPr>
          <w:b/>
        </w:rPr>
        <w:tab/>
        <w:t xml:space="preserve"> </w:t>
      </w:r>
    </w:p>
    <w:p w:rsidR="00922B31" w:rsidRDefault="00D82D75">
      <w:pPr>
        <w:pStyle w:val="Ttulo1"/>
        <w:numPr>
          <w:ilvl w:val="0"/>
          <w:numId w:val="0"/>
        </w:numPr>
        <w:tabs>
          <w:tab w:val="center" w:pos="2367"/>
          <w:tab w:val="center" w:pos="6619"/>
        </w:tabs>
        <w:spacing w:after="10"/>
        <w:jc w:val="left"/>
      </w:pPr>
      <w:r>
        <w:rPr>
          <w:rFonts w:ascii="Calibri" w:eastAsia="Calibri" w:hAnsi="Calibri" w:cs="Calibri"/>
          <w:b w:val="0"/>
        </w:rPr>
        <w:tab/>
      </w:r>
      <w:r>
        <w:t xml:space="preserve">____________________ </w:t>
      </w:r>
      <w:r>
        <w:tab/>
        <w:t>_____________________</w:t>
      </w:r>
      <w:r>
        <w:t xml:space="preserve">________ </w:t>
      </w:r>
    </w:p>
    <w:p w:rsidR="00922B31" w:rsidRDefault="00D82D75">
      <w:pPr>
        <w:spacing w:after="484"/>
        <w:ind w:left="1253" w:right="52" w:hanging="679"/>
      </w:pPr>
      <w:r>
        <w:t>Doña María Concepción Brito Núñez Doña Rosa María Aguilar Chinea (Alcaldesa-Presidenta) (Rectora Magnífica)</w:t>
      </w:r>
      <w:r>
        <w:rPr>
          <w:b/>
        </w:rPr>
        <w:t xml:space="preserve"> </w:t>
      </w:r>
    </w:p>
    <w:p w:rsidR="00922B31" w:rsidRDefault="00D82D75">
      <w:pPr>
        <w:spacing w:after="110"/>
        <w:ind w:left="153" w:right="52"/>
      </w:pPr>
      <w:r>
        <w:t xml:space="preserve">SEGUNDO. - Aprobar y disponer el gasto con cargo a la aplicación 2021.49200.45300 (RC nº 2.21.0.04601) para la anualidad 2021.  </w:t>
      </w:r>
    </w:p>
    <w:p w:rsidR="00922B31" w:rsidRDefault="00D82D75">
      <w:pPr>
        <w:spacing w:after="110"/>
        <w:ind w:left="153" w:right="52"/>
      </w:pPr>
      <w:r>
        <w:t xml:space="preserve">TERCERO. - Facultar a la Alcaldesa para la firma del citado Convenio y de la documentación precisa para la ejecución del mismo.  </w:t>
      </w:r>
    </w:p>
    <w:p w:rsidR="00922B31" w:rsidRDefault="00D82D75">
      <w:pPr>
        <w:spacing w:after="113"/>
        <w:ind w:left="153" w:right="52"/>
      </w:pPr>
      <w:r>
        <w:t>CUARTO. - Dejar sin efecto el Convenio de Colaboración, entre el Ayuntamiento de Candelaria y la Universidad de La Laguna para</w:t>
      </w:r>
      <w:r>
        <w:t xml:space="preserve"> el patrocinio de la Cátedra Institucional “Organizaciones Saludables, Bienestar Personal e Innovación Social”, aprobado en Sesión Ordinaria de la Junta de Gobierno Local de esta Corporación, de fecha 28 de junio de 2021.  </w:t>
      </w:r>
    </w:p>
    <w:p w:rsidR="00922B31" w:rsidRDefault="00D82D75">
      <w:pPr>
        <w:spacing w:after="108"/>
        <w:ind w:left="153" w:right="52"/>
      </w:pPr>
      <w:r>
        <w:t>QUINTO. - Dar traslado del acuer</w:t>
      </w:r>
      <w:r>
        <w:t xml:space="preserve">do que se adopte a la Agencia de Empleo y Desarrollo Local y a la Universidad de La Laguna, a los efectos oportunos.” </w:t>
      </w:r>
    </w:p>
    <w:p w:rsidR="00922B31" w:rsidRDefault="00D82D75">
      <w:pPr>
        <w:spacing w:after="98" w:line="259" w:lineRule="auto"/>
        <w:ind w:left="142" w:firstLine="0"/>
        <w:jc w:val="left"/>
      </w:pPr>
      <w:r>
        <w:t xml:space="preserve"> </w:t>
      </w:r>
    </w:p>
    <w:p w:rsidR="00922B31" w:rsidRDefault="00D82D75">
      <w:pPr>
        <w:spacing w:after="98" w:line="259" w:lineRule="auto"/>
        <w:ind w:left="142" w:firstLine="0"/>
        <w:jc w:val="left"/>
      </w:pPr>
      <w:r>
        <w:rPr>
          <w:b/>
          <w:i/>
        </w:rPr>
        <w:t xml:space="preserve"> </w:t>
      </w:r>
    </w:p>
    <w:p w:rsidR="00922B31" w:rsidRDefault="00D82D75">
      <w:pPr>
        <w:spacing w:after="101" w:line="259" w:lineRule="auto"/>
        <w:ind w:left="184" w:right="96"/>
        <w:jc w:val="center"/>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6977" name="Group 56977"/>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4852" name="Rectangle 4852"/>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4853" name="Rectangle 4853"/>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Documento firmado electrónicam</w:t>
                              </w:r>
                              <w:r>
                                <w:rPr>
                                  <w:sz w:val="12"/>
                                </w:rPr>
                                <w:t xml:space="preserve">ente desde la plataforma esPublico Gestiona | Página 39 de 51 </w:t>
                              </w:r>
                            </w:p>
                          </w:txbxContent>
                        </wps:txbx>
                        <wps:bodyPr horzOverflow="overflow" vert="horz" lIns="0" tIns="0" rIns="0" bIns="0" rtlCol="0">
                          <a:noAutofit/>
                        </wps:bodyPr>
                      </wps:wsp>
                    </wpg:wgp>
                  </a:graphicData>
                </a:graphic>
              </wp:anchor>
            </w:drawing>
          </mc:Choice>
          <mc:Fallback xmlns:a="http://schemas.openxmlformats.org/drawingml/2006/main">
            <w:pict>
              <v:group id="Group 56977" style="width:12.7031pt;height:280.38pt;position:absolute;mso-position-horizontal-relative:page;mso-position-horizontal:absolute;margin-left:682.278pt;mso-position-vertical-relative:page;margin-top:531.54pt;" coordsize="1613,35608">
                <v:rect id="Rectangle 4852"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4853"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51 </w:t>
                        </w:r>
                      </w:p>
                    </w:txbxContent>
                  </v:textbox>
                </v:rect>
                <w10:wrap type="square"/>
              </v:group>
            </w:pict>
          </mc:Fallback>
        </mc:AlternateContent>
      </w:r>
      <w:r>
        <w:t xml:space="preserve">No obstante, la Junta de Gobierno Local acordará lo más procedente. </w:t>
      </w:r>
    </w:p>
    <w:p w:rsidR="00922B31" w:rsidRDefault="00D82D75">
      <w:pPr>
        <w:spacing w:after="95" w:line="259" w:lineRule="auto"/>
        <w:ind w:left="139" w:firstLine="0"/>
        <w:jc w:val="center"/>
      </w:pPr>
      <w:r>
        <w:t xml:space="preserve"> </w:t>
      </w:r>
    </w:p>
    <w:p w:rsidR="00922B31" w:rsidRDefault="00D82D75">
      <w:pPr>
        <w:spacing w:after="100" w:line="259" w:lineRule="auto"/>
        <w:ind w:left="142" w:firstLine="0"/>
        <w:jc w:val="left"/>
      </w:pPr>
      <w:r>
        <w:rPr>
          <w:b/>
        </w:rPr>
        <w:t xml:space="preserve"> </w:t>
      </w:r>
    </w:p>
    <w:p w:rsidR="00922B31" w:rsidRDefault="00D82D75">
      <w:pPr>
        <w:spacing w:after="0"/>
        <w:ind w:left="151" w:right="46"/>
      </w:pPr>
      <w:r>
        <w:rPr>
          <w:b/>
        </w:rPr>
        <w:t xml:space="preserve">La Junta de Gobierno Local, previo debate y por unanimidad de los miembros presentes, acuerda: </w:t>
      </w:r>
    </w:p>
    <w:p w:rsidR="00922B31" w:rsidRDefault="00D82D75">
      <w:pPr>
        <w:spacing w:after="0" w:line="259" w:lineRule="auto"/>
        <w:ind w:left="142" w:firstLine="0"/>
        <w:jc w:val="left"/>
      </w:pPr>
      <w:r>
        <w:rPr>
          <w:b/>
        </w:rPr>
        <w:t xml:space="preserve"> </w:t>
      </w:r>
    </w:p>
    <w:p w:rsidR="00922B31" w:rsidRDefault="00D82D75">
      <w:pPr>
        <w:spacing w:after="0" w:line="259" w:lineRule="auto"/>
        <w:ind w:left="142" w:firstLine="0"/>
        <w:jc w:val="left"/>
      </w:pPr>
      <w:r>
        <w:rPr>
          <w:b/>
        </w:rPr>
        <w:t xml:space="preserve"> </w:t>
      </w:r>
    </w:p>
    <w:p w:rsidR="00922B31" w:rsidRDefault="00D82D75">
      <w:pPr>
        <w:spacing w:after="110"/>
        <w:ind w:left="153" w:right="52"/>
      </w:pPr>
      <w:r>
        <w:t xml:space="preserve">PRIMERO: Aprobar el texto del Convenio de Colaboración entre el Ayuntamiento de Candelaria y la Universidad de La Laguna para el patrocinio de la Cátedra Institucional “Organizaciones Saludables, Bienestar Personal e Innovación Social”, teniendo en cuenta </w:t>
      </w:r>
      <w:r>
        <w:t>las observaciones jurídicas realizadas por la Universidad de la Laguna y añadidas al texto del Convenio en la Cláusula Quinta, en la cláusula Decimocuarta y en la cláusula Decimoséptima, resultando el Convenio del siguiente tenor literal:</w:t>
      </w:r>
      <w:r>
        <w:rPr>
          <w:b/>
          <w:i/>
        </w:rPr>
        <w:t xml:space="preserve"> </w:t>
      </w:r>
    </w:p>
    <w:p w:rsidR="00922B31" w:rsidRDefault="00D82D75">
      <w:pPr>
        <w:spacing w:after="0" w:line="259" w:lineRule="auto"/>
        <w:ind w:left="142" w:firstLine="0"/>
        <w:jc w:val="left"/>
      </w:pPr>
      <w:r>
        <w:rPr>
          <w:b/>
        </w:rPr>
        <w:t xml:space="preserve"> </w:t>
      </w:r>
    </w:p>
    <w:p w:rsidR="00922B31" w:rsidRDefault="00D82D75">
      <w:pPr>
        <w:spacing w:after="0" w:line="259" w:lineRule="auto"/>
        <w:ind w:left="850" w:firstLine="0"/>
        <w:jc w:val="left"/>
      </w:pPr>
      <w:r>
        <w:rPr>
          <w:b/>
        </w:rPr>
        <w:t xml:space="preserve"> </w:t>
      </w:r>
    </w:p>
    <w:p w:rsidR="00922B31" w:rsidRDefault="00D82D75">
      <w:pPr>
        <w:spacing w:after="0" w:line="259" w:lineRule="auto"/>
        <w:ind w:left="850" w:firstLine="0"/>
        <w:jc w:val="left"/>
      </w:pPr>
      <w:r>
        <w:rPr>
          <w:b/>
        </w:rPr>
        <w:t xml:space="preserve"> </w:t>
      </w:r>
    </w:p>
    <w:p w:rsidR="00922B31" w:rsidRDefault="00D82D75">
      <w:pPr>
        <w:spacing w:after="0"/>
        <w:ind w:left="10"/>
        <w:jc w:val="center"/>
      </w:pPr>
      <w:r>
        <w:rPr>
          <w:b/>
          <w:u w:val="single" w:color="000000"/>
        </w:rPr>
        <w:t>CONVENIO D</w:t>
      </w:r>
      <w:r>
        <w:rPr>
          <w:b/>
          <w:u w:val="single" w:color="000000"/>
        </w:rPr>
        <w:t>E COLABORACIÓN ENTRE EL AYUNTAMIENTO DE CANDELARIA Y LA UNIVERSIDAD DE LA LAGUNA PARA EL PATROCINIO DE LA CÁTEDRA INSTITUCIONAL “OR-</w:t>
      </w:r>
    </w:p>
    <w:p w:rsidR="00922B31" w:rsidRDefault="00D82D75">
      <w:pPr>
        <w:ind w:left="10"/>
        <w:jc w:val="center"/>
      </w:pPr>
      <w:r>
        <w:rPr>
          <w:b/>
          <w:u w:val="single" w:color="000000"/>
        </w:rPr>
        <w:t>GANIZACIONES SALUDABLES, BIENESTAR PERSONAL E INNOVACIÓN SOCIAL DEL</w:t>
      </w:r>
      <w:r>
        <w:rPr>
          <w:b/>
        </w:rPr>
        <w:t xml:space="preserve"> </w:t>
      </w:r>
      <w:r>
        <w:rPr>
          <w:b/>
          <w:u w:val="single" w:color="000000"/>
        </w:rPr>
        <w:t>AYUNTAMIENTO DE CANDELARIA Y LA UNIVERSIDAD DE LA LAGUNA”</w:t>
      </w:r>
      <w:r>
        <w:rPr>
          <w:b/>
        </w:rPr>
        <w:t xml:space="preserve"> </w:t>
      </w:r>
    </w:p>
    <w:p w:rsidR="00922B31" w:rsidRDefault="00D82D75">
      <w:pPr>
        <w:spacing w:after="0" w:line="259" w:lineRule="auto"/>
        <w:ind w:left="142" w:firstLine="0"/>
        <w:jc w:val="left"/>
      </w:pPr>
      <w:r>
        <w:t xml:space="preserve"> </w:t>
      </w:r>
    </w:p>
    <w:p w:rsidR="00922B31" w:rsidRDefault="00D82D75">
      <w:pPr>
        <w:spacing w:after="98" w:line="259" w:lineRule="auto"/>
        <w:ind w:left="142" w:firstLine="0"/>
        <w:jc w:val="left"/>
      </w:pPr>
      <w:r>
        <w:t xml:space="preserve"> </w:t>
      </w:r>
    </w:p>
    <w:p w:rsidR="00922B31" w:rsidRDefault="00D82D75">
      <w:pPr>
        <w:pStyle w:val="Ttulo1"/>
        <w:numPr>
          <w:ilvl w:val="0"/>
          <w:numId w:val="0"/>
        </w:numPr>
        <w:spacing w:after="100" w:line="259" w:lineRule="auto"/>
        <w:ind w:left="697" w:right="610"/>
        <w:jc w:val="center"/>
      </w:pPr>
      <w:r>
        <w:t xml:space="preserve">REUNIDOS </w:t>
      </w:r>
    </w:p>
    <w:p w:rsidR="00922B31" w:rsidRDefault="00D82D75">
      <w:pPr>
        <w:spacing w:after="98" w:line="259" w:lineRule="auto"/>
        <w:ind w:left="142" w:firstLine="0"/>
        <w:jc w:val="left"/>
      </w:pPr>
      <w:r>
        <w:t xml:space="preserve"> </w:t>
      </w:r>
    </w:p>
    <w:p w:rsidR="00922B31" w:rsidRDefault="00D82D75">
      <w:pPr>
        <w:spacing w:after="110"/>
        <w:ind w:left="153" w:right="52"/>
      </w:pPr>
      <w:r>
        <w:t xml:space="preserve">De una parte,  </w:t>
      </w:r>
    </w:p>
    <w:p w:rsidR="00922B31" w:rsidRDefault="00D82D75">
      <w:pPr>
        <w:spacing w:after="0" w:line="259" w:lineRule="auto"/>
        <w:ind w:left="142" w:firstLine="0"/>
        <w:jc w:val="left"/>
      </w:pPr>
      <w:r>
        <w:t xml:space="preserve"> </w:t>
      </w:r>
    </w:p>
    <w:p w:rsidR="00922B31" w:rsidRDefault="00D82D75">
      <w:pPr>
        <w:ind w:left="153" w:right="52"/>
      </w:pPr>
      <w:r>
        <w:t>Doña. Rosa María Aguiar Chinea, con DNI número ***7895**, en calidad de Rectora Magnífica de la UNIVERSIDAD DE LA LAGUNA (ULL), con CIF Q3818001D y con domicilio en Calle Molinos de Agua, S/N, 38200 La Laguna, actuando en nombre y representación de esta en</w:t>
      </w:r>
      <w:r>
        <w:t>tidad en virtud de Decreto de nombramiento número 85/2019, de 4 de junio (publicado en el B.O.C. en su edición número 107 de 6 de junio), y de las competencias otorgadas por el artículo 20.1 de la Ley Orgánica 6/2001, de Universidades y por los artículos 1</w:t>
      </w:r>
      <w:r>
        <w:t xml:space="preserve">67 y 168 del Decreto 89/2004, de 6 de julio, por el que se aprueban los Estatutos de la Universidad de La Laguna (B.O.C. de 26 de julio de 2004, modificados por Decreto 89/2004, de 6 de julio). </w:t>
      </w:r>
    </w:p>
    <w:p w:rsidR="00922B31" w:rsidRDefault="00D82D75">
      <w:pPr>
        <w:ind w:left="153" w:right="52"/>
      </w:pPr>
      <w:r>
        <w:t xml:space="preserve">De otra, </w:t>
      </w:r>
    </w:p>
    <w:p w:rsidR="00922B31" w:rsidRDefault="00D82D75">
      <w:pPr>
        <w:ind w:left="153" w:right="52"/>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6924" name="Group 56924"/>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4951" name="Rectangle 4951"/>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Cód. Validación: 9CHG5NTN7F5MYHQJHMML74C4A | Ver</w:t>
                              </w:r>
                              <w:r>
                                <w:rPr>
                                  <w:sz w:val="12"/>
                                </w:rPr>
                                <w:t xml:space="preserve">ificación: https://candelaria.sedelectronica.es/ </w:t>
                              </w:r>
                            </w:p>
                          </w:txbxContent>
                        </wps:txbx>
                        <wps:bodyPr horzOverflow="overflow" vert="horz" lIns="0" tIns="0" rIns="0" bIns="0" rtlCol="0">
                          <a:noAutofit/>
                        </wps:bodyPr>
                      </wps:wsp>
                      <wps:wsp>
                        <wps:cNvPr id="4952" name="Rectangle 4952"/>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40 de 51 </w:t>
                              </w:r>
                            </w:p>
                          </w:txbxContent>
                        </wps:txbx>
                        <wps:bodyPr horzOverflow="overflow" vert="horz" lIns="0" tIns="0" rIns="0" bIns="0" rtlCol="0">
                          <a:noAutofit/>
                        </wps:bodyPr>
                      </wps:wsp>
                    </wpg:wgp>
                  </a:graphicData>
                </a:graphic>
              </wp:anchor>
            </w:drawing>
          </mc:Choice>
          <mc:Fallback xmlns:a="http://schemas.openxmlformats.org/drawingml/2006/main">
            <w:pict>
              <v:group id="Group 56924" style="width:12.7031pt;height:280.38pt;position:absolute;mso-position-horizontal-relative:page;mso-position-horizontal:absolute;margin-left:682.278pt;mso-position-vertical-relative:page;margin-top:531.54pt;" coordsize="1613,35608">
                <v:rect id="Rectangle 4951"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4952"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51 </w:t>
                        </w:r>
                      </w:p>
                    </w:txbxContent>
                  </v:textbox>
                </v:rect>
                <w10:wrap type="square"/>
              </v:group>
            </w:pict>
          </mc:Fallback>
        </mc:AlternateContent>
      </w:r>
      <w:r>
        <w:t>Doña María Concepción Brito Núñez, Alcaldesa-Presidenta del Ayuntamiento de Candelaria con CIF P3801100C y domi</w:t>
      </w:r>
      <w:r>
        <w:t>cilio, a estos efectos, en Avda de la Constitución, nº 7, 38530 Candelaria en virtud de las competencias previstas en el artículo 21.1b de la Ley 7/1985 de 2 de abril, Reguladora de las Bases de Régimen Local y en virtud de delegación del Pleno adoptada en</w:t>
      </w:r>
      <w:r>
        <w:t xml:space="preserve"> el Acuerdo 1º.6, de la Sesión Plenaria de 28 de junio de 2019. </w:t>
      </w:r>
    </w:p>
    <w:p w:rsidR="00922B31" w:rsidRDefault="00D82D75">
      <w:pPr>
        <w:ind w:left="153" w:right="52"/>
      </w:pPr>
      <w:r>
        <w:t>En adelante, Patrocinador y Beneficiario serán denominadas conjuntamente como las “</w:t>
      </w:r>
      <w:r>
        <w:rPr>
          <w:b/>
        </w:rPr>
        <w:t>Partes</w:t>
      </w:r>
      <w:r>
        <w:t xml:space="preserve">”. </w:t>
      </w:r>
    </w:p>
    <w:p w:rsidR="00922B31" w:rsidRDefault="00D82D75">
      <w:pPr>
        <w:ind w:left="153" w:right="52"/>
      </w:pPr>
      <w:r>
        <w:t>Las Partes, conforme respectivamente intervienen, se reconocen recíprocamente capacidad legal para</w:t>
      </w:r>
      <w:r>
        <w:t xml:space="preserve"> otorgar y obligarse por el presente acuerdo manifestando expresamente que sus facultades no han sido revocadas, modificadas ni suspendidas, y a tal efecto, </w:t>
      </w:r>
    </w:p>
    <w:p w:rsidR="00922B31" w:rsidRDefault="00D82D75">
      <w:pPr>
        <w:spacing w:after="218" w:line="259" w:lineRule="auto"/>
        <w:ind w:left="142" w:firstLine="0"/>
        <w:jc w:val="left"/>
      </w:pPr>
      <w:r>
        <w:t xml:space="preserve"> </w:t>
      </w:r>
    </w:p>
    <w:p w:rsidR="00922B31" w:rsidRDefault="00D82D75">
      <w:pPr>
        <w:spacing w:after="215" w:line="259" w:lineRule="auto"/>
        <w:ind w:left="142" w:firstLine="0"/>
        <w:jc w:val="left"/>
      </w:pPr>
      <w:r>
        <w:t xml:space="preserve"> </w:t>
      </w:r>
    </w:p>
    <w:p w:rsidR="00922B31" w:rsidRDefault="00D82D75">
      <w:pPr>
        <w:pStyle w:val="Ttulo1"/>
        <w:numPr>
          <w:ilvl w:val="0"/>
          <w:numId w:val="0"/>
        </w:numPr>
        <w:spacing w:after="220" w:line="259" w:lineRule="auto"/>
        <w:ind w:left="697" w:right="609"/>
        <w:jc w:val="center"/>
      </w:pPr>
      <w:r>
        <w:t>EXPONEN</w:t>
      </w:r>
      <w:r>
        <w:rPr>
          <w:b w:val="0"/>
        </w:rPr>
        <w:t xml:space="preserve"> </w:t>
      </w:r>
    </w:p>
    <w:p w:rsidR="00922B31" w:rsidRDefault="00D82D75">
      <w:pPr>
        <w:numPr>
          <w:ilvl w:val="0"/>
          <w:numId w:val="26"/>
        </w:numPr>
        <w:spacing w:after="232"/>
        <w:ind w:right="52" w:hanging="454"/>
      </w:pPr>
      <w:r>
        <w:t xml:space="preserve">Que el AYUNTAMIENTO DE CANDELARIA persigue fines de interés general entre los que se </w:t>
      </w:r>
      <w:r>
        <w:t xml:space="preserve">encuentra la realización de actividades, </w:t>
      </w:r>
      <w:r>
        <w:rPr>
          <w:b/>
        </w:rPr>
        <w:t>sin ánimo de lucro que persigue fines de interés general de carácter cultural, así como otros de carácter social, medioambiental, científico, educativo, deportivo y de fomento de la investigación</w:t>
      </w:r>
      <w:r>
        <w:t xml:space="preserve">. </w:t>
      </w:r>
    </w:p>
    <w:p w:rsidR="00922B31" w:rsidRDefault="00D82D75">
      <w:pPr>
        <w:numPr>
          <w:ilvl w:val="0"/>
          <w:numId w:val="26"/>
        </w:numPr>
        <w:ind w:right="52" w:hanging="454"/>
      </w:pPr>
      <w:r>
        <w:t>Que la Universida</w:t>
      </w:r>
      <w:r>
        <w:t>d de La Laguna es una Institución de derecho público encargada del servicio público de educación superior, que desarrolla actividades docentes, de estudio y de investigación, en el ámbito de sus competencias, y está interesada en desarrollar proyectos y pr</w:t>
      </w:r>
      <w:r>
        <w:t xml:space="preserve">ogramas conjuntos con otras Instituciones, que puedan tener una repercusión directa e indirecta en el ámbito de la Comunidad Autónoma de Canarias.  </w:t>
      </w:r>
    </w:p>
    <w:p w:rsidR="00922B31" w:rsidRDefault="00D82D75">
      <w:pPr>
        <w:numPr>
          <w:ilvl w:val="0"/>
          <w:numId w:val="26"/>
        </w:numPr>
        <w:ind w:right="52" w:hanging="454"/>
      </w:pPr>
      <w:r>
        <w:t>Que ambas Instituciones tienen objetivos e intereses en los campos formativo, científico y de transferencia del conocimiento dentro del ámbito de las organizaciones saludables, el bienestar personal y la innovación social.</w:t>
      </w:r>
      <w:r>
        <w:rPr>
          <w:color w:val="FF0000"/>
        </w:rPr>
        <w:t xml:space="preserve"> </w:t>
      </w:r>
    </w:p>
    <w:p w:rsidR="00922B31" w:rsidRDefault="00D82D75">
      <w:pPr>
        <w:numPr>
          <w:ilvl w:val="0"/>
          <w:numId w:val="26"/>
        </w:numPr>
        <w:ind w:right="52" w:hanging="454"/>
      </w:pPr>
      <w:r>
        <w:t>Que la ULL se ha dotado de un Re</w:t>
      </w:r>
      <w:r>
        <w:t>glamento para la creación, organización y funcionamiento de las cátedras institucionales y de empresa, aprobado en Consejo de Gobierno de 29 de octubre de 2015 y modificado parcialmente en Consejo de Gobierno de 20 de abril de 2017, que servirá de base par</w:t>
      </w:r>
      <w:r>
        <w:t xml:space="preserve">a el desarrollo del presente convenio. Queda condicionada la posible futura adhesión a este convenio de otras empresas y/o instituciones, a través de la preceptiva adenda, a la conformidad de las partes que lo hayan suscrito inicialmente. </w:t>
      </w:r>
    </w:p>
    <w:p w:rsidR="00922B31" w:rsidRDefault="00D82D75">
      <w:pPr>
        <w:numPr>
          <w:ilvl w:val="0"/>
          <w:numId w:val="26"/>
        </w:numPr>
        <w:ind w:right="52" w:hanging="454"/>
      </w:pPr>
      <w:r>
        <w:t>Por lo que en vi</w:t>
      </w:r>
      <w:r>
        <w:t xml:space="preserve">rtud de lo anteriormente expuesto y en desarrollo del Presente Convenio de Colaboración entre las dos Instituciones </w:t>
      </w:r>
    </w:p>
    <w:p w:rsidR="00922B31" w:rsidRDefault="00D82D75">
      <w:pPr>
        <w:spacing w:after="220" w:line="259" w:lineRule="auto"/>
        <w:ind w:left="697" w:right="607"/>
        <w:jc w:val="center"/>
      </w:pPr>
      <w:r>
        <w:rPr>
          <w:b/>
        </w:rPr>
        <w:t>CONVIENEN</w:t>
      </w:r>
      <w:r>
        <w:t xml:space="preserve"> </w:t>
      </w:r>
    </w:p>
    <w:p w:rsidR="00922B31" w:rsidRDefault="00D82D75">
      <w:pPr>
        <w:ind w:left="153" w:right="52"/>
      </w:pPr>
      <w:r>
        <w:t xml:space="preserve">Formalizar el presente Convenio Específico de Colaboración, de acuerdo con las siguientes </w:t>
      </w:r>
    </w:p>
    <w:p w:rsidR="00922B31" w:rsidRDefault="00D82D75">
      <w:pPr>
        <w:pStyle w:val="Ttulo1"/>
        <w:numPr>
          <w:ilvl w:val="0"/>
          <w:numId w:val="0"/>
        </w:numPr>
        <w:ind w:left="697" w:right="610"/>
        <w:jc w:val="center"/>
      </w:pPr>
      <w:r>
        <w:t>ESTIPULACIONES</w:t>
      </w:r>
      <w:r>
        <w:rPr>
          <w:b w:val="0"/>
        </w:rPr>
        <w:t xml:space="preserve"> </w:t>
      </w:r>
      <w:r>
        <w:t>PRIMERA.- OBJETO DEL C</w:t>
      </w:r>
      <w:r>
        <w:t xml:space="preserve">ONVENIO </w:t>
      </w:r>
    </w:p>
    <w:p w:rsidR="00922B31" w:rsidRDefault="00D82D75">
      <w:pPr>
        <w:ind w:left="714" w:right="52" w:hanging="571"/>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7196" name="Group 57196"/>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5065" name="Rectangle 5065"/>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5066" name="Rectangle 5066"/>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41 de 51 </w:t>
                              </w:r>
                            </w:p>
                          </w:txbxContent>
                        </wps:txbx>
                        <wps:bodyPr horzOverflow="overflow" vert="horz" lIns="0" tIns="0" rIns="0" bIns="0" rtlCol="0">
                          <a:noAutofit/>
                        </wps:bodyPr>
                      </wps:wsp>
                    </wpg:wgp>
                  </a:graphicData>
                </a:graphic>
              </wp:anchor>
            </w:drawing>
          </mc:Choice>
          <mc:Fallback xmlns:a="http://schemas.openxmlformats.org/drawingml/2006/main">
            <w:pict>
              <v:group id="Group 57196" style="width:12.7031pt;height:280.38pt;position:absolute;mso-position-horizontal-relative:page;mso-position-horizontal:absolute;margin-left:682.278pt;mso-position-vertical-relative:page;margin-top:531.54pt;" coordsize="1613,35608">
                <v:rect id="Rectangle 5065"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5066"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51 </w:t>
                        </w:r>
                      </w:p>
                    </w:txbxContent>
                  </v:textbox>
                </v:rect>
                <w10:wrap type="square"/>
              </v:group>
            </w:pict>
          </mc:Fallback>
        </mc:AlternateContent>
      </w:r>
      <w:r>
        <w:t xml:space="preserve">1.11 </w:t>
      </w:r>
      <w:r>
        <w:t>El presente Convenio de colaboración tiene por objeto articular el patrocinio de la Cátedra Institucional “Cátedra Organizaciones Saludables, Bienestar Personal e Innovación Social del Ayuntamiento de Candelaria y la Universidad de La Laguna”, encargada de</w:t>
      </w:r>
      <w:r>
        <w:t xml:space="preserve"> impulsar la formación, divulgación y realización de estudios de investigación sobre los siguientes ejes temáticos: </w:t>
      </w:r>
    </w:p>
    <w:p w:rsidR="00922B31" w:rsidRDefault="00D82D75">
      <w:pPr>
        <w:numPr>
          <w:ilvl w:val="0"/>
          <w:numId w:val="27"/>
        </w:numPr>
        <w:ind w:right="52" w:hanging="360"/>
      </w:pPr>
      <w:r>
        <w:t>Investigar y determinar nuevas metodologías que busquen una valoración objetiva adaptada al nuevo marco de incertidumbre, en el que el func</w:t>
      </w:r>
      <w:r>
        <w:t>ionamiento de los organismos públicos se pone a prueba y el papel de los "equipos de trabajo" en la organización cobra un especial protagonismo. Resiliencia, compromiso, disponibilidad, profesionalidad, creatividad, autoconocimiento, se han convertido en l</w:t>
      </w:r>
      <w:r>
        <w:t xml:space="preserve">as herramientas imprescindibles para dar la mejor respuesta al desafío que supone navegar en un entorno VUCA, tan volátil, incierto, complejo, ambiguo, e inseguro, provocado por el Covid-19. </w:t>
      </w:r>
    </w:p>
    <w:p w:rsidR="00922B31" w:rsidRDefault="00D82D75">
      <w:pPr>
        <w:numPr>
          <w:ilvl w:val="0"/>
          <w:numId w:val="27"/>
        </w:numPr>
        <w:ind w:right="52" w:hanging="360"/>
      </w:pPr>
      <w:r>
        <w:t xml:space="preserve">Diseñar, impartir y acreditar formación en materia de mejora de </w:t>
      </w:r>
      <w:r>
        <w:t xml:space="preserve">las organizaciones y su relación con las personas que forman la organización, mejorando la calidad de vida y favoreciendo el bienestar personal. </w:t>
      </w:r>
    </w:p>
    <w:p w:rsidR="00922B31" w:rsidRDefault="00D82D75">
      <w:pPr>
        <w:numPr>
          <w:ilvl w:val="0"/>
          <w:numId w:val="27"/>
        </w:numPr>
        <w:ind w:right="52" w:hanging="360"/>
      </w:pPr>
      <w:r>
        <w:t>Estudiar y proponer medidas de divulgación y prevención que justifiquen la marca de ORGANIZACIONES SALUDABLES,</w:t>
      </w:r>
      <w:r>
        <w:t xml:space="preserve"> entendidas como aquellas organizaciones caracterizadas por invertir esfuerzos sistemáticos e intencionales para maximizar el bienestar de las personas y la productividad, mediante la generación de puestos bien diseñados y de ambientes sociales de apoyo. E</w:t>
      </w:r>
      <w:r>
        <w:t xml:space="preserve">stas organizaciones son resilientes porque mantienen un ajuste positivo bajo circunstancias retadoras, se fortalecen ante situaciones adversas y bajo presión son capaces de mantener su funcionamiento y sus resultados. </w:t>
      </w:r>
    </w:p>
    <w:p w:rsidR="00922B31" w:rsidRDefault="00D82D75">
      <w:pPr>
        <w:numPr>
          <w:ilvl w:val="0"/>
          <w:numId w:val="27"/>
        </w:numPr>
        <w:ind w:right="52" w:hanging="360"/>
      </w:pPr>
      <w:r>
        <w:t xml:space="preserve">Profundizar en el conocimiento sobre </w:t>
      </w:r>
      <w:r>
        <w:t>el bienestar personal, reorientando las organizaciones para que consideren el bienestar de sus empleadas/os como una de las finalidades de la misma, más allá de los ingresos económicos. Se ha observado que en el bienestar profesional influyen más los aspec</w:t>
      </w:r>
      <w:r>
        <w:t xml:space="preserve">tos afectivos que los materiales. De cara a mejorar el bienestar de los empleados hay un conjunto de propuestas, basadas en las aportaciones de las ciencias, que deberían ser conocidas por los directores de empresa, jefes, ejecutivos, expertos en recursos </w:t>
      </w:r>
      <w:r>
        <w:t xml:space="preserve">humanos, política económica y por la sociedad en general.  </w:t>
      </w:r>
    </w:p>
    <w:p w:rsidR="00922B31" w:rsidRDefault="00D82D75">
      <w:pPr>
        <w:numPr>
          <w:ilvl w:val="0"/>
          <w:numId w:val="27"/>
        </w:numPr>
        <w:ind w:right="52" w:hanging="360"/>
      </w:pPr>
      <w:r>
        <w:t xml:space="preserve">Desarrollo de TIC, APP y tecnología en general que fomenten la divulgación y medidas en entornos organizacionales y comunitarios. </w:t>
      </w:r>
    </w:p>
    <w:p w:rsidR="00922B31" w:rsidRDefault="00D82D75">
      <w:pPr>
        <w:numPr>
          <w:ilvl w:val="0"/>
          <w:numId w:val="27"/>
        </w:numPr>
        <w:ind w:right="52" w:hanging="360"/>
      </w:pPr>
      <w:r>
        <w:t xml:space="preserve">Adquisición, actualización y </w:t>
      </w:r>
      <w:r>
        <w:t xml:space="preserve">divulgación de los conocimientos en materia de innovación social. Se plantea aplicar conocimiento relacionado con la transformación social, el impacto de las medidas o enfoques, la colaboración entre sectores, la sostenibilidad, el tipo de innovación y la </w:t>
      </w:r>
      <w:r>
        <w:t xml:space="preserve">replicabilidad de las innovaciones. </w:t>
      </w:r>
    </w:p>
    <w:p w:rsidR="00922B31" w:rsidRDefault="00D82D75">
      <w:pPr>
        <w:numPr>
          <w:ilvl w:val="1"/>
          <w:numId w:val="28"/>
        </w:numPr>
        <w:ind w:left="714" w:right="52" w:hanging="571"/>
      </w:pPr>
      <w:r>
        <w:t>A fin de alcanzar el objeto descrito, la ULL se obliga ante la entidad patrocinadora a llevar a cabo la ejecución de la Cátedra según el plan de trabajo anual que se apruebe por la Comisión Mixta que se configure para l</w:t>
      </w:r>
      <w:r>
        <w:t xml:space="preserve">a ejecución del presente convenio. </w:t>
      </w:r>
    </w:p>
    <w:p w:rsidR="00922B31" w:rsidRDefault="00D82D75">
      <w:pPr>
        <w:numPr>
          <w:ilvl w:val="1"/>
          <w:numId w:val="28"/>
        </w:numPr>
        <w:ind w:left="714" w:right="52" w:hanging="571"/>
      </w:pPr>
      <w:r>
        <w:t xml:space="preserve">El presente convenio se enmarca dentro del desarrollo y cumplimiento de los fines fundacionales/estatutarios de la entidad patrocinadora.  </w:t>
      </w:r>
    </w:p>
    <w:p w:rsidR="00922B31" w:rsidRDefault="00D82D75">
      <w:pPr>
        <w:numPr>
          <w:ilvl w:val="1"/>
          <w:numId w:val="28"/>
        </w:numPr>
        <w:ind w:left="714" w:right="52" w:hanging="571"/>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7394" name="Group 57394"/>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5167" name="Rectangle 5167"/>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Cód. Validación: 9CHG5NTN7F5MYHQJHMML74C4A | Verificación: https://candelaria</w:t>
                              </w:r>
                              <w:r>
                                <w:rPr>
                                  <w:sz w:val="12"/>
                                </w:rPr>
                                <w:t xml:space="preserve">.sedelectronica.es/ </w:t>
                              </w:r>
                            </w:p>
                          </w:txbxContent>
                        </wps:txbx>
                        <wps:bodyPr horzOverflow="overflow" vert="horz" lIns="0" tIns="0" rIns="0" bIns="0" rtlCol="0">
                          <a:noAutofit/>
                        </wps:bodyPr>
                      </wps:wsp>
                      <wps:wsp>
                        <wps:cNvPr id="5168" name="Rectangle 5168"/>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42 de 51 </w:t>
                              </w:r>
                            </w:p>
                          </w:txbxContent>
                        </wps:txbx>
                        <wps:bodyPr horzOverflow="overflow" vert="horz" lIns="0" tIns="0" rIns="0" bIns="0" rtlCol="0">
                          <a:noAutofit/>
                        </wps:bodyPr>
                      </wps:wsp>
                    </wpg:wgp>
                  </a:graphicData>
                </a:graphic>
              </wp:anchor>
            </w:drawing>
          </mc:Choice>
          <mc:Fallback xmlns:a="http://schemas.openxmlformats.org/drawingml/2006/main">
            <w:pict>
              <v:group id="Group 57394" style="width:12.7031pt;height:280.38pt;position:absolute;mso-position-horizontal-relative:page;mso-position-horizontal:absolute;margin-left:682.278pt;mso-position-vertical-relative:page;margin-top:531.54pt;" coordsize="1613,35608">
                <v:rect id="Rectangle 5167"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5168"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51 </w:t>
                        </w:r>
                      </w:p>
                    </w:txbxContent>
                  </v:textbox>
                </v:rect>
                <w10:wrap type="square"/>
              </v:group>
            </w:pict>
          </mc:Fallback>
        </mc:AlternateContent>
      </w:r>
      <w:r>
        <w:t>El presente Convenio no supondrá para el AYUNTAMIENTO DE CANDELARIA obligaciones de ningún tipo, presentes o futuras para con la ULL, limitá</w:t>
      </w:r>
      <w:r>
        <w:t xml:space="preserve">ndose exclusivamente a la actuación prevista y a la cuantía fijada en la estipulación cuarta. </w:t>
      </w:r>
    </w:p>
    <w:p w:rsidR="00922B31" w:rsidRDefault="00D82D75">
      <w:pPr>
        <w:numPr>
          <w:ilvl w:val="1"/>
          <w:numId w:val="28"/>
        </w:numPr>
        <w:ind w:left="714" w:right="52" w:hanging="571"/>
      </w:pPr>
      <w:r>
        <w:t xml:space="preserve">El presente convenio se adapta a lo establecido en artículo 2.3 del Reglamento para la creación, organización y funcionamiento de las cátedras institucionales y </w:t>
      </w:r>
      <w:r>
        <w:t xml:space="preserve">de empresa de la Universidad de La Laguna. </w:t>
      </w:r>
    </w:p>
    <w:p w:rsidR="00922B31" w:rsidRDefault="00D82D75">
      <w:pPr>
        <w:pStyle w:val="Ttulo1"/>
        <w:numPr>
          <w:ilvl w:val="0"/>
          <w:numId w:val="0"/>
        </w:numPr>
        <w:ind w:left="151" w:right="46"/>
      </w:pPr>
      <w:r>
        <w:t xml:space="preserve">SEGUNDA.- ACTIVIDADES </w:t>
      </w:r>
    </w:p>
    <w:p w:rsidR="00922B31" w:rsidRDefault="00D82D75">
      <w:pPr>
        <w:ind w:left="153" w:right="52"/>
      </w:pPr>
      <w:r>
        <w:t xml:space="preserve">La mencionada Cátedra servirá de marco para la realización, entre otras, de las siguientes actividades: </w:t>
      </w:r>
    </w:p>
    <w:p w:rsidR="00922B31" w:rsidRDefault="00D82D75">
      <w:pPr>
        <w:numPr>
          <w:ilvl w:val="0"/>
          <w:numId w:val="29"/>
        </w:numPr>
        <w:ind w:right="52" w:hanging="235"/>
      </w:pPr>
      <w:r>
        <w:t xml:space="preserve">Organizar y celebrar actividades formativas tales como seminarios, jornadas, ciclos </w:t>
      </w:r>
      <w:r>
        <w:t xml:space="preserve">de conferencias o clases magistrales relacionados con las organizaciones saludables, el bienestar personal y la innovación social. </w:t>
      </w:r>
    </w:p>
    <w:p w:rsidR="00922B31" w:rsidRDefault="00D82D75">
      <w:pPr>
        <w:numPr>
          <w:ilvl w:val="0"/>
          <w:numId w:val="29"/>
        </w:numPr>
        <w:ind w:right="52" w:hanging="235"/>
      </w:pPr>
      <w:r>
        <w:t>Desarrollar actividades divulgativas y de promoción de los ámbitos temáticos de la Cátedra entre los/as ciudadanas/os y estu</w:t>
      </w:r>
      <w:r>
        <w:t xml:space="preserve">diantes de la de la Universidad de La Laguna.   </w:t>
      </w:r>
    </w:p>
    <w:p w:rsidR="00922B31" w:rsidRDefault="00D82D75">
      <w:pPr>
        <w:numPr>
          <w:ilvl w:val="0"/>
          <w:numId w:val="29"/>
        </w:numPr>
        <w:ind w:right="52" w:hanging="235"/>
      </w:pPr>
      <w:r>
        <w:t xml:space="preserve">Desarrollar programas de investigación relacionados con cláusula primera, así como de difusión de la actividad docente e investigadora. </w:t>
      </w:r>
    </w:p>
    <w:p w:rsidR="00922B31" w:rsidRDefault="00D82D75">
      <w:pPr>
        <w:numPr>
          <w:ilvl w:val="0"/>
          <w:numId w:val="29"/>
        </w:numPr>
        <w:ind w:right="52" w:hanging="235"/>
      </w:pPr>
      <w:r>
        <w:t>Apoyar la publicación de monografías sobre los temas objeto de estudio</w:t>
      </w:r>
      <w:r>
        <w:t xml:space="preserve"> por la Cátedra. </w:t>
      </w:r>
    </w:p>
    <w:p w:rsidR="00922B31" w:rsidRDefault="00D82D75">
      <w:pPr>
        <w:numPr>
          <w:ilvl w:val="0"/>
          <w:numId w:val="29"/>
        </w:numPr>
        <w:ind w:right="52" w:hanging="235"/>
      </w:pPr>
      <w:r>
        <w:t xml:space="preserve">Colaborar en proyectos similares, con otras Universidades a nivel regional, nacional o internacional. </w:t>
      </w:r>
    </w:p>
    <w:p w:rsidR="00922B31" w:rsidRDefault="00D82D75">
      <w:pPr>
        <w:numPr>
          <w:ilvl w:val="0"/>
          <w:numId w:val="29"/>
        </w:numPr>
        <w:ind w:right="52" w:hanging="235"/>
      </w:pPr>
      <w:r>
        <w:t xml:space="preserve">Acercar el mundo de la empresa al de la universidad y viceversa fomentando la participación de profesionales del ámbito empresarial en actividades académicas. </w:t>
      </w:r>
    </w:p>
    <w:p w:rsidR="00922B31" w:rsidRDefault="00D82D75">
      <w:pPr>
        <w:numPr>
          <w:ilvl w:val="0"/>
          <w:numId w:val="29"/>
        </w:numPr>
        <w:ind w:right="52" w:hanging="235"/>
      </w:pPr>
      <w:r>
        <w:t xml:space="preserve">Impartir formación en materia de Organizaciones saludables, favoreciendo la figura del Promotor </w:t>
      </w:r>
      <w:r>
        <w:t xml:space="preserve">de organizaciones saludables.  </w:t>
      </w:r>
    </w:p>
    <w:p w:rsidR="00922B31" w:rsidRDefault="00D82D75">
      <w:pPr>
        <w:numPr>
          <w:ilvl w:val="0"/>
          <w:numId w:val="29"/>
        </w:numPr>
        <w:ind w:right="52" w:hanging="235"/>
      </w:pPr>
      <w:r>
        <w:t xml:space="preserve">Realizar otras acciones directa o indirectamente relacionadas con los ejes temáticos de la Cátedra contemplados en la cláusula primera. </w:t>
      </w:r>
    </w:p>
    <w:p w:rsidR="00922B31" w:rsidRDefault="00D82D75">
      <w:pPr>
        <w:pStyle w:val="Ttulo1"/>
        <w:numPr>
          <w:ilvl w:val="0"/>
          <w:numId w:val="0"/>
        </w:numPr>
        <w:ind w:left="151" w:right="46"/>
      </w:pPr>
      <w:r>
        <w:t xml:space="preserve">TERCERA.- COMPROMISOS DE LAS PARTES </w:t>
      </w:r>
    </w:p>
    <w:p w:rsidR="00922B31" w:rsidRDefault="00D82D75">
      <w:pPr>
        <w:tabs>
          <w:tab w:val="center" w:pos="2111"/>
        </w:tabs>
        <w:ind w:left="0" w:firstLine="0"/>
        <w:jc w:val="left"/>
      </w:pPr>
      <w:r>
        <w:t xml:space="preserve">3.1 </w:t>
      </w:r>
      <w:r>
        <w:tab/>
        <w:t xml:space="preserve">La ULL se compromete a: </w:t>
      </w:r>
    </w:p>
    <w:p w:rsidR="00922B31" w:rsidRDefault="00D82D75">
      <w:pPr>
        <w:ind w:left="153" w:right="52"/>
      </w:pPr>
      <w:r>
        <w:t>3.1.1  Destinar la d</w:t>
      </w:r>
      <w:r>
        <w:t>otación económica realizada por el AYUNTAMIENTO DE CANDELARIA a financiar el desarrollo y ejecución material de la Cátedra según el plan de trabajo que apruebe la Comisión Mixta creada a tal efecto. En todo caso, si por razones justificadas hubiera que int</w:t>
      </w:r>
      <w:r>
        <w:t xml:space="preserve">roducir modificaciones en la ejecución del plan de trabajo, estas se informarán a la Comisión Mixta por parte del Director/a de la Cátedra y deberán ser ratificadas por la misma. 3.1.2  Desarrollar la Cátedra de conformidad con los siguientes criterios de </w:t>
      </w:r>
      <w:r>
        <w:t xml:space="preserve">actuación: </w:t>
      </w:r>
    </w:p>
    <w:p w:rsidR="00922B31" w:rsidRDefault="00D82D75">
      <w:pPr>
        <w:numPr>
          <w:ilvl w:val="0"/>
          <w:numId w:val="30"/>
        </w:numPr>
        <w:ind w:right="52" w:hanging="358"/>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7510" name="Group 57510"/>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5281" name="Rectangle 5281"/>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5282" name="Rectangle 5282"/>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43 de 51 </w:t>
                              </w:r>
                            </w:p>
                          </w:txbxContent>
                        </wps:txbx>
                        <wps:bodyPr horzOverflow="overflow" vert="horz" lIns="0" tIns="0" rIns="0" bIns="0" rtlCol="0">
                          <a:noAutofit/>
                        </wps:bodyPr>
                      </wps:wsp>
                    </wpg:wgp>
                  </a:graphicData>
                </a:graphic>
              </wp:anchor>
            </w:drawing>
          </mc:Choice>
          <mc:Fallback xmlns:a="http://schemas.openxmlformats.org/drawingml/2006/main">
            <w:pict>
              <v:group id="Group 57510" style="width:12.7031pt;height:280.38pt;position:absolute;mso-position-horizontal-relative:page;mso-position-horizontal:absolute;margin-left:682.278pt;mso-position-vertical-relative:page;margin-top:531.54pt;" coordsize="1613,35608">
                <v:rect id="Rectangle 5281"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5282"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51 </w:t>
                        </w:r>
                      </w:p>
                    </w:txbxContent>
                  </v:textbox>
                </v:rect>
                <w10:wrap type="square"/>
              </v:group>
            </w:pict>
          </mc:Fallback>
        </mc:AlternateContent>
      </w:r>
      <w:r>
        <w:t>La Cátedra será desarrollada bajo los principios</w:t>
      </w:r>
      <w:r>
        <w:t xml:space="preserve"> de buena fe, la moral y el orden público. </w:t>
      </w:r>
    </w:p>
    <w:p w:rsidR="00922B31" w:rsidRDefault="00D82D75">
      <w:pPr>
        <w:numPr>
          <w:ilvl w:val="0"/>
          <w:numId w:val="30"/>
        </w:numPr>
        <w:ind w:right="52" w:hanging="358"/>
      </w:pPr>
      <w:r>
        <w:t>Velará por el estricto cumplimiento de los fines fundacionales del AYUNTAMIENTO DE CANDELARIA, absteniéndose de llevar a cabo, directa o indirectamente, cualquier acto u omisión que pudiera perjudicar, la imagen,</w:t>
      </w:r>
      <w:r>
        <w:t xml:space="preserve"> la reputación o las actividades del AYUNTAMIENTO DE CANDELARIA, siendo, por lo tanto, responsable de los daños y perjuicios que, en su caso, pudieran producirse. </w:t>
      </w:r>
    </w:p>
    <w:p w:rsidR="00922B31" w:rsidRDefault="00D82D75">
      <w:pPr>
        <w:numPr>
          <w:ilvl w:val="0"/>
          <w:numId w:val="30"/>
        </w:numPr>
        <w:ind w:right="52" w:hanging="358"/>
      </w:pPr>
      <w:r>
        <w:t>La ULL deberá cumplir en todo momento con las disposiciones legales que fueran aplicables al</w:t>
      </w:r>
      <w:r>
        <w:t xml:space="preserve"> desarrollo de la Cátedra, así como contar con todas las licencias y autorizaciones vigentes que, en su caso, fuesen necesarias en cada momento para su desarrollo. </w:t>
      </w:r>
    </w:p>
    <w:p w:rsidR="00922B31" w:rsidRDefault="00D82D75">
      <w:pPr>
        <w:ind w:left="709" w:right="52" w:hanging="566"/>
      </w:pPr>
      <w:r>
        <w:t>3.1.3  Difundir la colaboración y participación del AYUNTAMIENTO DE CANDELARIA en el desarr</w:t>
      </w:r>
      <w:r>
        <w:t xml:space="preserve">ollo de esta Cátedra a través de los siguientes medios: </w:t>
      </w:r>
    </w:p>
    <w:p w:rsidR="00922B31" w:rsidRDefault="00D82D75">
      <w:pPr>
        <w:numPr>
          <w:ilvl w:val="0"/>
          <w:numId w:val="31"/>
        </w:numPr>
        <w:ind w:right="52" w:hanging="360"/>
      </w:pPr>
      <w:r>
        <w:t>Inserción en el material, documentación, que se emplee en todos los actos públicos, entrevistas, ruedas de prensa, reuniones, etc., en la promoción o desarrollo de las Actividades previstas en la Cátedra, del logotipo del “AYUNTAMIENTO DE CANDELARIA”, segú</w:t>
      </w:r>
      <w:r>
        <w:t xml:space="preserve">n los términos que determine y con la misma visibilidad e importancia que la de la ULL. </w:t>
      </w:r>
    </w:p>
    <w:p w:rsidR="00922B31" w:rsidRDefault="00D82D75">
      <w:pPr>
        <w:numPr>
          <w:ilvl w:val="0"/>
          <w:numId w:val="31"/>
        </w:numPr>
        <w:ind w:right="52" w:hanging="360"/>
      </w:pPr>
      <w:r>
        <w:t>Inserción en cualesquiera informaciones, folletos, banderas, etc., que la ULL realice, con ocasión de la promoción o desarrollo de la Cátedra, a través de cualquier me</w:t>
      </w:r>
      <w:r>
        <w:t xml:space="preserve">dio de comunicación, escrito o audiovisual, incluyendo página web y redes sociales. </w:t>
      </w:r>
    </w:p>
    <w:p w:rsidR="00922B31" w:rsidRDefault="00D82D75">
      <w:pPr>
        <w:spacing w:after="10"/>
        <w:ind w:left="718" w:right="52"/>
      </w:pPr>
      <w:r>
        <w:t xml:space="preserve">La ULL no podrá utilizar las marcas, signos o logotipos de la Cátedra ORGANIZACIONES </w:t>
      </w:r>
    </w:p>
    <w:p w:rsidR="00922B31" w:rsidRDefault="00D82D75">
      <w:pPr>
        <w:ind w:left="718" w:right="52"/>
      </w:pPr>
      <w:r>
        <w:t xml:space="preserve">SALUDABLES, BIENESTAR PERSONAL E INNOVACIÓN SOCIAL, con fines publicitarios o </w:t>
      </w:r>
    </w:p>
    <w:p w:rsidR="00922B31" w:rsidRDefault="00D82D75">
      <w:pPr>
        <w:ind w:left="718" w:right="52"/>
      </w:pPr>
      <w:r>
        <w:t>de mar</w:t>
      </w:r>
      <w:r>
        <w:t xml:space="preserve">keting, sin previa consulta y autorización expresa. </w:t>
      </w:r>
    </w:p>
    <w:p w:rsidR="00922B31" w:rsidRDefault="00D82D75">
      <w:pPr>
        <w:ind w:left="709" w:right="52" w:hanging="566"/>
      </w:pPr>
      <w:r>
        <w:t>3.1.4  La realización de todo el material que se derive de este convenio, deberá hacerse siempre, bajo el criterio, supervisión previa y autorización del AYUNTAMIENTO DE CANDELARIA, en sus respectivos ca</w:t>
      </w:r>
      <w:r>
        <w:t xml:space="preserve">sos. Tanto la ULL como el AYUNTAMIENTO DE CANDELARIA podrán realizar por su cuenta, previo conocimiento de las otras partes, la publicidad que consideren oportuna sobre el objeto del presente convenio.  </w:t>
      </w:r>
    </w:p>
    <w:p w:rsidR="00922B31" w:rsidRDefault="00D82D75">
      <w:pPr>
        <w:ind w:left="709" w:right="52" w:hanging="566"/>
      </w:pPr>
      <w:r>
        <w:t>3.1.5  El AYUNTAMIENTO DE CANDELARIA queda exonerado</w:t>
      </w:r>
      <w:r>
        <w:t xml:space="preserve"> de cualquier responsabilidad derivada de las acciones u omisiones del personal de la ULL encargado de llevar a cabo las actividades previstas en la Cátedra. Así, la ULL se compromete a dejar indemne al AYUNTAMIENTO DE CANDELARIA pudiendo éste repetir cont</w:t>
      </w:r>
      <w:r>
        <w:t xml:space="preserve">ra aquélla, en el supuesto de que terceras personas exigieran al AYUNTAMIENTO DE CANDELARIA responsabilidad alguna por las actuaciones llevadas a cabo por la ULL. </w:t>
      </w:r>
    </w:p>
    <w:p w:rsidR="00922B31" w:rsidRDefault="00D82D75">
      <w:pPr>
        <w:ind w:left="709" w:right="52" w:hanging="566"/>
      </w:pPr>
      <w:r>
        <w:t>3.1.6 Ambas partes declaran que esta colaboración en actividades de interés general tiene la</w:t>
      </w:r>
      <w:r>
        <w:t xml:space="preserve"> naturaleza de las previstas en el artículo 25 de la Ley 49/2002, de 23 de diciembre, de Régimen Fiscal de las Entidades sin Fines Lucrativos y de los Incentivos Fiscales al Mecenazgo y que, en ningún caso, debe considerarse que persigue los fines de los c</w:t>
      </w:r>
      <w:r>
        <w:t xml:space="preserve">ontratos de patrocinio publicitario recogidos en el artículo 22 de la Ley 34/1988, de 11 de noviembre, General de Publicidad.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6662" name="Group 56662"/>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5402" name="Rectangle 5402"/>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5403" name="Rectangle 5403"/>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44 de 51 </w:t>
                              </w:r>
                            </w:p>
                          </w:txbxContent>
                        </wps:txbx>
                        <wps:bodyPr horzOverflow="overflow" vert="horz" lIns="0" tIns="0" rIns="0" bIns="0" rtlCol="0">
                          <a:noAutofit/>
                        </wps:bodyPr>
                      </wps:wsp>
                    </wpg:wgp>
                  </a:graphicData>
                </a:graphic>
              </wp:anchor>
            </w:drawing>
          </mc:Choice>
          <mc:Fallback xmlns:a="http://schemas.openxmlformats.org/drawingml/2006/main">
            <w:pict>
              <v:group id="Group 56662" style="width:12.7031pt;height:280.38pt;position:absolute;mso-position-horizontal-relative:page;mso-position-horizontal:absolute;margin-left:682.278pt;mso-position-vertical-relative:page;margin-top:531.54pt;" coordsize="1613,35608">
                <v:rect id="Rectangle 5402"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5403"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51 </w:t>
                        </w:r>
                      </w:p>
                    </w:txbxContent>
                  </v:textbox>
                </v:rect>
                <w10:wrap type="square"/>
              </v:group>
            </w:pict>
          </mc:Fallback>
        </mc:AlternateContent>
      </w:r>
      <w:r>
        <w:t xml:space="preserve"> </w:t>
      </w:r>
      <w:r>
        <w:tab/>
        <w:t xml:space="preserve">A todos los efectos, las partes expresan que la difusión de la colaboración no constituirá una prestación de servicios por parte del Beneficiario. </w:t>
      </w:r>
    </w:p>
    <w:p w:rsidR="00922B31" w:rsidRDefault="00D82D75">
      <w:pPr>
        <w:tabs>
          <w:tab w:val="center" w:pos="3680"/>
        </w:tabs>
        <w:ind w:left="0" w:firstLine="0"/>
        <w:jc w:val="left"/>
      </w:pPr>
      <w:r>
        <w:t xml:space="preserve">3.2 </w:t>
      </w:r>
      <w:r>
        <w:tab/>
        <w:t xml:space="preserve"> El AYUN</w:t>
      </w:r>
      <w:r>
        <w:t xml:space="preserve">TAMIENTO DE CANDELARIA se compromete a: </w:t>
      </w:r>
    </w:p>
    <w:p w:rsidR="00922B31" w:rsidRDefault="00D82D75">
      <w:pPr>
        <w:ind w:left="709" w:right="52" w:hanging="566"/>
      </w:pPr>
      <w:r>
        <w:t xml:space="preserve">3.2.1 Realizar en plazo la Aportación Económica, en los términos establecidos en el presente convenio. </w:t>
      </w:r>
    </w:p>
    <w:p w:rsidR="00922B31" w:rsidRDefault="00D82D75">
      <w:pPr>
        <w:ind w:left="709" w:right="52" w:hanging="566"/>
      </w:pPr>
      <w:r>
        <w:t>3.2.2  Facilitar a la ULL los diseños y contenidos de las marcas, signos distintivos u otros derechos de propie</w:t>
      </w:r>
      <w:r>
        <w:t xml:space="preserve">dad industrial o intelectual que hayan de ser utilizados para la difusión de la Cátedra  </w:t>
      </w:r>
    </w:p>
    <w:p w:rsidR="00922B31" w:rsidRDefault="00D82D75">
      <w:pPr>
        <w:ind w:left="709" w:right="52" w:hanging="566"/>
      </w:pPr>
      <w:r>
        <w:t>3.3  La ULL y  el AYUNTAMIENTO DE CANDELARIA se comprometen a finalizar aquellas actividades que se encuentren programadas o en curso, así como aquellas que sean conc</w:t>
      </w:r>
      <w:r>
        <w:t>retadas en el plan de trabajo y validadas por la Comisión Mixta, todo ello, dentro del marco general de actuaciones que puede desarrollar la Cátedra y conforme a lo establecido en el Capítulo III, art. 10 del reglamento para la creación organización y func</w:t>
      </w:r>
      <w:r>
        <w:t xml:space="preserve">ionamiento de las Cátedras Institucionales y de empresa de la ULL, aprobado en Consejo de Gobierno de 20 de abril de 2017. </w:t>
      </w:r>
    </w:p>
    <w:p w:rsidR="00922B31" w:rsidRDefault="00D82D75">
      <w:pPr>
        <w:pStyle w:val="Ttulo1"/>
        <w:numPr>
          <w:ilvl w:val="0"/>
          <w:numId w:val="0"/>
        </w:numPr>
        <w:ind w:left="151" w:right="46"/>
      </w:pPr>
      <w:r>
        <w:t xml:space="preserve">CUARTA.- FINANCIACIÓN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707392" behindDoc="1" locked="0" layoutInCell="1" allowOverlap="1">
                <wp:simplePos x="0" y="0"/>
                <wp:positionH relativeFrom="column">
                  <wp:posOffset>3883737</wp:posOffset>
                </wp:positionH>
                <wp:positionV relativeFrom="paragraph">
                  <wp:posOffset>-10706</wp:posOffset>
                </wp:positionV>
                <wp:extent cx="1624838" cy="161544"/>
                <wp:effectExtent l="0" t="0" r="0" b="0"/>
                <wp:wrapNone/>
                <wp:docPr id="56661" name="Group 56661"/>
                <wp:cNvGraphicFramePr/>
                <a:graphic xmlns:a="http://schemas.openxmlformats.org/drawingml/2006/main">
                  <a:graphicData uri="http://schemas.microsoft.com/office/word/2010/wordprocessingGroup">
                    <wpg:wgp>
                      <wpg:cNvGrpSpPr/>
                      <wpg:grpSpPr>
                        <a:xfrm>
                          <a:off x="0" y="0"/>
                          <a:ext cx="1624838" cy="161544"/>
                          <a:chOff x="0" y="0"/>
                          <a:chExt cx="1624838" cy="161544"/>
                        </a:xfrm>
                      </wpg:grpSpPr>
                      <wps:wsp>
                        <wps:cNvPr id="60263" name="Shape 60263"/>
                        <wps:cNvSpPr/>
                        <wps:spPr>
                          <a:xfrm>
                            <a:off x="0" y="0"/>
                            <a:ext cx="76200" cy="161544"/>
                          </a:xfrm>
                          <a:custGeom>
                            <a:avLst/>
                            <a:gdLst/>
                            <a:ahLst/>
                            <a:cxnLst/>
                            <a:rect l="0" t="0" r="0" b="0"/>
                            <a:pathLst>
                              <a:path w="76200" h="161544">
                                <a:moveTo>
                                  <a:pt x="0" y="0"/>
                                </a:moveTo>
                                <a:lnTo>
                                  <a:pt x="76200" y="0"/>
                                </a:lnTo>
                                <a:lnTo>
                                  <a:pt x="76200" y="161544"/>
                                </a:lnTo>
                                <a:lnTo>
                                  <a:pt x="0" y="161544"/>
                                </a:lnTo>
                                <a:lnTo>
                                  <a:pt x="0" y="0"/>
                                </a:lnTo>
                              </a:path>
                            </a:pathLst>
                          </a:custGeom>
                          <a:ln w="0" cap="sq">
                            <a:miter lim="127000"/>
                          </a:ln>
                        </wps:spPr>
                        <wps:style>
                          <a:lnRef idx="0">
                            <a:srgbClr val="000000">
                              <a:alpha val="0"/>
                            </a:srgbClr>
                          </a:lnRef>
                          <a:fillRef idx="1">
                            <a:srgbClr val="DBDBDB"/>
                          </a:fillRef>
                          <a:effectRef idx="0">
                            <a:scrgbClr r="0" g="0" b="0"/>
                          </a:effectRef>
                          <a:fontRef idx="none"/>
                        </wps:style>
                        <wps:bodyPr/>
                      </wps:wsp>
                      <wps:wsp>
                        <wps:cNvPr id="60264" name="Shape 60264"/>
                        <wps:cNvSpPr/>
                        <wps:spPr>
                          <a:xfrm>
                            <a:off x="76200" y="0"/>
                            <a:ext cx="1548638" cy="161544"/>
                          </a:xfrm>
                          <a:custGeom>
                            <a:avLst/>
                            <a:gdLst/>
                            <a:ahLst/>
                            <a:cxnLst/>
                            <a:rect l="0" t="0" r="0" b="0"/>
                            <a:pathLst>
                              <a:path w="1548638" h="161544">
                                <a:moveTo>
                                  <a:pt x="0" y="0"/>
                                </a:moveTo>
                                <a:lnTo>
                                  <a:pt x="1548638" y="0"/>
                                </a:lnTo>
                                <a:lnTo>
                                  <a:pt x="1548638"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6661" style="width:127.94pt;height:12.72pt;position:absolute;z-index:-2147483552;mso-position-horizontal-relative:text;mso-position-horizontal:absolute;margin-left:305.806pt;mso-position-vertical-relative:text;margin-top:-0.843079pt;" coordsize="16248,1615">
                <v:shape id="Shape 60265" style="position:absolute;width:762;height:1615;left:0;top:0;" coordsize="76200,161544" path="m0,0l76200,0l76200,161544l0,161544l0,0">
                  <v:stroke weight="0pt" endcap="square" joinstyle="miter" miterlimit="10" on="false" color="#000000" opacity="0"/>
                  <v:fill on="true" color="#dbdbdb"/>
                </v:shape>
                <v:shape id="Shape 60266" style="position:absolute;width:15486;height:1615;left:762;top:0;" coordsize="1548638,161544" path="m0,0l1548638,0l1548638,161544l0,161544l0,0">
                  <v:stroke weight="0pt" endcap="square" joinstyle="miter" miterlimit="10" on="false" color="#000000" opacity="0"/>
                  <v:fill on="true" color="#ffffff"/>
                </v:shape>
              </v:group>
            </w:pict>
          </mc:Fallback>
        </mc:AlternateContent>
      </w:r>
      <w:r>
        <w:t xml:space="preserve">4.1 La Cátedra tendrá un presupuesto inicial de 15.000 MIL EUROS (15.000 €) </w:t>
      </w:r>
      <w:r>
        <w:t>que será financiado por el AYUNTAMIENTO DE CANDELARIA. No obstante, lo expuesto y en atención a la disponibilidad presupuestaria, así como nuevas aportaciones económicas que puedan realizarse, dicha cuantía podrá ser incrementada mediante la suscripción de</w:t>
      </w:r>
      <w:r>
        <w:t xml:space="preserve"> la correspondiente adenda al presente convenio.  </w:t>
      </w:r>
    </w:p>
    <w:p w:rsidR="00922B31" w:rsidRDefault="00D82D75">
      <w:pPr>
        <w:ind w:left="709" w:right="52" w:hanging="566"/>
      </w:pPr>
      <w:r>
        <w:t>4.2 En función de lo previsto en el artículo 11, punto 5 del Reglamento para la creación, organización y funcionamiento de las cátedras institucionales y de empresa de la ULL, por razones de índole operati</w:t>
      </w:r>
      <w:r>
        <w:t>va, así como criterios de eficacia, eficiencia y optimización de los recursos, la gestión económica de los fondos aportados a la Cátedra en virtud del presente convenio se podrá realizar mediante la suscripción del correspondiente encargo a la Fundación Ge</w:t>
      </w:r>
      <w:r>
        <w:t xml:space="preserve">neral de la Universidad de La Laguna. </w:t>
      </w:r>
    </w:p>
    <w:p w:rsidR="00922B31" w:rsidRDefault="00D82D75">
      <w:pPr>
        <w:ind w:left="709" w:right="52" w:hanging="566"/>
      </w:pPr>
      <w:r>
        <w:t>4.3 Conforme a lo establecido en el artículo 11.2 del Reglamento de Cátedras Institucionales y de Empresa de la ULL, de las aportaciones estipuladas en el convenio, el 15% de aportación se destinará a cubrir los gasto</w:t>
      </w:r>
      <w:r>
        <w:t>s de gestión administrativa y funcionamiento en los que incurre la ULL, así como a la cuantificación de su valor de marca. Una parte de este 15% podrá incorporarse al presupuesto del Vicerrectorado con competencias en la materia, para el mantenimiento y de</w:t>
      </w:r>
      <w:r>
        <w:t>sarrollo del programa de cátedras institucionales y de empresa. Por otra parte, como consecuencia del encargo, el 3% de la aportación materializada en el desarrollo de las actividades de la Cátedra se destinará a sufragar el servicio de gestión económica r</w:t>
      </w:r>
      <w:r>
        <w:t xml:space="preserve">ealizado por la Fundación General de la Universidad de La Laguna.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6398" name="Group 56398"/>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5551" name="Rectangle 5551"/>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5552" name="Rectangle 5552"/>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45 </w:t>
                              </w:r>
                              <w:r>
                                <w:rPr>
                                  <w:sz w:val="12"/>
                                </w:rPr>
                                <w:t xml:space="preserve">de 51 </w:t>
                              </w:r>
                            </w:p>
                          </w:txbxContent>
                        </wps:txbx>
                        <wps:bodyPr horzOverflow="overflow" vert="horz" lIns="0" tIns="0" rIns="0" bIns="0" rtlCol="0">
                          <a:noAutofit/>
                        </wps:bodyPr>
                      </wps:wsp>
                    </wpg:wgp>
                  </a:graphicData>
                </a:graphic>
              </wp:anchor>
            </w:drawing>
          </mc:Choice>
          <mc:Fallback xmlns:a="http://schemas.openxmlformats.org/drawingml/2006/main">
            <w:pict>
              <v:group id="Group 56398" style="width:12.7031pt;height:280.38pt;position:absolute;mso-position-horizontal-relative:page;mso-position-horizontal:absolute;margin-left:682.278pt;mso-position-vertical-relative:page;margin-top:531.54pt;" coordsize="1613,35608">
                <v:rect id="Rectangle 5551"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5552"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51 </w:t>
                        </w:r>
                      </w:p>
                    </w:txbxContent>
                  </v:textbox>
                </v:rect>
                <w10:wrap type="square"/>
              </v:group>
            </w:pict>
          </mc:Fallback>
        </mc:AlternateContent>
      </w:r>
      <w:r>
        <w:t xml:space="preserve">4.4 El abono por parte de AYUNTAMIENTO DE CANDELARIA de las cantidades expresadas en la presente cláusula, se efectuarán mediante transferencia a la cuenta bancaria número ES14 3076 0620 1922 8130 4523 de la que Universidad de La Laguna es titular, </w:t>
      </w:r>
      <w:r>
        <w:t>indicando el concepto del ingreso. El ingreso de la citada cantidad será abonado al mes siguiente de la fecha de firma del presente convenio. La Universidad de La Laguna, una vez comprobada la correcta recepción de los fondos, emitirá el correspondiente do</w:t>
      </w:r>
      <w:r>
        <w:t xml:space="preserve">cumento acreditativo al AYUNTAMIENTO DE CANDELARIA por los importes abonados.  </w:t>
      </w:r>
    </w:p>
    <w:p w:rsidR="00922B31" w:rsidRDefault="00D82D75">
      <w:pPr>
        <w:ind w:left="709" w:right="52" w:hanging="566"/>
      </w:pPr>
      <w:r>
        <w:t>4.5 Las aportaciones del AYUNTAMIENTO DE CANDELARIA se limitan exclusivamente al abono de las cantidades antes indicadas, por lo que no le será exigible cualquier otra obligaci</w:t>
      </w:r>
      <w:r>
        <w:t xml:space="preserve">ón económica, ni fiscal, ni laboral, ni de otro tipo que no sea la entrega de las cantidades mencionadas. </w:t>
      </w:r>
    </w:p>
    <w:p w:rsidR="00922B31" w:rsidRDefault="00D82D75">
      <w:pPr>
        <w:pStyle w:val="Ttulo1"/>
        <w:numPr>
          <w:ilvl w:val="0"/>
          <w:numId w:val="0"/>
        </w:numPr>
        <w:ind w:left="151" w:right="46"/>
      </w:pPr>
      <w:r>
        <w:t xml:space="preserve">QUINTA.- COMISIÓN MIXTA Y CONSEJO DE DIRECCIÓN </w:t>
      </w:r>
    </w:p>
    <w:p w:rsidR="00922B31" w:rsidRDefault="00D82D75">
      <w:pPr>
        <w:ind w:left="503" w:right="52" w:hanging="360"/>
      </w:pPr>
      <w:r>
        <w:t xml:space="preserve">15.1 Las partes acuerdan constituir una Comisión Mixta, conforme a lo establecido en los artículos 4 </w:t>
      </w:r>
      <w:r>
        <w:t xml:space="preserve">y siguientes del Reglamento que regula las Cátedras de Empresa de la ULL. Dicha comisión estará compuesta de forma paritaria por dos representantes del AYUNTAMIENTO DE CANDELARIA  y dos representantes de la ULL. </w:t>
      </w:r>
    </w:p>
    <w:p w:rsidR="00922B31" w:rsidRDefault="00D82D75">
      <w:pPr>
        <w:ind w:left="503" w:right="52" w:hanging="360"/>
      </w:pPr>
      <w:r>
        <w:t xml:space="preserve">15.2 La Comisión Mixta se hará responsable </w:t>
      </w:r>
      <w:r>
        <w:t>del seguimiento del mismo y tendrá entre sus funciones las establecidas en el artículo 6 del Reglamento para la creación, organización y funcionamiento de las cátedras institucionales y de empresa de la Universidad de La Laguna de la ULL y que son las sigu</w:t>
      </w:r>
      <w:r>
        <w:t xml:space="preserve">ientes: </w:t>
      </w:r>
    </w:p>
    <w:p w:rsidR="00922B31" w:rsidRDefault="00D82D75">
      <w:pPr>
        <w:numPr>
          <w:ilvl w:val="0"/>
          <w:numId w:val="32"/>
        </w:numPr>
        <w:spacing w:after="218" w:line="259" w:lineRule="auto"/>
        <w:ind w:left="771" w:right="52" w:hanging="269"/>
      </w:pPr>
      <w:r>
        <w:t xml:space="preserve">Proponer a la rectora el nombramiento de la persona que asumirá la dirección de la cátedra. </w:t>
      </w:r>
    </w:p>
    <w:p w:rsidR="00922B31" w:rsidRDefault="00D82D75">
      <w:pPr>
        <w:numPr>
          <w:ilvl w:val="0"/>
          <w:numId w:val="32"/>
        </w:numPr>
        <w:ind w:left="771" w:right="52" w:hanging="269"/>
      </w:pPr>
      <w:r>
        <w:t xml:space="preserve">Aprobar el plan de trabajo y el presupuesto anual de la Cátedra. </w:t>
      </w:r>
    </w:p>
    <w:p w:rsidR="00922B31" w:rsidRDefault="00D82D75">
      <w:pPr>
        <w:numPr>
          <w:ilvl w:val="0"/>
          <w:numId w:val="32"/>
        </w:numPr>
        <w:spacing w:after="3" w:line="259" w:lineRule="auto"/>
        <w:ind w:left="771" w:right="52" w:hanging="269"/>
      </w:pPr>
      <w:r>
        <w:t xml:space="preserve">Realizar el seguimiento y el control de la ejecución del plan de trabajo y del presupuesto. </w:t>
      </w:r>
    </w:p>
    <w:p w:rsidR="00922B31" w:rsidRDefault="00D82D75">
      <w:pPr>
        <w:numPr>
          <w:ilvl w:val="0"/>
          <w:numId w:val="32"/>
        </w:numPr>
        <w:ind w:left="771" w:right="52" w:hanging="269"/>
      </w:pPr>
      <w:r>
        <w:t xml:space="preserve">Establecer las normas internas de funcionamiento de la Comisión Mixta, en concordancia con los estatutos y normativa reguladora de las instituciones firmantes. </w:t>
      </w:r>
    </w:p>
    <w:p w:rsidR="00922B31" w:rsidRDefault="00D82D75">
      <w:pPr>
        <w:numPr>
          <w:ilvl w:val="0"/>
          <w:numId w:val="32"/>
        </w:numPr>
        <w:ind w:left="771" w:right="52" w:hanging="269"/>
      </w:pPr>
      <w:r>
        <w:t>Ve</w:t>
      </w:r>
      <w:r>
        <w:t xml:space="preserve">lar por el cumplimiento y ejecución de los términos y condiciones del Convenio de cátedra. </w:t>
      </w:r>
    </w:p>
    <w:p w:rsidR="00922B31" w:rsidRDefault="00D82D75">
      <w:pPr>
        <w:numPr>
          <w:ilvl w:val="0"/>
          <w:numId w:val="32"/>
        </w:numPr>
        <w:ind w:left="771" w:right="52" w:hanging="269"/>
      </w:pPr>
      <w:r>
        <w:t xml:space="preserve">Aprobar la memoria anual de actividades de la cátedra, la liquidación del presupuesto y el destino de los remanentes, en su caso. </w:t>
      </w:r>
    </w:p>
    <w:p w:rsidR="00922B31" w:rsidRDefault="00D82D75">
      <w:pPr>
        <w:numPr>
          <w:ilvl w:val="0"/>
          <w:numId w:val="32"/>
        </w:numPr>
        <w:ind w:left="771" w:right="52" w:hanging="269"/>
      </w:pPr>
      <w:r>
        <w:t>Crear, a propuesta motivada de la</w:t>
      </w:r>
      <w:r>
        <w:t xml:space="preserve"> dirección de la cátedra, por la complejidad y/o dimensión del plan de trabajo, un Consejo de Dirección de la cátedra, cuya función será la de asesorar a la Comisión Mixta y a la dirección de las cátedras en el desarrollo de sus funciones. Dicho Consejo qu</w:t>
      </w:r>
      <w:r>
        <w:t>e será designado por la Comisión a propuesta de la Dirección de la Cátedra, estará compuesto, además de por la persona que asuma la dirección de la cátedra, que ejercerá la presidencia, por aquellas otras personas, tanto del ámbito universitario como del c</w:t>
      </w:r>
      <w:r>
        <w:t>ontexto socioeconómico de la cátedra, en el número que el director/a considere adecuado, cuya función será la de asesorar a la Comisión Mixta y al director/a en el desarrollo de sus funciones. La relación de miembros de dicho órgano será aprobada por la Co</w:t>
      </w:r>
      <w:r>
        <w:t xml:space="preserve">misión Mixta a propuesta del director/a.  </w:t>
      </w:r>
    </w:p>
    <w:p w:rsidR="00922B31" w:rsidRDefault="00D82D75">
      <w:pPr>
        <w:numPr>
          <w:ilvl w:val="0"/>
          <w:numId w:val="32"/>
        </w:numPr>
        <w:ind w:left="771" w:right="52" w:hanging="269"/>
      </w:pPr>
      <w:r>
        <w:t xml:space="preserve">Cualesquiera otras conducentes al logro de los objetivos propuestos y que se acuerden entre las partes. </w:t>
      </w:r>
    </w:p>
    <w:p w:rsidR="00922B31" w:rsidRDefault="00D82D75">
      <w:pPr>
        <w:ind w:left="709" w:right="52" w:hanging="566"/>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6584" name="Group 56584"/>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5671" name="Rectangle 5671"/>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5672" name="Rectangle 5672"/>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w:t>
                              </w:r>
                              <w:r>
                                <w:rPr>
                                  <w:sz w:val="12"/>
                                </w:rPr>
                                <w:t xml:space="preserve">ento firmado electrónicamente desde la plataforma esPublico Gestiona | Página 46 de 51 </w:t>
                              </w:r>
                            </w:p>
                          </w:txbxContent>
                        </wps:txbx>
                        <wps:bodyPr horzOverflow="overflow" vert="horz" lIns="0" tIns="0" rIns="0" bIns="0" rtlCol="0">
                          <a:noAutofit/>
                        </wps:bodyPr>
                      </wps:wsp>
                    </wpg:wgp>
                  </a:graphicData>
                </a:graphic>
              </wp:anchor>
            </w:drawing>
          </mc:Choice>
          <mc:Fallback xmlns:a="http://schemas.openxmlformats.org/drawingml/2006/main">
            <w:pict>
              <v:group id="Group 56584" style="width:12.7031pt;height:280.38pt;position:absolute;mso-position-horizontal-relative:page;mso-position-horizontal:absolute;margin-left:682.278pt;mso-position-vertical-relative:page;margin-top:531.54pt;" coordsize="1613,35608">
                <v:rect id="Rectangle 5671"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5672"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51 </w:t>
                        </w:r>
                      </w:p>
                    </w:txbxContent>
                  </v:textbox>
                </v:rect>
                <w10:wrap type="square"/>
              </v:group>
            </w:pict>
          </mc:Fallback>
        </mc:AlternateContent>
      </w:r>
      <w:r>
        <w:t>5.3 La Comisión Mixta se reunirá en sesión ordinaria para la aprobación del plan de trabajo y de la memoria de actividades. Asimismo, podrá reunirse en sesión extraordi</w:t>
      </w:r>
      <w:r>
        <w:t xml:space="preserve">naria tantas veces como fuera necesario para el cumplimiento de sus funciones. </w:t>
      </w:r>
    </w:p>
    <w:p w:rsidR="00922B31" w:rsidRDefault="00D82D75">
      <w:pPr>
        <w:pStyle w:val="Ttulo1"/>
        <w:numPr>
          <w:ilvl w:val="0"/>
          <w:numId w:val="0"/>
        </w:numPr>
        <w:ind w:left="151" w:right="46"/>
      </w:pPr>
      <w:r>
        <w:t xml:space="preserve">SEXTA.- DIRECTOR/A DE LA CÁTEDRA </w:t>
      </w:r>
    </w:p>
    <w:p w:rsidR="00922B31" w:rsidRDefault="00D82D75">
      <w:pPr>
        <w:ind w:left="709" w:right="52" w:hanging="566"/>
      </w:pPr>
      <w:r>
        <w:t>6.1 El Director/a de la Cátedra será personal docente o investigador (PDI) de la ULL, ostentando el grado de doctor y responderá a un perfil d</w:t>
      </w:r>
      <w:r>
        <w:t xml:space="preserve">e prestigio profesional, técnico y científico reconocido en el ámbito del emprendimiento.  </w:t>
      </w:r>
    </w:p>
    <w:p w:rsidR="00922B31" w:rsidRDefault="00D82D75">
      <w:pPr>
        <w:ind w:left="709" w:right="52" w:hanging="566"/>
      </w:pPr>
      <w:r>
        <w:t>6.2 El nombramiento del director/a de la Cátedra será realizado por el Rector a propuesta de la Comisión Mixta prevista en el convenio y realizadas las consultas, s</w:t>
      </w:r>
      <w:r>
        <w:t xml:space="preserve">i lo considera necesario, entre el personal docente o investigador (PDI) de la ULL especializado en la materia de la cátedra. </w:t>
      </w:r>
    </w:p>
    <w:p w:rsidR="00922B31" w:rsidRDefault="00D82D75">
      <w:pPr>
        <w:ind w:left="153" w:right="52"/>
      </w:pPr>
      <w:r>
        <w:t xml:space="preserve">6.5   Las funciones del director/a de la Cátedra serán las siguientes: </w:t>
      </w:r>
    </w:p>
    <w:p w:rsidR="00922B31" w:rsidRDefault="00D82D75">
      <w:pPr>
        <w:numPr>
          <w:ilvl w:val="0"/>
          <w:numId w:val="33"/>
        </w:numPr>
        <w:ind w:right="52" w:hanging="422"/>
      </w:pPr>
      <w:r>
        <w:t xml:space="preserve">Presentar ante la Comisión Mixta el plan de trabajo anual y el presupuesto de la cátedra, así como remitirlo al Vicerrectorado de Cultura, Participación Social y Campus Ofra y La Palma una vez aprobado por ésta. </w:t>
      </w:r>
    </w:p>
    <w:p w:rsidR="00922B31" w:rsidRDefault="00D82D75">
      <w:pPr>
        <w:numPr>
          <w:ilvl w:val="0"/>
          <w:numId w:val="33"/>
        </w:numPr>
        <w:ind w:right="52" w:hanging="422"/>
      </w:pPr>
      <w:r>
        <w:t>Desarrollar las actividades necesarias para</w:t>
      </w:r>
      <w:r>
        <w:t xml:space="preserve"> la ejecución de dicho plan de trabajo, así como todas aquellas acciones de planificación, seguimiento, gestión presupuestaria y ejecución encomendadas por la Comisión Mixta.  </w:t>
      </w:r>
    </w:p>
    <w:p w:rsidR="00922B31" w:rsidRDefault="00D82D75">
      <w:pPr>
        <w:numPr>
          <w:ilvl w:val="0"/>
          <w:numId w:val="33"/>
        </w:numPr>
        <w:ind w:right="52" w:hanging="422"/>
      </w:pPr>
      <w:r>
        <w:t xml:space="preserve">Ostentar la representación de la cátedra  </w:t>
      </w:r>
    </w:p>
    <w:p w:rsidR="00922B31" w:rsidRDefault="00D82D75">
      <w:pPr>
        <w:numPr>
          <w:ilvl w:val="0"/>
          <w:numId w:val="33"/>
        </w:numPr>
        <w:ind w:right="52" w:hanging="422"/>
      </w:pPr>
      <w:r>
        <w:t xml:space="preserve">Convocar, en su caso, al consejo de </w:t>
      </w:r>
      <w:r>
        <w:t xml:space="preserve">dirección. </w:t>
      </w:r>
    </w:p>
    <w:p w:rsidR="00922B31" w:rsidRDefault="00D82D75">
      <w:pPr>
        <w:numPr>
          <w:ilvl w:val="0"/>
          <w:numId w:val="33"/>
        </w:numPr>
        <w:ind w:right="52" w:hanging="422"/>
      </w:pPr>
      <w:r>
        <w:t xml:space="preserve">Presentar la memoria anual de actividades ante la Comisión Mixta, así como remitirla al Vicerrectorado de Cultura, Participación Social y Campus Ofra y La Palma, una vez aprobada por ésta. </w:t>
      </w:r>
    </w:p>
    <w:p w:rsidR="00922B31" w:rsidRDefault="00D82D75">
      <w:pPr>
        <w:numPr>
          <w:ilvl w:val="0"/>
          <w:numId w:val="33"/>
        </w:numPr>
        <w:ind w:right="52" w:hanging="422"/>
      </w:pPr>
      <w:r>
        <w:t>Difundir la Cátedra en los diferentes ámbitos universi</w:t>
      </w:r>
      <w:r>
        <w:t xml:space="preserve">tarios, sociales y culturales. </w:t>
      </w:r>
    </w:p>
    <w:p w:rsidR="00922B31" w:rsidRDefault="00D82D75">
      <w:pPr>
        <w:numPr>
          <w:ilvl w:val="0"/>
          <w:numId w:val="33"/>
        </w:numPr>
        <w:ind w:right="52" w:hanging="422"/>
      </w:pPr>
      <w:r>
        <w:t xml:space="preserve">Proponer las órdenes de pago correspondientes a proveedores, servicios, gastos de gestión y actividades realizadas. </w:t>
      </w:r>
    </w:p>
    <w:p w:rsidR="00922B31" w:rsidRDefault="00D82D75">
      <w:pPr>
        <w:pStyle w:val="Ttulo1"/>
        <w:numPr>
          <w:ilvl w:val="0"/>
          <w:numId w:val="0"/>
        </w:numPr>
        <w:ind w:left="151" w:right="46"/>
      </w:pPr>
      <w:r>
        <w:t xml:space="preserve">SÉPTIMA.- RÉGIMEN ACADÉMICO DE LAS ACTIVIDADES </w:t>
      </w:r>
    </w:p>
    <w:p w:rsidR="00922B31" w:rsidRDefault="00D82D75">
      <w:pPr>
        <w:ind w:left="153" w:right="52"/>
      </w:pPr>
      <w:r>
        <w:t xml:space="preserve">La ULL establecerá los mecanismos de reconocimiento académico de los cursos impartidos por la Cátedra, de acuerdo con la legislación vigente. </w:t>
      </w:r>
    </w:p>
    <w:p w:rsidR="00922B31" w:rsidRDefault="00D82D75">
      <w:pPr>
        <w:pStyle w:val="Ttulo1"/>
        <w:numPr>
          <w:ilvl w:val="0"/>
          <w:numId w:val="0"/>
        </w:numPr>
        <w:ind w:left="151" w:right="46"/>
      </w:pPr>
      <w:r>
        <w:t xml:space="preserve">OCTAVA.- ENTRADA EN VIGOR Y DURACIÓN </w:t>
      </w:r>
    </w:p>
    <w:p w:rsidR="00922B31" w:rsidRDefault="00D82D75">
      <w:pPr>
        <w:ind w:left="153" w:right="52"/>
      </w:pPr>
      <w:r>
        <w:t>El presente convenio entrará en vigor desde el momento de su firma, y su vi</w:t>
      </w:r>
      <w:r>
        <w:t>gencia será de un año,</w:t>
      </w:r>
      <w:r>
        <w:rPr>
          <w:color w:val="FF0000"/>
        </w:rPr>
        <w:t xml:space="preserve"> </w:t>
      </w:r>
      <w:r>
        <w:t>periodo durante el cual se desarrollarán las actividades objeto del mismo. El convenio podrá ser objeto de renovación por periodos anuales mediante prórroga expresa firmada por las partes, y con los límites de hasta cuatro años adici</w:t>
      </w:r>
      <w:r>
        <w:t xml:space="preserve">onales, según establece el artículo 49 h) de la Ley 40/2015, de 1 de octubre de Régimen Jurídico del Sector Público. </w:t>
      </w:r>
    </w:p>
    <w:p w:rsidR="00922B31" w:rsidRDefault="00D82D75">
      <w:pPr>
        <w:pStyle w:val="Ttulo1"/>
        <w:numPr>
          <w:ilvl w:val="0"/>
          <w:numId w:val="0"/>
        </w:numPr>
        <w:ind w:left="151" w:right="46"/>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8225" name="Group 58225"/>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5778" name="Rectangle 5778"/>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5779" name="Rectangle 5779"/>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w:t>
                              </w:r>
                              <w:r>
                                <w:rPr>
                                  <w:sz w:val="12"/>
                                </w:rPr>
                                <w:t xml:space="preserve">desde la plataforma esPublico Gestiona | Página 47 de 51 </w:t>
                              </w:r>
                            </w:p>
                          </w:txbxContent>
                        </wps:txbx>
                        <wps:bodyPr horzOverflow="overflow" vert="horz" lIns="0" tIns="0" rIns="0" bIns="0" rtlCol="0">
                          <a:noAutofit/>
                        </wps:bodyPr>
                      </wps:wsp>
                    </wpg:wgp>
                  </a:graphicData>
                </a:graphic>
              </wp:anchor>
            </w:drawing>
          </mc:Choice>
          <mc:Fallback xmlns:a="http://schemas.openxmlformats.org/drawingml/2006/main">
            <w:pict>
              <v:group id="Group 58225" style="width:12.7031pt;height:280.38pt;position:absolute;mso-position-horizontal-relative:page;mso-position-horizontal:absolute;margin-left:682.278pt;mso-position-vertical-relative:page;margin-top:531.54pt;" coordsize="1613,35608">
                <v:rect id="Rectangle 5778"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5779"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51 </w:t>
                        </w:r>
                      </w:p>
                    </w:txbxContent>
                  </v:textbox>
                </v:rect>
                <w10:wrap type="square"/>
              </v:group>
            </w:pict>
          </mc:Fallback>
        </mc:AlternateContent>
      </w:r>
      <w:r>
        <w:t xml:space="preserve">NOVENA.- CONSERVACIÓN Y MODIFICACIÓN DEL CONVENIO </w:t>
      </w:r>
    </w:p>
    <w:p w:rsidR="00922B31" w:rsidRDefault="00D82D75">
      <w:pPr>
        <w:ind w:left="153" w:right="52"/>
      </w:pPr>
      <w:r>
        <w:t xml:space="preserve">En el caso de que alguna de las cláusulas o previsiones del presente convenio fueran declaradas nulas de pleno derecho o anuladas, o por cualquier </w:t>
      </w:r>
      <w:r>
        <w:t>otro motivo devinieran inválidas o ineficaces, no por ello dejará de tener validez y eficacia el resto del convenio, sino que el mismo tendrá validez sin dichas cláusulas. En este sentido, las Partes mantendrán su relación bajo las reglas de la buena fe, m</w:t>
      </w:r>
      <w:r>
        <w:t xml:space="preserve">anteniendo el espíritu del presente convenio e intentando buscar soluciones satisfactorias para aquellas partes declaradas nulas o ineficaces. </w:t>
      </w:r>
    </w:p>
    <w:p w:rsidR="00922B31" w:rsidRDefault="00D82D75">
      <w:pPr>
        <w:ind w:left="153" w:right="52"/>
      </w:pPr>
      <w:r>
        <w:t xml:space="preserve">Durante el periodo de vigencia del Convenio, cualquiera de las partes firmantes podrá instar la modificación de </w:t>
      </w:r>
      <w:r>
        <w:t>las cláusulas del mismo, mediante solicitud motivada, comprensiva de las necesidades y beneficios de la misma, dirigida de forma escrita a las otras partes en el Convenio. Las propuestas de modificación serán debatidas y acordadas en el seno de la Comisión</w:t>
      </w:r>
      <w:r>
        <w:t xml:space="preserve"> Mixta iniciándose, en su caso, los trámites de modificación, que culminarán con la suscripción de una adenda que se incorporará al Convenio, como parte integrante del mismo </w:t>
      </w:r>
    </w:p>
    <w:p w:rsidR="00922B31" w:rsidRDefault="00D82D75">
      <w:pPr>
        <w:pStyle w:val="Ttulo1"/>
        <w:numPr>
          <w:ilvl w:val="0"/>
          <w:numId w:val="0"/>
        </w:numPr>
        <w:ind w:left="151" w:right="46"/>
      </w:pPr>
      <w:r>
        <w:t xml:space="preserve">DÉCIMA.- CESIÓN DEL CONVENIO </w:t>
      </w:r>
    </w:p>
    <w:p w:rsidR="00922B31" w:rsidRDefault="00D82D75">
      <w:pPr>
        <w:ind w:left="153" w:right="52"/>
      </w:pPr>
      <w:r>
        <w:t>Las Partes no podrán ceder o transmitir, ni en todo</w:t>
      </w:r>
      <w:r>
        <w:t xml:space="preserve"> ni en parte, en cualquier forma, sus derechos y obligaciones derivados del presente convenio sin el previo consentimiento por escrito de la otra parte. </w:t>
      </w:r>
    </w:p>
    <w:p w:rsidR="00922B31" w:rsidRDefault="00D82D75">
      <w:pPr>
        <w:pStyle w:val="Ttulo1"/>
        <w:numPr>
          <w:ilvl w:val="0"/>
          <w:numId w:val="0"/>
        </w:numPr>
        <w:ind w:left="151" w:right="46"/>
      </w:pPr>
      <w:r>
        <w:t xml:space="preserve">DECIMOPRIMERA.- LUGAR DE REALIZACIÓN </w:t>
      </w:r>
    </w:p>
    <w:p w:rsidR="00922B31" w:rsidRDefault="00D82D75">
      <w:pPr>
        <w:ind w:left="153" w:right="52"/>
      </w:pPr>
      <w:r>
        <w:t xml:space="preserve">Las actividades objeto del convenio referente a la Cátedra se realizarán indistintamente en la ULL o en cualquier otro espacio determinado de común acuerdo por las instituciones firmantes. </w:t>
      </w:r>
    </w:p>
    <w:p w:rsidR="00922B31" w:rsidRDefault="00D82D75">
      <w:pPr>
        <w:pStyle w:val="Ttulo1"/>
        <w:numPr>
          <w:ilvl w:val="0"/>
          <w:numId w:val="0"/>
        </w:numPr>
        <w:ind w:left="151" w:right="46"/>
      </w:pPr>
      <w:r>
        <w:t xml:space="preserve">DECIMOSEGUNDA.- DERECHOS DE PROPIEDAD INTELECTUAL </w:t>
      </w:r>
    </w:p>
    <w:p w:rsidR="00922B31" w:rsidRDefault="00D82D75">
      <w:pPr>
        <w:ind w:left="709" w:right="52" w:hanging="566"/>
      </w:pPr>
      <w:r>
        <w:t>12.1 Mediante l</w:t>
      </w:r>
      <w:r>
        <w:t>a suscripción del convenio, el AYUNTAMIENTO DE CANDELARIA autoriza a la ULL para que utilice, en virtud de lo establecido en el presente Acuerdo, las marcas, logotipos y cualesquiera otros signos distintivos gráficos de la marca”, los cuales serán facilita</w:t>
      </w:r>
      <w:r>
        <w:t xml:space="preserve">dos directamente por la empresa. </w:t>
      </w:r>
    </w:p>
    <w:p w:rsidR="00922B31" w:rsidRDefault="00D82D75">
      <w:pPr>
        <w:ind w:left="709" w:right="52" w:hanging="566"/>
      </w:pPr>
      <w:r>
        <w:t>12.2 La autorización para el uso de tales derechos se entenderá concedida única y exclusivamente para los actos de promoción, difusión y publicidad establecidos en el presente convenio y, únicamente, durante la promoción y</w:t>
      </w:r>
      <w:r>
        <w:t xml:space="preserve"> desarrollo de la Cátedra. </w:t>
      </w:r>
    </w:p>
    <w:p w:rsidR="00922B31" w:rsidRDefault="00D82D75">
      <w:pPr>
        <w:ind w:left="709" w:right="52" w:hanging="566"/>
      </w:pPr>
      <w:r>
        <w:t xml:space="preserve">12.3 La autorización objeto de la presente estipulación no supondrá en ningún caso licencia o cesión del uso sobre los bienes y derechos cuya utilización haya sido autorizada por el AYUNTAMIENTO DE CANDELARIA. </w:t>
      </w:r>
    </w:p>
    <w:p w:rsidR="00922B31" w:rsidRDefault="00D82D75">
      <w:pPr>
        <w:pStyle w:val="Ttulo1"/>
        <w:numPr>
          <w:ilvl w:val="0"/>
          <w:numId w:val="0"/>
        </w:numPr>
        <w:ind w:left="151" w:right="46"/>
      </w:pPr>
      <w:r>
        <w:t>DECIMOTERCERA.- P</w:t>
      </w:r>
      <w:r>
        <w:t xml:space="preserve">ROTECCIÓN DE DATOS </w:t>
      </w:r>
    </w:p>
    <w:p w:rsidR="00922B31" w:rsidRDefault="00D82D75">
      <w:pPr>
        <w:ind w:left="153" w:right="52"/>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8607" name="Group 58607"/>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5885" name="Rectangle 5885"/>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5886" name="Rectangle 5886"/>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48 de 51 </w:t>
                              </w:r>
                            </w:p>
                          </w:txbxContent>
                        </wps:txbx>
                        <wps:bodyPr horzOverflow="overflow" vert="horz" lIns="0" tIns="0" rIns="0" bIns="0" rtlCol="0">
                          <a:noAutofit/>
                        </wps:bodyPr>
                      </wps:wsp>
                    </wpg:wgp>
                  </a:graphicData>
                </a:graphic>
              </wp:anchor>
            </w:drawing>
          </mc:Choice>
          <mc:Fallback xmlns:a="http://schemas.openxmlformats.org/drawingml/2006/main">
            <w:pict>
              <v:group id="Group 58607" style="width:12.7031pt;height:280.38pt;position:absolute;mso-position-horizontal-relative:page;mso-position-horizontal:absolute;margin-left:682.278pt;mso-position-vertical-relative:page;margin-top:531.54pt;" coordsize="1613,35608">
                <v:rect id="Rectangle 5885"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5886"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51 </w:t>
                        </w:r>
                      </w:p>
                    </w:txbxContent>
                  </v:textbox>
                </v:rect>
                <w10:wrap type="square"/>
              </v:group>
            </w:pict>
          </mc:Fallback>
        </mc:AlternateContent>
      </w:r>
      <w:r>
        <w:t>Las partes se comprometen y obligan recí</w:t>
      </w:r>
      <w:r>
        <w:t>procamente a tratar de modo confidencial cualesquiera datos de información de carácter personal que traten en virtud de este convenio de Colaboración, y a cumplir adecuadamente y en todo momento, las disposiciones contenidas en la Ley Orgánica 3/2018, de 5</w:t>
      </w:r>
      <w:r>
        <w:t xml:space="preserve"> de diciembre, de Protección de datos Personales y garantía de los derechos digitales (en adelante, LOPDGDD), así como con arreglo a lo dispuesto por el Reglamento (UE) 2016/679, del Parlamento Europeo y del Consejo, de 27 de abril de 2016, relativo a la p</w:t>
      </w:r>
      <w:r>
        <w:t>rotección de las personas físicas en lo que respecta al tratamiento de datos personales y a la libre circulación de estos datos (en adelante, Reglamento General de Protección de Datos Personales o RGPD), por el que se deroga la Directiva 95/46/CE, y en cua</w:t>
      </w:r>
      <w:r>
        <w:t xml:space="preserve">lquiera otras normas vigentes o que en el futuro puedan promulgarse sobre la materia.  </w:t>
      </w:r>
    </w:p>
    <w:p w:rsidR="00922B31" w:rsidRDefault="00D82D75">
      <w:pPr>
        <w:ind w:left="153" w:right="52"/>
      </w:pPr>
      <w:r>
        <w:t>Los datos de carácter personal que faciliten, serán tratados por cada una de las partes con la finalidad de gestionar el mantenimiento, cumplimiento, desarrollo, contro</w:t>
      </w:r>
      <w:r>
        <w:t>l y ejecución de lo dispuesto en el presente convenio, siendo la base de legitimación la relación jurídica de las partes. Sin perjuicio de las obligaciones en materia de publicidad activa y derecho de acceso a la información pública previstas en la Ley 19/</w:t>
      </w:r>
      <w:r>
        <w:t>2013, de 9 de diciembre, de transparencia, acceso a la información pública y buen gobierno, y en la Ley 12/2014, de 26 de diciembre, de transparencia y de acceso a la información pública de la Comunidad autónoma de Canarias, las partes se comprometen a res</w:t>
      </w:r>
      <w:r>
        <w:t xml:space="preserve">petar la confidencialidad de la información que se suministren en la ejecución del presente convenio o cualquier otro acuerdo específico que se derive del mismo.  </w:t>
      </w:r>
    </w:p>
    <w:p w:rsidR="00922B31" w:rsidRDefault="00D82D75">
      <w:pPr>
        <w:ind w:left="153" w:right="52"/>
      </w:pPr>
      <w:r>
        <w:t>El convenio, con indicación del nombre y apellidos de los firmantes puede ser objeto de publ</w:t>
      </w:r>
      <w:r>
        <w:t xml:space="preserve">icación en el Portal de Transparencia de la ULL y del AYUNTAMIENTO DE CANDELARIA en virtud de lo dispuesto por la Ley 12/2014, de 26 de diciembre, de transparencia y de acceso a la información pública de la Comunidad Autónoma de Canarias. </w:t>
      </w:r>
    </w:p>
    <w:p w:rsidR="00922B31" w:rsidRDefault="00D82D75">
      <w:pPr>
        <w:pStyle w:val="Ttulo1"/>
        <w:numPr>
          <w:ilvl w:val="0"/>
          <w:numId w:val="0"/>
        </w:numPr>
        <w:ind w:left="151" w:right="46"/>
      </w:pPr>
      <w:r>
        <w:t>DECIMOCUARTA.- R</w:t>
      </w:r>
      <w:r>
        <w:t xml:space="preserve">ESPONSABILIDAD </w:t>
      </w:r>
    </w:p>
    <w:p w:rsidR="00922B31" w:rsidRDefault="00D82D75">
      <w:pPr>
        <w:ind w:left="709" w:right="52" w:hanging="566"/>
      </w:pPr>
      <w:r>
        <w:t>14.1 Cada una de las Partes responderá por los daños y perjuicios causados a la otra parte como resultado de cualquier incumplimiento de las obligaciones asumidas en virtud del presente convenio, o como consecuencia de un acto u omisión lle</w:t>
      </w:r>
      <w:r>
        <w:t xml:space="preserve">vado a cabo en el curso de o en relación con el cumplimiento del presente convenio por ambas Partes. </w:t>
      </w:r>
    </w:p>
    <w:p w:rsidR="00922B31" w:rsidRDefault="00D82D75">
      <w:pPr>
        <w:ind w:left="709" w:right="52" w:hanging="566"/>
      </w:pPr>
      <w:r>
        <w:t>14.2 En caso de que alguna de las Partes incumpliese cualquiera de sus obligaciones derivadas del presente convenio, la parte no infractora podrá optar en</w:t>
      </w:r>
      <w:r>
        <w:t xml:space="preserve">tre exigir el cumplimiento específico por la otra o resolver el presente convenio. En ambos casos, la no infractora tendrá asimismo derecho a exigir una indemnización por los daños y perjuicios causados </w:t>
      </w:r>
    </w:p>
    <w:p w:rsidR="00922B31" w:rsidRDefault="00D82D75">
      <w:pPr>
        <w:pStyle w:val="Ttulo1"/>
        <w:numPr>
          <w:ilvl w:val="0"/>
          <w:numId w:val="0"/>
        </w:numPr>
        <w:ind w:left="151" w:right="46"/>
      </w:pPr>
      <w:r>
        <w:t xml:space="preserve">DECIMOQUINTA.- RENUNCIA A LOS DERECHOS </w:t>
      </w:r>
    </w:p>
    <w:p w:rsidR="00922B31" w:rsidRDefault="00D82D75">
      <w:pPr>
        <w:ind w:left="153" w:right="52"/>
      </w:pPr>
      <w:r>
        <w:t xml:space="preserve">La falta de </w:t>
      </w:r>
      <w:r>
        <w:t>ejercicio o demora en el ejercicio de un derecho o acción con arreglo al presente convenio no constituirá, salvo previsión expresa en contrario, una renuncia al derecho o acción ni una renuncia a los demás derechos o acciones, y el ejercicio individualizad</w:t>
      </w:r>
      <w:r>
        <w:t xml:space="preserve">o o parcial de cualquier derecho o acción con arreglo al presente convenio no impedirá el ulterior ejercicio de cualquier otro derecho o acción. </w:t>
      </w:r>
    </w:p>
    <w:p w:rsidR="00922B31" w:rsidRDefault="00D82D75">
      <w:pPr>
        <w:pStyle w:val="Ttulo1"/>
        <w:numPr>
          <w:ilvl w:val="0"/>
          <w:numId w:val="0"/>
        </w:numPr>
        <w:ind w:left="151" w:right="46"/>
      </w:pPr>
      <w:r>
        <w:t xml:space="preserve">DECIMOSEXTA.- NOTIFICACIONES </w:t>
      </w:r>
    </w:p>
    <w:p w:rsidR="00922B31" w:rsidRDefault="00D82D75">
      <w:pPr>
        <w:ind w:left="709" w:right="52" w:hanging="566"/>
      </w:pPr>
      <w:r>
        <w:t>16.1 Cualquier notificación o comunicación que deba efectuarse de acuerdo con, o</w:t>
      </w:r>
      <w:r>
        <w:t xml:space="preserve"> como consecuencia de, las cláusulas de este convenio, se hará por escrito y será remitida por fax y/o correo electrónico e, inmediatamente después, por cualquier medio que permita acreditar la recepción, el contenido y la fecha de envío y/o recepción, a l</w:t>
      </w:r>
      <w:r>
        <w:t xml:space="preserve">as direcciones que se señalan a continuación </w:t>
      </w:r>
    </w:p>
    <w:p w:rsidR="00922B31" w:rsidRDefault="00D82D75">
      <w:pPr>
        <w:ind w:left="612" w:right="52"/>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8066" name="Group 58066"/>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5988" name="Rectangle 5988"/>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5989" name="Rectangle 5989"/>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49 de 51 </w:t>
                              </w:r>
                            </w:p>
                          </w:txbxContent>
                        </wps:txbx>
                        <wps:bodyPr horzOverflow="overflow" vert="horz" lIns="0" tIns="0" rIns="0" bIns="0" rtlCol="0">
                          <a:noAutofit/>
                        </wps:bodyPr>
                      </wps:wsp>
                    </wpg:wgp>
                  </a:graphicData>
                </a:graphic>
              </wp:anchor>
            </w:drawing>
          </mc:Choice>
          <mc:Fallback xmlns:a="http://schemas.openxmlformats.org/drawingml/2006/main">
            <w:pict>
              <v:group id="Group 58066" style="width:12.7031pt;height:280.38pt;position:absolute;mso-position-horizontal-relative:page;mso-position-horizontal:absolute;margin-left:682.278pt;mso-position-vertical-relative:page;margin-top:531.54pt;" coordsize="1613,35608">
                <v:rect id="Rectangle 5988"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5989"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51 </w:t>
                        </w:r>
                      </w:p>
                    </w:txbxContent>
                  </v:textbox>
                </v:rect>
                <w10:wrap type="square"/>
              </v:group>
            </w:pict>
          </mc:Fallback>
        </mc:AlternateContent>
      </w:r>
      <w:r>
        <w:t xml:space="preserve">Por la ULL: </w:t>
      </w:r>
    </w:p>
    <w:p w:rsidR="00922B31" w:rsidRDefault="00D82D75">
      <w:pPr>
        <w:ind w:left="579" w:right="52"/>
      </w:pPr>
      <w:r>
        <w:t xml:space="preserve">Personas de contacto: D. Juan Albino Méndez Pérez </w:t>
      </w:r>
    </w:p>
    <w:p w:rsidR="00922B31" w:rsidRDefault="00D82D75">
      <w:pPr>
        <w:ind w:left="579" w:right="52"/>
      </w:pPr>
      <w:r>
        <w:t xml:space="preserve"> Vicerrector de Cultura, Participación Social y Campus Ofra y La Palma  </w:t>
      </w:r>
    </w:p>
    <w:p w:rsidR="00922B31" w:rsidRDefault="00D82D75">
      <w:pPr>
        <w:ind w:left="612" w:right="52"/>
      </w:pPr>
      <w:r>
        <w:t xml:space="preserve">Dirección: Calle Viana, 50. 38071. La Laguna. Tenerife  </w:t>
      </w:r>
    </w:p>
    <w:p w:rsidR="00922B31" w:rsidRDefault="00D82D75">
      <w:pPr>
        <w:ind w:left="612" w:right="52"/>
      </w:pPr>
      <w:r>
        <w:t xml:space="preserve">Teléfono: 922319601 - 922319270 </w:t>
      </w:r>
    </w:p>
    <w:p w:rsidR="00922B31" w:rsidRDefault="00D82D75">
      <w:pPr>
        <w:ind w:left="612" w:right="52"/>
      </w:pPr>
      <w:r>
        <w:t xml:space="preserve">E-mail: vicsoc@ull.edu.es </w:t>
      </w:r>
    </w:p>
    <w:p w:rsidR="00922B31" w:rsidRDefault="00D82D75">
      <w:pPr>
        <w:ind w:left="612" w:right="52"/>
      </w:pPr>
      <w:r>
        <w:t xml:space="preserve">Por el AYUNTAMIENTO DE CANDELARIA: </w:t>
      </w:r>
    </w:p>
    <w:p w:rsidR="00922B31" w:rsidRDefault="00D82D75">
      <w:pPr>
        <w:ind w:left="612" w:right="52"/>
      </w:pPr>
      <w:r>
        <w:t xml:space="preserve">Personas de contacto: Doña Asunción Caamaño Costa </w:t>
      </w:r>
    </w:p>
    <w:p w:rsidR="00922B31" w:rsidRDefault="00D82D75">
      <w:pPr>
        <w:ind w:left="612" w:right="52"/>
      </w:pPr>
      <w:r>
        <w:t xml:space="preserve">Coordinadora de Desarrollo Económico y Empleo </w:t>
      </w:r>
    </w:p>
    <w:p w:rsidR="00922B31" w:rsidRDefault="00D82D75">
      <w:pPr>
        <w:ind w:left="612" w:right="52"/>
      </w:pPr>
      <w:r>
        <w:t xml:space="preserve">Dirección: Avenida Constitución nº 7. 38530 Candelaria. Tenerife </w:t>
      </w:r>
    </w:p>
    <w:p w:rsidR="00922B31" w:rsidRDefault="00D82D75">
      <w:pPr>
        <w:ind w:left="612" w:right="52"/>
      </w:pPr>
      <w:r>
        <w:t xml:space="preserve">Teléfono: 922500800 </w:t>
      </w:r>
    </w:p>
    <w:p w:rsidR="00922B31" w:rsidRDefault="00D82D75">
      <w:pPr>
        <w:ind w:left="612" w:right="52"/>
      </w:pPr>
      <w:r>
        <w:t xml:space="preserve">E-mail: adl1@candelaria.es </w:t>
      </w:r>
    </w:p>
    <w:p w:rsidR="00922B31" w:rsidRDefault="00D82D75">
      <w:pPr>
        <w:ind w:left="153" w:right="52"/>
      </w:pPr>
      <w:r>
        <w:t>16.2 Cu</w:t>
      </w:r>
      <w:r>
        <w:t xml:space="preserve">alquier cambio en las direcciones señaladas deberá ser notificada previamente a la otra parte mediante el sistema establecido en la presente cláusula. </w:t>
      </w:r>
    </w:p>
    <w:p w:rsidR="00922B31" w:rsidRDefault="00D82D75">
      <w:pPr>
        <w:pStyle w:val="Ttulo1"/>
        <w:numPr>
          <w:ilvl w:val="0"/>
          <w:numId w:val="0"/>
        </w:numPr>
        <w:ind w:left="151" w:right="46"/>
      </w:pPr>
      <w:r>
        <w:t xml:space="preserve">DECIMOSÉPTIMA. - EXTINCIÓN DEL CONVENIO </w:t>
      </w:r>
    </w:p>
    <w:p w:rsidR="00922B31" w:rsidRDefault="00D82D75">
      <w:pPr>
        <w:ind w:left="153" w:right="52"/>
      </w:pPr>
      <w:r>
        <w:t xml:space="preserve">Se considerarán causas de extinción del presente convenio: </w:t>
      </w:r>
    </w:p>
    <w:p w:rsidR="00922B31" w:rsidRDefault="00D82D75">
      <w:pPr>
        <w:numPr>
          <w:ilvl w:val="0"/>
          <w:numId w:val="34"/>
        </w:numPr>
        <w:ind w:right="52" w:hanging="360"/>
      </w:pPr>
      <w:r>
        <w:t xml:space="preserve">El mutuo acuerdo de las partes </w:t>
      </w:r>
    </w:p>
    <w:p w:rsidR="00922B31" w:rsidRDefault="00D82D75">
      <w:pPr>
        <w:numPr>
          <w:ilvl w:val="0"/>
          <w:numId w:val="34"/>
        </w:numPr>
        <w:ind w:right="52" w:hanging="360"/>
      </w:pPr>
      <w:r>
        <w:t xml:space="preserve">La denuncia unilateral de cualquiera de las partes firmantes del mismo, la cual deberá realizarse comunicándose por escrito a la otra parte con dos meses de antelación a la fecha en que vaya a darlo por finalizado. En ambos </w:t>
      </w:r>
      <w:r>
        <w:t xml:space="preserve">casos deberán culminar las tareas pendientes. </w:t>
      </w:r>
    </w:p>
    <w:p w:rsidR="00922B31" w:rsidRDefault="00D82D75">
      <w:pPr>
        <w:numPr>
          <w:ilvl w:val="0"/>
          <w:numId w:val="34"/>
        </w:numPr>
        <w:ind w:right="52" w:hanging="360"/>
      </w:pPr>
      <w:r>
        <w:t xml:space="preserve">El incumplimiento grave y manifiesto de alguna de sus cláusulas.  </w:t>
      </w:r>
    </w:p>
    <w:p w:rsidR="00922B31" w:rsidRDefault="00D82D75">
      <w:pPr>
        <w:ind w:left="1592" w:right="52"/>
      </w:pPr>
      <w:r>
        <w:t>El presente convenio podrá ser denunciado por cualquiera de las partes, mediante escrito remitido a la otra parte, en caso de incumplimiento d</w:t>
      </w:r>
      <w:r>
        <w:t>e cualquiera de sus respectivas obligaciones asumidas en virtud de este Acuerdo, quedando el mismo sin valor ni efecto alguno.  La resolución del convenio por esta causa podrá conllevar la indemnización de los perjuicios causados, conforme a lo previsto en</w:t>
      </w:r>
      <w:r>
        <w:t xml:space="preserve"> los artículos 51 y 52 de la Ley 40/2015, de 1 de octubre, de Régimen Jurídico del Sector Público. </w:t>
      </w:r>
    </w:p>
    <w:p w:rsidR="00922B31" w:rsidRDefault="00D82D75">
      <w:pPr>
        <w:numPr>
          <w:ilvl w:val="0"/>
          <w:numId w:val="34"/>
        </w:numPr>
        <w:ind w:right="52" w:hanging="360"/>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8123" name="Group 58123"/>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6118" name="Rectangle 6118"/>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6119" name="Rectangle 6119"/>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Documento firmado electrónicamente desde la plataform</w:t>
                              </w:r>
                              <w:r>
                                <w:rPr>
                                  <w:sz w:val="12"/>
                                </w:rPr>
                                <w:t xml:space="preserve">a esPublico Gestiona | Página 50 de 51 </w:t>
                              </w:r>
                            </w:p>
                          </w:txbxContent>
                        </wps:txbx>
                        <wps:bodyPr horzOverflow="overflow" vert="horz" lIns="0" tIns="0" rIns="0" bIns="0" rtlCol="0">
                          <a:noAutofit/>
                        </wps:bodyPr>
                      </wps:wsp>
                    </wpg:wgp>
                  </a:graphicData>
                </a:graphic>
              </wp:anchor>
            </w:drawing>
          </mc:Choice>
          <mc:Fallback xmlns:a="http://schemas.openxmlformats.org/drawingml/2006/main">
            <w:pict>
              <v:group id="Group 58123" style="width:12.7031pt;height:280.38pt;position:absolute;mso-position-horizontal-relative:page;mso-position-horizontal:absolute;margin-left:682.278pt;mso-position-vertical-relative:page;margin-top:531.54pt;" coordsize="1613,35608">
                <v:rect id="Rectangle 6118"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6119"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51 </w:t>
                        </w:r>
                      </w:p>
                    </w:txbxContent>
                  </v:textbox>
                </v:rect>
                <w10:wrap type="square"/>
              </v:group>
            </w:pict>
          </mc:Fallback>
        </mc:AlternateContent>
      </w:r>
      <w:r>
        <w:t xml:space="preserve">Si la ULL no destinase la cantidad recibida a los fines acordados por la Comisión Mixta. </w:t>
      </w:r>
    </w:p>
    <w:p w:rsidR="00922B31" w:rsidRDefault="00D82D75">
      <w:pPr>
        <w:numPr>
          <w:ilvl w:val="0"/>
          <w:numId w:val="34"/>
        </w:numPr>
        <w:ind w:right="52" w:hanging="360"/>
      </w:pPr>
      <w:r>
        <w:t xml:space="preserve">La imposibilidad sobrevenida de cumplir con los compromisos descritos. </w:t>
      </w:r>
    </w:p>
    <w:p w:rsidR="00922B31" w:rsidRDefault="00D82D75">
      <w:pPr>
        <w:numPr>
          <w:ilvl w:val="0"/>
          <w:numId w:val="34"/>
        </w:numPr>
        <w:ind w:right="52" w:hanging="360"/>
      </w:pPr>
      <w:r>
        <w:t>La falta de dotación económica-presupuestaria debida a</w:t>
      </w:r>
      <w:r>
        <w:t xml:space="preserve"> manifiestos condicionantes económicos o legales. </w:t>
      </w:r>
    </w:p>
    <w:p w:rsidR="00922B31" w:rsidRDefault="00D82D75">
      <w:pPr>
        <w:pStyle w:val="Ttulo1"/>
        <w:numPr>
          <w:ilvl w:val="0"/>
          <w:numId w:val="0"/>
        </w:numPr>
        <w:ind w:left="151" w:right="46"/>
      </w:pPr>
      <w:r>
        <w:t xml:space="preserve">DECIMOCTAVA. - LEY APLICABLE Y JURISDICCIÓN </w:t>
      </w:r>
    </w:p>
    <w:p w:rsidR="00922B31" w:rsidRDefault="00D82D75">
      <w:pPr>
        <w:ind w:left="153" w:right="52"/>
      </w:pPr>
      <w:r>
        <w:t>En caso de controversia, las partes tratarán de solventar las divergencias que pudieran plantearse en orden a la interpretación o cumplimiento del presente conv</w:t>
      </w:r>
      <w:r>
        <w:t xml:space="preserve">enio por mutuo acuerdo. Si no fuera posible alcanzar un acuerdo satisfactorio para las partes en un plazo razonable, se someterán a los Jueces y Tribunales de la ciudad de Santa Cruz de Tenerife. </w:t>
      </w:r>
    </w:p>
    <w:p w:rsidR="00922B31" w:rsidRDefault="00D82D75">
      <w:pPr>
        <w:spacing w:after="0" w:line="259" w:lineRule="auto"/>
        <w:ind w:left="2366" w:firstLine="0"/>
        <w:jc w:val="left"/>
      </w:pPr>
      <w:r>
        <w:rPr>
          <w:b/>
        </w:rPr>
        <w:t xml:space="preserve"> </w:t>
      </w:r>
      <w:r>
        <w:rPr>
          <w:b/>
        </w:rPr>
        <w:tab/>
      </w:r>
      <w:r>
        <w:t xml:space="preserve"> </w:t>
      </w:r>
      <w:r>
        <w:tab/>
        <w:t xml:space="preserve"> </w:t>
      </w:r>
    </w:p>
    <w:p w:rsidR="00922B31" w:rsidRDefault="00D82D75">
      <w:pPr>
        <w:tabs>
          <w:tab w:val="center" w:pos="2367"/>
          <w:tab w:val="center" w:pos="6618"/>
        </w:tabs>
        <w:spacing w:after="10"/>
        <w:ind w:left="0" w:firstLine="0"/>
        <w:jc w:val="left"/>
      </w:pPr>
      <w:r>
        <w:rPr>
          <w:rFonts w:ascii="Calibri" w:eastAsia="Calibri" w:hAnsi="Calibri" w:cs="Calibri"/>
        </w:rPr>
        <w:tab/>
      </w:r>
      <w:r>
        <w:rPr>
          <w:b/>
        </w:rPr>
        <w:t xml:space="preserve">AYUNTAMIENTO DE CANDELARIA </w:t>
      </w:r>
      <w:r>
        <w:rPr>
          <w:b/>
        </w:rPr>
        <w:tab/>
        <w:t>UNIVERSIDAD DE LA LAGUNA</w:t>
      </w:r>
      <w:r>
        <w:rPr>
          <w:b/>
        </w:rPr>
        <w:t xml:space="preserve"> </w:t>
      </w:r>
    </w:p>
    <w:p w:rsidR="00922B31" w:rsidRDefault="00D82D75">
      <w:pPr>
        <w:spacing w:after="0" w:line="259" w:lineRule="auto"/>
        <w:ind w:left="2366" w:firstLine="0"/>
        <w:jc w:val="left"/>
      </w:pPr>
      <w:r>
        <w:rPr>
          <w:b/>
        </w:rPr>
        <w:t xml:space="preserve"> </w:t>
      </w:r>
      <w:r>
        <w:rPr>
          <w:b/>
        </w:rPr>
        <w:tab/>
        <w:t xml:space="preserve"> </w:t>
      </w:r>
    </w:p>
    <w:p w:rsidR="00922B31" w:rsidRDefault="00D82D75">
      <w:pPr>
        <w:spacing w:after="0" w:line="259" w:lineRule="auto"/>
        <w:ind w:left="2366" w:firstLine="0"/>
        <w:jc w:val="left"/>
      </w:pPr>
      <w:r>
        <w:rPr>
          <w:b/>
        </w:rPr>
        <w:t xml:space="preserve"> </w:t>
      </w:r>
      <w:r>
        <w:rPr>
          <w:b/>
        </w:rPr>
        <w:tab/>
        <w:t xml:space="preserve"> </w:t>
      </w:r>
    </w:p>
    <w:p w:rsidR="00922B31" w:rsidRDefault="00D82D75">
      <w:pPr>
        <w:pStyle w:val="Ttulo1"/>
        <w:numPr>
          <w:ilvl w:val="0"/>
          <w:numId w:val="0"/>
        </w:numPr>
        <w:tabs>
          <w:tab w:val="center" w:pos="2367"/>
          <w:tab w:val="center" w:pos="6619"/>
        </w:tabs>
        <w:spacing w:after="10"/>
        <w:jc w:val="left"/>
      </w:pPr>
      <w:r>
        <w:rPr>
          <w:rFonts w:ascii="Calibri" w:eastAsia="Calibri" w:hAnsi="Calibri" w:cs="Calibri"/>
          <w:b w:val="0"/>
        </w:rPr>
        <w:tab/>
      </w:r>
      <w:r>
        <w:t xml:space="preserve">____________________ </w:t>
      </w:r>
      <w:r>
        <w:tab/>
        <w:t xml:space="preserve">_____________________________ </w:t>
      </w:r>
    </w:p>
    <w:p w:rsidR="00922B31" w:rsidRDefault="00D82D75">
      <w:pPr>
        <w:spacing w:after="491"/>
        <w:ind w:left="1253" w:right="52" w:hanging="679"/>
      </w:pPr>
      <w:r>
        <w:t xml:space="preserve">Doña María Concepción Brito Núñez </w:t>
      </w:r>
      <w:r>
        <w:tab/>
        <w:t xml:space="preserve">Doña Rosa María Aguilar Chinea (Alcaldesa-Presidenta) </w:t>
      </w:r>
      <w:r>
        <w:tab/>
        <w:t>(Rectora Magnífica)</w:t>
      </w:r>
      <w:r>
        <w:rPr>
          <w:b/>
        </w:rPr>
        <w:t xml:space="preserve"> </w:t>
      </w:r>
    </w:p>
    <w:p w:rsidR="00922B31" w:rsidRDefault="00D82D75">
      <w:pPr>
        <w:spacing w:after="110"/>
        <w:ind w:left="153" w:right="52"/>
      </w:pPr>
      <w:r>
        <w:t xml:space="preserve">SEGUNDO. - </w:t>
      </w:r>
      <w:r>
        <w:t xml:space="preserve">Aprobar y disponer el gasto con cargo a la aplicación 2021.49200.45300 (RC nº 2.21.0.04601) para la anualidad 2021.  </w:t>
      </w:r>
    </w:p>
    <w:p w:rsidR="00922B31" w:rsidRDefault="00D82D75">
      <w:pPr>
        <w:spacing w:after="110"/>
        <w:ind w:left="153" w:right="52"/>
      </w:pPr>
      <w:r>
        <w:t xml:space="preserve">TERCERO. - Facultar a la Alcaldesa para la firma del citado Convenio y de la documentación precisa para la ejecución del mismo.  </w:t>
      </w:r>
    </w:p>
    <w:p w:rsidR="00922B31" w:rsidRDefault="00D82D75">
      <w:pPr>
        <w:spacing w:after="110"/>
        <w:ind w:left="153" w:right="52"/>
      </w:pPr>
      <w:r>
        <w:t xml:space="preserve">CUARTO. </w:t>
      </w:r>
      <w:r>
        <w:t>- Dejar sin efecto el Convenio de Colaboración, entre el Ayuntamiento de Candelaria y la Universidad de La Laguna para el patrocinio de la Cátedra Institucional “Organizaciones Saludables, Bienestar Personal e Innovación Social”, aprobado en Sesión Ordinar</w:t>
      </w:r>
      <w:r>
        <w:t xml:space="preserve">ia de la Junta de Gobierno Local de esta Corporación, de fecha 28 de junio de 2021.  </w:t>
      </w:r>
    </w:p>
    <w:p w:rsidR="00922B31" w:rsidRDefault="00D82D75">
      <w:pPr>
        <w:spacing w:after="108"/>
        <w:ind w:left="153" w:right="52"/>
      </w:pPr>
      <w:r>
        <w:t>QUINTO. - Dar traslado del acuerdo que se adopte a la Agencia de Empleo y Desarrollo Local y a la Universidad de La Laguna, a los efectos oportunos.</w:t>
      </w:r>
      <w:r>
        <w:rPr>
          <w:b/>
        </w:rPr>
        <w:t xml:space="preserve"> </w:t>
      </w:r>
    </w:p>
    <w:p w:rsidR="00922B31" w:rsidRDefault="00D82D75">
      <w:pPr>
        <w:spacing w:after="0" w:line="259" w:lineRule="auto"/>
        <w:ind w:left="850" w:firstLine="0"/>
        <w:jc w:val="left"/>
      </w:pPr>
      <w:r>
        <w:rPr>
          <w:b/>
        </w:rPr>
        <w:t xml:space="preserve"> </w:t>
      </w:r>
    </w:p>
    <w:p w:rsidR="00922B31" w:rsidRDefault="00D82D75">
      <w:pPr>
        <w:spacing w:after="0" w:line="259" w:lineRule="auto"/>
        <w:ind w:left="850" w:firstLine="0"/>
        <w:jc w:val="left"/>
      </w:pPr>
      <w:r>
        <w:rPr>
          <w:b/>
        </w:rPr>
        <w:t xml:space="preserve"> </w:t>
      </w:r>
    </w:p>
    <w:p w:rsidR="00922B31" w:rsidRDefault="00D82D75">
      <w:pPr>
        <w:spacing w:after="0" w:line="259" w:lineRule="auto"/>
        <w:ind w:left="850" w:firstLine="0"/>
        <w:jc w:val="left"/>
      </w:pPr>
      <w:r>
        <w:rPr>
          <w:b/>
        </w:rPr>
        <w:t xml:space="preserve"> </w:t>
      </w:r>
    </w:p>
    <w:p w:rsidR="00922B31" w:rsidRDefault="00D82D75">
      <w:pPr>
        <w:spacing w:after="0" w:line="259" w:lineRule="auto"/>
        <w:ind w:left="142" w:firstLine="0"/>
        <w:jc w:val="left"/>
      </w:pPr>
      <w:r>
        <w:t xml:space="preserve"> </w:t>
      </w:r>
    </w:p>
    <w:p w:rsidR="00922B31" w:rsidRDefault="00D82D75">
      <w:pPr>
        <w:spacing w:after="458"/>
        <w:ind w:left="512" w:right="46"/>
      </w:pPr>
      <w:r>
        <w:rPr>
          <w:b/>
        </w:rPr>
        <w:t xml:space="preserve">B)  </w:t>
      </w:r>
      <w:r>
        <w:rPr>
          <w:b/>
        </w:rPr>
        <w:t>ACTIVIDAD DE CONTROL</w:t>
      </w:r>
      <w:r>
        <w:t xml:space="preserve"> </w:t>
      </w:r>
    </w:p>
    <w:p w:rsidR="00922B31" w:rsidRDefault="00D82D75">
      <w:pPr>
        <w:spacing w:after="107"/>
        <w:ind w:left="10" w:right="52"/>
      </w:pPr>
      <w:r>
        <w:t xml:space="preserve">4.------ </w:t>
      </w:r>
    </w:p>
    <w:p w:rsidR="00922B31" w:rsidRDefault="00D82D75">
      <w:pPr>
        <w:spacing w:after="98" w:line="259" w:lineRule="auto"/>
        <w:ind w:left="0" w:firstLine="0"/>
        <w:jc w:val="left"/>
      </w:pPr>
      <w:r>
        <w:t xml:space="preserve"> </w:t>
      </w:r>
    </w:p>
    <w:p w:rsidR="00922B31" w:rsidRDefault="00D82D75">
      <w:pPr>
        <w:pStyle w:val="Ttulo1"/>
        <w:spacing w:after="107"/>
        <w:ind w:left="862" w:right="46" w:hanging="360"/>
      </w:pPr>
      <w:r>
        <w:t xml:space="preserve">RUEGOS Y PREGUNTAS </w:t>
      </w:r>
    </w:p>
    <w:p w:rsidR="00922B31" w:rsidRDefault="00D82D75">
      <w:pPr>
        <w:spacing w:after="98" w:line="259" w:lineRule="auto"/>
        <w:ind w:left="142" w:firstLine="0"/>
        <w:jc w:val="left"/>
      </w:pPr>
      <w:r>
        <w:rPr>
          <w:b/>
        </w:rPr>
        <w:t xml:space="preserve"> </w:t>
      </w:r>
    </w:p>
    <w:p w:rsidR="00922B31" w:rsidRDefault="00D82D75">
      <w:pPr>
        <w:spacing w:after="112"/>
        <w:ind w:left="151" w:right="46"/>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6750558</wp:posOffset>
                </wp:positionV>
                <wp:extent cx="161330" cy="3560826"/>
                <wp:effectExtent l="0" t="0" r="0" b="0"/>
                <wp:wrapSquare wrapText="bothSides"/>
                <wp:docPr id="58226" name="Group 58226"/>
                <wp:cNvGraphicFramePr/>
                <a:graphic xmlns:a="http://schemas.openxmlformats.org/drawingml/2006/main">
                  <a:graphicData uri="http://schemas.microsoft.com/office/word/2010/wordprocessingGroup">
                    <wpg:wgp>
                      <wpg:cNvGrpSpPr/>
                      <wpg:grpSpPr>
                        <a:xfrm>
                          <a:off x="0" y="0"/>
                          <a:ext cx="161330" cy="3560826"/>
                          <a:chOff x="0" y="0"/>
                          <a:chExt cx="161330" cy="3560826"/>
                        </a:xfrm>
                      </wpg:grpSpPr>
                      <wps:wsp>
                        <wps:cNvPr id="6235" name="Rectangle 6235"/>
                        <wps:cNvSpPr/>
                        <wps:spPr>
                          <a:xfrm rot="-5399999">
                            <a:off x="-2311338" y="1136265"/>
                            <a:ext cx="4735899" cy="113224"/>
                          </a:xfrm>
                          <a:prstGeom prst="rect">
                            <a:avLst/>
                          </a:prstGeom>
                          <a:ln>
                            <a:noFill/>
                          </a:ln>
                        </wps:spPr>
                        <wps:txbx>
                          <w:txbxContent>
                            <w:p w:rsidR="00922B31" w:rsidRDefault="00D82D75">
                              <w:pPr>
                                <w:spacing w:after="160" w:line="259" w:lineRule="auto"/>
                                <w:ind w:left="0" w:firstLine="0"/>
                                <w:jc w:val="left"/>
                              </w:pPr>
                              <w:r>
                                <w:rPr>
                                  <w:sz w:val="12"/>
                                </w:rPr>
                                <w:t xml:space="preserve">Cód. Validación: 9CHG5NTN7F5MYHQJHMML74C4A | Verificación: https://candelaria.sedelectronica.es/ </w:t>
                              </w:r>
                            </w:p>
                          </w:txbxContent>
                        </wps:txbx>
                        <wps:bodyPr horzOverflow="overflow" vert="horz" lIns="0" tIns="0" rIns="0" bIns="0" rtlCol="0">
                          <a:noAutofit/>
                        </wps:bodyPr>
                      </wps:wsp>
                      <wps:wsp>
                        <wps:cNvPr id="6236" name="Rectangle 6236"/>
                        <wps:cNvSpPr/>
                        <wps:spPr>
                          <a:xfrm rot="-5399999">
                            <a:off x="-2042224" y="1329177"/>
                            <a:ext cx="4350075" cy="113224"/>
                          </a:xfrm>
                          <a:prstGeom prst="rect">
                            <a:avLst/>
                          </a:prstGeom>
                          <a:ln>
                            <a:noFill/>
                          </a:ln>
                        </wps:spPr>
                        <wps:txbx>
                          <w:txbxContent>
                            <w:p w:rsidR="00922B31" w:rsidRDefault="00D82D75">
                              <w:pPr>
                                <w:spacing w:after="160" w:line="259" w:lineRule="auto"/>
                                <w:ind w:left="0" w:firstLine="0"/>
                                <w:jc w:val="left"/>
                              </w:pPr>
                              <w:r>
                                <w:rPr>
                                  <w:sz w:val="12"/>
                                </w:rPr>
                                <w:t xml:space="preserve">Documento firmado electrónicamente desde la plataforma esPublico Gestiona | Página 51 de 51 </w:t>
                              </w:r>
                            </w:p>
                          </w:txbxContent>
                        </wps:txbx>
                        <wps:bodyPr horzOverflow="overflow" vert="horz" lIns="0" tIns="0" rIns="0" bIns="0" rtlCol="0">
                          <a:noAutofit/>
                        </wps:bodyPr>
                      </wps:wsp>
                    </wpg:wgp>
                  </a:graphicData>
                </a:graphic>
              </wp:anchor>
            </w:drawing>
          </mc:Choice>
          <mc:Fallback xmlns:a="http://schemas.openxmlformats.org/drawingml/2006/main">
            <w:pict>
              <v:group id="Group 58226" style="width:12.7031pt;height:280.38pt;position:absolute;mso-position-horizontal-relative:page;mso-position-horizontal:absolute;margin-left:682.278pt;mso-position-vertical-relative:page;margin-top:531.54pt;" coordsize="1613,35608">
                <v:rect id="Rectangle 6235" style="position:absolute;width:47358;height:1132;left:-23113;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9CHG5NTN7F5MYHQJHMML74C4A | Verificación: https://candelaria.sedelectronica.es/ </w:t>
                        </w:r>
                      </w:p>
                    </w:txbxContent>
                  </v:textbox>
                </v:rect>
                <v:rect id="Rectangle 6236" style="position:absolute;width:43500;height:1132;left:-20422;top:132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51 </w:t>
                        </w:r>
                      </w:p>
                    </w:txbxContent>
                  </v:textbox>
                </v:rect>
                <w10:wrap type="square"/>
              </v:group>
            </w:pict>
          </mc:Fallback>
        </mc:AlternateContent>
      </w:r>
      <w:r>
        <w:rPr>
          <w:b/>
        </w:rPr>
        <w:t>5.-</w:t>
      </w:r>
      <w:r>
        <w:rPr>
          <w:b/>
        </w:rPr>
        <w:t xml:space="preserve">Ruegos y preguntas. </w:t>
      </w:r>
    </w:p>
    <w:p w:rsidR="00922B31" w:rsidRDefault="00D82D75">
      <w:pPr>
        <w:spacing w:after="98" w:line="259" w:lineRule="auto"/>
        <w:ind w:left="862" w:firstLine="0"/>
        <w:jc w:val="left"/>
      </w:pPr>
      <w:r>
        <w:t xml:space="preserve"> </w:t>
      </w:r>
    </w:p>
    <w:p w:rsidR="00922B31" w:rsidRDefault="00D82D75">
      <w:pPr>
        <w:spacing w:after="110"/>
        <w:ind w:left="153" w:right="52"/>
      </w:pPr>
      <w:r>
        <w:t xml:space="preserve">No hubo. </w:t>
      </w:r>
    </w:p>
    <w:p w:rsidR="00922B31" w:rsidRDefault="00D82D75">
      <w:pPr>
        <w:spacing w:after="98" w:line="259" w:lineRule="auto"/>
        <w:ind w:left="86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0" w:line="259" w:lineRule="auto"/>
        <w:ind w:left="142" w:firstLine="0"/>
        <w:jc w:val="left"/>
      </w:pPr>
      <w:r>
        <w:t xml:space="preserve"> </w:t>
      </w:r>
    </w:p>
    <w:p w:rsidR="00922B31" w:rsidRDefault="00D82D75">
      <w:pPr>
        <w:spacing w:after="113"/>
        <w:ind w:left="153" w:right="52"/>
      </w:pPr>
      <w:r>
        <w:t xml:space="preserve">Y no habiendo más asuntos de que tratar, la Presidencia levantó la sesión siendo las 11:30 horas del mismo día. De todo lo que, como Secretario General, doy fe. </w:t>
      </w:r>
    </w:p>
    <w:p w:rsidR="00922B31" w:rsidRDefault="00D82D75">
      <w:pPr>
        <w:spacing w:after="115" w:line="259" w:lineRule="auto"/>
        <w:ind w:left="142" w:firstLine="0"/>
        <w:jc w:val="left"/>
      </w:pPr>
      <w:r>
        <w:t xml:space="preserve"> </w:t>
      </w:r>
    </w:p>
    <w:p w:rsidR="00922B31" w:rsidRDefault="00D82D75">
      <w:pPr>
        <w:tabs>
          <w:tab w:val="center" w:pos="1669"/>
        </w:tabs>
        <w:spacing w:after="0" w:line="259" w:lineRule="auto"/>
        <w:ind w:left="0" w:firstLine="0"/>
        <w:jc w:val="left"/>
      </w:pPr>
      <w:r>
        <w:rPr>
          <w:sz w:val="14"/>
        </w:rPr>
        <w:t xml:space="preserve">          </w:t>
      </w:r>
      <w:r>
        <w:rPr>
          <w:sz w:val="14"/>
        </w:rPr>
        <w:tab/>
        <w:t xml:space="preserve">                           </w:t>
      </w:r>
      <w:r>
        <w:rPr>
          <w:b/>
          <w:sz w:val="20"/>
        </w:rPr>
        <w:t>Vº. Bº.</w:t>
      </w:r>
      <w:r>
        <w:rPr>
          <w:sz w:val="14"/>
        </w:rPr>
        <w:t xml:space="preserve"> </w:t>
      </w:r>
    </w:p>
    <w:p w:rsidR="00922B31" w:rsidRDefault="00D82D75">
      <w:pPr>
        <w:tabs>
          <w:tab w:val="center" w:pos="2491"/>
          <w:tab w:val="center" w:pos="4390"/>
          <w:tab w:val="center" w:pos="7037"/>
        </w:tabs>
        <w:spacing w:after="280"/>
        <w:ind w:left="0" w:firstLine="0"/>
        <w:jc w:val="left"/>
      </w:pPr>
      <w:r>
        <w:rPr>
          <w:b/>
          <w:sz w:val="20"/>
        </w:rPr>
        <w:t xml:space="preserve"> </w:t>
      </w:r>
      <w:r>
        <w:rPr>
          <w:b/>
          <w:sz w:val="20"/>
        </w:rPr>
        <w:tab/>
        <w:t xml:space="preserve"> </w:t>
      </w:r>
      <w:r>
        <w:rPr>
          <w:b/>
        </w:rPr>
        <w:t xml:space="preserve">LA ALCALDESA-PRESIDENTA, </w:t>
      </w:r>
      <w:r>
        <w:rPr>
          <w:b/>
        </w:rPr>
        <w:tab/>
        <w:t xml:space="preserve"> </w:t>
      </w:r>
      <w:r>
        <w:rPr>
          <w:b/>
        </w:rPr>
        <w:tab/>
        <w:t xml:space="preserve">                EL SECRETARIO GENERAL </w:t>
      </w:r>
      <w:r>
        <w:rPr>
          <w:vertAlign w:val="subscript"/>
        </w:rPr>
        <w:t xml:space="preserve"> </w:t>
      </w:r>
    </w:p>
    <w:p w:rsidR="00922B31" w:rsidRDefault="00D82D75">
      <w:pPr>
        <w:spacing w:after="290"/>
        <w:ind w:left="153" w:right="52"/>
      </w:pPr>
      <w:r>
        <w:t xml:space="preserve">             María Concepción Brito Núñez                              Octavio Manuel Fernández Hernández. </w:t>
      </w:r>
    </w:p>
    <w:p w:rsidR="00922B31" w:rsidRDefault="00D82D75">
      <w:pPr>
        <w:spacing w:after="0" w:line="259" w:lineRule="auto"/>
        <w:ind w:left="142" w:firstLine="0"/>
        <w:jc w:val="left"/>
      </w:pPr>
      <w:r>
        <w:rPr>
          <w:sz w:val="24"/>
        </w:rPr>
        <w:t xml:space="preserve"> </w:t>
      </w:r>
    </w:p>
    <w:p w:rsidR="00922B31" w:rsidRDefault="00D82D75">
      <w:pPr>
        <w:spacing w:after="98" w:line="259" w:lineRule="auto"/>
        <w:ind w:left="139" w:firstLine="0"/>
        <w:jc w:val="center"/>
      </w:pPr>
      <w:r>
        <w:rPr>
          <w:b/>
        </w:rPr>
        <w:t xml:space="preserve"> </w:t>
      </w:r>
    </w:p>
    <w:p w:rsidR="00922B31" w:rsidRDefault="00D82D75">
      <w:pPr>
        <w:pStyle w:val="Ttulo1"/>
        <w:numPr>
          <w:ilvl w:val="0"/>
          <w:numId w:val="0"/>
        </w:numPr>
        <w:spacing w:after="117" w:line="259" w:lineRule="auto"/>
        <w:ind w:left="697" w:right="611"/>
        <w:jc w:val="center"/>
      </w:pPr>
      <w:r>
        <w:t>DOCUMENTO FIRMADO ELECTRÓNICAMENTE</w:t>
      </w:r>
      <w:r>
        <w:rPr>
          <w:b w:val="0"/>
        </w:rPr>
        <w:t xml:space="preserve">  </w:t>
      </w:r>
    </w:p>
    <w:p w:rsidR="00922B31" w:rsidRDefault="00D82D75">
      <w:pPr>
        <w:spacing w:after="0" w:line="259" w:lineRule="auto"/>
        <w:ind w:left="142" w:firstLine="0"/>
        <w:jc w:val="left"/>
      </w:pPr>
      <w:r>
        <w:rPr>
          <w:sz w:val="24"/>
        </w:rPr>
        <w:t xml:space="preserve"> </w:t>
      </w:r>
    </w:p>
    <w:sectPr w:rsidR="00922B31">
      <w:headerReference w:type="even" r:id="rId9"/>
      <w:headerReference w:type="default" r:id="rId10"/>
      <w:footerReference w:type="even" r:id="rId11"/>
      <w:footerReference w:type="default" r:id="rId12"/>
      <w:headerReference w:type="first" r:id="rId13"/>
      <w:footerReference w:type="first" r:id="rId14"/>
      <w:pgSz w:w="14174" w:h="16838"/>
      <w:pgMar w:top="2837" w:right="1995"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2D75">
      <w:pPr>
        <w:spacing w:after="0" w:line="240" w:lineRule="auto"/>
      </w:pPr>
      <w:r>
        <w:separator/>
      </w:r>
    </w:p>
  </w:endnote>
  <w:endnote w:type="continuationSeparator" w:id="0">
    <w:p w:rsidR="00000000" w:rsidRDefault="00D8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B31" w:rsidRDefault="00D82D75">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8985" name="Group 5898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8986" name="Shape 5898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985" style="width:459.1pt;height:1.34998pt;position:absolute;mso-position-horizontal-relative:page;mso-position-horizontal:absolute;margin-left:130.31pt;mso-position-vertical-relative:page;margin-top:783.42pt;" coordsize="58305,171">
              <v:shape id="Shape 5898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922B31" w:rsidRDefault="00D82D75">
    <w:pPr>
      <w:spacing w:after="57" w:line="238" w:lineRule="auto"/>
      <w:ind w:left="4261" w:right="1811" w:hanging="1976"/>
    </w:pPr>
    <w:r>
      <w:rPr>
        <w:sz w:val="14"/>
      </w:rPr>
      <w:t xml:space="preserve">Avenida Constitución Nº 7. Código postal: 38530, Candelaria. Teléfono: 922.500.800. </w:t>
    </w:r>
    <w:r>
      <w:rPr>
        <w:b/>
        <w:sz w:val="14"/>
      </w:rPr>
      <w:t xml:space="preserve">www. candelaria. es </w:t>
    </w:r>
  </w:p>
  <w:p w:rsidR="00922B31" w:rsidRDefault="00D82D75">
    <w:pPr>
      <w:spacing w:after="0" w:line="259" w:lineRule="auto"/>
      <w:ind w:left="0" w:right="6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B31" w:rsidRDefault="00D82D75">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8949" name="Group 5894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8950" name="Shape 5895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949" style="width:459.1pt;height:1.34998pt;position:absolute;mso-position-horizontal-relative:page;mso-position-horizontal:absolute;margin-left:130.31pt;mso-position-vertical-relative:page;margin-top:783.42pt;" coordsize="58305,171">
              <v:shape id="Shape 5895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922B31" w:rsidRDefault="00D82D75">
    <w:pPr>
      <w:spacing w:after="57" w:line="238" w:lineRule="auto"/>
      <w:ind w:left="4261" w:right="1811" w:hanging="1976"/>
    </w:pPr>
    <w:r>
      <w:rPr>
        <w:sz w:val="14"/>
      </w:rPr>
      <w:t xml:space="preserve">Avenida Constitución Nº 7. Código postal: 38530, Candelaria. Teléfono: 922.500.800. </w:t>
    </w:r>
    <w:r>
      <w:rPr>
        <w:b/>
        <w:sz w:val="14"/>
      </w:rPr>
      <w:t xml:space="preserve">www. candelaria. es </w:t>
    </w:r>
  </w:p>
  <w:p w:rsidR="00922B31" w:rsidRDefault="00D82D75">
    <w:pPr>
      <w:spacing w:after="0" w:line="259" w:lineRule="auto"/>
      <w:ind w:left="0" w:right="61" w:firstLine="0"/>
      <w:jc w:val="right"/>
    </w:pPr>
    <w:r>
      <w:fldChar w:fldCharType="begin"/>
    </w:r>
    <w:r>
      <w:instrText xml:space="preserve"> PAGE   \* MERGEFORMAT </w:instrText>
    </w:r>
    <w:r>
      <w:fldChar w:fldCharType="separate"/>
    </w:r>
    <w:r w:rsidRPr="00D82D75">
      <w:rPr>
        <w:noProof/>
        <w:sz w:val="14"/>
      </w:rPr>
      <w:t>20</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B31" w:rsidRDefault="00922B3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2D75">
      <w:pPr>
        <w:spacing w:after="0" w:line="240" w:lineRule="auto"/>
      </w:pPr>
      <w:r>
        <w:separator/>
      </w:r>
    </w:p>
  </w:footnote>
  <w:footnote w:type="continuationSeparator" w:id="0">
    <w:p w:rsidR="00000000" w:rsidRDefault="00D82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B31" w:rsidRDefault="00D82D7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8970" name="Group 5897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8971" name="Shape 5897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8973" name="Rectangle 58973"/>
                      <wps:cNvSpPr/>
                      <wps:spPr>
                        <a:xfrm>
                          <a:off x="1137158" y="0"/>
                          <a:ext cx="50673" cy="224380"/>
                        </a:xfrm>
                        <a:prstGeom prst="rect">
                          <a:avLst/>
                        </a:prstGeom>
                        <a:ln>
                          <a:noFill/>
                        </a:ln>
                      </wps:spPr>
                      <wps:txbx>
                        <w:txbxContent>
                          <w:p w:rsidR="00922B31" w:rsidRDefault="00D82D7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8974" name="Rectangle 58974"/>
                      <wps:cNvSpPr/>
                      <wps:spPr>
                        <a:xfrm>
                          <a:off x="495554" y="175260"/>
                          <a:ext cx="50673" cy="224380"/>
                        </a:xfrm>
                        <a:prstGeom prst="rect">
                          <a:avLst/>
                        </a:prstGeom>
                        <a:ln>
                          <a:noFill/>
                        </a:ln>
                      </wps:spPr>
                      <wps:txbx>
                        <w:txbxContent>
                          <w:p w:rsidR="00922B31" w:rsidRDefault="00D82D7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8975" name="Rectangle 58975"/>
                      <wps:cNvSpPr/>
                      <wps:spPr>
                        <a:xfrm>
                          <a:off x="495554" y="350520"/>
                          <a:ext cx="50673" cy="224380"/>
                        </a:xfrm>
                        <a:prstGeom prst="rect">
                          <a:avLst/>
                        </a:prstGeom>
                        <a:ln>
                          <a:noFill/>
                        </a:ln>
                      </wps:spPr>
                      <wps:txbx>
                        <w:txbxContent>
                          <w:p w:rsidR="00922B31" w:rsidRDefault="00D82D7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8976" name="Rectangle 58976"/>
                      <wps:cNvSpPr/>
                      <wps:spPr>
                        <a:xfrm>
                          <a:off x="495554" y="525780"/>
                          <a:ext cx="50673" cy="224380"/>
                        </a:xfrm>
                        <a:prstGeom prst="rect">
                          <a:avLst/>
                        </a:prstGeom>
                        <a:ln>
                          <a:noFill/>
                        </a:ln>
                      </wps:spPr>
                      <wps:txbx>
                        <w:txbxContent>
                          <w:p w:rsidR="00922B31" w:rsidRDefault="00D82D7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8972" name="Picture 5897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8970" style="width:472.41pt;height:64.392pt;position:absolute;mso-position-horizontal-relative:page;mso-position-horizontal:absolute;margin-left:130.25pt;mso-position-vertical-relative:page;margin-top:34.668pt;" coordsize="59996,8177">
              <v:shape id="Shape 58971" style="position:absolute;width:59988;height:0;left:7;top:8177;" coordsize="5998845,0" path="m0,0l5998845,0">
                <v:stroke weight="2.04pt" endcap="square" joinstyle="miter" miterlimit="10" on="true" color="#993366"/>
                <v:fill on="false" color="#000000" opacity="0"/>
              </v:shape>
              <v:rect id="Rectangle 58973"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8974"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8975"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8976"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8972"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922B31" w:rsidRDefault="00D82D75">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8977" name="Group 5897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8978" name="Picture 58978"/>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8977" style="width:28pt;height:310pt;position:absolute;z-index:-2147483648;mso-position-horizontal-relative:page;mso-position-horizontal:absolute;margin-left:653.71pt;mso-position-vertical-relative:page;margin-top:501.92pt;" coordsize="3556,39370">
              <v:shape id="Picture 58978"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B31" w:rsidRDefault="00D82D7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8934" name="Group 5893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8935" name="Shape 5893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8937" name="Rectangle 58937"/>
                      <wps:cNvSpPr/>
                      <wps:spPr>
                        <a:xfrm>
                          <a:off x="1137158" y="0"/>
                          <a:ext cx="50673" cy="224380"/>
                        </a:xfrm>
                        <a:prstGeom prst="rect">
                          <a:avLst/>
                        </a:prstGeom>
                        <a:ln>
                          <a:noFill/>
                        </a:ln>
                      </wps:spPr>
                      <wps:txbx>
                        <w:txbxContent>
                          <w:p w:rsidR="00922B31" w:rsidRDefault="00D82D7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8938" name="Rectangle 58938"/>
                      <wps:cNvSpPr/>
                      <wps:spPr>
                        <a:xfrm>
                          <a:off x="495554" y="175260"/>
                          <a:ext cx="50673" cy="224380"/>
                        </a:xfrm>
                        <a:prstGeom prst="rect">
                          <a:avLst/>
                        </a:prstGeom>
                        <a:ln>
                          <a:noFill/>
                        </a:ln>
                      </wps:spPr>
                      <wps:txbx>
                        <w:txbxContent>
                          <w:p w:rsidR="00922B31" w:rsidRDefault="00D82D7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8939" name="Rectangle 58939"/>
                      <wps:cNvSpPr/>
                      <wps:spPr>
                        <a:xfrm>
                          <a:off x="495554" y="350520"/>
                          <a:ext cx="50673" cy="224380"/>
                        </a:xfrm>
                        <a:prstGeom prst="rect">
                          <a:avLst/>
                        </a:prstGeom>
                        <a:ln>
                          <a:noFill/>
                        </a:ln>
                      </wps:spPr>
                      <wps:txbx>
                        <w:txbxContent>
                          <w:p w:rsidR="00922B31" w:rsidRDefault="00D82D7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8940" name="Rectangle 58940"/>
                      <wps:cNvSpPr/>
                      <wps:spPr>
                        <a:xfrm>
                          <a:off x="495554" y="525780"/>
                          <a:ext cx="50673" cy="224380"/>
                        </a:xfrm>
                        <a:prstGeom prst="rect">
                          <a:avLst/>
                        </a:prstGeom>
                        <a:ln>
                          <a:noFill/>
                        </a:ln>
                      </wps:spPr>
                      <wps:txbx>
                        <w:txbxContent>
                          <w:p w:rsidR="00922B31" w:rsidRDefault="00D82D7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8936" name="Picture 5893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8934" style="width:472.41pt;height:64.392pt;position:absolute;mso-position-horizontal-relative:page;mso-position-horizontal:absolute;margin-left:130.25pt;mso-position-vertical-relative:page;margin-top:34.668pt;" coordsize="59996,8177">
              <v:shape id="Shape 58935" style="position:absolute;width:59988;height:0;left:7;top:8177;" coordsize="5998845,0" path="m0,0l5998845,0">
                <v:stroke weight="2.04pt" endcap="square" joinstyle="miter" miterlimit="10" on="true" color="#993366"/>
                <v:fill on="false" color="#000000" opacity="0"/>
              </v:shape>
              <v:rect id="Rectangle 58937"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8938"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8939"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8940"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8936"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922B31" w:rsidRDefault="00D82D75">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8941" name="Group 5894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8942" name="Picture 58942"/>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8941" style="width:28pt;height:310pt;position:absolute;z-index:-2147483648;mso-position-horizontal-relative:page;mso-position-horizontal:absolute;margin-left:653.71pt;mso-position-vertical-relative:page;margin-top:501.92pt;" coordsize="3556,39370">
              <v:shape id="Picture 58942"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B31" w:rsidRDefault="00D82D75">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8925" name="Group 5892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8926" name="Picture 58926"/>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8925" style="width:28pt;height:310pt;position:absolute;z-index:-2147483648;mso-position-horizontal-relative:page;mso-position-horizontal:absolute;margin-left:653.71pt;mso-position-vertical-relative:page;margin-top:501.92pt;" coordsize="3556,39370">
              <v:shape id="Picture 58926"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835"/>
    <w:multiLevelType w:val="hybridMultilevel"/>
    <w:tmpl w:val="844E2042"/>
    <w:lvl w:ilvl="0" w:tplc="06CC0C9A">
      <w:start w:val="5"/>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EE8C6A">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940F70">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7A644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4F68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4CEC9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3ED674">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3A2AF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A48A76">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75942"/>
    <w:multiLevelType w:val="hybridMultilevel"/>
    <w:tmpl w:val="FA54EAB8"/>
    <w:lvl w:ilvl="0" w:tplc="5D667050">
      <w:start w:val="13"/>
      <w:numFmt w:val="lowerLetter"/>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58698A">
      <w:start w:val="1"/>
      <w:numFmt w:val="lowerLetter"/>
      <w:lvlText w:val="%2"/>
      <w:lvlJc w:val="left"/>
      <w:pPr>
        <w:ind w:left="1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145CF4">
      <w:start w:val="1"/>
      <w:numFmt w:val="lowerRoman"/>
      <w:lvlText w:val="%3"/>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A8E542">
      <w:start w:val="1"/>
      <w:numFmt w:val="decimal"/>
      <w:lvlText w:val="%4"/>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CA93A">
      <w:start w:val="1"/>
      <w:numFmt w:val="lowerLetter"/>
      <w:lvlText w:val="%5"/>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DE5D28">
      <w:start w:val="1"/>
      <w:numFmt w:val="lowerRoman"/>
      <w:lvlText w:val="%6"/>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4876A8">
      <w:start w:val="1"/>
      <w:numFmt w:val="decimal"/>
      <w:lvlText w:val="%7"/>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E3266">
      <w:start w:val="1"/>
      <w:numFmt w:val="lowerLetter"/>
      <w:lvlText w:val="%8"/>
      <w:lvlJc w:val="left"/>
      <w:pPr>
        <w:ind w:left="5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E00FE8">
      <w:start w:val="1"/>
      <w:numFmt w:val="lowerRoman"/>
      <w:lvlText w:val="%9"/>
      <w:lvlJc w:val="left"/>
      <w:pPr>
        <w:ind w:left="6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4055F2"/>
    <w:multiLevelType w:val="hybridMultilevel"/>
    <w:tmpl w:val="E57EBDC2"/>
    <w:lvl w:ilvl="0" w:tplc="4B489D8E">
      <w:start w:val="1"/>
      <w:numFmt w:val="lowerLetter"/>
      <w:lvlText w:val="%1)"/>
      <w:lvlJc w:val="left"/>
      <w:pPr>
        <w:ind w:left="15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F44C964">
      <w:start w:val="1"/>
      <w:numFmt w:val="lowerLetter"/>
      <w:lvlText w:val="%2"/>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A90E066">
      <w:start w:val="1"/>
      <w:numFmt w:val="lowerRoman"/>
      <w:lvlText w:val="%3"/>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6A304168">
      <w:start w:val="1"/>
      <w:numFmt w:val="decimal"/>
      <w:lvlText w:val="%4"/>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94E8ECA6">
      <w:start w:val="1"/>
      <w:numFmt w:val="lowerLetter"/>
      <w:lvlText w:val="%5"/>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42AC2F98">
      <w:start w:val="1"/>
      <w:numFmt w:val="lowerRoman"/>
      <w:lvlText w:val="%6"/>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F426CAC">
      <w:start w:val="1"/>
      <w:numFmt w:val="decimal"/>
      <w:lvlText w:val="%7"/>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A15CC1DE">
      <w:start w:val="1"/>
      <w:numFmt w:val="lowerLetter"/>
      <w:lvlText w:val="%8"/>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12DAB10A">
      <w:start w:val="1"/>
      <w:numFmt w:val="lowerRoman"/>
      <w:lvlText w:val="%9"/>
      <w:lvlJc w:val="left"/>
      <w:pPr>
        <w:ind w:left="72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46442C"/>
    <w:multiLevelType w:val="multilevel"/>
    <w:tmpl w:val="1B0E59BC"/>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39254B"/>
    <w:multiLevelType w:val="hybridMultilevel"/>
    <w:tmpl w:val="E9B2FF64"/>
    <w:lvl w:ilvl="0" w:tplc="4C56F84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E822CC2">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E402286">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CAEE14">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C0C948">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C0331E">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378BDC4">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A88B02">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F0C878">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FA63A8"/>
    <w:multiLevelType w:val="hybridMultilevel"/>
    <w:tmpl w:val="C114C818"/>
    <w:lvl w:ilvl="0" w:tplc="C87CEFF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7C694A">
      <w:start w:val="1"/>
      <w:numFmt w:val="lowerLetter"/>
      <w:lvlText w:val="%2)"/>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B01C58">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A01930">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BA3CF8">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6667B8">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64211E6">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E058E0">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42E5A84">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B84495A"/>
    <w:multiLevelType w:val="hybridMultilevel"/>
    <w:tmpl w:val="72DE51EC"/>
    <w:lvl w:ilvl="0" w:tplc="49828674">
      <w:start w:val="3"/>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8652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C82CD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DE812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E36E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BAD1D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78733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4A7D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5A6E8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F4210A"/>
    <w:multiLevelType w:val="hybridMultilevel"/>
    <w:tmpl w:val="79BCA470"/>
    <w:lvl w:ilvl="0" w:tplc="F3164830">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D0E01DE">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732E1C0">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E5E2A6E">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02A1F42">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9AA51A8">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B523A90">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12C9F0">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4E260E6">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1C28DC"/>
    <w:multiLevelType w:val="hybridMultilevel"/>
    <w:tmpl w:val="7932FECA"/>
    <w:lvl w:ilvl="0" w:tplc="3A0645B8">
      <w:start w:val="8"/>
      <w:numFmt w:val="lowerLetter"/>
      <w:lvlText w:val="%1)"/>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6CC6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26E09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9805B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F889F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4A727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E44F3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C4877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8821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32408B"/>
    <w:multiLevelType w:val="hybridMultilevel"/>
    <w:tmpl w:val="C9CE65B0"/>
    <w:lvl w:ilvl="0" w:tplc="A050A7DA">
      <w:start w:val="13"/>
      <w:numFmt w:val="lowerLetter"/>
      <w:lvlText w:val="%1)"/>
      <w:lvlJc w:val="left"/>
      <w:pPr>
        <w:ind w:left="15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34EC640">
      <w:start w:val="1"/>
      <w:numFmt w:val="lowerLetter"/>
      <w:lvlText w:val="%2"/>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05C811D6">
      <w:start w:val="1"/>
      <w:numFmt w:val="lowerRoman"/>
      <w:lvlText w:val="%3"/>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936E805E">
      <w:start w:val="1"/>
      <w:numFmt w:val="decimal"/>
      <w:lvlText w:val="%4"/>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FAD2D648">
      <w:start w:val="1"/>
      <w:numFmt w:val="lowerLetter"/>
      <w:lvlText w:val="%5"/>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31EF02C">
      <w:start w:val="1"/>
      <w:numFmt w:val="lowerRoman"/>
      <w:lvlText w:val="%6"/>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67B2912E">
      <w:start w:val="1"/>
      <w:numFmt w:val="decimal"/>
      <w:lvlText w:val="%7"/>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02409584">
      <w:start w:val="1"/>
      <w:numFmt w:val="lowerLetter"/>
      <w:lvlText w:val="%8"/>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69CAE986">
      <w:start w:val="1"/>
      <w:numFmt w:val="lowerRoman"/>
      <w:lvlText w:val="%9"/>
      <w:lvlJc w:val="left"/>
      <w:pPr>
        <w:ind w:left="72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D82B8F"/>
    <w:multiLevelType w:val="hybridMultilevel"/>
    <w:tmpl w:val="8A2E7844"/>
    <w:lvl w:ilvl="0" w:tplc="61A2EEE6">
      <w:start w:val="1"/>
      <w:numFmt w:val="lowerLetter"/>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1E057E">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26497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986CEC">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BC67B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A8C33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2248C4">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EE688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58A9E2">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DA3CF3"/>
    <w:multiLevelType w:val="hybridMultilevel"/>
    <w:tmpl w:val="F3827B60"/>
    <w:lvl w:ilvl="0" w:tplc="75301884">
      <w:start w:val="1"/>
      <w:numFmt w:val="upperRoman"/>
      <w:lvlText w:val="%1."/>
      <w:lvlJc w:val="left"/>
      <w:pPr>
        <w:ind w:left="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54A557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454B96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1682E5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FDC19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13C8FA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2025A3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9F4664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342463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E42E34"/>
    <w:multiLevelType w:val="hybridMultilevel"/>
    <w:tmpl w:val="56DA85D4"/>
    <w:lvl w:ilvl="0" w:tplc="7910D520">
      <w:start w:val="1"/>
      <w:numFmt w:val="bullet"/>
      <w:lvlText w:val="•"/>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0A0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66D9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2A93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F0D7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8E0E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76647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B48E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6005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0A4AAF"/>
    <w:multiLevelType w:val="hybridMultilevel"/>
    <w:tmpl w:val="D9808758"/>
    <w:lvl w:ilvl="0" w:tplc="CEE0106A">
      <w:start w:val="9"/>
      <w:numFmt w:val="lowerLetter"/>
      <w:lvlText w:val="%1)"/>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4F7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3CB3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E0476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7C382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A65EB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4A86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02389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168F5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1C5575"/>
    <w:multiLevelType w:val="hybridMultilevel"/>
    <w:tmpl w:val="7F78A0D8"/>
    <w:lvl w:ilvl="0" w:tplc="2D127B3C">
      <w:start w:val="17"/>
      <w:numFmt w:val="lowerLetter"/>
      <w:lvlText w:val="%1)"/>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74E54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BAD5F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26D92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EAD07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7EAC4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08F8A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088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F8FF7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DA3B70"/>
    <w:multiLevelType w:val="multilevel"/>
    <w:tmpl w:val="F2F40E74"/>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E67282"/>
    <w:multiLevelType w:val="hybridMultilevel"/>
    <w:tmpl w:val="501469CE"/>
    <w:lvl w:ilvl="0" w:tplc="613E18A6">
      <w:start w:val="15"/>
      <w:numFmt w:val="lowerLetter"/>
      <w:lvlText w:val="%1)"/>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853A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F8837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2C3CC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00DAD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BC78F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E6C55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92277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22080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FB010A"/>
    <w:multiLevelType w:val="hybridMultilevel"/>
    <w:tmpl w:val="0D12BCE6"/>
    <w:lvl w:ilvl="0" w:tplc="478E84BA">
      <w:start w:val="7"/>
      <w:numFmt w:val="lowerLetter"/>
      <w:lvlText w:val="%1)"/>
      <w:lvlJc w:val="left"/>
      <w:pPr>
        <w:ind w:left="1582"/>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7C6CA1DA">
      <w:start w:val="1"/>
      <w:numFmt w:val="lowerLetter"/>
      <w:lvlText w:val="%2"/>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2DAD0B4">
      <w:start w:val="1"/>
      <w:numFmt w:val="lowerRoman"/>
      <w:lvlText w:val="%3"/>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276009AC">
      <w:start w:val="1"/>
      <w:numFmt w:val="decimal"/>
      <w:lvlText w:val="%4"/>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8D2A2852">
      <w:start w:val="1"/>
      <w:numFmt w:val="lowerLetter"/>
      <w:lvlText w:val="%5"/>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5D145974">
      <w:start w:val="1"/>
      <w:numFmt w:val="lowerRoman"/>
      <w:lvlText w:val="%6"/>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1CEAFAC">
      <w:start w:val="1"/>
      <w:numFmt w:val="decimal"/>
      <w:lvlText w:val="%7"/>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F504553C">
      <w:start w:val="1"/>
      <w:numFmt w:val="lowerLetter"/>
      <w:lvlText w:val="%8"/>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3DA2B8A4">
      <w:start w:val="1"/>
      <w:numFmt w:val="lowerRoman"/>
      <w:lvlText w:val="%9"/>
      <w:lvlJc w:val="left"/>
      <w:pPr>
        <w:ind w:left="72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5D767C"/>
    <w:multiLevelType w:val="multilevel"/>
    <w:tmpl w:val="6C42C33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444722"/>
    <w:multiLevelType w:val="hybridMultilevel"/>
    <w:tmpl w:val="6F36FEE0"/>
    <w:lvl w:ilvl="0" w:tplc="6EDA0576">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486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E25E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F626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702D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C470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A89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B8C3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D29E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257476"/>
    <w:multiLevelType w:val="hybridMultilevel"/>
    <w:tmpl w:val="51B89680"/>
    <w:lvl w:ilvl="0" w:tplc="4DD42408">
      <w:start w:val="1"/>
      <w:numFmt w:val="lowerLetter"/>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120E48">
      <w:start w:val="1"/>
      <w:numFmt w:val="lowerLetter"/>
      <w:lvlText w:val="%2"/>
      <w:lvlJc w:val="left"/>
      <w:pPr>
        <w:ind w:left="1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60D77E">
      <w:start w:val="1"/>
      <w:numFmt w:val="lowerRoman"/>
      <w:lvlText w:val="%3"/>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8840EA">
      <w:start w:val="1"/>
      <w:numFmt w:val="decimal"/>
      <w:lvlText w:val="%4"/>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501FA0">
      <w:start w:val="1"/>
      <w:numFmt w:val="lowerLetter"/>
      <w:lvlText w:val="%5"/>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20C680">
      <w:start w:val="1"/>
      <w:numFmt w:val="lowerRoman"/>
      <w:lvlText w:val="%6"/>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BECAE2">
      <w:start w:val="1"/>
      <w:numFmt w:val="decimal"/>
      <w:lvlText w:val="%7"/>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943876">
      <w:start w:val="1"/>
      <w:numFmt w:val="lowerLetter"/>
      <w:lvlText w:val="%8"/>
      <w:lvlJc w:val="left"/>
      <w:pPr>
        <w:ind w:left="5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BEDD58">
      <w:start w:val="1"/>
      <w:numFmt w:val="lowerRoman"/>
      <w:lvlText w:val="%9"/>
      <w:lvlJc w:val="left"/>
      <w:pPr>
        <w:ind w:left="6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A162A8"/>
    <w:multiLevelType w:val="hybridMultilevel"/>
    <w:tmpl w:val="2C3C6E22"/>
    <w:lvl w:ilvl="0" w:tplc="6936DCC0">
      <w:start w:val="1"/>
      <w:numFmt w:val="lowerLetter"/>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2F90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D63F8A">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F0218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8034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62C22C">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B0D9B2">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E2B81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2A9388">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601BDF"/>
    <w:multiLevelType w:val="hybridMultilevel"/>
    <w:tmpl w:val="BE069886"/>
    <w:lvl w:ilvl="0" w:tplc="C370168E">
      <w:start w:val="6"/>
      <w:numFmt w:val="upperRoman"/>
      <w:lvlText w:val="%1."/>
      <w:lvlJc w:val="left"/>
      <w:pPr>
        <w:ind w:left="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74E04E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A442A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1B4C77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B209B4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9AB02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D30815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B202F7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E54A69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10B6B21"/>
    <w:multiLevelType w:val="hybridMultilevel"/>
    <w:tmpl w:val="39167D6C"/>
    <w:lvl w:ilvl="0" w:tplc="35B0F408">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443A3E">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046B43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1588F6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0065906">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AE5C64">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2801B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ECF4F4">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F881A8">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B8C50B1"/>
    <w:multiLevelType w:val="hybridMultilevel"/>
    <w:tmpl w:val="C41C0CBE"/>
    <w:lvl w:ilvl="0" w:tplc="57B2DAB8">
      <w:start w:val="1"/>
      <w:numFmt w:val="lowerLetter"/>
      <w:lvlText w:val="%1."/>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A0D6B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2A892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9EE6DE">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20470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980C3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4AAA9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2C34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40EE12">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CC8354C"/>
    <w:multiLevelType w:val="hybridMultilevel"/>
    <w:tmpl w:val="C7E2A638"/>
    <w:lvl w:ilvl="0" w:tplc="32ECD22A">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AEB80">
      <w:start w:val="1"/>
      <w:numFmt w:val="decimal"/>
      <w:lvlText w:val="%2."/>
      <w:lvlJc w:val="left"/>
      <w:pPr>
        <w:ind w:left="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EC9DE2">
      <w:start w:val="1"/>
      <w:numFmt w:val="lowerLetter"/>
      <w:lvlText w:val="%3)"/>
      <w:lvlJc w:val="left"/>
      <w:pPr>
        <w:ind w:left="1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88D0CE">
      <w:start w:val="1"/>
      <w:numFmt w:val="decimal"/>
      <w:lvlText w:val="%4"/>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65F2A">
      <w:start w:val="1"/>
      <w:numFmt w:val="lowerLetter"/>
      <w:lvlText w:val="%5"/>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D24780">
      <w:start w:val="1"/>
      <w:numFmt w:val="lowerRoman"/>
      <w:lvlText w:val="%6"/>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1A79F0">
      <w:start w:val="1"/>
      <w:numFmt w:val="decimal"/>
      <w:lvlText w:val="%7"/>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344AEA">
      <w:start w:val="1"/>
      <w:numFmt w:val="lowerLetter"/>
      <w:lvlText w:val="%8"/>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DC4108">
      <w:start w:val="1"/>
      <w:numFmt w:val="lowerRoman"/>
      <w:lvlText w:val="%9"/>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F644357"/>
    <w:multiLevelType w:val="hybridMultilevel"/>
    <w:tmpl w:val="573022B2"/>
    <w:lvl w:ilvl="0" w:tplc="7DF6EBA8">
      <w:start w:val="4"/>
      <w:numFmt w:val="lowerLetter"/>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A81C64">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4861F2">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2417F6">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24F7A">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E43462">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80433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585EE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AE9BC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A971BB"/>
    <w:multiLevelType w:val="hybridMultilevel"/>
    <w:tmpl w:val="B150D88E"/>
    <w:lvl w:ilvl="0" w:tplc="5D666472">
      <w:start w:val="1"/>
      <w:numFmt w:val="lowerLetter"/>
      <w:lvlText w:val="%1)"/>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50C1D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B27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9635D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B2B9C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48686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0A89F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EAEE4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A027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2FB7469"/>
    <w:multiLevelType w:val="hybridMultilevel"/>
    <w:tmpl w:val="3F88BC70"/>
    <w:lvl w:ilvl="0" w:tplc="A014B6C4">
      <w:start w:val="1"/>
      <w:numFmt w:val="lowerLetter"/>
      <w:lvlText w:val="%1."/>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805C6A">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D0B95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18374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2C14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0811A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9A59BA">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2C211A">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B0F618">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B2D7A2A"/>
    <w:multiLevelType w:val="hybridMultilevel"/>
    <w:tmpl w:val="E2009964"/>
    <w:lvl w:ilvl="0" w:tplc="08365018">
      <w:start w:val="7"/>
      <w:numFmt w:val="lowerLetter"/>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16886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D8A400">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EEE6A2">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847C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45432">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D221F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CBFE6">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4473C6">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A02B64"/>
    <w:multiLevelType w:val="hybridMultilevel"/>
    <w:tmpl w:val="D284BB8C"/>
    <w:lvl w:ilvl="0" w:tplc="66FA1AEE">
      <w:start w:val="7"/>
      <w:numFmt w:val="lowerLetter"/>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0A2104">
      <w:start w:val="1"/>
      <w:numFmt w:val="lowerLetter"/>
      <w:lvlText w:val="%2"/>
      <w:lvlJc w:val="left"/>
      <w:pPr>
        <w:ind w:left="1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F283AE">
      <w:start w:val="1"/>
      <w:numFmt w:val="lowerRoman"/>
      <w:lvlText w:val="%3"/>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4C5DDE">
      <w:start w:val="1"/>
      <w:numFmt w:val="decimal"/>
      <w:lvlText w:val="%4"/>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B6C766">
      <w:start w:val="1"/>
      <w:numFmt w:val="lowerLetter"/>
      <w:lvlText w:val="%5"/>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68A358">
      <w:start w:val="1"/>
      <w:numFmt w:val="lowerRoman"/>
      <w:lvlText w:val="%6"/>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EE91B2">
      <w:start w:val="1"/>
      <w:numFmt w:val="decimal"/>
      <w:lvlText w:val="%7"/>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02512">
      <w:start w:val="1"/>
      <w:numFmt w:val="lowerLetter"/>
      <w:lvlText w:val="%8"/>
      <w:lvlJc w:val="left"/>
      <w:pPr>
        <w:ind w:left="5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1AA17A">
      <w:start w:val="1"/>
      <w:numFmt w:val="lowerRoman"/>
      <w:lvlText w:val="%9"/>
      <w:lvlJc w:val="left"/>
      <w:pPr>
        <w:ind w:left="6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18D76BC"/>
    <w:multiLevelType w:val="hybridMultilevel"/>
    <w:tmpl w:val="D7489D0A"/>
    <w:lvl w:ilvl="0" w:tplc="04629800">
      <w:start w:val="11"/>
      <w:numFmt w:val="upperRoman"/>
      <w:lvlText w:val="%1."/>
      <w:lvlJc w:val="left"/>
      <w:pPr>
        <w:ind w:left="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E58627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C5CEA5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0E387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9D201A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04C1D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FBC259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1C6AA2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E3ADA0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3695ECD"/>
    <w:multiLevelType w:val="hybridMultilevel"/>
    <w:tmpl w:val="648227D0"/>
    <w:lvl w:ilvl="0" w:tplc="C2E8BF1E">
      <w:start w:val="1"/>
      <w:numFmt w:val="bullet"/>
      <w:lvlText w:val="•"/>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7297A8">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30EA88">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046C1E">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78B69A">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9639A6">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6458E0">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8C674">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DA2BEC">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50D442E"/>
    <w:multiLevelType w:val="hybridMultilevel"/>
    <w:tmpl w:val="D3D2980C"/>
    <w:lvl w:ilvl="0" w:tplc="A3461F50">
      <w:start w:val="1"/>
      <w:numFmt w:val="lowerLetter"/>
      <w:lvlText w:val="%1)"/>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8E14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4AB1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82A1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20C6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2AF95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02E18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6AB51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612B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62E12E4"/>
    <w:multiLevelType w:val="hybridMultilevel"/>
    <w:tmpl w:val="DF10F92E"/>
    <w:lvl w:ilvl="0" w:tplc="09F65F62">
      <w:start w:val="1"/>
      <w:numFmt w:val="lowerLetter"/>
      <w:lvlText w:val="%1."/>
      <w:lvlJc w:val="left"/>
      <w:pPr>
        <w:ind w:left="9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02650A">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C67E06">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A07D9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04100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56CBA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7055E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2EA7BA">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048BB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3"/>
  </w:num>
  <w:num w:numId="2">
    <w:abstractNumId w:val="19"/>
  </w:num>
  <w:num w:numId="3">
    <w:abstractNumId w:val="25"/>
  </w:num>
  <w:num w:numId="4">
    <w:abstractNumId w:val="4"/>
  </w:num>
  <w:num w:numId="5">
    <w:abstractNumId w:val="5"/>
  </w:num>
  <w:num w:numId="6">
    <w:abstractNumId w:val="32"/>
  </w:num>
  <w:num w:numId="7">
    <w:abstractNumId w:val="11"/>
  </w:num>
  <w:num w:numId="8">
    <w:abstractNumId w:val="20"/>
  </w:num>
  <w:num w:numId="9">
    <w:abstractNumId w:val="3"/>
  </w:num>
  <w:num w:numId="10">
    <w:abstractNumId w:val="34"/>
  </w:num>
  <w:num w:numId="11">
    <w:abstractNumId w:val="21"/>
  </w:num>
  <w:num w:numId="12">
    <w:abstractNumId w:val="10"/>
  </w:num>
  <w:num w:numId="13">
    <w:abstractNumId w:val="27"/>
  </w:num>
  <w:num w:numId="14">
    <w:abstractNumId w:val="33"/>
  </w:num>
  <w:num w:numId="15">
    <w:abstractNumId w:val="2"/>
  </w:num>
  <w:num w:numId="16">
    <w:abstractNumId w:val="12"/>
  </w:num>
  <w:num w:numId="17">
    <w:abstractNumId w:val="22"/>
  </w:num>
  <w:num w:numId="18">
    <w:abstractNumId w:val="30"/>
  </w:num>
  <w:num w:numId="19">
    <w:abstractNumId w:val="15"/>
  </w:num>
  <w:num w:numId="20">
    <w:abstractNumId w:val="28"/>
  </w:num>
  <w:num w:numId="21">
    <w:abstractNumId w:val="26"/>
  </w:num>
  <w:num w:numId="22">
    <w:abstractNumId w:val="6"/>
  </w:num>
  <w:num w:numId="23">
    <w:abstractNumId w:val="13"/>
  </w:num>
  <w:num w:numId="24">
    <w:abstractNumId w:val="8"/>
  </w:num>
  <w:num w:numId="25">
    <w:abstractNumId w:val="17"/>
  </w:num>
  <w:num w:numId="26">
    <w:abstractNumId w:val="31"/>
  </w:num>
  <w:num w:numId="27">
    <w:abstractNumId w:val="1"/>
  </w:num>
  <w:num w:numId="28">
    <w:abstractNumId w:val="18"/>
  </w:num>
  <w:num w:numId="29">
    <w:abstractNumId w:val="24"/>
  </w:num>
  <w:num w:numId="30">
    <w:abstractNumId w:val="29"/>
  </w:num>
  <w:num w:numId="31">
    <w:abstractNumId w:val="0"/>
  </w:num>
  <w:num w:numId="32">
    <w:abstractNumId w:val="14"/>
  </w:num>
  <w:num w:numId="33">
    <w:abstractNumId w:val="16"/>
  </w:num>
  <w:num w:numId="34">
    <w:abstractNumId w:val="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31"/>
    <w:rsid w:val="00922B31"/>
    <w:rsid w:val="00D82D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9E417-FED0-4F0B-8D45-0E199162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0" w:line="249"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numPr>
        <w:numId w:val="35"/>
      </w:numPr>
      <w:spacing w:after="232" w:line="249" w:lineRule="auto"/>
      <w:ind w:left="90" w:hanging="10"/>
      <w:jc w:val="both"/>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19027</Words>
  <Characters>104649</Characters>
  <Application>Microsoft Office Word</Application>
  <DocSecurity>0</DocSecurity>
  <Lines>872</Lines>
  <Paragraphs>246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2024-01-18T08:36:00Z</dcterms:created>
  <dcterms:modified xsi:type="dcterms:W3CDTF">2024-01-18T08:36:00Z</dcterms:modified>
</cp:coreProperties>
</file>